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7A" w:rsidRPr="007F1BEC" w:rsidRDefault="00EA46A4" w:rsidP="00640296">
      <w:pPr>
        <w:snapToGrid w:val="0"/>
        <w:spacing w:after="0" w:line="240" w:lineRule="auto"/>
        <w:jc w:val="center"/>
        <w:rPr>
          <w:rFonts w:ascii="Times New Roman" w:hAnsi="Times New Roman" w:cs="Times New Roman"/>
          <w:b/>
          <w:sz w:val="20"/>
          <w:szCs w:val="20"/>
        </w:rPr>
      </w:pPr>
      <w:bookmarkStart w:id="0" w:name="_Toc498078703"/>
      <w:bookmarkStart w:id="1" w:name="_Toc498079542"/>
      <w:bookmarkStart w:id="2" w:name="_Toc498458794"/>
      <w:bookmarkStart w:id="3" w:name="_Toc498471987"/>
      <w:bookmarkStart w:id="4" w:name="_Toc498881897"/>
      <w:bookmarkStart w:id="5" w:name="_Toc499165556"/>
      <w:r w:rsidRPr="007F1BEC">
        <w:rPr>
          <w:rFonts w:ascii="Times New Roman" w:hAnsi="Times New Roman" w:cs="Times New Roman"/>
          <w:b/>
          <w:sz w:val="20"/>
          <w:szCs w:val="20"/>
        </w:rPr>
        <w:t>Therapeutic trial of</w:t>
      </w:r>
      <w:r w:rsidR="00D31FA7" w:rsidRPr="007F1BEC">
        <w:rPr>
          <w:rFonts w:ascii="Times New Roman" w:hAnsi="Times New Roman" w:cs="Times New Roman"/>
          <w:b/>
          <w:sz w:val="20"/>
          <w:szCs w:val="20"/>
        </w:rPr>
        <w:t xml:space="preserve"> </w:t>
      </w:r>
      <w:r w:rsidRPr="007F1BEC">
        <w:rPr>
          <w:rFonts w:ascii="Times New Roman" w:hAnsi="Times New Roman" w:cs="Times New Roman"/>
          <w:b/>
          <w:sz w:val="20"/>
          <w:szCs w:val="20"/>
        </w:rPr>
        <w:t>diminazene aceturate and isomethamidium chloride</w:t>
      </w:r>
      <w:r w:rsidR="005B407A" w:rsidRPr="007F1BEC">
        <w:rPr>
          <w:rFonts w:ascii="Times New Roman" w:hAnsi="Times New Roman" w:cs="Times New Roman"/>
          <w:b/>
          <w:sz w:val="20"/>
          <w:szCs w:val="20"/>
        </w:rPr>
        <w:t xml:space="preserve"> </w:t>
      </w:r>
      <w:r w:rsidRPr="007F1BEC">
        <w:rPr>
          <w:rFonts w:ascii="Times New Roman" w:hAnsi="Times New Roman" w:cs="Times New Roman"/>
          <w:b/>
          <w:sz w:val="20"/>
          <w:szCs w:val="20"/>
        </w:rPr>
        <w:t>in clinical cases of trypanosomiasis in donkeys, jawi district, north west ethiopia</w:t>
      </w:r>
    </w:p>
    <w:p w:rsidR="005B407A" w:rsidRPr="007F1BEC" w:rsidRDefault="005B407A" w:rsidP="00640296">
      <w:pPr>
        <w:snapToGrid w:val="0"/>
        <w:spacing w:after="0" w:line="240" w:lineRule="auto"/>
        <w:jc w:val="center"/>
        <w:rPr>
          <w:rFonts w:ascii="Times New Roman" w:hAnsi="Times New Roman" w:cs="Times New Roman"/>
          <w:b/>
          <w:sz w:val="20"/>
          <w:szCs w:val="20"/>
        </w:rPr>
      </w:pPr>
    </w:p>
    <w:p w:rsidR="005B407A" w:rsidRPr="007F1BEC" w:rsidRDefault="005C72C3" w:rsidP="00640296">
      <w:pPr>
        <w:pStyle w:val="Heading1"/>
        <w:keepNext w:val="0"/>
        <w:keepLines w:val="0"/>
        <w:snapToGrid w:val="0"/>
        <w:spacing w:before="0" w:line="240" w:lineRule="auto"/>
        <w:jc w:val="center"/>
        <w:rPr>
          <w:rFonts w:cs="Times New Roman"/>
          <w:b w:val="0"/>
          <w:color w:val="auto"/>
          <w:sz w:val="20"/>
          <w:szCs w:val="20"/>
          <w:vertAlign w:val="superscript"/>
        </w:rPr>
      </w:pPr>
      <w:bookmarkStart w:id="6" w:name="_Toc517352655"/>
      <w:bookmarkEnd w:id="0"/>
      <w:bookmarkEnd w:id="1"/>
      <w:bookmarkEnd w:id="2"/>
      <w:bookmarkEnd w:id="3"/>
      <w:bookmarkEnd w:id="4"/>
      <w:bookmarkEnd w:id="5"/>
      <w:r w:rsidRPr="007F1BEC">
        <w:rPr>
          <w:rFonts w:cs="Times New Roman"/>
          <w:b w:val="0"/>
          <w:caps w:val="0"/>
          <w:sz w:val="20"/>
          <w:szCs w:val="20"/>
        </w:rPr>
        <w:t>Habtamu A</w:t>
      </w:r>
      <w:r w:rsidR="00040B76" w:rsidRPr="007F1BEC">
        <w:rPr>
          <w:rFonts w:cs="Times New Roman"/>
          <w:b w:val="0"/>
          <w:caps w:val="0"/>
          <w:sz w:val="20"/>
          <w:szCs w:val="20"/>
        </w:rPr>
        <w:t>ddis</w:t>
      </w:r>
      <w:r w:rsidR="00040B76" w:rsidRPr="007F1BEC">
        <w:rPr>
          <w:rFonts w:cs="Times New Roman"/>
          <w:b w:val="0"/>
          <w:caps w:val="0"/>
          <w:sz w:val="20"/>
          <w:szCs w:val="20"/>
          <w:vertAlign w:val="superscript"/>
        </w:rPr>
        <w:t>1</w:t>
      </w:r>
      <w:r w:rsidR="00B155E9" w:rsidRPr="007F1BEC">
        <w:rPr>
          <w:rFonts w:cs="Times New Roman"/>
          <w:b w:val="0"/>
          <w:caps w:val="0"/>
          <w:sz w:val="20"/>
          <w:szCs w:val="20"/>
          <w:vertAlign w:val="superscript"/>
        </w:rPr>
        <w:t>,</w:t>
      </w:r>
      <w:r w:rsidR="005B407A" w:rsidRPr="007F1BEC">
        <w:rPr>
          <w:rFonts w:cs="Times New Roman"/>
          <w:b w:val="0"/>
          <w:caps w:val="0"/>
          <w:sz w:val="20"/>
          <w:szCs w:val="20"/>
        </w:rPr>
        <w:t xml:space="preserve"> </w:t>
      </w:r>
      <w:r w:rsidR="00B155E9" w:rsidRPr="007F1BEC">
        <w:rPr>
          <w:rFonts w:cs="Times New Roman"/>
          <w:b w:val="0"/>
          <w:caps w:val="0"/>
          <w:color w:val="auto"/>
          <w:sz w:val="20"/>
          <w:szCs w:val="20"/>
        </w:rPr>
        <w:t>M</w:t>
      </w:r>
      <w:r w:rsidR="00817857" w:rsidRPr="007F1BEC">
        <w:rPr>
          <w:rFonts w:cs="Times New Roman"/>
          <w:b w:val="0"/>
          <w:caps w:val="0"/>
          <w:color w:val="auto"/>
          <w:sz w:val="20"/>
          <w:szCs w:val="20"/>
        </w:rPr>
        <w:t>ulun</w:t>
      </w:r>
      <w:r w:rsidR="00D31FA7" w:rsidRPr="007F1BEC">
        <w:rPr>
          <w:rFonts w:cs="Times New Roman"/>
          <w:b w:val="0"/>
          <w:caps w:val="0"/>
          <w:color w:val="auto"/>
          <w:sz w:val="20"/>
          <w:szCs w:val="20"/>
        </w:rPr>
        <w:t>e</w:t>
      </w:r>
      <w:r w:rsidR="00817857" w:rsidRPr="007F1BEC">
        <w:rPr>
          <w:rFonts w:cs="Times New Roman"/>
          <w:b w:val="0"/>
          <w:caps w:val="0"/>
          <w:color w:val="auto"/>
          <w:sz w:val="20"/>
          <w:szCs w:val="20"/>
        </w:rPr>
        <w:t>sh</w:t>
      </w:r>
      <w:r w:rsidR="00D31FA7" w:rsidRPr="007F1BEC">
        <w:rPr>
          <w:rFonts w:cs="Times New Roman"/>
          <w:b w:val="0"/>
          <w:caps w:val="0"/>
          <w:color w:val="auto"/>
          <w:sz w:val="20"/>
          <w:szCs w:val="20"/>
        </w:rPr>
        <w:t xml:space="preserve"> Y</w:t>
      </w:r>
      <w:r w:rsidR="00B155E9" w:rsidRPr="007F1BEC">
        <w:rPr>
          <w:rFonts w:cs="Times New Roman"/>
          <w:b w:val="0"/>
          <w:caps w:val="0"/>
          <w:color w:val="auto"/>
          <w:sz w:val="20"/>
          <w:szCs w:val="20"/>
        </w:rPr>
        <w:t>enew</w:t>
      </w:r>
      <w:r w:rsidR="00B155E9" w:rsidRPr="007F1BEC">
        <w:rPr>
          <w:rFonts w:cs="Times New Roman"/>
          <w:b w:val="0"/>
          <w:caps w:val="0"/>
          <w:color w:val="auto"/>
          <w:sz w:val="20"/>
          <w:szCs w:val="20"/>
          <w:vertAlign w:val="superscript"/>
        </w:rPr>
        <w:t>2</w:t>
      </w:r>
      <w:r w:rsidR="005B407A" w:rsidRPr="007F1BEC">
        <w:rPr>
          <w:rFonts w:cs="Times New Roman"/>
          <w:b w:val="0"/>
          <w:caps w:val="0"/>
          <w:color w:val="auto"/>
          <w:sz w:val="20"/>
          <w:szCs w:val="20"/>
          <w:vertAlign w:val="subscript"/>
        </w:rPr>
        <w:t>,</w:t>
      </w:r>
      <w:r w:rsidR="00D31FA7" w:rsidRPr="007F1BEC">
        <w:rPr>
          <w:rFonts w:cs="Times New Roman"/>
          <w:b w:val="0"/>
          <w:caps w:val="0"/>
          <w:color w:val="auto"/>
          <w:sz w:val="20"/>
          <w:szCs w:val="20"/>
          <w:vertAlign w:val="subscript"/>
        </w:rPr>
        <w:t xml:space="preserve"> </w:t>
      </w:r>
      <w:r w:rsidR="00D31FA7" w:rsidRPr="007F1BEC">
        <w:rPr>
          <w:rFonts w:cs="Times New Roman"/>
          <w:b w:val="0"/>
          <w:caps w:val="0"/>
          <w:color w:val="auto"/>
          <w:sz w:val="20"/>
          <w:szCs w:val="20"/>
        </w:rPr>
        <w:t>Animute Bekele</w:t>
      </w:r>
      <w:r w:rsidRPr="007F1BEC">
        <w:rPr>
          <w:rFonts w:cs="Times New Roman"/>
          <w:b w:val="0"/>
          <w:caps w:val="0"/>
          <w:color w:val="auto"/>
          <w:sz w:val="20"/>
          <w:szCs w:val="20"/>
          <w:vertAlign w:val="superscript"/>
        </w:rPr>
        <w:t>2</w:t>
      </w:r>
    </w:p>
    <w:p w:rsidR="005B407A" w:rsidRPr="007F1BEC" w:rsidRDefault="005B407A" w:rsidP="00640296">
      <w:pPr>
        <w:pStyle w:val="Heading1"/>
        <w:keepNext w:val="0"/>
        <w:keepLines w:val="0"/>
        <w:snapToGrid w:val="0"/>
        <w:spacing w:before="0" w:line="240" w:lineRule="auto"/>
        <w:jc w:val="center"/>
        <w:rPr>
          <w:rFonts w:cs="Times New Roman"/>
          <w:b w:val="0"/>
          <w:color w:val="auto"/>
          <w:sz w:val="20"/>
          <w:szCs w:val="20"/>
          <w:vertAlign w:val="superscript"/>
        </w:rPr>
      </w:pPr>
    </w:p>
    <w:p w:rsidR="00040B76" w:rsidRPr="007F1BEC" w:rsidRDefault="00EA46A4" w:rsidP="00640296">
      <w:pPr>
        <w:pStyle w:val="Heading1"/>
        <w:keepNext w:val="0"/>
        <w:keepLines w:val="0"/>
        <w:snapToGrid w:val="0"/>
        <w:spacing w:before="0" w:line="240" w:lineRule="auto"/>
        <w:jc w:val="center"/>
        <w:rPr>
          <w:rFonts w:cs="Times New Roman"/>
          <w:b w:val="0"/>
          <w:caps w:val="0"/>
          <w:sz w:val="20"/>
          <w:szCs w:val="20"/>
          <w:lang w:eastAsia="zh-CN"/>
        </w:rPr>
      </w:pPr>
      <w:r w:rsidRPr="007F1BEC">
        <w:rPr>
          <w:rFonts w:cs="Times New Roman"/>
          <w:b w:val="0"/>
          <w:caps w:val="0"/>
          <w:sz w:val="20"/>
          <w:szCs w:val="20"/>
        </w:rPr>
        <w:t>Debrmarkos university</w:t>
      </w:r>
      <w:r w:rsidR="005B407A" w:rsidRPr="007F1BEC">
        <w:rPr>
          <w:rFonts w:cs="Times New Roman"/>
          <w:b w:val="0"/>
          <w:caps w:val="0"/>
          <w:sz w:val="20"/>
          <w:szCs w:val="20"/>
        </w:rPr>
        <w:t xml:space="preserve"> </w:t>
      </w:r>
      <w:r w:rsidRPr="007F1BEC">
        <w:rPr>
          <w:rFonts w:cs="Times New Roman"/>
          <w:b w:val="0"/>
          <w:caps w:val="0"/>
          <w:sz w:val="20"/>
          <w:szCs w:val="20"/>
        </w:rPr>
        <w:t>department of veterinary medicine and animal</w:t>
      </w:r>
      <w:r w:rsidRPr="007F1BEC">
        <w:rPr>
          <w:rFonts w:cs="Times New Roman"/>
          <w:caps w:val="0"/>
          <w:sz w:val="20"/>
          <w:szCs w:val="20"/>
        </w:rPr>
        <w:t xml:space="preserve"> </w:t>
      </w:r>
      <w:r w:rsidRPr="007F1BEC">
        <w:rPr>
          <w:rFonts w:cs="Times New Roman"/>
          <w:b w:val="0"/>
          <w:caps w:val="0"/>
          <w:sz w:val="20"/>
          <w:szCs w:val="20"/>
        </w:rPr>
        <w:t>science</w:t>
      </w:r>
    </w:p>
    <w:p w:rsidR="005B407A" w:rsidRPr="007F1BEC" w:rsidRDefault="005729CD" w:rsidP="00640296">
      <w:pPr>
        <w:snapToGrid w:val="0"/>
        <w:spacing w:after="0" w:line="240" w:lineRule="auto"/>
        <w:jc w:val="center"/>
        <w:rPr>
          <w:rFonts w:ascii="Times New Roman" w:hAnsi="Times New Roman" w:cs="Times New Roman"/>
          <w:sz w:val="20"/>
          <w:szCs w:val="20"/>
          <w:lang w:eastAsia="zh-CN"/>
        </w:rPr>
      </w:pPr>
      <w:hyperlink r:id="rId8" w:history="1">
        <w:r w:rsidR="00510671" w:rsidRPr="007F1BEC">
          <w:rPr>
            <w:rStyle w:val="Hyperlink"/>
            <w:rFonts w:ascii="Times New Roman" w:hAnsi="Times New Roman" w:cs="Times New Roman"/>
            <w:sz w:val="20"/>
            <w:szCs w:val="20"/>
            <w:shd w:val="clear" w:color="auto" w:fill="FFFFFF"/>
          </w:rPr>
          <w:t>yohansaddis68@gmail.com</w:t>
        </w:r>
      </w:hyperlink>
      <w:r w:rsidR="00510671" w:rsidRPr="007F1BEC">
        <w:rPr>
          <w:rFonts w:ascii="Times New Roman" w:hAnsi="Times New Roman" w:cs="Times New Roman" w:hint="eastAsia"/>
          <w:color w:val="555555"/>
          <w:sz w:val="20"/>
          <w:szCs w:val="20"/>
          <w:shd w:val="clear" w:color="auto" w:fill="FFFFFF"/>
          <w:lang w:eastAsia="zh-CN"/>
        </w:rPr>
        <w:t xml:space="preserve"> </w:t>
      </w:r>
    </w:p>
    <w:p w:rsidR="005B407A" w:rsidRPr="007F1BEC" w:rsidRDefault="005B407A" w:rsidP="00640296">
      <w:pPr>
        <w:snapToGrid w:val="0"/>
        <w:spacing w:after="0" w:line="240" w:lineRule="auto"/>
        <w:jc w:val="center"/>
        <w:rPr>
          <w:rFonts w:ascii="Times New Roman" w:hAnsi="Times New Roman" w:cs="Times New Roman"/>
          <w:sz w:val="20"/>
          <w:szCs w:val="20"/>
          <w:lang w:eastAsia="zh-CN"/>
        </w:rPr>
      </w:pPr>
    </w:p>
    <w:p w:rsidR="00E916BE" w:rsidRPr="007F1BEC" w:rsidRDefault="00640296" w:rsidP="00640296">
      <w:pPr>
        <w:snapToGrid w:val="0"/>
        <w:spacing w:after="0" w:line="240" w:lineRule="auto"/>
        <w:jc w:val="both"/>
        <w:rPr>
          <w:rFonts w:ascii="Times New Roman" w:hAnsi="Times New Roman" w:cs="Times New Roman"/>
          <w:sz w:val="20"/>
          <w:szCs w:val="20"/>
        </w:rPr>
      </w:pPr>
      <w:r w:rsidRPr="007F1BEC">
        <w:rPr>
          <w:rFonts w:ascii="Times New Roman" w:hAnsi="Times New Roman" w:cs="Times New Roman"/>
          <w:b/>
          <w:sz w:val="20"/>
          <w:szCs w:val="20"/>
        </w:rPr>
        <w:t>Abstract</w:t>
      </w:r>
      <w:bookmarkEnd w:id="6"/>
      <w:r w:rsidRPr="007F1BEC">
        <w:rPr>
          <w:rFonts w:ascii="Times New Roman" w:hAnsi="Times New Roman" w:cs="Times New Roman"/>
          <w:b/>
          <w:sz w:val="20"/>
          <w:szCs w:val="20"/>
          <w:lang w:eastAsia="zh-CN"/>
        </w:rPr>
        <w:t xml:space="preserve">: </w:t>
      </w:r>
      <w:r w:rsidR="00E916BE" w:rsidRPr="007F1BEC">
        <w:rPr>
          <w:rFonts w:ascii="Times New Roman" w:hAnsi="Times New Roman" w:cs="Times New Roman"/>
          <w:sz w:val="20"/>
          <w:szCs w:val="20"/>
        </w:rPr>
        <w:t xml:space="preserve">A field clinical trial study was conducted with the aim of to assess the efficacy of Diminazine aceturate and Isomethamidium chloride and compare pathophysiological changes in hematological values of in trypanosomiasis donkeys from </w:t>
      </w:r>
      <w:r w:rsidR="000A34E4" w:rsidRPr="007F1BEC">
        <w:rPr>
          <w:rFonts w:ascii="Times New Roman" w:hAnsi="Times New Roman" w:cs="Times New Roman"/>
          <w:sz w:val="20"/>
          <w:szCs w:val="20"/>
        </w:rPr>
        <w:t>January to June</w:t>
      </w:r>
      <w:r w:rsidR="00E916BE" w:rsidRPr="007F1BEC">
        <w:rPr>
          <w:rFonts w:ascii="Times New Roman" w:hAnsi="Times New Roman" w:cs="Times New Roman"/>
          <w:sz w:val="20"/>
          <w:szCs w:val="20"/>
        </w:rPr>
        <w:t xml:space="preserve">, 2018 Jawi district, North West Ethiopia. </w:t>
      </w:r>
      <w:r w:rsidR="000A34E4" w:rsidRPr="007F1BEC">
        <w:rPr>
          <w:rFonts w:ascii="Times New Roman" w:hAnsi="Times New Roman" w:cs="Times New Roman"/>
          <w:sz w:val="20"/>
          <w:szCs w:val="20"/>
        </w:rPr>
        <w:t xml:space="preserve">Out of 61 suspected donkeys for Trypanosomisis and screened by using wet blood </w:t>
      </w:r>
      <w:r w:rsidR="00A05DB4" w:rsidRPr="007F1BEC">
        <w:rPr>
          <w:rFonts w:ascii="Times New Roman" w:hAnsi="Times New Roman" w:cs="Times New Roman"/>
          <w:sz w:val="20"/>
          <w:szCs w:val="20"/>
        </w:rPr>
        <w:t>film,</w:t>
      </w:r>
      <w:r w:rsidR="000A34E4" w:rsidRPr="007F1BEC">
        <w:rPr>
          <w:rFonts w:ascii="Times New Roman" w:hAnsi="Times New Roman" w:cs="Times New Roman"/>
          <w:sz w:val="20"/>
          <w:szCs w:val="20"/>
        </w:rPr>
        <w:t xml:space="preserve"> </w:t>
      </w:r>
      <w:r w:rsidR="00A05DB4" w:rsidRPr="007F1BEC">
        <w:rPr>
          <w:rFonts w:ascii="Times New Roman" w:hAnsi="Times New Roman" w:cs="Times New Roman"/>
          <w:sz w:val="20"/>
          <w:szCs w:val="20"/>
        </w:rPr>
        <w:t>s</w:t>
      </w:r>
      <w:r w:rsidR="00E916BE" w:rsidRPr="007F1BEC">
        <w:rPr>
          <w:rFonts w:ascii="Times New Roman" w:hAnsi="Times New Roman" w:cs="Times New Roman"/>
          <w:sz w:val="20"/>
          <w:szCs w:val="20"/>
        </w:rPr>
        <w:t xml:space="preserve">ix </w:t>
      </w:r>
      <w:r w:rsidR="00A05DB4" w:rsidRPr="007F1BEC">
        <w:rPr>
          <w:rFonts w:ascii="Times New Roman" w:hAnsi="Times New Roman" w:cs="Times New Roman"/>
          <w:sz w:val="20"/>
          <w:szCs w:val="20"/>
        </w:rPr>
        <w:t xml:space="preserve">of </w:t>
      </w:r>
      <w:r w:rsidR="00E916BE" w:rsidRPr="007F1BEC">
        <w:rPr>
          <w:rFonts w:ascii="Times New Roman" w:hAnsi="Times New Roman" w:cs="Times New Roman"/>
          <w:sz w:val="20"/>
          <w:szCs w:val="20"/>
        </w:rPr>
        <w:t>clinically infected donkeys were selected purposively and randomly allocated to three groups. Group I, II and III received treatment for diminazene aceturate and isomethamidum chloride and normal saline</w:t>
      </w:r>
      <w:r w:rsidR="00761A49" w:rsidRPr="007F1BEC">
        <w:rPr>
          <w:rFonts w:ascii="Times New Roman" w:hAnsi="Times New Roman" w:cs="Times New Roman"/>
          <w:sz w:val="20"/>
          <w:szCs w:val="20"/>
        </w:rPr>
        <w:t xml:space="preserve"> respectively</w:t>
      </w:r>
      <w:r w:rsidR="00E916BE" w:rsidRPr="007F1BEC">
        <w:rPr>
          <w:rFonts w:ascii="Times New Roman" w:hAnsi="Times New Roman" w:cs="Times New Roman"/>
          <w:sz w:val="20"/>
          <w:szCs w:val="20"/>
        </w:rPr>
        <w:t>. Hematological parameters (PCV and Hgb) and physical parametric changes (HR, Toc and BW) before and aft</w:t>
      </w:r>
      <w:r w:rsidR="00051699" w:rsidRPr="007F1BEC">
        <w:rPr>
          <w:rFonts w:ascii="Times New Roman" w:hAnsi="Times New Roman" w:cs="Times New Roman"/>
          <w:sz w:val="20"/>
          <w:szCs w:val="20"/>
        </w:rPr>
        <w:t xml:space="preserve">er treatment within and between </w:t>
      </w:r>
      <w:r w:rsidR="00E916BE" w:rsidRPr="007F1BEC">
        <w:rPr>
          <w:rFonts w:ascii="Times New Roman" w:hAnsi="Times New Roman" w:cs="Times New Roman"/>
          <w:sz w:val="20"/>
          <w:szCs w:val="20"/>
        </w:rPr>
        <w:t>group</w:t>
      </w:r>
      <w:r w:rsidR="00A3110E" w:rsidRPr="007F1BEC">
        <w:rPr>
          <w:rFonts w:ascii="Times New Roman" w:hAnsi="Times New Roman" w:cs="Times New Roman"/>
          <w:sz w:val="20"/>
          <w:szCs w:val="20"/>
        </w:rPr>
        <w:t>s</w:t>
      </w:r>
      <w:r w:rsidR="00E916BE" w:rsidRPr="007F1BEC">
        <w:rPr>
          <w:rFonts w:ascii="Times New Roman" w:hAnsi="Times New Roman" w:cs="Times New Roman"/>
          <w:sz w:val="20"/>
          <w:szCs w:val="20"/>
        </w:rPr>
        <w:t xml:space="preserve"> were measure for 28 days. The data was analyzed by using STATA version 14 using paired t-test. </w:t>
      </w:r>
      <w:r w:rsidR="003A2663" w:rsidRPr="007F1BEC">
        <w:rPr>
          <w:rFonts w:ascii="Times New Roman" w:hAnsi="Times New Roman" w:cs="Times New Roman"/>
          <w:sz w:val="20"/>
          <w:szCs w:val="20"/>
        </w:rPr>
        <w:t xml:space="preserve">The main clinical findings observed during the study period were weakness, fever, rough hair coat, enlarged superficial lymph nodes, pallor of the mucus membranes, lacrimation, enlarged superficial lymph node and weight loss in all </w:t>
      </w:r>
      <w:r w:rsidR="005E6C49" w:rsidRPr="007F1BEC">
        <w:rPr>
          <w:rFonts w:ascii="Times New Roman" w:hAnsi="Times New Roman" w:cs="Times New Roman"/>
          <w:sz w:val="20"/>
          <w:szCs w:val="20"/>
        </w:rPr>
        <w:t xml:space="preserve">trypanosoma </w:t>
      </w:r>
      <w:r w:rsidR="003A2663" w:rsidRPr="007F1BEC">
        <w:rPr>
          <w:rFonts w:ascii="Times New Roman" w:hAnsi="Times New Roman" w:cs="Times New Roman"/>
          <w:sz w:val="20"/>
          <w:szCs w:val="20"/>
        </w:rPr>
        <w:t xml:space="preserve">infected donkeys. </w:t>
      </w:r>
      <w:r w:rsidR="00E916BE" w:rsidRPr="007F1BEC">
        <w:rPr>
          <w:rFonts w:ascii="Times New Roman" w:hAnsi="Times New Roman" w:cs="Times New Roman"/>
          <w:sz w:val="20"/>
          <w:szCs w:val="20"/>
        </w:rPr>
        <w:t>Out</w:t>
      </w:r>
      <w:r w:rsidR="00051699" w:rsidRPr="007F1BEC">
        <w:rPr>
          <w:rFonts w:ascii="Times New Roman" w:hAnsi="Times New Roman" w:cs="Times New Roman"/>
          <w:sz w:val="20"/>
          <w:szCs w:val="20"/>
        </w:rPr>
        <w:t xml:space="preserve"> of</w:t>
      </w:r>
      <w:r w:rsidR="00E916BE" w:rsidRPr="007F1BEC">
        <w:rPr>
          <w:rFonts w:ascii="Times New Roman" w:hAnsi="Times New Roman" w:cs="Times New Roman"/>
          <w:sz w:val="20"/>
          <w:szCs w:val="20"/>
        </w:rPr>
        <w:t xml:space="preserve"> 61 suspect</w:t>
      </w:r>
      <w:r w:rsidR="00051699" w:rsidRPr="007F1BEC">
        <w:rPr>
          <w:rFonts w:ascii="Times New Roman" w:hAnsi="Times New Roman" w:cs="Times New Roman"/>
          <w:sz w:val="20"/>
          <w:szCs w:val="20"/>
        </w:rPr>
        <w:t>ed donkeys for Trypanosomisis, six</w:t>
      </w:r>
      <w:r w:rsidR="00E916BE" w:rsidRPr="007F1BEC">
        <w:rPr>
          <w:rFonts w:ascii="Times New Roman" w:hAnsi="Times New Roman" w:cs="Times New Roman"/>
          <w:sz w:val="20"/>
          <w:szCs w:val="20"/>
        </w:rPr>
        <w:t xml:space="preserve"> of them were confirmed </w:t>
      </w:r>
      <w:r w:rsidR="00051699" w:rsidRPr="007F1BEC">
        <w:rPr>
          <w:rFonts w:ascii="Times New Roman" w:hAnsi="Times New Roman" w:cs="Times New Roman"/>
          <w:sz w:val="20"/>
          <w:szCs w:val="20"/>
        </w:rPr>
        <w:t>to be infected with</w:t>
      </w:r>
      <w:r w:rsidR="00E916BE" w:rsidRPr="007F1BEC">
        <w:rPr>
          <w:rFonts w:ascii="Times New Roman" w:hAnsi="Times New Roman" w:cs="Times New Roman"/>
          <w:sz w:val="20"/>
          <w:szCs w:val="20"/>
        </w:rPr>
        <w:t xml:space="preserve"> T. congolense. </w:t>
      </w:r>
      <w:r w:rsidR="0095479D" w:rsidRPr="007F1BEC">
        <w:rPr>
          <w:rFonts w:ascii="Times New Roman" w:hAnsi="Times New Roman" w:cs="Times New Roman"/>
          <w:sz w:val="20"/>
          <w:szCs w:val="20"/>
        </w:rPr>
        <w:t>The mean rectal temperatures of group I treated with diminazine aceturate before and after treatment donkeys were 39.1ᵒC±0.42ᵒC</w:t>
      </w:r>
      <w:r w:rsidR="00B43526" w:rsidRPr="007F1BEC">
        <w:rPr>
          <w:rFonts w:ascii="Times New Roman" w:hAnsi="Times New Roman" w:cs="Times New Roman"/>
          <w:sz w:val="20"/>
          <w:szCs w:val="20"/>
        </w:rPr>
        <w:t xml:space="preserve"> </w:t>
      </w:r>
      <w:r w:rsidR="0095479D" w:rsidRPr="007F1BEC">
        <w:rPr>
          <w:rFonts w:ascii="Times New Roman" w:hAnsi="Times New Roman" w:cs="Times New Roman"/>
          <w:sz w:val="20"/>
          <w:szCs w:val="20"/>
        </w:rPr>
        <w:t>and37.9ᵒC±0.14ᵒC respectively. The mean rectal temperatures of group II before and after treatment were 39.5ᵒC±0.63ᵒC, 38.4ᵒC±0.56ᵒC respectively</w:t>
      </w:r>
      <w:r w:rsidR="00E916BE" w:rsidRPr="007F1BEC">
        <w:rPr>
          <w:rFonts w:ascii="Times New Roman" w:hAnsi="Times New Roman" w:cs="Times New Roman"/>
          <w:sz w:val="20"/>
          <w:szCs w:val="20"/>
        </w:rPr>
        <w:t xml:space="preserve"> and statistical</w:t>
      </w:r>
      <w:r w:rsidR="00DA0344" w:rsidRPr="007F1BEC">
        <w:rPr>
          <w:rFonts w:ascii="Times New Roman" w:hAnsi="Times New Roman" w:cs="Times New Roman"/>
          <w:sz w:val="20"/>
          <w:szCs w:val="20"/>
        </w:rPr>
        <w:t xml:space="preserve"> ins</w:t>
      </w:r>
      <w:r w:rsidR="00E916BE" w:rsidRPr="007F1BEC">
        <w:rPr>
          <w:rFonts w:ascii="Times New Roman" w:hAnsi="Times New Roman" w:cs="Times New Roman"/>
          <w:sz w:val="20"/>
          <w:szCs w:val="20"/>
        </w:rPr>
        <w:t xml:space="preserve">ignificant (p &lt;0.05) </w:t>
      </w:r>
      <w:r w:rsidR="00DA0344" w:rsidRPr="007F1BEC">
        <w:rPr>
          <w:rFonts w:ascii="Times New Roman" w:hAnsi="Times New Roman" w:cs="Times New Roman"/>
          <w:sz w:val="20"/>
          <w:szCs w:val="20"/>
        </w:rPr>
        <w:t xml:space="preserve">decreased </w:t>
      </w:r>
      <w:r w:rsidR="00E916BE" w:rsidRPr="007F1BEC">
        <w:rPr>
          <w:rFonts w:ascii="Times New Roman" w:hAnsi="Times New Roman" w:cs="Times New Roman"/>
          <w:sz w:val="20"/>
          <w:szCs w:val="20"/>
        </w:rPr>
        <w:t>after treatment but There was statistical Significant differ</w:t>
      </w:r>
      <w:r w:rsidR="002F1A31" w:rsidRPr="007F1BEC">
        <w:rPr>
          <w:rFonts w:ascii="Times New Roman" w:hAnsi="Times New Roman" w:cs="Times New Roman"/>
          <w:sz w:val="20"/>
          <w:szCs w:val="20"/>
        </w:rPr>
        <w:t>ence (P&lt;0.05) in mean of PCV in grou</w:t>
      </w:r>
      <w:r w:rsidR="00F45F45" w:rsidRPr="007F1BEC">
        <w:rPr>
          <w:rFonts w:ascii="Times New Roman" w:hAnsi="Times New Roman" w:cs="Times New Roman"/>
          <w:sz w:val="20"/>
          <w:szCs w:val="20"/>
        </w:rPr>
        <w:t>p I</w:t>
      </w:r>
      <w:r w:rsidR="002F1A31" w:rsidRPr="007F1BEC">
        <w:rPr>
          <w:rFonts w:ascii="Times New Roman" w:hAnsi="Times New Roman" w:cs="Times New Roman"/>
          <w:sz w:val="20"/>
          <w:szCs w:val="20"/>
        </w:rPr>
        <w:t xml:space="preserve"> and group II </w:t>
      </w:r>
      <w:r w:rsidR="00E916BE" w:rsidRPr="007F1BEC">
        <w:rPr>
          <w:rFonts w:ascii="Times New Roman" w:hAnsi="Times New Roman" w:cs="Times New Roman"/>
          <w:sz w:val="20"/>
          <w:szCs w:val="20"/>
        </w:rPr>
        <w:t xml:space="preserve">before and after treatment. PCV improvement before and after treatment showed that there was significant difference (p &lt;0.05) in the means of the </w:t>
      </w:r>
      <w:r w:rsidR="008A4EF3" w:rsidRPr="007F1BEC">
        <w:rPr>
          <w:rFonts w:ascii="Times New Roman" w:hAnsi="Times New Roman" w:cs="Times New Roman"/>
          <w:sz w:val="20"/>
          <w:szCs w:val="20"/>
        </w:rPr>
        <w:t>group I and II</w:t>
      </w:r>
      <w:r w:rsidR="00E916BE" w:rsidRPr="007F1BEC">
        <w:rPr>
          <w:rFonts w:ascii="Times New Roman" w:hAnsi="Times New Roman" w:cs="Times New Roman"/>
          <w:sz w:val="20"/>
          <w:szCs w:val="20"/>
        </w:rPr>
        <w:t xml:space="preserve">. The maximum PCV improvement was 40 % (Group I on week 1) and minimum was 7% (group II on week 3). Generally diminazene aceturate at dose of 7 mg/kg was the more effective in terms of improving PCV, as compare to isomethamidum chloride so that clinician better to use diminazene aceturate. </w:t>
      </w:r>
    </w:p>
    <w:p w:rsidR="007A2DF9" w:rsidRPr="007F1BEC" w:rsidRDefault="007A2DF9" w:rsidP="00640296">
      <w:pPr>
        <w:snapToGrid w:val="0"/>
        <w:spacing w:after="0" w:line="240" w:lineRule="auto"/>
        <w:jc w:val="both"/>
        <w:rPr>
          <w:rFonts w:ascii="Times New Roman" w:hAnsi="Times New Roman" w:cs="Times New Roman"/>
          <w:b/>
          <w:sz w:val="20"/>
          <w:szCs w:val="20"/>
        </w:rPr>
      </w:pPr>
      <w:r w:rsidRPr="007F1BEC">
        <w:rPr>
          <w:rFonts w:ascii="Times New Roman" w:hAnsi="Times New Roman" w:cs="Times New Roman" w:hint="eastAsia"/>
          <w:sz w:val="20"/>
          <w:szCs w:val="20"/>
        </w:rPr>
        <w:t>[</w:t>
      </w:r>
      <w:r w:rsidRPr="007F1BEC">
        <w:rPr>
          <w:rFonts w:ascii="Times New Roman" w:hAnsi="Times New Roman" w:cs="Times New Roman"/>
          <w:sz w:val="20"/>
          <w:szCs w:val="20"/>
        </w:rPr>
        <w:t>Habtamu Addis</w:t>
      </w:r>
      <w:r w:rsidR="00640296" w:rsidRPr="007F1BEC">
        <w:rPr>
          <w:rFonts w:ascii="Times New Roman" w:hAnsi="Times New Roman" w:cs="Times New Roman"/>
          <w:sz w:val="20"/>
          <w:szCs w:val="20"/>
        </w:rPr>
        <w:t>,</w:t>
      </w:r>
      <w:r w:rsidR="00640296" w:rsidRP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Mulunesh Yenew, Animute Bekel</w:t>
      </w:r>
      <w:r w:rsidR="00640296" w:rsidRPr="007F1BEC">
        <w:rPr>
          <w:rFonts w:ascii="Times New Roman" w:hAnsi="Times New Roman" w:cs="Times New Roman" w:hint="eastAsia"/>
          <w:sz w:val="20"/>
          <w:szCs w:val="20"/>
          <w:lang w:eastAsia="zh-CN"/>
        </w:rPr>
        <w:t>e</w:t>
      </w:r>
      <w:r w:rsidRPr="007F1BEC">
        <w:rPr>
          <w:rFonts w:ascii="Times New Roman" w:hAnsi="Times New Roman" w:cs="Times New Roman"/>
          <w:sz w:val="20"/>
          <w:szCs w:val="20"/>
        </w:rPr>
        <w:t>.</w:t>
      </w:r>
      <w:r w:rsidRPr="007F1BEC">
        <w:rPr>
          <w:rFonts w:ascii="Times New Roman" w:hAnsi="Times New Roman" w:cs="Times New Roman" w:hint="eastAsia"/>
          <w:b/>
          <w:bCs/>
          <w:sz w:val="20"/>
          <w:szCs w:val="20"/>
          <w:lang w:bidi="fa-IR"/>
        </w:rPr>
        <w:t xml:space="preserve"> </w:t>
      </w:r>
      <w:r w:rsidRPr="007F1BEC">
        <w:rPr>
          <w:rFonts w:ascii="Times New Roman" w:hAnsi="Times New Roman" w:cs="Times New Roman"/>
          <w:b/>
          <w:sz w:val="20"/>
          <w:szCs w:val="20"/>
        </w:rPr>
        <w:t>Therapeutic trial of diminazene aceturate and isomethamidium chloride in clinical cases of trypanosomiasis in donkeys, jawi district, north west ethiopia</w:t>
      </w:r>
      <w:r w:rsidRPr="007F1BEC">
        <w:rPr>
          <w:rFonts w:ascii="Times New Roman" w:eastAsia="Times New Roman" w:hAnsi="Times New Roman" w:cs="Times New Roman"/>
          <w:b/>
          <w:bCs/>
          <w:sz w:val="20"/>
          <w:szCs w:val="20"/>
          <w:lang w:bidi="fa-IR"/>
        </w:rPr>
        <w:t>.</w:t>
      </w:r>
      <w:r w:rsidRPr="007F1BEC">
        <w:rPr>
          <w:rFonts w:ascii="Times New Roman" w:hAnsi="Times New Roman" w:cs="Times New Roman"/>
          <w:bCs/>
          <w:i/>
          <w:sz w:val="20"/>
          <w:szCs w:val="20"/>
        </w:rPr>
        <w:t xml:space="preserve"> Researcher</w:t>
      </w:r>
      <w:r w:rsidRPr="007F1BEC">
        <w:rPr>
          <w:rFonts w:ascii="Times New Roman" w:hAnsi="Times New Roman" w:cs="Times New Roman"/>
          <w:bCs/>
          <w:sz w:val="20"/>
          <w:szCs w:val="20"/>
        </w:rPr>
        <w:t xml:space="preserve"> 201</w:t>
      </w:r>
      <w:r w:rsidRPr="007F1BEC">
        <w:rPr>
          <w:rFonts w:ascii="Times New Roman" w:hAnsi="Times New Roman" w:cs="Times New Roman" w:hint="eastAsia"/>
          <w:bCs/>
          <w:sz w:val="20"/>
          <w:szCs w:val="20"/>
        </w:rPr>
        <w:t>9</w:t>
      </w:r>
      <w:r w:rsidRPr="007F1BEC">
        <w:rPr>
          <w:rFonts w:ascii="Times New Roman" w:hAnsi="Times New Roman" w:cs="Times New Roman"/>
          <w:bCs/>
          <w:sz w:val="20"/>
          <w:szCs w:val="20"/>
        </w:rPr>
        <w:t>;</w:t>
      </w:r>
      <w:r w:rsidRPr="007F1BEC">
        <w:rPr>
          <w:rFonts w:ascii="Times New Roman" w:hAnsi="Times New Roman" w:cs="Times New Roman" w:hint="eastAsia"/>
          <w:bCs/>
          <w:sz w:val="20"/>
          <w:szCs w:val="20"/>
        </w:rPr>
        <w:t>11</w:t>
      </w:r>
      <w:r w:rsidRPr="007F1BEC">
        <w:rPr>
          <w:rFonts w:ascii="Times New Roman" w:hAnsi="Times New Roman" w:cs="Times New Roman"/>
          <w:bCs/>
          <w:sz w:val="20"/>
          <w:szCs w:val="20"/>
        </w:rPr>
        <w:t>(</w:t>
      </w:r>
      <w:r w:rsidRPr="007F1BEC">
        <w:rPr>
          <w:rFonts w:ascii="Times New Roman" w:hAnsi="Times New Roman" w:cs="Times New Roman" w:hint="eastAsia"/>
          <w:bCs/>
          <w:sz w:val="20"/>
          <w:szCs w:val="20"/>
        </w:rPr>
        <w:t>11</w:t>
      </w:r>
      <w:r w:rsidRPr="007F1BEC">
        <w:rPr>
          <w:rFonts w:ascii="Times New Roman" w:hAnsi="Times New Roman" w:cs="Times New Roman"/>
          <w:bCs/>
          <w:sz w:val="20"/>
          <w:szCs w:val="20"/>
        </w:rPr>
        <w:t>):</w:t>
      </w:r>
      <w:r w:rsidR="005A2EB1" w:rsidRPr="007F1BEC">
        <w:rPr>
          <w:rFonts w:ascii="Times New Roman" w:hAnsi="Times New Roman" w:cs="Times New Roman"/>
          <w:noProof/>
          <w:color w:val="000000"/>
          <w:sz w:val="20"/>
          <w:szCs w:val="20"/>
        </w:rPr>
        <w:t>45-61</w:t>
      </w:r>
      <w:r w:rsidRPr="007F1BEC">
        <w:rPr>
          <w:rFonts w:ascii="Times New Roman" w:hAnsi="Times New Roman" w:cs="Times New Roman"/>
          <w:bCs/>
          <w:sz w:val="20"/>
          <w:szCs w:val="20"/>
        </w:rPr>
        <w:t xml:space="preserve">]. </w:t>
      </w:r>
      <w:r w:rsidRPr="007F1BEC">
        <w:rPr>
          <w:rFonts w:ascii="Times New Roman" w:hAnsi="Times New Roman" w:cs="Times New Roman"/>
          <w:sz w:val="20"/>
          <w:szCs w:val="20"/>
        </w:rPr>
        <w:t>ISSN 1553-9865 (print); ISSN 2163-8950 (online)</w:t>
      </w:r>
      <w:r w:rsidRPr="007F1BEC">
        <w:rPr>
          <w:rFonts w:ascii="Times New Roman" w:hAnsi="Times New Roman" w:cs="Times New Roman"/>
          <w:bCs/>
          <w:sz w:val="20"/>
          <w:szCs w:val="20"/>
        </w:rPr>
        <w:t xml:space="preserve">. </w:t>
      </w:r>
      <w:hyperlink r:id="rId9" w:history="1">
        <w:r w:rsidRPr="007F1BEC">
          <w:rPr>
            <w:rStyle w:val="Hyperlink"/>
            <w:rFonts w:ascii="Times New Roman" w:hAnsi="Times New Roman" w:cs="Times New Roman"/>
            <w:color w:val="0000FF"/>
            <w:sz w:val="20"/>
            <w:szCs w:val="20"/>
          </w:rPr>
          <w:t>http://www.sciencepub.net/researcher</w:t>
        </w:r>
      </w:hyperlink>
      <w:r w:rsidRPr="007F1BEC">
        <w:rPr>
          <w:rFonts w:ascii="Times New Roman" w:hAnsi="Times New Roman" w:cs="Times New Roman"/>
          <w:bCs/>
          <w:sz w:val="20"/>
          <w:szCs w:val="20"/>
        </w:rPr>
        <w:t>.</w:t>
      </w:r>
      <w:r w:rsidRPr="007F1BEC">
        <w:rPr>
          <w:rFonts w:ascii="Times New Roman" w:hAnsi="Times New Roman" w:cs="Times New Roman" w:hint="eastAsia"/>
          <w:bCs/>
          <w:sz w:val="20"/>
          <w:szCs w:val="20"/>
        </w:rPr>
        <w:t xml:space="preserve"> </w:t>
      </w:r>
      <w:r w:rsidR="00640296" w:rsidRPr="007F1BEC">
        <w:rPr>
          <w:rFonts w:ascii="Times New Roman" w:hAnsi="Times New Roman" w:cs="Times New Roman" w:hint="eastAsia"/>
          <w:bCs/>
          <w:sz w:val="20"/>
          <w:szCs w:val="20"/>
          <w:lang w:eastAsia="zh-CN"/>
        </w:rPr>
        <w:t>7</w:t>
      </w:r>
      <w:r w:rsidRPr="007F1BEC">
        <w:rPr>
          <w:rFonts w:ascii="Times New Roman" w:hAnsi="Times New Roman" w:cs="Times New Roman" w:hint="eastAsia"/>
          <w:bCs/>
          <w:sz w:val="20"/>
          <w:szCs w:val="20"/>
        </w:rPr>
        <w:t xml:space="preserve">. </w:t>
      </w:r>
      <w:r w:rsidRPr="007F1BEC">
        <w:rPr>
          <w:rFonts w:ascii="Times New Roman" w:hAnsi="Times New Roman" w:cs="Times New Roman"/>
          <w:color w:val="000000"/>
          <w:sz w:val="20"/>
          <w:szCs w:val="20"/>
          <w:shd w:val="clear" w:color="auto" w:fill="FFFFFF"/>
        </w:rPr>
        <w:t>doi:</w:t>
      </w:r>
      <w:hyperlink r:id="rId10" w:history="1">
        <w:r w:rsidRPr="007F1BEC">
          <w:rPr>
            <w:rStyle w:val="Hyperlink"/>
            <w:rFonts w:ascii="Times New Roman" w:hAnsi="Times New Roman" w:cs="Times New Roman"/>
            <w:color w:val="0000FF"/>
            <w:sz w:val="20"/>
            <w:szCs w:val="20"/>
            <w:shd w:val="clear" w:color="auto" w:fill="FFFFFF"/>
          </w:rPr>
          <w:t>10.7537/mars</w:t>
        </w:r>
        <w:r w:rsidRPr="007F1BEC">
          <w:rPr>
            <w:rStyle w:val="Hyperlink"/>
            <w:rFonts w:ascii="Times New Roman" w:hAnsi="Times New Roman" w:cs="Times New Roman" w:hint="eastAsia"/>
            <w:color w:val="0000FF"/>
            <w:sz w:val="20"/>
            <w:szCs w:val="20"/>
            <w:shd w:val="clear" w:color="auto" w:fill="FFFFFF"/>
          </w:rPr>
          <w:t>r</w:t>
        </w:r>
        <w:r w:rsidRPr="007F1BEC">
          <w:rPr>
            <w:rStyle w:val="Hyperlink"/>
            <w:rFonts w:ascii="Times New Roman" w:hAnsi="Times New Roman" w:cs="Times New Roman"/>
            <w:color w:val="0000FF"/>
            <w:sz w:val="20"/>
            <w:szCs w:val="20"/>
            <w:shd w:val="clear" w:color="auto" w:fill="FFFFFF"/>
          </w:rPr>
          <w:t>sj</w:t>
        </w:r>
        <w:r w:rsidRPr="007F1BEC">
          <w:rPr>
            <w:rStyle w:val="Hyperlink"/>
            <w:rFonts w:ascii="Times New Roman" w:hAnsi="Times New Roman" w:cs="Times New Roman" w:hint="eastAsia"/>
            <w:color w:val="0000FF"/>
            <w:sz w:val="20"/>
            <w:szCs w:val="20"/>
            <w:shd w:val="clear" w:color="auto" w:fill="FFFFFF"/>
          </w:rPr>
          <w:t>111119.</w:t>
        </w:r>
        <w:r w:rsidRPr="007F1BEC">
          <w:rPr>
            <w:rStyle w:val="Hyperlink"/>
            <w:rFonts w:ascii="Times New Roman" w:hAnsi="Times New Roman" w:cs="Times New Roman"/>
            <w:color w:val="0000FF"/>
            <w:sz w:val="20"/>
            <w:szCs w:val="20"/>
            <w:shd w:val="clear" w:color="auto" w:fill="FFFFFF"/>
          </w:rPr>
          <w:t>0</w:t>
        </w:r>
        <w:r w:rsidR="00640296" w:rsidRPr="007F1BEC">
          <w:rPr>
            <w:rStyle w:val="Hyperlink"/>
            <w:rFonts w:ascii="Times New Roman" w:hAnsi="Times New Roman" w:cs="Times New Roman" w:hint="eastAsia"/>
            <w:color w:val="0000FF"/>
            <w:sz w:val="20"/>
            <w:szCs w:val="20"/>
            <w:shd w:val="clear" w:color="auto" w:fill="FFFFFF"/>
            <w:lang w:eastAsia="zh-CN"/>
          </w:rPr>
          <w:t>7</w:t>
        </w:r>
      </w:hyperlink>
      <w:r w:rsidRPr="007F1BEC">
        <w:rPr>
          <w:rFonts w:ascii="Times New Roman" w:hAnsi="Times New Roman" w:cs="Times New Roman"/>
          <w:color w:val="000000"/>
          <w:sz w:val="20"/>
          <w:szCs w:val="20"/>
          <w:shd w:val="clear" w:color="auto" w:fill="FFFFFF"/>
        </w:rPr>
        <w:t>.</w:t>
      </w:r>
    </w:p>
    <w:p w:rsidR="00E916BE" w:rsidRPr="007F1BEC" w:rsidRDefault="00E916BE" w:rsidP="00640296">
      <w:pPr>
        <w:autoSpaceDE w:val="0"/>
        <w:autoSpaceDN w:val="0"/>
        <w:adjustRightInd w:val="0"/>
        <w:snapToGrid w:val="0"/>
        <w:spacing w:after="0" w:line="240" w:lineRule="auto"/>
        <w:jc w:val="both"/>
        <w:rPr>
          <w:rFonts w:ascii="Times New Roman" w:eastAsia="Times New Roman" w:hAnsi="Times New Roman" w:cs="Times New Roman"/>
          <w:i/>
          <w:color w:val="000000"/>
          <w:sz w:val="20"/>
          <w:szCs w:val="20"/>
        </w:rPr>
      </w:pPr>
    </w:p>
    <w:p w:rsidR="00E916BE" w:rsidRPr="007F1BEC" w:rsidRDefault="00E916BE" w:rsidP="00640296">
      <w:pPr>
        <w:autoSpaceDE w:val="0"/>
        <w:autoSpaceDN w:val="0"/>
        <w:adjustRightInd w:val="0"/>
        <w:snapToGrid w:val="0"/>
        <w:spacing w:after="0" w:line="240" w:lineRule="auto"/>
        <w:jc w:val="both"/>
        <w:rPr>
          <w:rFonts w:ascii="Times New Roman" w:hAnsi="Times New Roman" w:cs="Times New Roman"/>
          <w:color w:val="000000"/>
          <w:sz w:val="20"/>
          <w:szCs w:val="20"/>
          <w:lang w:eastAsia="zh-CN"/>
        </w:rPr>
      </w:pPr>
      <w:r w:rsidRPr="007F1BEC">
        <w:rPr>
          <w:rFonts w:ascii="Times New Roman" w:hAnsi="Times New Roman" w:cs="Times New Roman"/>
          <w:b/>
          <w:sz w:val="20"/>
          <w:szCs w:val="20"/>
        </w:rPr>
        <w:t xml:space="preserve">Keywords: </w:t>
      </w:r>
      <w:r w:rsidRPr="007F1BEC">
        <w:rPr>
          <w:rFonts w:ascii="Times New Roman" w:hAnsi="Times New Roman" w:cs="Times New Roman"/>
          <w:sz w:val="20"/>
          <w:szCs w:val="20"/>
        </w:rPr>
        <w:t>Blood collection, Donkey,</w:t>
      </w:r>
      <w:bookmarkStart w:id="7" w:name="_Toc504605484"/>
      <w:r w:rsidRPr="007F1BEC">
        <w:rPr>
          <w:rFonts w:ascii="Times New Roman" w:hAnsi="Times New Roman" w:cs="Times New Roman"/>
          <w:sz w:val="20"/>
          <w:szCs w:val="20"/>
        </w:rPr>
        <w:t xml:space="preserve"> Diminazene aceturate,</w:t>
      </w:r>
      <w:r w:rsidRPr="007F1BEC">
        <w:rPr>
          <w:rFonts w:ascii="Times New Roman" w:eastAsia="Times New Roman" w:hAnsi="Times New Roman" w:cs="Times New Roman"/>
          <w:color w:val="000000"/>
          <w:sz w:val="20"/>
          <w:szCs w:val="20"/>
        </w:rPr>
        <w:t xml:space="preserve"> Isomethamidum chloride, Jawi District.</w:t>
      </w:r>
    </w:p>
    <w:p w:rsidR="00640296" w:rsidRPr="007F1BEC" w:rsidRDefault="00640296" w:rsidP="00640296">
      <w:pPr>
        <w:autoSpaceDE w:val="0"/>
        <w:autoSpaceDN w:val="0"/>
        <w:adjustRightInd w:val="0"/>
        <w:snapToGrid w:val="0"/>
        <w:spacing w:after="0" w:line="240" w:lineRule="auto"/>
        <w:jc w:val="both"/>
        <w:rPr>
          <w:rFonts w:ascii="Times New Roman" w:hAnsi="Times New Roman" w:cs="Times New Roman"/>
          <w:i/>
          <w:sz w:val="20"/>
          <w:szCs w:val="20"/>
          <w:lang w:eastAsia="zh-CN"/>
        </w:rPr>
      </w:pPr>
    </w:p>
    <w:p w:rsidR="00640296" w:rsidRPr="007F1BEC" w:rsidRDefault="00640296" w:rsidP="00640296">
      <w:pPr>
        <w:pStyle w:val="Heading1"/>
        <w:keepNext w:val="0"/>
        <w:keepLines w:val="0"/>
        <w:snapToGrid w:val="0"/>
        <w:spacing w:before="0" w:line="240" w:lineRule="auto"/>
        <w:jc w:val="both"/>
        <w:rPr>
          <w:rFonts w:cs="Times New Roman"/>
          <w:caps w:val="0"/>
          <w:color w:val="auto"/>
          <w:sz w:val="20"/>
          <w:szCs w:val="20"/>
        </w:rPr>
        <w:sectPr w:rsidR="00640296" w:rsidRPr="007F1BEC" w:rsidSect="005A2EB1">
          <w:headerReference w:type="default" r:id="rId11"/>
          <w:footerReference w:type="default" r:id="rId12"/>
          <w:type w:val="continuous"/>
          <w:pgSz w:w="12240" w:h="15840"/>
          <w:pgMar w:top="1440" w:right="1440" w:bottom="1440" w:left="1440" w:header="720" w:footer="720" w:gutter="0"/>
          <w:pgNumType w:start="45"/>
          <w:cols w:space="720"/>
          <w:docGrid w:linePitch="360"/>
        </w:sectPr>
      </w:pPr>
      <w:bookmarkStart w:id="8" w:name="_Toc517352656"/>
    </w:p>
    <w:p w:rsidR="00E916BE" w:rsidRPr="007F1BEC" w:rsidRDefault="00640296" w:rsidP="00640296">
      <w:pPr>
        <w:pStyle w:val="Heading1"/>
        <w:keepNext w:val="0"/>
        <w:keepLines w:val="0"/>
        <w:snapToGrid w:val="0"/>
        <w:spacing w:before="0" w:line="240" w:lineRule="auto"/>
        <w:jc w:val="both"/>
        <w:rPr>
          <w:rFonts w:cs="Times New Roman"/>
          <w:color w:val="auto"/>
          <w:sz w:val="20"/>
          <w:szCs w:val="20"/>
        </w:rPr>
      </w:pPr>
      <w:r w:rsidRPr="007F1BEC">
        <w:rPr>
          <w:rFonts w:cs="Times New Roman"/>
          <w:caps w:val="0"/>
          <w:color w:val="auto"/>
          <w:sz w:val="20"/>
          <w:szCs w:val="20"/>
        </w:rPr>
        <w:lastRenderedPageBreak/>
        <w:t>1. Introduction</w:t>
      </w:r>
      <w:bookmarkEnd w:id="8"/>
    </w:p>
    <w:bookmarkEnd w:id="7"/>
    <w:p w:rsidR="005B407A"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Trypanosomiasis is a diseases caused by unicellular protozoan parasites of the genus Trypanosoma and different species including </w:t>
      </w:r>
      <w:r w:rsidRPr="007F1BEC">
        <w:rPr>
          <w:rFonts w:ascii="Times New Roman" w:hAnsi="Times New Roman" w:cs="Times New Roman"/>
          <w:i/>
          <w:sz w:val="20"/>
          <w:szCs w:val="20"/>
          <w:shd w:val="clear" w:color="auto" w:fill="FFFFFF"/>
        </w:rPr>
        <w:t>Trypanosoma congolense</w:t>
      </w:r>
      <w:r w:rsidRPr="007F1BEC">
        <w:rPr>
          <w:rFonts w:ascii="Times New Roman" w:hAnsi="Times New Roman" w:cs="Times New Roman"/>
          <w:sz w:val="20"/>
          <w:szCs w:val="20"/>
          <w:shd w:val="clear" w:color="auto" w:fill="FFFFFF"/>
        </w:rPr>
        <w:t xml:space="preserve">, </w:t>
      </w:r>
      <w:r w:rsidRPr="007F1BEC">
        <w:rPr>
          <w:rFonts w:ascii="Times New Roman" w:hAnsi="Times New Roman" w:cs="Times New Roman"/>
          <w:i/>
          <w:sz w:val="20"/>
          <w:szCs w:val="20"/>
          <w:shd w:val="clear" w:color="auto" w:fill="FFFFFF"/>
        </w:rPr>
        <w:t>Trypanosoma vivax,</w:t>
      </w:r>
      <w:r w:rsidRPr="007F1BEC">
        <w:rPr>
          <w:rFonts w:ascii="Times New Roman" w:hAnsi="Times New Roman" w:cs="Times New Roman"/>
          <w:sz w:val="20"/>
          <w:szCs w:val="20"/>
          <w:shd w:val="clear" w:color="auto" w:fill="FFFFFF"/>
        </w:rPr>
        <w:t xml:space="preserve"> </w:t>
      </w:r>
      <w:r w:rsidRPr="007F1BEC">
        <w:rPr>
          <w:rFonts w:ascii="Times New Roman" w:hAnsi="Times New Roman" w:cs="Times New Roman"/>
          <w:i/>
          <w:sz w:val="20"/>
          <w:szCs w:val="20"/>
          <w:shd w:val="clear" w:color="auto" w:fill="FFFFFF"/>
        </w:rPr>
        <w:t>Trypanosoma brucei</w:t>
      </w:r>
      <w:r w:rsidRPr="007F1BEC">
        <w:rPr>
          <w:rFonts w:ascii="Times New Roman" w:hAnsi="Times New Roman" w:cs="Times New Roman"/>
          <w:sz w:val="20"/>
          <w:szCs w:val="20"/>
          <w:shd w:val="clear" w:color="auto" w:fill="FFFFFF"/>
        </w:rPr>
        <w:t xml:space="preserve"> and </w:t>
      </w:r>
      <w:r w:rsidRPr="007F1BEC">
        <w:rPr>
          <w:rFonts w:ascii="Times New Roman" w:hAnsi="Times New Roman" w:cs="Times New Roman"/>
          <w:i/>
          <w:sz w:val="20"/>
          <w:szCs w:val="20"/>
          <w:shd w:val="clear" w:color="auto" w:fill="FFFFFF"/>
        </w:rPr>
        <w:t>Trypanosoma equiperdum</w:t>
      </w:r>
      <w:r w:rsidRPr="007F1BEC">
        <w:rPr>
          <w:rFonts w:ascii="Times New Roman" w:hAnsi="Times New Roman" w:cs="Times New Roman"/>
          <w:sz w:val="20"/>
          <w:szCs w:val="20"/>
          <w:shd w:val="clear" w:color="auto" w:fill="FFFFFF"/>
        </w:rPr>
        <w:t xml:space="preserve"> </w:t>
      </w:r>
      <w:r w:rsidRPr="007F1BEC">
        <w:rPr>
          <w:rFonts w:ascii="Times New Roman" w:hAnsi="Times New Roman" w:cs="Times New Roman"/>
          <w:sz w:val="20"/>
          <w:szCs w:val="20"/>
        </w:rPr>
        <w:t xml:space="preserve">(Federica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2016)</w:t>
      </w:r>
      <w:r w:rsidRPr="007F1BEC">
        <w:rPr>
          <w:rFonts w:ascii="Times New Roman" w:hAnsi="Times New Roman" w:cs="Times New Roman"/>
          <w:sz w:val="20"/>
          <w:szCs w:val="20"/>
          <w:shd w:val="clear" w:color="auto" w:fill="FFFFFF"/>
        </w:rPr>
        <w:t xml:space="preserve">. </w:t>
      </w:r>
      <w:r w:rsidRPr="007F1BEC">
        <w:rPr>
          <w:rFonts w:ascii="Times New Roman" w:hAnsi="Times New Roman" w:cs="Times New Roman"/>
          <w:iCs/>
          <w:sz w:val="20"/>
          <w:szCs w:val="20"/>
        </w:rPr>
        <w:t>A cording to the</w:t>
      </w:r>
      <w:r w:rsidRPr="007F1BEC">
        <w:rPr>
          <w:rFonts w:ascii="Times New Roman" w:hAnsi="Times New Roman" w:cs="Times New Roman"/>
          <w:sz w:val="20"/>
          <w:szCs w:val="20"/>
        </w:rPr>
        <w:t xml:space="preserve"> study conducted by Geysen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(2003) stated that, Trypanosoma classified into three different types;</w:t>
      </w:r>
      <w:r w:rsidRPr="007F1BEC">
        <w:rPr>
          <w:rFonts w:ascii="Times New Roman" w:hAnsi="Times New Roman" w:cs="Times New Roman"/>
          <w:i/>
          <w:iCs/>
          <w:sz w:val="20"/>
          <w:szCs w:val="20"/>
        </w:rPr>
        <w:t xml:space="preserve"> Trypanosomacongolense </w:t>
      </w:r>
      <w:r w:rsidRPr="007F1BEC">
        <w:rPr>
          <w:rFonts w:ascii="Times New Roman" w:hAnsi="Times New Roman" w:cs="Times New Roman"/>
          <w:sz w:val="20"/>
          <w:szCs w:val="20"/>
        </w:rPr>
        <w:t xml:space="preserve">savanna type, </w:t>
      </w:r>
      <w:r w:rsidRPr="007F1BEC">
        <w:rPr>
          <w:rFonts w:ascii="Times New Roman" w:hAnsi="Times New Roman" w:cs="Times New Roman"/>
          <w:i/>
          <w:iCs/>
          <w:sz w:val="20"/>
          <w:szCs w:val="20"/>
        </w:rPr>
        <w:t xml:space="preserve">Trypanosoma congolense </w:t>
      </w:r>
      <w:r w:rsidRPr="007F1BEC">
        <w:rPr>
          <w:rFonts w:ascii="Times New Roman" w:hAnsi="Times New Roman" w:cs="Times New Roman"/>
          <w:sz w:val="20"/>
          <w:szCs w:val="20"/>
        </w:rPr>
        <w:t xml:space="preserve">forest type and the </w:t>
      </w:r>
      <w:r w:rsidRPr="007F1BEC">
        <w:rPr>
          <w:rFonts w:ascii="Times New Roman" w:hAnsi="Times New Roman" w:cs="Times New Roman"/>
          <w:i/>
          <w:iCs/>
          <w:sz w:val="20"/>
          <w:szCs w:val="20"/>
        </w:rPr>
        <w:t xml:space="preserve">Trypanosoma congolense </w:t>
      </w:r>
      <w:r w:rsidRPr="007F1BEC">
        <w:rPr>
          <w:rFonts w:ascii="Times New Roman" w:hAnsi="Times New Roman" w:cs="Times New Roman"/>
          <w:sz w:val="20"/>
          <w:szCs w:val="20"/>
        </w:rPr>
        <w:t xml:space="preserve">Kilifi type. Most valuable domestic livestock (equids, bovines, ovines, caprines, camelids and suids) are susceptible to infection with one or more of these Trypanosoma species. </w:t>
      </w:r>
    </w:p>
    <w:p w:rsidR="00E916BE" w:rsidRPr="007F1BEC" w:rsidRDefault="005B407A"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L</w:t>
      </w:r>
      <w:r w:rsidR="00E916BE" w:rsidRPr="007F1BEC">
        <w:rPr>
          <w:rFonts w:ascii="Times New Roman" w:hAnsi="Times New Roman" w:cs="Times New Roman"/>
          <w:sz w:val="20"/>
          <w:szCs w:val="20"/>
        </w:rPr>
        <w:t xml:space="preserve">ori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(2012) stated that Trypanosomiasis is transmitted through mechanical and vector, called Tsetse fly and particularly, </w:t>
      </w:r>
      <w:r w:rsidR="00E916BE" w:rsidRPr="007F1BEC">
        <w:rPr>
          <w:rFonts w:ascii="Times New Roman" w:hAnsi="Times New Roman" w:cs="Times New Roman"/>
          <w:i/>
          <w:iCs/>
          <w:sz w:val="20"/>
          <w:szCs w:val="20"/>
        </w:rPr>
        <w:t>Trypanosoma brucei</w:t>
      </w:r>
      <w:r w:rsidR="00E916BE" w:rsidRPr="007F1BEC">
        <w:rPr>
          <w:rFonts w:ascii="Times New Roman" w:hAnsi="Times New Roman" w:cs="Times New Roman"/>
          <w:sz w:val="20"/>
          <w:szCs w:val="20"/>
        </w:rPr>
        <w:t xml:space="preserve"> and </w:t>
      </w:r>
      <w:r w:rsidR="00E916BE" w:rsidRPr="007F1BEC">
        <w:rPr>
          <w:rFonts w:ascii="Times New Roman" w:hAnsi="Times New Roman" w:cs="Times New Roman"/>
          <w:i/>
          <w:iCs/>
          <w:sz w:val="20"/>
          <w:szCs w:val="20"/>
        </w:rPr>
        <w:t xml:space="preserve">Trypanosoma congolense </w:t>
      </w:r>
      <w:r w:rsidR="00E916BE" w:rsidRPr="007F1BEC">
        <w:rPr>
          <w:rFonts w:ascii="Times New Roman" w:hAnsi="Times New Roman" w:cs="Times New Roman"/>
          <w:sz w:val="20"/>
          <w:szCs w:val="20"/>
        </w:rPr>
        <w:t xml:space="preserve">is largely dependent on tsetse flies for its transmission and also have the possibility of mechanical transmission with needles </w:t>
      </w:r>
      <w:r w:rsidR="00E916BE" w:rsidRPr="007F1BEC">
        <w:rPr>
          <w:rFonts w:ascii="Times New Roman" w:hAnsi="Times New Roman" w:cs="Times New Roman"/>
          <w:sz w:val="20"/>
          <w:szCs w:val="20"/>
        </w:rPr>
        <w:lastRenderedPageBreak/>
        <w:t xml:space="preserve">and other species of insects as it has been proved under experimental and field conditions by Sumba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(1998) and Desquesnes and Dia (2003). Trypanosomiasis is a wasting disease with a slow progressive loss of condition to the point of extreme emaciation, accompanied by enlargement of superficial lymph nodes, lacrimation, weakness, anemia, collapse and death of the animals (Ezeokonkwoa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2010; Dagnachew </w:t>
      </w:r>
      <w:r w:rsidR="00E916BE" w:rsidRPr="007F1BEC">
        <w:rPr>
          <w:rFonts w:ascii="Times New Roman" w:hAnsi="Times New Roman" w:cs="Times New Roman"/>
          <w:i/>
          <w:iCs/>
          <w:sz w:val="20"/>
          <w:szCs w:val="20"/>
        </w:rPr>
        <w:t xml:space="preserve">et al., </w:t>
      </w:r>
      <w:r w:rsidR="00E916BE" w:rsidRPr="007F1BEC">
        <w:rPr>
          <w:rFonts w:ascii="Times New Roman" w:hAnsi="Times New Roman" w:cs="Times New Roman"/>
          <w:sz w:val="20"/>
          <w:szCs w:val="20"/>
        </w:rPr>
        <w:t xml:space="preserve">2005, Sharma </w:t>
      </w:r>
      <w:r w:rsidR="00E916BE" w:rsidRPr="007F1BEC">
        <w:rPr>
          <w:rFonts w:ascii="Times New Roman" w:hAnsi="Times New Roman" w:cs="Times New Roman"/>
          <w:i/>
          <w:iCs/>
          <w:sz w:val="20"/>
          <w:szCs w:val="20"/>
        </w:rPr>
        <w:t xml:space="preserve">et al., </w:t>
      </w:r>
      <w:r w:rsidR="00E916BE" w:rsidRPr="007F1BEC">
        <w:rPr>
          <w:rFonts w:ascii="Times New Roman" w:hAnsi="Times New Roman" w:cs="Times New Roman"/>
          <w:sz w:val="20"/>
          <w:szCs w:val="20"/>
        </w:rPr>
        <w:t>2000).</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Trypanosomiasis can be treated by using different drugs such as Diminazene aceturate, Isometamidium chloride and Homidium chloride (Igoli </w:t>
      </w:r>
      <w:r w:rsidRPr="007F1BEC">
        <w:rPr>
          <w:rFonts w:ascii="Times New Roman" w:hAnsi="Times New Roman" w:cs="Times New Roman"/>
          <w:i/>
          <w:sz w:val="20"/>
          <w:szCs w:val="20"/>
        </w:rPr>
        <w:t>et al</w:t>
      </w:r>
      <w:r w:rsidRPr="007F1BEC">
        <w:rPr>
          <w:rFonts w:ascii="Times New Roman" w:hAnsi="Times New Roman" w:cs="Times New Roman"/>
          <w:sz w:val="20"/>
          <w:szCs w:val="20"/>
        </w:rPr>
        <w:t>., 2015). According to FAO (2001), AAT can be prevented through different strategies including vector control, ecological control, and use of insecticides, sterile male technique and breeding of trypanotolerant breeds of animals in the area of Trypanosomiasis prevalent. Chemotherapy is more effective and accepted means preventing Trypanosomiasis as compared to different strategies.</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lastRenderedPageBreak/>
        <w:t xml:space="preserve">Alirol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(2013) reported that Trypanosomiasis can lead to acute and/or chronic forms of wasting disease, causing high morbidity, mortality and infertility in the absence of treatment. Consequently, it affecting agricultural production and animal husbandry, and have a high economic and social impact in large areas of the tropics and subtropics where transmission occurs. According the study conducted by Alkhaldi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(2016). Africa has historically suffered the greatest burden of Trypanosomiasis in animals, but it is also spread to South America and South-East Asia, where unrestricted animal movements favor the spread the disease. In sub-Saharan Africa, </w:t>
      </w:r>
      <w:r w:rsidRPr="007F1BEC">
        <w:rPr>
          <w:rFonts w:ascii="Times New Roman" w:hAnsi="Times New Roman" w:cs="Times New Roman"/>
          <w:i/>
          <w:iCs/>
          <w:sz w:val="20"/>
          <w:szCs w:val="20"/>
        </w:rPr>
        <w:t xml:space="preserve">Trypanosoma congolense </w:t>
      </w:r>
      <w:r w:rsidRPr="007F1BEC">
        <w:rPr>
          <w:rFonts w:ascii="Times New Roman" w:hAnsi="Times New Roman" w:cs="Times New Roman"/>
          <w:sz w:val="20"/>
          <w:szCs w:val="20"/>
        </w:rPr>
        <w:t>is the most pathogenic trypanosome species infecting livestock (Stephen, 1986).</w:t>
      </w:r>
    </w:p>
    <w:p w:rsidR="005B407A"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Trypanosomiasis is one of prevalently occurred disease of livestock in Ethiopia and cause huge economical loss through morbidity and mortality of animals. According to the study conducted by Afewerk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(2000) in Ethiopia, tsetse fly, the vector of Trypanosomiasis, is widely distributed particularly over lowland area of the country. The Southwest West and Northwest regions of Ethiopia accompanied huge numbers of animals raised under trypanosomosis risk in Africa (Abebe and Jobre, 1996; Afework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2000 and Sinshaw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2006). Tsetse and non-tsetse transmitted trypanosomosis problem in the northwest regions of Ethiopia is also recently reported by Dagnachew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(2005).</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According to FAO (1998) report, drug resistance develops by different species of Trypanosoma to one or more of the three-trypanocidal drugs (Diminazene aceturate, Isometamidium chloride and Homidium chloride) used in animals has been reported in many sub-Saharan Africa countries including Ethiopia. According to the report of NTTICC (1996) in Ethiopia, Trypanocidal drugs have been used for more than 40 years to control trypanosomosis in different domestic animals and the occurrence of drug resistant population of trypanosomes has also been confirmed by the previous studies reported in different regions of the country such as Diddessa and Angar valleys (Scott and Pegram, 1974), Benishangul Gumuz (Afework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2000</w:t>
      </w:r>
      <w:r w:rsidRPr="007F1BEC">
        <w:rPr>
          <w:rFonts w:ascii="Times New Roman" w:hAnsi="Times New Roman" w:cs="Times New Roman"/>
          <w:i/>
          <w:iCs/>
          <w:sz w:val="20"/>
          <w:szCs w:val="20"/>
        </w:rPr>
        <w:t>)</w:t>
      </w:r>
      <w:r w:rsidRPr="007F1BEC">
        <w:rPr>
          <w:rFonts w:ascii="Times New Roman" w:hAnsi="Times New Roman" w:cs="Times New Roman"/>
          <w:sz w:val="20"/>
          <w:szCs w:val="20"/>
        </w:rPr>
        <w:t xml:space="preserve">, North Omo (Ademe and Abebe, 2000), Ghibe valley (Peregrine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1994), North west Amhara (Dagnachew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2005). </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study conducted by Afework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(2000) stated Diminazene aceturate and Isometamidium chloride are commonly used chemotherapy for Trypanosomiasis and among different species of trypanosomes, particularly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has been developed drug resistance in cattle in Ghibe valley and Benishangul Gumuz region, Ethiopia. Trypanocidal is also commonly used for the treatment of Trypanosomiasis in North West Ethiopia since </w:t>
      </w:r>
      <w:r w:rsidRPr="007F1BEC">
        <w:rPr>
          <w:rFonts w:ascii="Times New Roman" w:hAnsi="Times New Roman" w:cs="Times New Roman"/>
          <w:sz w:val="20"/>
          <w:szCs w:val="20"/>
        </w:rPr>
        <w:lastRenderedPageBreak/>
        <w:t>trypanosomiasis in donkey is prevalent in jawi district. However, there is no well documented research on the development of drug resistance in the treatment of donkey against Trypanosomiasis in Jawi district.</w:t>
      </w:r>
    </w:p>
    <w:p w:rsidR="00F45F45" w:rsidRPr="007F1BEC" w:rsidRDefault="00E916BE" w:rsidP="00640296">
      <w:pPr>
        <w:snapToGrid w:val="0"/>
        <w:spacing w:after="0" w:line="240" w:lineRule="auto"/>
        <w:ind w:firstLine="425"/>
        <w:jc w:val="both"/>
        <w:rPr>
          <w:rFonts w:ascii="Times New Roman" w:hAnsi="Times New Roman" w:cs="Times New Roman"/>
          <w:sz w:val="20"/>
          <w:szCs w:val="20"/>
        </w:rPr>
      </w:pPr>
      <w:bookmarkStart w:id="9" w:name="_Toc504605486"/>
      <w:r w:rsidRPr="007F1BEC">
        <w:rPr>
          <w:rFonts w:ascii="Times New Roman" w:hAnsi="Times New Roman" w:cs="Times New Roman"/>
          <w:sz w:val="20"/>
          <w:szCs w:val="20"/>
        </w:rPr>
        <w:t>Therefore, based on the above facts the current study undertaken based on following objective</w:t>
      </w:r>
      <w:r w:rsidR="00F45F45" w:rsidRPr="007F1BEC">
        <w:rPr>
          <w:rFonts w:ascii="Times New Roman" w:hAnsi="Times New Roman" w:cs="Times New Roman"/>
          <w:sz w:val="20"/>
          <w:szCs w:val="20"/>
        </w:rPr>
        <w:t>s.</w:t>
      </w:r>
    </w:p>
    <w:p w:rsidR="00E916BE" w:rsidRPr="007F1BEC" w:rsidRDefault="00E916BE" w:rsidP="00640296">
      <w:pPr>
        <w:pStyle w:val="ListParagraph"/>
        <w:numPr>
          <w:ilvl w:val="0"/>
          <w:numId w:val="32"/>
        </w:numPr>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To assess the efficacy of diminazine aceturate and isometamidium chloride in the treatment of </w:t>
      </w:r>
      <w:r w:rsidRPr="007F1BEC">
        <w:rPr>
          <w:rFonts w:ascii="Times New Roman" w:hAnsi="Times New Roman" w:cs="Times New Roman"/>
          <w:i/>
          <w:sz w:val="20"/>
          <w:szCs w:val="20"/>
        </w:rPr>
        <w:t>typanosoma</w:t>
      </w:r>
      <w:r w:rsidRPr="007F1BEC">
        <w:rPr>
          <w:rFonts w:ascii="Times New Roman" w:hAnsi="Times New Roman" w:cs="Times New Roman"/>
          <w:sz w:val="20"/>
          <w:szCs w:val="20"/>
        </w:rPr>
        <w:t xml:space="preserve"> infected donkeys from Jawi district, North West Ethiopia. </w:t>
      </w:r>
    </w:p>
    <w:p w:rsidR="00E916BE" w:rsidRPr="007F1BEC" w:rsidRDefault="00E916BE" w:rsidP="00640296">
      <w:pPr>
        <w:pStyle w:val="ListParagraph"/>
        <w:numPr>
          <w:ilvl w:val="0"/>
          <w:numId w:val="32"/>
        </w:numPr>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To compare pathophysiological changes in hematological values of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infected donkeys in the study area. </w:t>
      </w:r>
    </w:p>
    <w:p w:rsidR="00A65A8A" w:rsidRPr="007F1BEC" w:rsidRDefault="00A65A8A" w:rsidP="00640296">
      <w:pPr>
        <w:pStyle w:val="Heading1"/>
        <w:keepNext w:val="0"/>
        <w:keepLines w:val="0"/>
        <w:snapToGrid w:val="0"/>
        <w:spacing w:before="0" w:line="240" w:lineRule="auto"/>
        <w:jc w:val="both"/>
        <w:rPr>
          <w:rFonts w:cs="Times New Roman"/>
          <w:sz w:val="20"/>
          <w:szCs w:val="20"/>
        </w:rPr>
      </w:pPr>
      <w:bookmarkStart w:id="10" w:name="_Toc504605487"/>
      <w:bookmarkStart w:id="11" w:name="_Toc517352657"/>
      <w:bookmarkEnd w:id="9"/>
    </w:p>
    <w:p w:rsidR="00E916BE" w:rsidRPr="007F1BEC" w:rsidRDefault="00640296" w:rsidP="00640296">
      <w:pPr>
        <w:pStyle w:val="Heading1"/>
        <w:keepNext w:val="0"/>
        <w:keepLines w:val="0"/>
        <w:snapToGrid w:val="0"/>
        <w:spacing w:before="0" w:line="240" w:lineRule="auto"/>
        <w:jc w:val="both"/>
        <w:rPr>
          <w:rFonts w:cs="Times New Roman"/>
          <w:sz w:val="20"/>
          <w:szCs w:val="20"/>
        </w:rPr>
      </w:pPr>
      <w:r w:rsidRPr="007F1BEC">
        <w:rPr>
          <w:rFonts w:cs="Times New Roman"/>
          <w:caps w:val="0"/>
          <w:sz w:val="20"/>
          <w:szCs w:val="20"/>
        </w:rPr>
        <w:t xml:space="preserve">2. </w:t>
      </w:r>
      <w:bookmarkStart w:id="12" w:name="_Toc504605488"/>
      <w:bookmarkEnd w:id="10"/>
      <w:bookmarkEnd w:id="11"/>
      <w:r w:rsidR="007F1BEC" w:rsidRPr="007F1BEC">
        <w:rPr>
          <w:rFonts w:cs="Times New Roman"/>
          <w:caps w:val="0"/>
          <w:sz w:val="20"/>
          <w:szCs w:val="20"/>
        </w:rPr>
        <w:t>Literature review</w:t>
      </w:r>
    </w:p>
    <w:p w:rsidR="00E916BE" w:rsidRPr="007F1BEC" w:rsidRDefault="00E916BE" w:rsidP="00640296">
      <w:pPr>
        <w:pStyle w:val="Heading2"/>
        <w:keepNext w:val="0"/>
        <w:keepLines w:val="0"/>
        <w:snapToGrid w:val="0"/>
        <w:spacing w:before="0" w:line="240" w:lineRule="auto"/>
        <w:jc w:val="both"/>
        <w:rPr>
          <w:rFonts w:cs="Times New Roman"/>
          <w:color w:val="auto"/>
          <w:sz w:val="20"/>
          <w:szCs w:val="20"/>
        </w:rPr>
      </w:pPr>
      <w:bookmarkStart w:id="13" w:name="_Toc517352658"/>
      <w:r w:rsidRPr="007F1BEC">
        <w:rPr>
          <w:rFonts w:cs="Times New Roman"/>
          <w:color w:val="auto"/>
          <w:sz w:val="20"/>
          <w:szCs w:val="20"/>
        </w:rPr>
        <w:t>2.1. Etiolog</w:t>
      </w:r>
      <w:bookmarkEnd w:id="12"/>
      <w:r w:rsidRPr="007F1BEC">
        <w:rPr>
          <w:rFonts w:cs="Times New Roman"/>
          <w:color w:val="auto"/>
          <w:sz w:val="20"/>
          <w:szCs w:val="20"/>
        </w:rPr>
        <w:t>y</w:t>
      </w:r>
      <w:bookmarkEnd w:id="13"/>
    </w:p>
    <w:p w:rsidR="00E916BE" w:rsidRPr="007F1BEC" w:rsidRDefault="00E916BE" w:rsidP="00640296">
      <w:pPr>
        <w:snapToGrid w:val="0"/>
        <w:spacing w:after="0" w:line="240" w:lineRule="auto"/>
        <w:ind w:firstLine="425"/>
        <w:jc w:val="both"/>
        <w:rPr>
          <w:rFonts w:ascii="Times New Roman" w:hAnsi="Times New Roman" w:cs="Times New Roman"/>
          <w:b/>
          <w:sz w:val="20"/>
          <w:szCs w:val="20"/>
        </w:rPr>
      </w:pPr>
      <w:r w:rsidRPr="007F1BEC">
        <w:rPr>
          <w:rFonts w:ascii="Times New Roman" w:hAnsi="Times New Roman" w:cs="Times New Roman"/>
          <w:sz w:val="20"/>
          <w:szCs w:val="20"/>
        </w:rPr>
        <w:t>Trypanosomes are haemoprotozoal parasites which are cyclically transmitted by tsetse flies and affect man and economically important animals’</w:t>
      </w:r>
      <w:r w:rsidR="005B407A" w:rsidRPr="007F1BEC">
        <w:rPr>
          <w:rFonts w:ascii="Times New Roman" w:hAnsi="Times New Roman" w:cs="Times New Roman"/>
          <w:sz w:val="20"/>
          <w:szCs w:val="20"/>
        </w:rPr>
        <w:t>.</w:t>
      </w:r>
      <w:r w:rsidR="007F1BEC">
        <w:rPr>
          <w:rFonts w:ascii="Times New Roman" w:hAnsi="Times New Roman" w:cs="Times New Roman" w:hint="eastAsia"/>
          <w:sz w:val="20"/>
          <w:szCs w:val="20"/>
          <w:lang w:eastAsia="zh-CN"/>
        </w:rPr>
        <w:t xml:space="preserve"> </w:t>
      </w:r>
      <w:r w:rsidRPr="007F1BEC">
        <w:rPr>
          <w:rFonts w:ascii="Times New Roman" w:hAnsi="Times New Roman" w:cs="Times New Roman"/>
          <w:i/>
          <w:sz w:val="20"/>
          <w:szCs w:val="20"/>
        </w:rPr>
        <w:t>T. conglolense, T.evansi, T</w:t>
      </w:r>
      <w:r w:rsidR="005B407A" w:rsidRPr="007F1BEC">
        <w:rPr>
          <w:rFonts w:ascii="Times New Roman" w:hAnsi="Times New Roman" w:cs="Times New Roman"/>
          <w:i/>
          <w:sz w:val="20"/>
          <w:szCs w:val="20"/>
        </w:rPr>
        <w:t>.</w:t>
      </w:r>
      <w:r w:rsidRPr="007F1BEC">
        <w:rPr>
          <w:rFonts w:ascii="Times New Roman" w:hAnsi="Times New Roman" w:cs="Times New Roman"/>
          <w:i/>
          <w:sz w:val="20"/>
          <w:szCs w:val="20"/>
        </w:rPr>
        <w:t>brucei and T equperdum</w:t>
      </w:r>
      <w:r w:rsidRPr="007F1BEC">
        <w:rPr>
          <w:rFonts w:ascii="Times New Roman" w:hAnsi="Times New Roman" w:cs="Times New Roman"/>
          <w:sz w:val="20"/>
          <w:szCs w:val="20"/>
        </w:rPr>
        <w:t xml:space="preserve"> species which are commonly affect donkeys (Dagnachew, 2005)</w:t>
      </w:r>
      <w:r w:rsidRPr="007F1BEC">
        <w:rPr>
          <w:rFonts w:ascii="Times New Roman" w:hAnsi="Times New Roman" w:cs="Times New Roman"/>
          <w:bCs/>
          <w:sz w:val="20"/>
          <w:szCs w:val="20"/>
        </w:rPr>
        <w:t>.</w:t>
      </w:r>
    </w:p>
    <w:p w:rsidR="00E916BE"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14" w:name="_Toc504605489"/>
      <w:bookmarkStart w:id="15" w:name="_Toc517352659"/>
      <w:r w:rsidRPr="007F1BEC">
        <w:rPr>
          <w:rFonts w:cs="Times New Roman"/>
          <w:color w:val="auto"/>
          <w:sz w:val="20"/>
          <w:szCs w:val="20"/>
        </w:rPr>
        <w:t>2.2. Classification</w:t>
      </w:r>
      <w:bookmarkEnd w:id="14"/>
      <w:bookmarkEnd w:id="15"/>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Trypanosomes have been classified into taxonomic group based upon criteria’s such as morphology, development in tsetse fly vector, preference for certain vertebrate host and molecular based analysis (Hoare, 1970).</w:t>
      </w:r>
    </w:p>
    <w:p w:rsidR="00E916BE" w:rsidRPr="007F1BEC" w:rsidRDefault="00E916BE" w:rsidP="00640296">
      <w:pPr>
        <w:autoSpaceDE w:val="0"/>
        <w:autoSpaceDN w:val="0"/>
        <w:adjustRightInd w:val="0"/>
        <w:snapToGrid w:val="0"/>
        <w:spacing w:after="0" w:line="240" w:lineRule="auto"/>
        <w:jc w:val="both"/>
        <w:rPr>
          <w:rFonts w:ascii="Times New Roman" w:hAnsi="Times New Roman" w:cs="Times New Roman"/>
          <w:b/>
          <w:bCs/>
          <w:sz w:val="20"/>
          <w:szCs w:val="20"/>
        </w:rPr>
      </w:pPr>
    </w:p>
    <w:p w:rsidR="00E916BE" w:rsidRPr="007F1BEC" w:rsidRDefault="00E916BE" w:rsidP="00640296">
      <w:pPr>
        <w:autoSpaceDE w:val="0"/>
        <w:autoSpaceDN w:val="0"/>
        <w:adjustRightInd w:val="0"/>
        <w:snapToGrid w:val="0"/>
        <w:spacing w:after="0" w:line="240" w:lineRule="auto"/>
        <w:jc w:val="center"/>
        <w:rPr>
          <w:rFonts w:ascii="Times New Roman" w:hAnsi="Times New Roman" w:cs="Times New Roman"/>
          <w:b/>
          <w:bCs/>
          <w:sz w:val="20"/>
          <w:szCs w:val="20"/>
        </w:rPr>
      </w:pPr>
      <w:r w:rsidRPr="007F1BEC">
        <w:rPr>
          <w:rFonts w:ascii="Times New Roman" w:hAnsi="Times New Roman" w:cs="Times New Roman"/>
          <w:b/>
          <w:bCs/>
          <w:noProof/>
          <w:sz w:val="20"/>
          <w:szCs w:val="20"/>
          <w:lang w:eastAsia="zh-CN"/>
        </w:rPr>
        <w:drawing>
          <wp:inline distT="0" distB="0" distL="0" distR="0">
            <wp:extent cx="2548424" cy="1916264"/>
            <wp:effectExtent l="19050" t="0" r="427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46905" cy="1915121"/>
                    </a:xfrm>
                    <a:prstGeom prst="rect">
                      <a:avLst/>
                    </a:prstGeom>
                    <a:noFill/>
                    <a:ln w="9525">
                      <a:noFill/>
                      <a:miter lim="800000"/>
                      <a:headEnd/>
                      <a:tailEnd/>
                    </a:ln>
                  </pic:spPr>
                </pic:pic>
              </a:graphicData>
            </a:graphic>
          </wp:inline>
        </w:drawing>
      </w:r>
    </w:p>
    <w:p w:rsidR="00E916BE" w:rsidRPr="007F1BEC" w:rsidRDefault="00E916BE" w:rsidP="00640296">
      <w:pPr>
        <w:pStyle w:val="Caption"/>
        <w:snapToGrid w:val="0"/>
        <w:spacing w:after="0"/>
        <w:jc w:val="both"/>
        <w:rPr>
          <w:rFonts w:ascii="Times New Roman" w:hAnsi="Times New Roman" w:cs="Times New Roman"/>
          <w:b w:val="0"/>
          <w:color w:val="auto"/>
          <w:sz w:val="20"/>
          <w:szCs w:val="20"/>
        </w:rPr>
      </w:pPr>
      <w:bookmarkStart w:id="16" w:name="_Toc517018821"/>
      <w:bookmarkStart w:id="17" w:name="_Toc506131865"/>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1</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Schematic representation of the taxonomy of trypanosomes</w:t>
      </w:r>
      <w:bookmarkEnd w:id="16"/>
    </w:p>
    <w:p w:rsidR="00E916BE" w:rsidRPr="007F1BEC" w:rsidRDefault="00E916BE" w:rsidP="00640296">
      <w:pPr>
        <w:autoSpaceDE w:val="0"/>
        <w:autoSpaceDN w:val="0"/>
        <w:adjustRightInd w:val="0"/>
        <w:snapToGrid w:val="0"/>
        <w:spacing w:after="0" w:line="240" w:lineRule="auto"/>
        <w:jc w:val="both"/>
        <w:rPr>
          <w:rFonts w:ascii="Times New Roman" w:hAnsi="Times New Roman" w:cs="Times New Roman"/>
          <w:bCs/>
          <w:sz w:val="20"/>
          <w:szCs w:val="20"/>
        </w:rPr>
      </w:pPr>
      <w:bookmarkStart w:id="18" w:name="_Toc504605490"/>
      <w:bookmarkEnd w:id="17"/>
      <w:r w:rsidRPr="007F1BEC">
        <w:rPr>
          <w:rFonts w:ascii="Times New Roman" w:hAnsi="Times New Roman" w:cs="Times New Roman"/>
          <w:bCs/>
          <w:sz w:val="20"/>
          <w:szCs w:val="20"/>
        </w:rPr>
        <w:t>Source (Gibson, 2003)</w:t>
      </w:r>
    </w:p>
    <w:p w:rsidR="00E916BE" w:rsidRPr="007F1BEC" w:rsidRDefault="00E916BE" w:rsidP="00640296">
      <w:pPr>
        <w:snapToGrid w:val="0"/>
        <w:spacing w:after="0" w:line="240" w:lineRule="auto"/>
        <w:jc w:val="both"/>
        <w:rPr>
          <w:rFonts w:ascii="Times New Roman" w:hAnsi="Times New Roman" w:cs="Times New Roman"/>
          <w:b/>
          <w:sz w:val="20"/>
          <w:szCs w:val="20"/>
        </w:rPr>
      </w:pPr>
    </w:p>
    <w:p w:rsidR="00E916BE" w:rsidRPr="007F1BEC" w:rsidRDefault="00E916BE" w:rsidP="00640296">
      <w:pPr>
        <w:pStyle w:val="Heading2"/>
        <w:keepNext w:val="0"/>
        <w:keepLines w:val="0"/>
        <w:snapToGrid w:val="0"/>
        <w:spacing w:before="0" w:line="240" w:lineRule="auto"/>
        <w:jc w:val="both"/>
        <w:rPr>
          <w:rFonts w:cs="Times New Roman"/>
          <w:sz w:val="20"/>
          <w:szCs w:val="20"/>
        </w:rPr>
      </w:pPr>
      <w:bookmarkStart w:id="19" w:name="_Toc517352660"/>
      <w:r w:rsidRPr="007F1BEC">
        <w:rPr>
          <w:rFonts w:cs="Times New Roman"/>
          <w:sz w:val="20"/>
          <w:szCs w:val="20"/>
        </w:rPr>
        <w:t>2. 3. Morphology</w:t>
      </w:r>
      <w:bookmarkEnd w:id="18"/>
      <w:bookmarkEnd w:id="19"/>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 sound knowledge of the basic features of the various trypanosomes enables the identification of each species and so the exact cause of the disease. Trypanosomes are classified in the phylum Sarcomastigophora, the order Kinetoplastida and the family Trypanosomatidae (Bengaly, 2002). The trypanosome consists of a single cell varying in size from 8 to over 50 μm. There are distinct differences in appearance, shape and size between the various </w:t>
      </w:r>
      <w:r w:rsidRPr="007F1BEC">
        <w:rPr>
          <w:rFonts w:ascii="Times New Roman" w:hAnsi="Times New Roman" w:cs="Times New Roman"/>
          <w:sz w:val="20"/>
          <w:szCs w:val="20"/>
        </w:rPr>
        <w:lastRenderedPageBreak/>
        <w:t>species of trypanosomes, allowing specific identification (FAO, 2006).</w:t>
      </w:r>
    </w:p>
    <w:p w:rsidR="00E916BE"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20" w:name="_Toc504605491"/>
      <w:bookmarkStart w:id="21" w:name="_Toc517352661"/>
      <w:r w:rsidRPr="007F1BEC">
        <w:rPr>
          <w:rFonts w:cs="Times New Roman"/>
          <w:color w:val="auto"/>
          <w:sz w:val="20"/>
          <w:szCs w:val="20"/>
        </w:rPr>
        <w:t>2.4. Locomotion</w:t>
      </w:r>
      <w:bookmarkEnd w:id="20"/>
      <w:bookmarkEnd w:id="21"/>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Trypanosomes move by the movement of their undulating membrane and free flagellum which acts kind of propeller. In fresh blood preparation almost all species of trypanosoma often just wiggle around without showing much forward progress except </w:t>
      </w:r>
      <w:r w:rsidRPr="007F1BEC">
        <w:rPr>
          <w:rFonts w:ascii="Times New Roman" w:hAnsi="Times New Roman" w:cs="Times New Roman"/>
          <w:i/>
          <w:sz w:val="20"/>
          <w:szCs w:val="20"/>
        </w:rPr>
        <w:t>T</w:t>
      </w:r>
      <w:r w:rsidR="005B407A" w:rsidRPr="007F1BEC">
        <w:rPr>
          <w:rFonts w:ascii="Times New Roman" w:hAnsi="Times New Roman" w:cs="Times New Roman"/>
          <w:i/>
          <w:sz w:val="20"/>
          <w:szCs w:val="20"/>
        </w:rPr>
        <w:t>.</w:t>
      </w:r>
      <w:r w:rsidRPr="007F1BEC">
        <w:rPr>
          <w:rFonts w:ascii="Times New Roman" w:hAnsi="Times New Roman" w:cs="Times New Roman"/>
          <w:i/>
          <w:sz w:val="20"/>
          <w:szCs w:val="20"/>
        </w:rPr>
        <w:t>vivax</w:t>
      </w:r>
      <w:r w:rsidRPr="007F1BEC">
        <w:rPr>
          <w:rFonts w:ascii="Times New Roman" w:hAnsi="Times New Roman" w:cs="Times New Roman"/>
          <w:sz w:val="20"/>
          <w:szCs w:val="20"/>
        </w:rPr>
        <w:t xml:space="preserve"> which moves rapidly forward between the blood cells (FAO, 2006).</w:t>
      </w:r>
    </w:p>
    <w:p w:rsidR="00E916BE"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22" w:name="_Toc504605492"/>
      <w:bookmarkStart w:id="23" w:name="_Toc517352662"/>
      <w:r w:rsidRPr="007F1BEC">
        <w:rPr>
          <w:rFonts w:cs="Times New Roman"/>
          <w:color w:val="auto"/>
          <w:sz w:val="20"/>
          <w:szCs w:val="20"/>
        </w:rPr>
        <w:t>2.5. Life Cycle</w:t>
      </w:r>
      <w:bookmarkEnd w:id="22"/>
      <w:r w:rsidRPr="007F1BEC">
        <w:rPr>
          <w:rFonts w:cs="Times New Roman"/>
          <w:color w:val="auto"/>
          <w:sz w:val="20"/>
          <w:szCs w:val="20"/>
        </w:rPr>
        <w:t xml:space="preserve"> and Transmission</w:t>
      </w:r>
      <w:bookmarkEnd w:id="23"/>
    </w:p>
    <w:p w:rsidR="005B407A"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life cycle of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involves two phases (in mammalian host and in tsetse vectors) and four developments: the blood stream forms (BSF), the procyclic form (PF), epimastigot forms (EMF) and Meta cyclic forms (MCF) (Brett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2011). Some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are reproducing by binary fission exchanging and recombination of genetic materials may take place in the tsetse fly between two trypanosomes, but unknown how frequently this occurs. The kinetoplast divided first. Then the second parabasal body develops, from which a second flagellum develops. The nucleus divides next, followed by the rest of the trypanosomes body duplicating all the structures present in the cytoplasm. The body divides into two daughter cells, beginning at anterior end the process is rapid and may result in vast population in the host within a short period of time (lori</w:t>
      </w:r>
      <w:r w:rsidR="007F1BEC">
        <w:rPr>
          <w:rFonts w:ascii="Times New Roman" w:hAnsi="Times New Roman" w:cs="Times New Roman" w:hint="eastAsia"/>
          <w:sz w:val="20"/>
          <w:szCs w:val="20"/>
          <w:lang w:eastAsia="zh-CN"/>
        </w:rPr>
        <w:t xml:space="preserve">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2012).</w:t>
      </w:r>
    </w:p>
    <w:p w:rsidR="00F45F45"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w:t>
      </w:r>
      <w:r w:rsidR="00E916BE" w:rsidRPr="007F1BEC">
        <w:rPr>
          <w:rFonts w:ascii="Times New Roman" w:hAnsi="Times New Roman" w:cs="Times New Roman"/>
          <w:sz w:val="20"/>
          <w:szCs w:val="20"/>
        </w:rPr>
        <w:t xml:space="preserve">he non-cyclical transmission of trypanosomes is aided by biting flies and thus, in the absence of </w:t>
      </w:r>
      <w:r w:rsidR="00E916BE" w:rsidRPr="007F1BEC">
        <w:rPr>
          <w:rFonts w:ascii="Times New Roman" w:hAnsi="Times New Roman" w:cs="Times New Roman"/>
          <w:i/>
          <w:sz w:val="20"/>
          <w:szCs w:val="20"/>
        </w:rPr>
        <w:t>Glossina</w:t>
      </w:r>
      <w:r w:rsidR="00E916BE" w:rsidRPr="007F1BEC">
        <w:rPr>
          <w:rFonts w:ascii="Times New Roman" w:hAnsi="Times New Roman" w:cs="Times New Roman"/>
          <w:sz w:val="20"/>
          <w:szCs w:val="20"/>
        </w:rPr>
        <w:t xml:space="preserve">, the transmission is maintained in the ecosystem. Biting flies, such as Tabanids (horse flies), </w:t>
      </w:r>
      <w:r w:rsidR="00E916BE" w:rsidRPr="007F1BEC">
        <w:rPr>
          <w:rFonts w:ascii="Times New Roman" w:hAnsi="Times New Roman" w:cs="Times New Roman"/>
          <w:i/>
          <w:sz w:val="20"/>
          <w:szCs w:val="20"/>
        </w:rPr>
        <w:t>Stomoxys</w:t>
      </w:r>
      <w:r w:rsidR="00E916BE" w:rsidRPr="007F1BEC">
        <w:rPr>
          <w:rFonts w:ascii="Times New Roman" w:hAnsi="Times New Roman" w:cs="Times New Roman"/>
          <w:sz w:val="20"/>
          <w:szCs w:val="20"/>
        </w:rPr>
        <w:t xml:space="preserve"> and </w:t>
      </w:r>
      <w:r w:rsidR="00E916BE" w:rsidRPr="007F1BEC">
        <w:rPr>
          <w:rFonts w:ascii="Times New Roman" w:hAnsi="Times New Roman" w:cs="Times New Roman"/>
          <w:i/>
          <w:sz w:val="20"/>
          <w:szCs w:val="20"/>
        </w:rPr>
        <w:t>Hippoboscids</w:t>
      </w:r>
      <w:r w:rsidR="00E916BE" w:rsidRPr="007F1BEC">
        <w:rPr>
          <w:rFonts w:ascii="Times New Roman" w:hAnsi="Times New Roman" w:cs="Times New Roman"/>
          <w:sz w:val="20"/>
          <w:szCs w:val="20"/>
        </w:rPr>
        <w:t xml:space="preserve"> transmit </w:t>
      </w:r>
      <w:r w:rsidR="00E916BE" w:rsidRPr="007F1BEC">
        <w:rPr>
          <w:rFonts w:ascii="Times New Roman" w:hAnsi="Times New Roman" w:cs="Times New Roman"/>
          <w:i/>
          <w:sz w:val="20"/>
          <w:szCs w:val="20"/>
        </w:rPr>
        <w:t>T. evansi</w:t>
      </w:r>
      <w:r w:rsidR="00E916BE" w:rsidRPr="007F1BEC">
        <w:rPr>
          <w:rFonts w:ascii="Times New Roman" w:hAnsi="Times New Roman" w:cs="Times New Roman"/>
          <w:sz w:val="20"/>
          <w:szCs w:val="20"/>
        </w:rPr>
        <w:t xml:space="preserve"> mechanically through their mouthparts when they feed on more than one host within a short interval because the trypanosomes remain infective for only a short period. Cyclical transmission of trypanosomes undergo a cycle of development in the fly lasting between 8-35 days be</w:t>
      </w:r>
      <w:r w:rsidR="005F5CE2" w:rsidRPr="007F1BEC">
        <w:rPr>
          <w:rFonts w:ascii="Times New Roman" w:hAnsi="Times New Roman" w:cs="Times New Roman"/>
          <w:sz w:val="20"/>
          <w:szCs w:val="20"/>
        </w:rPr>
        <w:t>fore infective metacyclic for</w:t>
      </w:r>
      <w:r w:rsidR="00E916BE" w:rsidRPr="007F1BEC">
        <w:rPr>
          <w:rFonts w:ascii="Times New Roman" w:hAnsi="Times New Roman" w:cs="Times New Roman"/>
          <w:sz w:val="20"/>
          <w:szCs w:val="20"/>
        </w:rPr>
        <w:t xml:space="preserve">are produced, and once infected the fly is capable of transmitting trypanosomes for the rest of its life (El-Sayed </w:t>
      </w:r>
      <w:r w:rsidR="00E916BE" w:rsidRPr="007F1BEC">
        <w:rPr>
          <w:rFonts w:ascii="Times New Roman" w:hAnsi="Times New Roman" w:cs="Times New Roman"/>
          <w:i/>
          <w:iCs/>
          <w:sz w:val="20"/>
          <w:szCs w:val="20"/>
        </w:rPr>
        <w:t xml:space="preserve">et al., </w:t>
      </w:r>
      <w:r w:rsidR="00497C52" w:rsidRPr="007F1BEC">
        <w:rPr>
          <w:rFonts w:ascii="Times New Roman" w:hAnsi="Times New Roman" w:cs="Times New Roman"/>
          <w:sz w:val="20"/>
          <w:szCs w:val="20"/>
        </w:rPr>
        <w:t>200</w:t>
      </w:r>
      <w:r w:rsidR="00F45F45" w:rsidRPr="007F1BEC">
        <w:rPr>
          <w:rFonts w:ascii="Times New Roman" w:hAnsi="Times New Roman" w:cs="Times New Roman"/>
          <w:sz w:val="20"/>
          <w:szCs w:val="20"/>
        </w:rPr>
        <w:t>0.</w:t>
      </w:r>
    </w:p>
    <w:p w:rsidR="00E916BE" w:rsidRPr="007F1BEC" w:rsidRDefault="00E916BE" w:rsidP="00640296">
      <w:pPr>
        <w:pStyle w:val="Heading2"/>
        <w:keepNext w:val="0"/>
        <w:keepLines w:val="0"/>
        <w:snapToGrid w:val="0"/>
        <w:spacing w:before="0" w:line="240" w:lineRule="auto"/>
        <w:jc w:val="both"/>
        <w:rPr>
          <w:rFonts w:cs="Times New Roman"/>
          <w:sz w:val="20"/>
          <w:szCs w:val="20"/>
        </w:rPr>
      </w:pPr>
      <w:bookmarkStart w:id="24" w:name="_Toc517352663"/>
      <w:r w:rsidRPr="007F1BEC">
        <w:rPr>
          <w:rFonts w:cs="Times New Roman"/>
          <w:sz w:val="20"/>
          <w:szCs w:val="20"/>
        </w:rPr>
        <w:t>2. 6. Pathogenesis</w:t>
      </w:r>
      <w:bookmarkEnd w:id="24"/>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earliest clinical sign of infection with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in any host is the development at the fly bites of a chancre a cutaneous swelling in which the first trypanosomes multiply Bengaly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(2002). This initial replication increases the establishment of infection, while at this spot also the first interactions take place between the host immune system and the trypanosomes. After formation of a chancre, trypanosomes invade the blood stream, which is accompanied by pyrexia. The parasitaemia may remain high for 4 to 6 days after which it declines with remission of the temperature (Murray </w:t>
      </w:r>
      <w:r w:rsidRPr="007F1BEC">
        <w:rPr>
          <w:rFonts w:ascii="Times New Roman" w:hAnsi="Times New Roman" w:cs="Times New Roman"/>
          <w:i/>
          <w:sz w:val="20"/>
          <w:szCs w:val="20"/>
        </w:rPr>
        <w:t>et al</w:t>
      </w:r>
      <w:r w:rsidRPr="007F1BEC">
        <w:rPr>
          <w:rFonts w:ascii="Times New Roman" w:hAnsi="Times New Roman" w:cs="Times New Roman"/>
          <w:sz w:val="20"/>
          <w:szCs w:val="20"/>
        </w:rPr>
        <w:t>., 1988).</w:t>
      </w:r>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lastRenderedPageBreak/>
        <w:t xml:space="preserve">Anemia is a major component of the pathology of trypanosomosis and of African trypanosomosis, generally the degree of anemia might be considered as an indicator of the disease severity. The parasitaemia causes a large number of red blood cells (RBCs) to be removed from circulation by cells of the mononuclear phagocytic system (MPS) in the spleen, bone marrow, and haemal lymph nodes. The removal of a large number of RBCs leads to a fall in packed cell volume (PCV) to below 25% or even to as low as 10%. These results in affecting donkey with anaemia and it became dull, anorexic, listless, with ocular discharges, and loss of body condition (El-Sayed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2000).</w:t>
      </w:r>
    </w:p>
    <w:p w:rsidR="00E916BE" w:rsidRPr="007F1BEC" w:rsidRDefault="00E916BE" w:rsidP="00640296">
      <w:pPr>
        <w:pStyle w:val="Heading2"/>
        <w:keepNext w:val="0"/>
        <w:keepLines w:val="0"/>
        <w:snapToGrid w:val="0"/>
        <w:spacing w:before="0" w:line="240" w:lineRule="auto"/>
        <w:ind w:firstLine="425"/>
        <w:jc w:val="both"/>
        <w:rPr>
          <w:rFonts w:cs="Times New Roman"/>
          <w:b w:val="0"/>
          <w:color w:val="auto"/>
          <w:sz w:val="20"/>
          <w:szCs w:val="20"/>
        </w:rPr>
      </w:pPr>
      <w:r w:rsidRPr="007F1BEC">
        <w:rPr>
          <w:rFonts w:cs="Times New Roman"/>
          <w:sz w:val="20"/>
          <w:szCs w:val="20"/>
        </w:rPr>
        <w:t xml:space="preserve">In the late stages, anemia continues to be a major factor, with probably additional causes. However, irrespective of the cause of anemia the primary abnormality of function are the anoxic conditions created by the persistent anemia tissue anoxia, which results in a fall in tissue pH and vascular damage (Connor </w:t>
      </w:r>
      <w:r w:rsidRPr="007F1BEC">
        <w:rPr>
          <w:rFonts w:cs="Times New Roman"/>
          <w:i/>
          <w:sz w:val="20"/>
          <w:szCs w:val="20"/>
        </w:rPr>
        <w:t xml:space="preserve">et al., </w:t>
      </w:r>
      <w:r w:rsidRPr="007F1BEC">
        <w:rPr>
          <w:rFonts w:cs="Times New Roman"/>
          <w:sz w:val="20"/>
          <w:szCs w:val="20"/>
        </w:rPr>
        <w:t>2005). Following this are signs of dysfunction which appear in the various organs. An increase in cardiac output due to increases in stroke volume and heart rate and a decrease in circulation time are obvious manifestations (FAO, 2006</w:t>
      </w:r>
      <w:r w:rsidR="00497C52" w:rsidRPr="007F1BEC">
        <w:rPr>
          <w:rFonts w:cs="Times New Roman"/>
          <w:sz w:val="20"/>
          <w:szCs w:val="20"/>
        </w:rPr>
        <w:t>)</w:t>
      </w:r>
      <w:bookmarkStart w:id="25" w:name="_Toc517352664"/>
      <w:r w:rsidR="00F46658" w:rsidRPr="007F1BEC">
        <w:rPr>
          <w:rFonts w:cs="Times New Roman"/>
          <w:color w:val="auto"/>
          <w:sz w:val="20"/>
          <w:szCs w:val="20"/>
        </w:rPr>
        <w:t>2</w:t>
      </w:r>
      <w:r w:rsidRPr="007F1BEC">
        <w:rPr>
          <w:rFonts w:cs="Times New Roman"/>
          <w:color w:val="auto"/>
          <w:sz w:val="20"/>
          <w:szCs w:val="20"/>
        </w:rPr>
        <w:t>.7. Clinical Signs</w:t>
      </w:r>
      <w:bookmarkStart w:id="26" w:name="_Toc504605494"/>
      <w:bookmarkEnd w:id="25"/>
    </w:p>
    <w:p w:rsidR="007F1BEC" w:rsidRDefault="00E916BE" w:rsidP="00640296">
      <w:pPr>
        <w:pStyle w:val="Heading2"/>
        <w:keepNext w:val="0"/>
        <w:keepLines w:val="0"/>
        <w:snapToGrid w:val="0"/>
        <w:spacing w:before="0" w:line="240" w:lineRule="auto"/>
        <w:ind w:firstLine="425"/>
        <w:jc w:val="both"/>
        <w:rPr>
          <w:rFonts w:cs="Times New Roman" w:hint="eastAsia"/>
          <w:sz w:val="20"/>
          <w:szCs w:val="20"/>
          <w:lang w:eastAsia="zh-CN"/>
        </w:rPr>
      </w:pPr>
      <w:r w:rsidRPr="007F1BEC">
        <w:rPr>
          <w:rFonts w:cs="Times New Roman"/>
          <w:sz w:val="20"/>
          <w:szCs w:val="20"/>
        </w:rPr>
        <w:t>Donkey</w:t>
      </w:r>
      <w:r w:rsidRPr="007F1BEC">
        <w:rPr>
          <w:rFonts w:cs="Times New Roman"/>
          <w:iCs/>
          <w:sz w:val="20"/>
          <w:szCs w:val="20"/>
        </w:rPr>
        <w:t xml:space="preserve"> </w:t>
      </w:r>
      <w:r w:rsidRPr="007F1BEC">
        <w:rPr>
          <w:rFonts w:cs="Times New Roman"/>
          <w:sz w:val="20"/>
          <w:szCs w:val="20"/>
        </w:rPr>
        <w:t xml:space="preserve">trypanosomiasis is characterized by pyrexia, progressive anemia, subcutaneous oedema, emaciation, ocular and nasal discharges and icterus (FAO, 2006). Locomotor ataxia is usually one of the earliest signs of the disease, and there is often obvious central nervous system involvement characterized by weakness, hyperexcitability and incoordination (Lori </w:t>
      </w:r>
      <w:r w:rsidRPr="007F1BEC">
        <w:rPr>
          <w:rFonts w:cs="Times New Roman"/>
          <w:i/>
          <w:sz w:val="20"/>
          <w:szCs w:val="20"/>
        </w:rPr>
        <w:t xml:space="preserve">et al., </w:t>
      </w:r>
      <w:r w:rsidRPr="007F1BEC">
        <w:rPr>
          <w:rFonts w:cs="Times New Roman"/>
          <w:sz w:val="20"/>
          <w:szCs w:val="20"/>
        </w:rPr>
        <w:t>2012).</w:t>
      </w:r>
      <w:bookmarkStart w:id="27" w:name="_Toc517352665"/>
    </w:p>
    <w:p w:rsidR="00E916BE" w:rsidRPr="007F1BEC" w:rsidRDefault="00E916BE" w:rsidP="007F1BEC">
      <w:pPr>
        <w:pStyle w:val="Heading2"/>
        <w:keepNext w:val="0"/>
        <w:keepLines w:val="0"/>
        <w:snapToGrid w:val="0"/>
        <w:spacing w:before="0" w:line="240" w:lineRule="auto"/>
        <w:jc w:val="both"/>
        <w:rPr>
          <w:rFonts w:cs="Times New Roman"/>
          <w:b w:val="0"/>
          <w:color w:val="auto"/>
          <w:sz w:val="20"/>
          <w:szCs w:val="20"/>
        </w:rPr>
      </w:pPr>
      <w:r w:rsidRPr="007F1BEC">
        <w:rPr>
          <w:rFonts w:cs="Times New Roman"/>
          <w:color w:val="auto"/>
          <w:sz w:val="20"/>
          <w:szCs w:val="20"/>
        </w:rPr>
        <w:t>2.8. Diagnosis</w:t>
      </w:r>
      <w:bookmarkEnd w:id="26"/>
      <w:bookmarkEnd w:id="27"/>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i/>
          <w:iCs/>
          <w:sz w:val="20"/>
          <w:szCs w:val="20"/>
        </w:rPr>
        <w:t xml:space="preserve">Trypanosoma </w:t>
      </w:r>
      <w:r w:rsidRPr="007F1BEC">
        <w:rPr>
          <w:rFonts w:ascii="Times New Roman" w:hAnsi="Times New Roman" w:cs="Times New Roman"/>
          <w:sz w:val="20"/>
          <w:szCs w:val="20"/>
        </w:rPr>
        <w:t>infection can be diagnosed by clinical, parasitological, immunological and molecular methods but suspecting trypanosomiasis can be possible when an animal in an endemic area is anemic and in poor condition. Confirmation depends on the demonstration of the organism in blood or lymph node smears.</w:t>
      </w:r>
    </w:p>
    <w:p w:rsidR="00E916BE"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28" w:name="_Toc517352666"/>
      <w:r w:rsidRPr="007F1BEC">
        <w:rPr>
          <w:rFonts w:cs="Times New Roman"/>
          <w:sz w:val="20"/>
          <w:szCs w:val="20"/>
        </w:rPr>
        <w:t>2.8.1. Clinical diagnosis</w:t>
      </w:r>
      <w:bookmarkEnd w:id="28"/>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 disease is characterized by intermittent fever, anemia, lymphadenopathy, splenomegaly and cachexia often followed by death in untreated cases (Mulligan, 1970). Loss of condition will s</w:t>
      </w:r>
      <w:r w:rsidR="00F2154B" w:rsidRPr="007F1BEC">
        <w:rPr>
          <w:rFonts w:ascii="Times New Roman" w:hAnsi="Times New Roman" w:cs="Times New Roman"/>
          <w:sz w:val="20"/>
          <w:szCs w:val="20"/>
        </w:rPr>
        <w:t xml:space="preserve">oon become obvious as first </w:t>
      </w:r>
      <w:r w:rsidRPr="007F1BEC">
        <w:rPr>
          <w:rFonts w:ascii="Times New Roman" w:hAnsi="Times New Roman" w:cs="Times New Roman"/>
          <w:sz w:val="20"/>
          <w:szCs w:val="20"/>
        </w:rPr>
        <w:t>fat beneath the skin and then the muscles themselves are greatly reduced and the underlying bones become apparent. The skin often loses its litheness because of dehydration, the eyes are sunken and at this stage the classical signs of anemia are obvious, the visible mucous membranes are pale and the blood is watery in appearance. Emaciation is associated with weakness and in the final stages results in inability to stand, and in pressure s</w:t>
      </w:r>
      <w:r w:rsidR="00F2154B" w:rsidRPr="007F1BEC">
        <w:rPr>
          <w:rFonts w:ascii="Times New Roman" w:hAnsi="Times New Roman" w:cs="Times New Roman"/>
          <w:sz w:val="20"/>
          <w:szCs w:val="20"/>
        </w:rPr>
        <w:t xml:space="preserve">ores and </w:t>
      </w:r>
      <w:r w:rsidR="00F2154B" w:rsidRPr="007F1BEC">
        <w:rPr>
          <w:rFonts w:ascii="Times New Roman" w:hAnsi="Times New Roman" w:cs="Times New Roman"/>
          <w:sz w:val="20"/>
          <w:szCs w:val="20"/>
        </w:rPr>
        <w:lastRenderedPageBreak/>
        <w:t>ulceration of the ski</w:t>
      </w:r>
      <w:r w:rsidRPr="007F1BEC">
        <w:rPr>
          <w:rFonts w:ascii="Times New Roman" w:hAnsi="Times New Roman" w:cs="Times New Roman"/>
          <w:sz w:val="20"/>
          <w:szCs w:val="20"/>
        </w:rPr>
        <w:t>over the bony prominences. There is very often an increased secretion of tears (Uilenberg, 1998).</w:t>
      </w:r>
    </w:p>
    <w:p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29" w:name="_Toc517352667"/>
      <w:r w:rsidRPr="007F1BEC">
        <w:rPr>
          <w:rFonts w:cs="Times New Roman"/>
          <w:sz w:val="20"/>
          <w:szCs w:val="20"/>
        </w:rPr>
        <w:t>2.8.2. Parasitological diagnosis</w:t>
      </w:r>
      <w:bookmarkEnd w:id="29"/>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Parasite detection techniques are highly specific, but their sensitivity is relatively low. Due to this low sensitivity, the apparent parasitological prevalence of trypanosomosis is generally lower than the true parasitological prevalence. Moreover, in areas where trypanocidal drugs are used extensively, parasites may not be detected (Paris </w:t>
      </w:r>
      <w:r w:rsidRPr="007F1BEC">
        <w:rPr>
          <w:rFonts w:ascii="Times New Roman" w:hAnsi="Times New Roman" w:cs="Times New Roman"/>
          <w:i/>
          <w:sz w:val="20"/>
          <w:szCs w:val="20"/>
        </w:rPr>
        <w:t>et al</w:t>
      </w:r>
      <w:r w:rsidRPr="007F1BEC">
        <w:rPr>
          <w:rFonts w:ascii="Times New Roman" w:hAnsi="Times New Roman" w:cs="Times New Roman"/>
          <w:sz w:val="20"/>
          <w:szCs w:val="20"/>
        </w:rPr>
        <w:t>., 1982).</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7F1BEC">
        <w:rPr>
          <w:rFonts w:ascii="Times New Roman" w:hAnsi="Times New Roman" w:cs="Times New Roman"/>
          <w:i/>
          <w:sz w:val="20"/>
          <w:szCs w:val="20"/>
        </w:rPr>
        <w:t>Direct examination techniques</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Wet films of fresh blood, usually obtained from the ear vein, jugular vein or the tail constitute the simple, inexpensive and rapid method. Trypanosomes can be recognized by their movement among the red blood cells. Depending on the size and movement of the trypanosome a presumptive diagnosis can be made of the trypanosome species. The diagnostic sensitivity of the method is generally low but depends on the examiner's experience and the level of parasitaemia. Sensitivity can be improved significantly by lysing the RBCs before examination using a hemolytic agent such as sodium dodecyl sulfate (OIE, 2004). Thin and thick blood smear films are also simple and relatively inexpensive methods like wet blood films, but results are delayed because of the staining process. Trypanosomes are easily recognized by their general morphology, but may be damaged during the staining process. This may make it difficult to identify the species. Usually, both thin and thick smear is made from the same sample. Thick smears contain more blood than thin smears and, hence, have a higher diagnostic sensitivity. Thin smears on the other hand allow trypanosome species identification (OIE, 2004).</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7F1BEC">
        <w:rPr>
          <w:rFonts w:ascii="Times New Roman" w:hAnsi="Times New Roman" w:cs="Times New Roman"/>
          <w:i/>
          <w:sz w:val="20"/>
          <w:szCs w:val="20"/>
        </w:rPr>
        <w:t>Parasite concentration techniques</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Microhaematocrit centrifugation technique known as the Woo method (Woo, 1970) and buffy coat technique also called the Murray method (Murray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1977) are commonly used concentration techniques. Identification of trypanosome species is difficult as the specific gravity of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is similar to that of RBCs, parasites are often found below the Buffy coat in the RBC layer. To improve the separation of RBCs and parasites, and increase the sensitivity for </w:t>
      </w:r>
      <w:r w:rsidRPr="007F1BEC">
        <w:rPr>
          <w:rFonts w:ascii="Times New Roman" w:hAnsi="Times New Roman" w:cs="Times New Roman"/>
          <w:i/>
          <w:iCs/>
          <w:sz w:val="20"/>
          <w:szCs w:val="20"/>
        </w:rPr>
        <w:t>T. congolense</w:t>
      </w:r>
      <w:r w:rsidRPr="007F1BEC">
        <w:rPr>
          <w:rFonts w:ascii="Times New Roman" w:hAnsi="Times New Roman" w:cs="Times New Roman"/>
          <w:sz w:val="20"/>
          <w:szCs w:val="20"/>
        </w:rPr>
        <w:t xml:space="preserve">, the specific gravity of RBCs can be increased by the addition of glycerol (Murray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1977). The plasma/white blood cell interface (Buffy coat) is examined by slowly rotating the tube. Trypanosome movement can first be detected at lower objective then increased (Desquesnes and Tresse, 1996).</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buffy coat technique represents another improved and widely used technique for the detection of trypanosomes where the Buffy coat and the uppermost layer of RBCs taken and extruded on to a </w:t>
      </w:r>
      <w:r w:rsidRPr="007F1BEC">
        <w:rPr>
          <w:rFonts w:ascii="Times New Roman" w:hAnsi="Times New Roman" w:cs="Times New Roman"/>
          <w:sz w:val="20"/>
          <w:szCs w:val="20"/>
        </w:rPr>
        <w:lastRenderedPageBreak/>
        <w:t>clean microscope slide and examined for the presence of motile trypanosomes. The sensitivity of the buffy coat method can be improved by using the buffy coat double centrifugation technique. Unlike microhaematocrit centrifugation technique, the buffy coat technique has supplementary advantage that preparations can be fixed and stained for more accurate identification of species and for retention as a permanent record (Kratzer and Ondiek, 1989).</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7F1BEC">
        <w:rPr>
          <w:rFonts w:ascii="Times New Roman" w:hAnsi="Times New Roman" w:cs="Times New Roman"/>
          <w:i/>
          <w:sz w:val="20"/>
          <w:szCs w:val="20"/>
        </w:rPr>
        <w:t>Animal inoculation</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sub inoculation of blood into rodents, usually mice or rats, is particularly useful in revealing sub-patent infections. The laboratory animals are injected intra-peritoneally with 0.25 ml (depending on the size) of freshly collected blood. They are bled three times a week for at least 2months. Collected blood is examined using the wet film method. Nevertheless, the method is not practical; it is expensive and diagnosis is not immediate. The method is highly sensitive in detecting </w:t>
      </w:r>
      <w:r w:rsidRPr="007F1BEC">
        <w:rPr>
          <w:rFonts w:ascii="Times New Roman" w:hAnsi="Times New Roman" w:cs="Times New Roman"/>
          <w:i/>
          <w:iCs/>
          <w:sz w:val="20"/>
          <w:szCs w:val="20"/>
        </w:rPr>
        <w:t xml:space="preserve">T. brucei </w:t>
      </w:r>
      <w:r w:rsidRPr="007F1BEC">
        <w:rPr>
          <w:rFonts w:ascii="Times New Roman" w:hAnsi="Times New Roman" w:cs="Times New Roman"/>
          <w:sz w:val="20"/>
          <w:szCs w:val="20"/>
        </w:rPr>
        <w:t xml:space="preserve">infections. However, some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strains are not easily transmitted and </w:t>
      </w:r>
      <w:r w:rsidRPr="007F1BEC">
        <w:rPr>
          <w:rFonts w:ascii="Times New Roman" w:hAnsi="Times New Roman" w:cs="Times New Roman"/>
          <w:i/>
          <w:iCs/>
          <w:sz w:val="20"/>
          <w:szCs w:val="20"/>
        </w:rPr>
        <w:t xml:space="preserve">T. vivax </w:t>
      </w:r>
      <w:r w:rsidRPr="007F1BEC">
        <w:rPr>
          <w:rFonts w:ascii="Times New Roman" w:hAnsi="Times New Roman" w:cs="Times New Roman"/>
          <w:sz w:val="20"/>
          <w:szCs w:val="20"/>
        </w:rPr>
        <w:t>rarely infects laboratory rodents. Also animal inoculation should be avoided as it raises serious animal welfare concerns (Schlater and Bossche, 2004).</w:t>
      </w:r>
    </w:p>
    <w:p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0" w:name="_Toc517352668"/>
      <w:r w:rsidRPr="007F1BEC">
        <w:rPr>
          <w:rFonts w:cs="Times New Roman"/>
          <w:sz w:val="20"/>
          <w:szCs w:val="20"/>
        </w:rPr>
        <w:t>2.8.3. Serological methods</w:t>
      </w:r>
      <w:bookmarkEnd w:id="30"/>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Several antibody detection techniques have also been developed to detect </w:t>
      </w:r>
      <w:r w:rsidRPr="007F1BEC">
        <w:rPr>
          <w:rFonts w:ascii="Times New Roman" w:hAnsi="Times New Roman" w:cs="Times New Roman"/>
          <w:i/>
          <w:sz w:val="20"/>
          <w:szCs w:val="20"/>
        </w:rPr>
        <w:t xml:space="preserve">trypanosomal </w:t>
      </w:r>
      <w:r w:rsidRPr="007F1BEC">
        <w:rPr>
          <w:rFonts w:ascii="Times New Roman" w:hAnsi="Times New Roman" w:cs="Times New Roman"/>
          <w:sz w:val="20"/>
          <w:szCs w:val="20"/>
        </w:rPr>
        <w:t>antibodies for the diagnosis of animal trypanosomosis. Indirect fluorescent antibody test (IFAT) and the trypanosomal antibody-detection (ELISA</w:t>
      </w:r>
      <w:r w:rsidR="005B407A" w:rsidRPr="007F1BEC">
        <w:rPr>
          <w:rFonts w:ascii="Times New Roman" w:hAnsi="Times New Roman" w:cs="Times New Roman"/>
          <w:sz w:val="20"/>
          <w:szCs w:val="20"/>
        </w:rPr>
        <w:t>) (</w:t>
      </w:r>
      <w:r w:rsidRPr="007F1BEC">
        <w:rPr>
          <w:rFonts w:ascii="Times New Roman" w:hAnsi="Times New Roman" w:cs="Times New Roman"/>
          <w:sz w:val="20"/>
          <w:szCs w:val="20"/>
        </w:rPr>
        <w:t xml:space="preserve">Luckins, 1977; Hopkins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1998) are the methods of choice. ELISA using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precoated microtitre plates have been developed (Rebeski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2000). They detect immune responses to current and past infections and can, therefore, only provide a presumptive diagnosis of active infection. Sample collection and storage is made easy through the use of filter papers. All of these factors make the antibody ELISA a very useful test for large-scale surveys to determine the distribution of tsetse-transmitted trypanosomosis (Schlater and Bossche, 2004).</w:t>
      </w:r>
    </w:p>
    <w:p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1" w:name="_Toc517352669"/>
      <w:r w:rsidRPr="007F1BEC">
        <w:rPr>
          <w:rFonts w:cs="Times New Roman"/>
          <w:sz w:val="20"/>
          <w:szCs w:val="20"/>
        </w:rPr>
        <w:t>2.8.4. Molecular methods</w:t>
      </w:r>
      <w:bookmarkEnd w:id="31"/>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 PCR method has been developed as a tool for the diagnosis of infections with African animal trypanosomes. Specific repetitive nuclear DNA sequences can be amplified for the three types of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(Masiga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1992; Desquesnes, 1997; Desquesnes and Davila, 2002). Unlike their prohibitive cost for routine use, PCR restriction fragment length polymorphism (RFLP) assays have been recently developed that allow the identification of all </w:t>
      </w:r>
      <w:r w:rsidRPr="007F1BEC">
        <w:rPr>
          <w:rFonts w:ascii="Times New Roman" w:hAnsi="Times New Roman" w:cs="Times New Roman"/>
          <w:i/>
          <w:iCs/>
          <w:sz w:val="20"/>
          <w:szCs w:val="20"/>
        </w:rPr>
        <w:t xml:space="preserve">Trypanosoma </w:t>
      </w:r>
      <w:r w:rsidRPr="007F1BEC">
        <w:rPr>
          <w:rFonts w:ascii="Times New Roman" w:hAnsi="Times New Roman" w:cs="Times New Roman"/>
          <w:sz w:val="20"/>
          <w:szCs w:val="20"/>
        </w:rPr>
        <w:t xml:space="preserve">species as single or mixed infections using one single test (Delespaux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2003; Desquesnes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2001).</w:t>
      </w:r>
    </w:p>
    <w:p w:rsidR="00640296" w:rsidRPr="007F1BEC" w:rsidRDefault="00E916BE" w:rsidP="00640296">
      <w:pPr>
        <w:pStyle w:val="Heading2"/>
        <w:keepNext w:val="0"/>
        <w:keepLines w:val="0"/>
        <w:snapToGrid w:val="0"/>
        <w:spacing w:before="0" w:line="240" w:lineRule="auto"/>
        <w:jc w:val="both"/>
        <w:rPr>
          <w:rFonts w:cs="Times New Roman"/>
          <w:sz w:val="20"/>
          <w:szCs w:val="20"/>
        </w:rPr>
      </w:pPr>
      <w:bookmarkStart w:id="32" w:name="_Toc517352670"/>
      <w:r w:rsidRPr="007F1BEC">
        <w:rPr>
          <w:rFonts w:cs="Times New Roman"/>
          <w:sz w:val="20"/>
          <w:szCs w:val="20"/>
        </w:rPr>
        <w:t>2.9. Treatment</w:t>
      </w:r>
      <w:bookmarkEnd w:id="32"/>
    </w:p>
    <w:p w:rsidR="00640296" w:rsidRPr="007F1BEC" w:rsidRDefault="00E916BE" w:rsidP="00640296">
      <w:pPr>
        <w:pStyle w:val="Heading3"/>
        <w:keepNext w:val="0"/>
        <w:keepLines w:val="0"/>
        <w:snapToGrid w:val="0"/>
        <w:spacing w:before="0" w:line="240" w:lineRule="auto"/>
        <w:ind w:firstLine="425"/>
        <w:jc w:val="both"/>
        <w:rPr>
          <w:rFonts w:cs="Times New Roman"/>
          <w:i/>
          <w:sz w:val="20"/>
          <w:szCs w:val="20"/>
        </w:rPr>
      </w:pPr>
      <w:bookmarkStart w:id="33" w:name="_Toc517352671"/>
      <w:r w:rsidRPr="007F1BEC">
        <w:rPr>
          <w:rFonts w:cs="Times New Roman"/>
          <w:sz w:val="20"/>
          <w:szCs w:val="20"/>
        </w:rPr>
        <w:lastRenderedPageBreak/>
        <w:t>2.9.1. Diminazene aceturate</w:t>
      </w:r>
      <w:bookmarkEnd w:id="33"/>
    </w:p>
    <w:p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Diminazene aceturate was started for the treatment of babesiosis and African trypanosomiasis in livestock in 1955. It belongs to the diamidine class of compounds a member of which (pentamidine) has also been used for human African trypanosoma (HAT) since the 1930s (Steverding, 2010). It was pursuing a structure-activity it synthesis from a compound belonging to a different class, Surfen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at the time of its introduction in the 1930s, the best available agent against </w:t>
      </w:r>
      <w:r w:rsidRPr="007F1BEC">
        <w:rPr>
          <w:rFonts w:ascii="Times New Roman" w:hAnsi="Times New Roman" w:cs="Times New Roman"/>
          <w:i/>
          <w:sz w:val="20"/>
          <w:szCs w:val="20"/>
        </w:rPr>
        <w:t>T. congolense</w:t>
      </w:r>
      <w:r w:rsidRPr="007F1BEC">
        <w:rPr>
          <w:rFonts w:ascii="Times New Roman" w:hAnsi="Times New Roman" w:cs="Times New Roman"/>
          <w:sz w:val="20"/>
          <w:szCs w:val="20"/>
        </w:rPr>
        <w:t xml:space="preserve"> infections that led to diminazene development (Although it was anti-</w:t>
      </w:r>
      <w:r w:rsidRPr="007F1BEC">
        <w:rPr>
          <w:rFonts w:ascii="Times New Roman" w:hAnsi="Times New Roman" w:cs="Times New Roman"/>
          <w:i/>
          <w:sz w:val="20"/>
          <w:szCs w:val="20"/>
        </w:rPr>
        <w:t>T. congolen</w:t>
      </w:r>
      <w:r w:rsidRPr="007F1BEC">
        <w:rPr>
          <w:rFonts w:ascii="Times New Roman" w:hAnsi="Times New Roman" w:cs="Times New Roman"/>
          <w:sz w:val="20"/>
          <w:szCs w:val="20"/>
        </w:rPr>
        <w:t xml:space="preserve">se activity in experimental rodents that initially group development, today’s in vitro systems, where anti-parasite potency can be tested without confounding issues related to pharmacokinetic behavior in hosts, show that diminazene is substantially less potent against </w:t>
      </w:r>
      <w:r w:rsidRPr="007F1BEC">
        <w:rPr>
          <w:rFonts w:ascii="Times New Roman" w:hAnsi="Times New Roman" w:cs="Times New Roman"/>
          <w:i/>
          <w:sz w:val="20"/>
          <w:szCs w:val="20"/>
        </w:rPr>
        <w:t>T.congolense</w:t>
      </w:r>
      <w:r w:rsidRPr="007F1BEC">
        <w:rPr>
          <w:rFonts w:ascii="Times New Roman" w:hAnsi="Times New Roman" w:cs="Times New Roman"/>
          <w:sz w:val="20"/>
          <w:szCs w:val="20"/>
        </w:rPr>
        <w:t xml:space="preserve"> than it is against </w:t>
      </w:r>
      <w:r w:rsidRPr="007F1BEC">
        <w:rPr>
          <w:rFonts w:ascii="Times New Roman" w:hAnsi="Times New Roman" w:cs="Times New Roman"/>
          <w:i/>
          <w:sz w:val="20"/>
          <w:szCs w:val="20"/>
        </w:rPr>
        <w:t>T. brucei</w:t>
      </w:r>
      <w:r w:rsidRPr="007F1BEC">
        <w:rPr>
          <w:rFonts w:ascii="Times New Roman" w:hAnsi="Times New Roman" w:cs="Times New Roman"/>
          <w:sz w:val="20"/>
          <w:szCs w:val="20"/>
        </w:rPr>
        <w:t xml:space="preserve"> group trypanosomes (De Koning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 xml:space="preserve">2004). </w:t>
      </w:r>
      <w:r w:rsidRPr="007F1BEC">
        <w:rPr>
          <w:rFonts w:ascii="Times New Roman" w:hAnsi="Times New Roman" w:cs="Times New Roman"/>
          <w:color w:val="000000"/>
          <w:sz w:val="20"/>
          <w:szCs w:val="20"/>
        </w:rPr>
        <w:t xml:space="preserve">Diminazene is today the most commonly used drug in cattle, sheep and goats, due to its activity against both </w:t>
      </w:r>
      <w:r w:rsidRPr="007F1BEC">
        <w:rPr>
          <w:rFonts w:ascii="Times New Roman" w:hAnsi="Times New Roman" w:cs="Times New Roman"/>
          <w:i/>
          <w:color w:val="000000"/>
          <w:sz w:val="20"/>
          <w:szCs w:val="20"/>
        </w:rPr>
        <w:t>T. congolense</w:t>
      </w:r>
      <w:r w:rsidRPr="007F1BEC">
        <w:rPr>
          <w:rFonts w:ascii="Times New Roman" w:hAnsi="Times New Roman" w:cs="Times New Roman"/>
          <w:color w:val="000000"/>
          <w:sz w:val="20"/>
          <w:szCs w:val="20"/>
        </w:rPr>
        <w:t xml:space="preserve"> and </w:t>
      </w:r>
      <w:r w:rsidRPr="007F1BEC">
        <w:rPr>
          <w:rFonts w:ascii="Times New Roman" w:hAnsi="Times New Roman" w:cs="Times New Roman"/>
          <w:i/>
          <w:color w:val="000000"/>
          <w:sz w:val="20"/>
          <w:szCs w:val="20"/>
        </w:rPr>
        <w:t>T. vivax</w:t>
      </w:r>
      <w:r w:rsidRPr="007F1BEC">
        <w:rPr>
          <w:rFonts w:ascii="Times New Roman" w:hAnsi="Times New Roman" w:cs="Times New Roman"/>
          <w:color w:val="000000"/>
          <w:sz w:val="20"/>
          <w:szCs w:val="20"/>
        </w:rPr>
        <w:t xml:space="preserve"> and its relatively low toxic side effects (Reid, </w:t>
      </w:r>
      <w:r w:rsidRPr="007F1BEC">
        <w:rPr>
          <w:rFonts w:ascii="Times New Roman" w:hAnsi="Times New Roman" w:cs="Times New Roman"/>
          <w:sz w:val="20"/>
          <w:szCs w:val="20"/>
        </w:rPr>
        <w:t>2002)</w:t>
      </w:r>
      <w:r w:rsidRPr="007F1BEC">
        <w:rPr>
          <w:rFonts w:ascii="Times New Roman" w:hAnsi="Times New Roman" w:cs="Times New Roman"/>
          <w:color w:val="000000"/>
          <w:sz w:val="20"/>
          <w:szCs w:val="20"/>
        </w:rPr>
        <w:t>.</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The recommended therapeutic dose is 3.5 mg kg−1 body weight for African animal trypanosome (AAT) due to </w:t>
      </w:r>
      <w:r w:rsidRPr="007F1BEC">
        <w:rPr>
          <w:rFonts w:ascii="Times New Roman" w:hAnsi="Times New Roman" w:cs="Times New Roman"/>
          <w:i/>
          <w:color w:val="000000"/>
          <w:sz w:val="20"/>
          <w:szCs w:val="20"/>
        </w:rPr>
        <w:t>T. congolense</w:t>
      </w:r>
      <w:r w:rsidRPr="007F1BEC">
        <w:rPr>
          <w:rFonts w:ascii="Times New Roman" w:hAnsi="Times New Roman" w:cs="Times New Roman"/>
          <w:color w:val="000000"/>
          <w:sz w:val="20"/>
          <w:szCs w:val="20"/>
        </w:rPr>
        <w:t xml:space="preserve"> and </w:t>
      </w:r>
      <w:r w:rsidRPr="007F1BEC">
        <w:rPr>
          <w:rFonts w:ascii="Times New Roman" w:hAnsi="Times New Roman" w:cs="Times New Roman"/>
          <w:i/>
          <w:color w:val="000000"/>
          <w:sz w:val="20"/>
          <w:szCs w:val="20"/>
        </w:rPr>
        <w:t>T. vivax</w:t>
      </w:r>
      <w:r w:rsidRPr="007F1BEC">
        <w:rPr>
          <w:rFonts w:ascii="Times New Roman" w:hAnsi="Times New Roman" w:cs="Times New Roman"/>
          <w:color w:val="000000"/>
          <w:sz w:val="20"/>
          <w:szCs w:val="20"/>
        </w:rPr>
        <w:t xml:space="preserve"> (7 mg kg−1 may be recommended against resistant isolates) and 7 mg kg−1 is indicated for AAT due to </w:t>
      </w:r>
      <w:r w:rsidRPr="007F1BEC">
        <w:rPr>
          <w:rFonts w:ascii="Times New Roman" w:hAnsi="Times New Roman" w:cs="Times New Roman"/>
          <w:i/>
          <w:color w:val="000000"/>
          <w:sz w:val="20"/>
          <w:szCs w:val="20"/>
        </w:rPr>
        <w:t xml:space="preserve">T. brucei </w:t>
      </w:r>
      <w:r w:rsidRPr="007F1BEC">
        <w:rPr>
          <w:rFonts w:ascii="Times New Roman" w:hAnsi="Times New Roman" w:cs="Times New Roman"/>
          <w:color w:val="000000"/>
          <w:sz w:val="20"/>
          <w:szCs w:val="20"/>
        </w:rPr>
        <w:t xml:space="preserve">and for surra, administered by intramuscular or subcutaneous injection (Connor, </w:t>
      </w:r>
      <w:r w:rsidRPr="007F1BEC">
        <w:rPr>
          <w:rFonts w:ascii="Times New Roman" w:hAnsi="Times New Roman" w:cs="Times New Roman"/>
          <w:sz w:val="20"/>
          <w:szCs w:val="20"/>
        </w:rPr>
        <w:t>1992)</w:t>
      </w:r>
      <w:r w:rsidRPr="007F1BEC">
        <w:rPr>
          <w:rFonts w:ascii="Times New Roman" w:hAnsi="Times New Roman" w:cs="Times New Roman"/>
          <w:color w:val="000000"/>
          <w:sz w:val="20"/>
          <w:szCs w:val="20"/>
        </w:rPr>
        <w:t xml:space="preserve">. The common practice of administering 3·5 mg kg−1 of the drug to treat </w:t>
      </w:r>
      <w:r w:rsidRPr="007F1BEC">
        <w:rPr>
          <w:rFonts w:ascii="Times New Roman" w:hAnsi="Times New Roman" w:cs="Times New Roman"/>
          <w:i/>
          <w:color w:val="000000"/>
          <w:sz w:val="20"/>
          <w:szCs w:val="20"/>
        </w:rPr>
        <w:t>T. b. evansi</w:t>
      </w:r>
      <w:r w:rsidRPr="007F1BEC">
        <w:rPr>
          <w:rFonts w:ascii="Times New Roman" w:hAnsi="Times New Roman" w:cs="Times New Roman"/>
          <w:color w:val="000000"/>
          <w:sz w:val="20"/>
          <w:szCs w:val="20"/>
        </w:rPr>
        <w:t xml:space="preserve"> infections is considered an under dosing, and this miss use may have contributed to the emergence of resistant strains in South-East Asia (Desquesnes </w:t>
      </w:r>
      <w:r w:rsidRPr="007F1BEC">
        <w:rPr>
          <w:rFonts w:ascii="Times New Roman" w:hAnsi="Times New Roman" w:cs="Times New Roman"/>
          <w:i/>
          <w:color w:val="000000"/>
          <w:sz w:val="20"/>
          <w:szCs w:val="20"/>
        </w:rPr>
        <w:t>et al</w:t>
      </w:r>
      <w:r w:rsidRPr="007F1BEC">
        <w:rPr>
          <w:rFonts w:ascii="Times New Roman" w:hAnsi="Times New Roman" w:cs="Times New Roman"/>
          <w:color w:val="000000"/>
          <w:sz w:val="20"/>
          <w:szCs w:val="20"/>
        </w:rPr>
        <w:t>.,</w:t>
      </w:r>
      <w:r w:rsidRPr="007F1BEC">
        <w:rPr>
          <w:rFonts w:ascii="Times New Roman" w:hAnsi="Times New Roman" w:cs="Times New Roman"/>
          <w:sz w:val="20"/>
          <w:szCs w:val="20"/>
        </w:rPr>
        <w:t xml:space="preserve"> 2013a</w:t>
      </w:r>
      <w:r w:rsidRPr="007F1BEC">
        <w:rPr>
          <w:rFonts w:ascii="Times New Roman" w:hAnsi="Times New Roman" w:cs="Times New Roman"/>
          <w:color w:val="000000"/>
          <w:sz w:val="20"/>
          <w:szCs w:val="20"/>
        </w:rPr>
        <w:t xml:space="preserve">). The fact that higher doses appear to be needed to treat </w:t>
      </w:r>
      <w:r w:rsidRPr="007F1BEC">
        <w:rPr>
          <w:rFonts w:ascii="Times New Roman" w:hAnsi="Times New Roman" w:cs="Times New Roman"/>
          <w:i/>
          <w:color w:val="000000"/>
          <w:sz w:val="20"/>
          <w:szCs w:val="20"/>
        </w:rPr>
        <w:t>T. brucei</w:t>
      </w:r>
      <w:r w:rsidRPr="007F1BEC">
        <w:rPr>
          <w:rFonts w:ascii="Times New Roman" w:hAnsi="Times New Roman" w:cs="Times New Roman"/>
          <w:color w:val="000000"/>
          <w:sz w:val="20"/>
          <w:szCs w:val="20"/>
        </w:rPr>
        <w:t xml:space="preserve"> group </w:t>
      </w:r>
      <w:r w:rsidRPr="007F1BEC">
        <w:rPr>
          <w:rFonts w:ascii="Times New Roman" w:hAnsi="Times New Roman" w:cs="Times New Roman"/>
          <w:sz w:val="20"/>
          <w:szCs w:val="20"/>
        </w:rPr>
        <w:t xml:space="preserve">trypanosomes, in spite of these parasites being more sensitive to the drug, probably relates to their wider tissue dispersal compared with </w:t>
      </w:r>
      <w:r w:rsidRPr="007F1BEC">
        <w:rPr>
          <w:rFonts w:ascii="Times New Roman" w:hAnsi="Times New Roman" w:cs="Times New Roman"/>
          <w:i/>
          <w:sz w:val="20"/>
          <w:szCs w:val="20"/>
        </w:rPr>
        <w:t>T. congolense</w:t>
      </w:r>
      <w:r w:rsidRPr="007F1BEC">
        <w:rPr>
          <w:rFonts w:ascii="Times New Roman" w:hAnsi="Times New Roman" w:cs="Times New Roman"/>
          <w:sz w:val="20"/>
          <w:szCs w:val="20"/>
        </w:rPr>
        <w:t xml:space="preserve"> and </w:t>
      </w:r>
      <w:r w:rsidRPr="007F1BEC">
        <w:rPr>
          <w:rFonts w:ascii="Times New Roman" w:hAnsi="Times New Roman" w:cs="Times New Roman"/>
          <w:i/>
          <w:sz w:val="20"/>
          <w:szCs w:val="20"/>
        </w:rPr>
        <w:t>T. vivax</w:t>
      </w:r>
      <w:r w:rsidRPr="007F1BEC">
        <w:rPr>
          <w:rFonts w:ascii="Times New Roman" w:hAnsi="Times New Roman" w:cs="Times New Roman"/>
          <w:sz w:val="20"/>
          <w:szCs w:val="20"/>
        </w:rPr>
        <w:t>, underlining the key role of host pharmacokinetics.</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Diminazene is only applied as a curative agent and is not used for prophylaxis, as it is rapidly metabolized and excreted (Peregrine and Mamman, </w:t>
      </w:r>
      <w:r w:rsidRPr="007F1BEC">
        <w:rPr>
          <w:rFonts w:ascii="Times New Roman" w:hAnsi="Times New Roman" w:cs="Times New Roman"/>
          <w:sz w:val="20"/>
          <w:szCs w:val="20"/>
        </w:rPr>
        <w:t>1993</w:t>
      </w:r>
      <w:r w:rsidRPr="007F1BEC">
        <w:rPr>
          <w:rFonts w:ascii="Times New Roman" w:hAnsi="Times New Roman" w:cs="Times New Roman"/>
          <w:color w:val="000000"/>
          <w:sz w:val="20"/>
          <w:szCs w:val="20"/>
        </w:rPr>
        <w:t>). After rapid absorption (the peak blood level is reached within 1hr of dosing), elimination follows a biphasic or triphasic behaviour depending on the animal species and formulation; elimination half life values following intramuscular administration varied from 11–19 h in sheep and goats, to 74to &gt;200 h in cattle.</w:t>
      </w:r>
      <w:r w:rsidR="005B407A"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Diminazene residues may persist for several weeks in the edible tissues of cattle and other food producing animals, especially in the liver and kidney, whereas the drug levels in milk peak at 6 hr and fall to below detection limits after 48 hr (FAO, 1990).</w:t>
      </w:r>
    </w:p>
    <w:p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trypanocidal mode of action of diminazene has not been completely elucidated. The compound </w:t>
      </w:r>
      <w:r w:rsidRPr="007F1BEC">
        <w:rPr>
          <w:rFonts w:ascii="Times New Roman" w:hAnsi="Times New Roman" w:cs="Times New Roman"/>
          <w:sz w:val="20"/>
          <w:szCs w:val="20"/>
        </w:rPr>
        <w:lastRenderedPageBreak/>
        <w:t xml:space="preserve">binds the minor groove of the DNA at AT-rich sites (Wilson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2008). In trypanosomes, the </w:t>
      </w:r>
      <w:bookmarkStart w:id="34" w:name="_Hlk513062322"/>
      <w:r w:rsidRPr="007F1BEC">
        <w:rPr>
          <w:rFonts w:ascii="Times New Roman" w:hAnsi="Times New Roman" w:cs="Times New Roman"/>
          <w:sz w:val="20"/>
          <w:szCs w:val="20"/>
        </w:rPr>
        <w:t>kDNA</w:t>
      </w:r>
      <w:bookmarkEnd w:id="34"/>
      <w:r w:rsidRPr="007F1BEC">
        <w:rPr>
          <w:rFonts w:ascii="Times New Roman" w:hAnsi="Times New Roman" w:cs="Times New Roman"/>
          <w:sz w:val="20"/>
          <w:szCs w:val="20"/>
        </w:rPr>
        <w:t xml:space="preserve"> is a known target of the drug, and kDNA binding can cause inhibition of replication and kDNA loss possibly exacerbated by an inhibitory effect on mitochondrial type II topoisomerase (Portugal, 1994).</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Chemically, diminazene is an aromatic diamidine made of two benzamidine moieties linked by a triazene bridge. Due to its charged nature, diminazene can only cross membranes via specific carriers and this has three important consequences: (a) the drug is not active on central nerves system (CNS) infections as it cannot cross the blood–brain barrier; (b) the compound is selectively toxic to trypanosomes, as they express transporters that specifically accumulate diminazene; and (c) trypanosomes may become resistant to the drug by losing these transporters or their activity. As mentioned above, diminazene uptake in </w:t>
      </w:r>
      <w:r w:rsidRPr="007F1BEC">
        <w:rPr>
          <w:rFonts w:ascii="Times New Roman" w:hAnsi="Times New Roman" w:cs="Times New Roman"/>
          <w:i/>
          <w:color w:val="000000"/>
          <w:sz w:val="20"/>
          <w:szCs w:val="20"/>
        </w:rPr>
        <w:t>T. brucei</w:t>
      </w:r>
      <w:r w:rsidRPr="007F1BEC">
        <w:rPr>
          <w:rFonts w:ascii="Times New Roman" w:hAnsi="Times New Roman" w:cs="Times New Roman"/>
          <w:color w:val="000000"/>
          <w:sz w:val="20"/>
          <w:szCs w:val="20"/>
        </w:rPr>
        <w:t xml:space="preserve"> mainly occurs via an aminopurine transporter called P2</w:t>
      </w:r>
      <w:r w:rsidR="005B407A" w:rsidRPr="007F1BEC">
        <w:rPr>
          <w:rFonts w:ascii="Times New Roman" w:hAnsi="Times New Roman" w:cs="Times New Roman"/>
          <w:color w:val="000000"/>
          <w:sz w:val="20"/>
          <w:szCs w:val="20"/>
        </w:rPr>
        <w:t>,</w:t>
      </w:r>
      <w:r w:rsidRPr="007F1BEC">
        <w:rPr>
          <w:rFonts w:ascii="Times New Roman" w:hAnsi="Times New Roman" w:cs="Times New Roman"/>
          <w:color w:val="000000"/>
          <w:sz w:val="20"/>
          <w:szCs w:val="20"/>
        </w:rPr>
        <w:t xml:space="preserve"> which is also implicated in the uptake of the related diamidine pentamidine and the melaminophenyl arsenical melarsoprol, two drugs licensed for HAT (De Koning,</w:t>
      </w:r>
      <w:r w:rsidRPr="007F1BEC">
        <w:rPr>
          <w:rFonts w:ascii="Times New Roman" w:hAnsi="Times New Roman" w:cs="Times New Roman"/>
          <w:sz w:val="20"/>
          <w:szCs w:val="20"/>
        </w:rPr>
        <w:t xml:space="preserve"> 2008</w:t>
      </w:r>
      <w:r w:rsidRPr="007F1BEC">
        <w:rPr>
          <w:rFonts w:ascii="Times New Roman" w:hAnsi="Times New Roman" w:cs="Times New Roman"/>
          <w:color w:val="000000"/>
          <w:sz w:val="20"/>
          <w:szCs w:val="20"/>
        </w:rPr>
        <w:t>).</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FF"/>
          <w:sz w:val="20"/>
          <w:szCs w:val="20"/>
        </w:rPr>
      </w:pPr>
      <w:bookmarkStart w:id="35" w:name="_Toc504605495"/>
      <w:r w:rsidRPr="007F1BEC">
        <w:rPr>
          <w:rFonts w:ascii="Times New Roman" w:hAnsi="Times New Roman" w:cs="Times New Roman"/>
          <w:color w:val="000000"/>
          <w:sz w:val="20"/>
          <w:szCs w:val="20"/>
        </w:rPr>
        <w:t xml:space="preserve">Diminazene resistance is generally believed to be difficult to produce experimentally in </w:t>
      </w:r>
      <w:r w:rsidRPr="007F1BEC">
        <w:rPr>
          <w:rFonts w:ascii="Times New Roman" w:hAnsi="Times New Roman" w:cs="Times New Roman"/>
          <w:i/>
          <w:color w:val="000000"/>
          <w:sz w:val="20"/>
          <w:szCs w:val="20"/>
        </w:rPr>
        <w:t>T. congolens</w:t>
      </w:r>
      <w:r w:rsidRPr="007F1BEC">
        <w:rPr>
          <w:rFonts w:ascii="Times New Roman" w:hAnsi="Times New Roman" w:cs="Times New Roman"/>
          <w:color w:val="000000"/>
          <w:sz w:val="20"/>
          <w:szCs w:val="20"/>
        </w:rPr>
        <w:t xml:space="preserve">e (in contrast to </w:t>
      </w:r>
      <w:r w:rsidRPr="007F1BEC">
        <w:rPr>
          <w:rFonts w:ascii="Times New Roman" w:hAnsi="Times New Roman" w:cs="Times New Roman"/>
          <w:i/>
          <w:color w:val="000000"/>
          <w:sz w:val="20"/>
          <w:szCs w:val="20"/>
        </w:rPr>
        <w:t>T. brucei</w:t>
      </w:r>
      <w:r w:rsidRPr="007F1BEC">
        <w:rPr>
          <w:rFonts w:ascii="Times New Roman" w:hAnsi="Times New Roman" w:cs="Times New Roman"/>
          <w:color w:val="000000"/>
          <w:sz w:val="20"/>
          <w:szCs w:val="20"/>
        </w:rPr>
        <w:t xml:space="preserve">). High levels of resistance to the drug were obtained in mice infected with </w:t>
      </w:r>
      <w:r w:rsidRPr="007F1BEC">
        <w:rPr>
          <w:rFonts w:ascii="Times New Roman" w:hAnsi="Times New Roman" w:cs="Times New Roman"/>
          <w:i/>
          <w:color w:val="000000"/>
          <w:sz w:val="20"/>
          <w:szCs w:val="20"/>
        </w:rPr>
        <w:t>T. b. evansi</w:t>
      </w:r>
      <w:r w:rsidRPr="007F1BEC">
        <w:rPr>
          <w:rFonts w:ascii="Times New Roman" w:hAnsi="Times New Roman" w:cs="Times New Roman"/>
          <w:color w:val="000000"/>
          <w:sz w:val="20"/>
          <w:szCs w:val="20"/>
        </w:rPr>
        <w:t xml:space="preserve">, but only when using immunocompromised animals, a result which stresses the importance of the link between immunity and chemotherapy, as the efficacy of trypanocides appears to be reduced by immunosuppression, hence favouring development of resistance (Osman </w:t>
      </w:r>
      <w:r w:rsidRPr="007F1BEC">
        <w:rPr>
          <w:rFonts w:ascii="Times New Roman" w:hAnsi="Times New Roman" w:cs="Times New Roman"/>
          <w:i/>
          <w:color w:val="000000"/>
          <w:sz w:val="20"/>
          <w:szCs w:val="20"/>
        </w:rPr>
        <w:t>et al</w:t>
      </w:r>
      <w:r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1992</w:t>
      </w:r>
      <w:r w:rsidRPr="007F1BEC">
        <w:rPr>
          <w:rFonts w:ascii="Times New Roman" w:hAnsi="Times New Roman" w:cs="Times New Roman"/>
          <w:color w:val="000000"/>
          <w:sz w:val="20"/>
          <w:szCs w:val="20"/>
        </w:rPr>
        <w:t xml:space="preserve">). In vitro experiments with </w:t>
      </w:r>
      <w:r w:rsidRPr="007F1BEC">
        <w:rPr>
          <w:rFonts w:ascii="Times New Roman" w:hAnsi="Times New Roman" w:cs="Times New Roman"/>
          <w:i/>
          <w:color w:val="000000"/>
          <w:sz w:val="20"/>
          <w:szCs w:val="20"/>
        </w:rPr>
        <w:t>T. b. brucei</w:t>
      </w:r>
      <w:r w:rsidRPr="007F1BEC">
        <w:rPr>
          <w:rFonts w:ascii="Times New Roman" w:hAnsi="Times New Roman" w:cs="Times New Roman"/>
          <w:color w:val="000000"/>
          <w:sz w:val="20"/>
          <w:szCs w:val="20"/>
        </w:rPr>
        <w:t xml:space="preserve"> and </w:t>
      </w:r>
      <w:r w:rsidRPr="007F1BEC">
        <w:rPr>
          <w:rFonts w:ascii="Times New Roman" w:hAnsi="Times New Roman" w:cs="Times New Roman"/>
          <w:i/>
          <w:color w:val="000000"/>
          <w:sz w:val="20"/>
          <w:szCs w:val="20"/>
        </w:rPr>
        <w:t>T. b. evansi</w:t>
      </w:r>
      <w:r w:rsidRPr="007F1BEC">
        <w:rPr>
          <w:rFonts w:ascii="Times New Roman" w:hAnsi="Times New Roman" w:cs="Times New Roman"/>
          <w:color w:val="000000"/>
          <w:sz w:val="20"/>
          <w:szCs w:val="20"/>
        </w:rPr>
        <w:t xml:space="preserve"> demonstrated that a shared mechanism of internalization accounts for the cross-resistance between diminazene and other diamidines as well as melaminophenyl arsenicals (melarsoprol and melarsomine) (Matovu </w:t>
      </w:r>
      <w:r w:rsidRPr="007F1BEC">
        <w:rPr>
          <w:rFonts w:ascii="Times New Roman" w:hAnsi="Times New Roman" w:cs="Times New Roman"/>
          <w:i/>
          <w:color w:val="000000"/>
          <w:sz w:val="20"/>
          <w:szCs w:val="20"/>
        </w:rPr>
        <w:t>et al</w:t>
      </w:r>
      <w:r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2003).</w:t>
      </w:r>
    </w:p>
    <w:p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6" w:name="_Toc517352672"/>
      <w:r w:rsidRPr="007F1BEC">
        <w:rPr>
          <w:rFonts w:cs="Times New Roman"/>
          <w:sz w:val="20"/>
          <w:szCs w:val="20"/>
        </w:rPr>
        <w:t>9.2. Isometamidium chloride</w:t>
      </w:r>
      <w:bookmarkEnd w:id="36"/>
    </w:p>
    <w:p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Isometamidium chloride hydrochloride is a hybrid phenanthridine with amphiphilic and cationic</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properties, synthesized by coupling homidium with the diazotized p-aminobenzamide The veterinary formulations are typically a mixture of four phenanthridine compounds: isometamidium chloride hydrochloride [8-(3-mamidinophenyl-2-triazeno)-3-amino-5ethyl-6 phenylphenanthridinium chloride hydrochloride]</w:t>
      </w:r>
      <w:r w:rsidR="00F45F45" w:rsidRPr="007F1BEC">
        <w:rPr>
          <w:rFonts w:ascii="Times New Roman" w:hAnsi="Times New Roman" w:cs="Times New Roman"/>
          <w:sz w:val="20"/>
          <w:szCs w:val="20"/>
        </w:rPr>
        <w:t>, t</w:t>
      </w:r>
      <w:r w:rsidRPr="007F1BEC">
        <w:rPr>
          <w:rFonts w:ascii="Times New Roman" w:hAnsi="Times New Roman" w:cs="Times New Roman"/>
          <w:sz w:val="20"/>
          <w:szCs w:val="20"/>
        </w:rPr>
        <w:t>he positional red isomer hydrochloride</w:t>
      </w:r>
      <w:r w:rsidR="00F45F45" w:rsidRPr="007F1BEC">
        <w:rPr>
          <w:rFonts w:ascii="Times New Roman" w:hAnsi="Times New Roman" w:cs="Times New Roman"/>
          <w:sz w:val="20"/>
          <w:szCs w:val="20"/>
        </w:rPr>
        <w:t>, t</w:t>
      </w:r>
      <w:r w:rsidRPr="007F1BEC">
        <w:rPr>
          <w:rFonts w:ascii="Times New Roman" w:hAnsi="Times New Roman" w:cs="Times New Roman"/>
          <w:sz w:val="20"/>
          <w:szCs w:val="20"/>
        </w:rPr>
        <w:t>he blue isomerphenylphenanthridinium chloride hydrochloride, and the disubstituted compound (3-mamidinophenyltriazeno)-5-ethyl-6-phenylphenanthridinium chloride dihydrochloride]. A protocol for their individual purification from the mixture and a detailed structural analysis of each compound were described in a</w:t>
      </w:r>
      <w:r w:rsid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 xml:space="preserve">recent publication </w:t>
      </w:r>
      <w:r w:rsidRPr="007F1BEC">
        <w:rPr>
          <w:rFonts w:ascii="Times New Roman" w:hAnsi="Times New Roman" w:cs="Times New Roman"/>
          <w:sz w:val="20"/>
          <w:szCs w:val="20"/>
        </w:rPr>
        <w:lastRenderedPageBreak/>
        <w:t xml:space="preserve">(Igoli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2015). Moiety of diminazene, modified with the amidine group in Meta position. It has both curative and prophylactic properties and, since its launch in the 1960s, it has remained the only drug available for chemoprophylaxis of AAT, after quinapyramine was discontinued due to problems linked to toxicity and, particularly, the induction of multi-drug resistance (Holmes </w:t>
      </w:r>
      <w:r w:rsidRPr="007F1BEC">
        <w:rPr>
          <w:rFonts w:ascii="Times New Roman" w:hAnsi="Times New Roman" w:cs="Times New Roman"/>
          <w:i/>
          <w:sz w:val="20"/>
          <w:szCs w:val="20"/>
        </w:rPr>
        <w:t>et al.,</w:t>
      </w:r>
      <w:r w:rsidRPr="007F1BEC">
        <w:rPr>
          <w:rFonts w:ascii="Times New Roman" w:hAnsi="Times New Roman" w:cs="Times New Roman"/>
          <w:sz w:val="20"/>
          <w:szCs w:val="20"/>
        </w:rPr>
        <w:t xml:space="preserve"> 1998).</w:t>
      </w:r>
    </w:p>
    <w:p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Isometamidium is used mainly to treat and prevent </w:t>
      </w:r>
      <w:r w:rsidRPr="007F1BEC">
        <w:rPr>
          <w:rFonts w:ascii="Times New Roman" w:hAnsi="Times New Roman" w:cs="Times New Roman"/>
          <w:i/>
          <w:sz w:val="20"/>
          <w:szCs w:val="20"/>
        </w:rPr>
        <w:t>T. congolense</w:t>
      </w:r>
      <w:r w:rsidRPr="007F1BEC">
        <w:rPr>
          <w:rFonts w:ascii="Times New Roman" w:hAnsi="Times New Roman" w:cs="Times New Roman"/>
          <w:sz w:val="20"/>
          <w:szCs w:val="20"/>
        </w:rPr>
        <w:t xml:space="preserve"> and </w:t>
      </w:r>
      <w:r w:rsidRPr="007F1BEC">
        <w:rPr>
          <w:rFonts w:ascii="Times New Roman" w:hAnsi="Times New Roman" w:cs="Times New Roman"/>
          <w:i/>
          <w:sz w:val="20"/>
          <w:szCs w:val="20"/>
        </w:rPr>
        <w:t>T. vivax</w:t>
      </w:r>
      <w:r w:rsidRPr="007F1BEC">
        <w:rPr>
          <w:rFonts w:ascii="Times New Roman" w:hAnsi="Times New Roman" w:cs="Times New Roman"/>
          <w:sz w:val="20"/>
          <w:szCs w:val="20"/>
        </w:rPr>
        <w:t xml:space="preserve"> infections in livestock in Africa. Its </w:t>
      </w:r>
      <w:r w:rsidR="007F1BEC" w:rsidRPr="007F1BEC">
        <w:rPr>
          <w:rFonts w:ascii="Times New Roman" w:hAnsi="Times New Roman" w:cs="Times New Roman"/>
          <w:sz w:val="20"/>
          <w:szCs w:val="20"/>
        </w:rPr>
        <w:t>activity</w:t>
      </w:r>
      <w:r w:rsidRPr="007F1BEC">
        <w:rPr>
          <w:rFonts w:ascii="Times New Roman" w:hAnsi="Times New Roman" w:cs="Times New Roman"/>
          <w:sz w:val="20"/>
          <w:szCs w:val="20"/>
        </w:rPr>
        <w:t xml:space="preserve"> against </w:t>
      </w:r>
      <w:r w:rsidRPr="007F1BEC">
        <w:rPr>
          <w:rFonts w:ascii="Times New Roman" w:hAnsi="Times New Roman" w:cs="Times New Roman"/>
          <w:i/>
          <w:sz w:val="20"/>
          <w:szCs w:val="20"/>
        </w:rPr>
        <w:t>T. brucei</w:t>
      </w:r>
      <w:r w:rsidRPr="007F1BEC">
        <w:rPr>
          <w:rFonts w:ascii="Times New Roman" w:hAnsi="Times New Roman" w:cs="Times New Roman"/>
          <w:sz w:val="20"/>
          <w:szCs w:val="20"/>
        </w:rPr>
        <w:t xml:space="preserve"> s</w:t>
      </w:r>
      <w:r w:rsidRPr="007F1BEC">
        <w:rPr>
          <w:rFonts w:ascii="Times New Roman" w:hAnsi="Times New Roman" w:cs="Times New Roman"/>
          <w:i/>
          <w:sz w:val="20"/>
          <w:szCs w:val="20"/>
        </w:rPr>
        <w:t>pp</w:t>
      </w:r>
      <w:r w:rsidRPr="007F1BEC">
        <w:rPr>
          <w:rFonts w:ascii="Times New Roman" w:hAnsi="Times New Roman" w:cs="Times New Roman"/>
          <w:sz w:val="20"/>
          <w:szCs w:val="20"/>
        </w:rPr>
        <w:t xml:space="preserve">. is less marked, but this drug can also be utilized against some </w:t>
      </w:r>
      <w:r w:rsidRPr="007F1BEC">
        <w:rPr>
          <w:rFonts w:ascii="Times New Roman" w:hAnsi="Times New Roman" w:cs="Times New Roman"/>
          <w:i/>
          <w:sz w:val="20"/>
          <w:szCs w:val="20"/>
        </w:rPr>
        <w:t>T. b. evansi</w:t>
      </w:r>
      <w:r w:rsidRPr="007F1BEC">
        <w:rPr>
          <w:rFonts w:ascii="Times New Roman" w:hAnsi="Times New Roman" w:cs="Times New Roman"/>
          <w:sz w:val="20"/>
          <w:szCs w:val="20"/>
        </w:rPr>
        <w:t xml:space="preserve"> strains, although not when these have reached the CNS, as the compound does not cross the blood–brain barrier. The drug is administered to cattle at single doses of 0·25–1·0 mg kg−1 for cure, and at doses of 0·5–1 mg kg−1 for prophylaxis. The dosage for </w:t>
      </w:r>
      <w:r w:rsidRPr="007F1BEC">
        <w:rPr>
          <w:rFonts w:ascii="Times New Roman" w:hAnsi="Times New Roman" w:cs="Times New Roman"/>
          <w:i/>
          <w:sz w:val="20"/>
          <w:szCs w:val="20"/>
        </w:rPr>
        <w:t>T. b. evansi</w:t>
      </w:r>
      <w:r w:rsidRPr="007F1BEC">
        <w:rPr>
          <w:rFonts w:ascii="Times New Roman" w:hAnsi="Times New Roman" w:cs="Times New Roman"/>
          <w:sz w:val="20"/>
          <w:szCs w:val="20"/>
        </w:rPr>
        <w:t xml:space="preserve"> infections is generally 1–2 mg kg−1, but in horses it is recommended not to exceed 0·5 mg kg−1 due to toxicity issues (Desquesnes </w:t>
      </w:r>
      <w:r w:rsidRPr="007F1BEC">
        <w:rPr>
          <w:rFonts w:ascii="Times New Roman" w:hAnsi="Times New Roman" w:cs="Times New Roman"/>
          <w:i/>
          <w:sz w:val="20"/>
          <w:szCs w:val="20"/>
        </w:rPr>
        <w:t>et al.</w:t>
      </w:r>
      <w:r w:rsidR="005B407A" w:rsidRPr="007F1BEC">
        <w:rPr>
          <w:rFonts w:ascii="Times New Roman" w:hAnsi="Times New Roman" w:cs="Times New Roman"/>
          <w:i/>
          <w:sz w:val="20"/>
          <w:szCs w:val="20"/>
        </w:rPr>
        <w:t>,</w:t>
      </w:r>
      <w:r w:rsidRPr="007F1BEC">
        <w:rPr>
          <w:rFonts w:ascii="Times New Roman" w:hAnsi="Times New Roman" w:cs="Times New Roman"/>
          <w:i/>
          <w:sz w:val="20"/>
          <w:szCs w:val="20"/>
        </w:rPr>
        <w:t xml:space="preserve"> </w:t>
      </w:r>
      <w:r w:rsidRPr="007F1BEC">
        <w:rPr>
          <w:rFonts w:ascii="Times New Roman" w:hAnsi="Times New Roman" w:cs="Times New Roman"/>
          <w:sz w:val="20"/>
          <w:szCs w:val="20"/>
        </w:rPr>
        <w:t>2013a).</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Multiple intramuscular roots of administrations of isometamidium can cause severe fibrous lesions, hence damaging the carcass and meat quality from livestock. Intravenous administration has been successfully used to formal way agreement muscular damage, but it has been suggested that this could result in compromised prophylactic activity, due to the lack of a drug depository at the injection site. Isometamidium plasma concentrations reach their peak within 1 hr after administration and then fall relatively quickly during the first week post-treatment and thereafter more gradually (Eisler </w:t>
      </w:r>
      <w:r w:rsidRPr="007F1BEC">
        <w:rPr>
          <w:rFonts w:ascii="Times New Roman" w:hAnsi="Times New Roman" w:cs="Times New Roman"/>
          <w:i/>
          <w:color w:val="000000"/>
          <w:sz w:val="20"/>
          <w:szCs w:val="20"/>
        </w:rPr>
        <w:t>et al</w:t>
      </w:r>
      <w:r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1994)</w:t>
      </w:r>
      <w:r w:rsidRPr="007F1BEC">
        <w:rPr>
          <w:rFonts w:ascii="Times New Roman" w:hAnsi="Times New Roman" w:cs="Times New Roman"/>
          <w:color w:val="000000"/>
          <w:sz w:val="20"/>
          <w:szCs w:val="20"/>
        </w:rPr>
        <w:t>.</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7F1BEC">
        <w:rPr>
          <w:rFonts w:ascii="Times New Roman" w:hAnsi="Times New Roman" w:cs="Times New Roman"/>
          <w:color w:val="000000"/>
          <w:sz w:val="20"/>
          <w:szCs w:val="20"/>
        </w:rPr>
        <w:t xml:space="preserve">Three months after cattle had been injected, the circulating drug concentration was measured at 0·75 ng mL-1 This study showed that the serum concentration fits a bi-exponential model, with half-life of approximately 25 days for the second phase in cattle while another study indicated an elimination half-life of 9-19 days. In sheep and goats isometamidium appears to be eliminated more rapidly than in cattle (Wesongah </w:t>
      </w:r>
      <w:r w:rsidRPr="007F1BEC">
        <w:rPr>
          <w:rFonts w:ascii="Times New Roman" w:hAnsi="Times New Roman" w:cs="Times New Roman"/>
          <w:i/>
          <w:color w:val="000000"/>
          <w:sz w:val="20"/>
          <w:szCs w:val="20"/>
        </w:rPr>
        <w:t xml:space="preserve">et al., </w:t>
      </w:r>
      <w:r w:rsidRPr="007F1BEC">
        <w:rPr>
          <w:rFonts w:ascii="Times New Roman" w:hAnsi="Times New Roman" w:cs="Times New Roman"/>
          <w:sz w:val="20"/>
          <w:szCs w:val="20"/>
        </w:rPr>
        <w:t>2004</w:t>
      </w:r>
      <w:r w:rsidRPr="007F1BEC">
        <w:rPr>
          <w:rFonts w:ascii="Times New Roman" w:hAnsi="Times New Roman" w:cs="Times New Roman"/>
          <w:color w:val="000000"/>
          <w:sz w:val="20"/>
          <w:szCs w:val="20"/>
        </w:rPr>
        <w:t>).</w:t>
      </w:r>
      <w:r w:rsidR="005B407A" w:rsidRPr="007F1BEC">
        <w:rPr>
          <w:rFonts w:ascii="Times New Roman" w:hAnsi="Times New Roman" w:cs="Times New Roman"/>
          <w:color w:val="000000"/>
          <w:sz w:val="20"/>
          <w:szCs w:val="20"/>
        </w:rPr>
        <w:t xml:space="preserve"> </w:t>
      </w:r>
      <w:r w:rsidRPr="007F1BEC">
        <w:rPr>
          <w:rFonts w:ascii="Times New Roman" w:hAnsi="Times New Roman" w:cs="Times New Roman"/>
          <w:sz w:val="20"/>
          <w:szCs w:val="20"/>
        </w:rPr>
        <w:t>Isometamidium may be used as part of a sanative pair with diminazene, the two drugs being used sequentially to minimize the risk of resistance</w:t>
      </w:r>
      <w:r w:rsidRPr="007F1BEC">
        <w:rPr>
          <w:rFonts w:ascii="Times New Roman" w:hAnsi="Times New Roman" w:cs="Times New Roman"/>
          <w:color w:val="000000"/>
          <w:sz w:val="20"/>
          <w:szCs w:val="20"/>
        </w:rPr>
        <w:t xml:space="preserve"> development (Peregrine, </w:t>
      </w:r>
      <w:r w:rsidRPr="007F1BEC">
        <w:rPr>
          <w:rFonts w:ascii="Times New Roman" w:hAnsi="Times New Roman" w:cs="Times New Roman"/>
          <w:sz w:val="20"/>
          <w:szCs w:val="20"/>
        </w:rPr>
        <w:t>1994</w:t>
      </w:r>
      <w:r w:rsidRPr="007F1BEC">
        <w:rPr>
          <w:rFonts w:ascii="Times New Roman" w:hAnsi="Times New Roman" w:cs="Times New Roman"/>
          <w:color w:val="000000"/>
          <w:sz w:val="20"/>
          <w:szCs w:val="20"/>
        </w:rPr>
        <w:t xml:space="preserve">). Despite this recommendation, there are multiple reports of field isolates, from many African countries, indicating isometamidium resistance, particularly in </w:t>
      </w:r>
      <w:r w:rsidRPr="007F1BEC">
        <w:rPr>
          <w:rFonts w:ascii="Times New Roman" w:hAnsi="Times New Roman" w:cs="Times New Roman"/>
          <w:i/>
          <w:color w:val="000000"/>
          <w:sz w:val="20"/>
          <w:szCs w:val="20"/>
        </w:rPr>
        <w:t>T. congolense</w:t>
      </w:r>
      <w:r w:rsidRPr="007F1BEC">
        <w:rPr>
          <w:rFonts w:ascii="Times New Roman" w:hAnsi="Times New Roman" w:cs="Times New Roman"/>
          <w:color w:val="000000"/>
          <w:sz w:val="20"/>
          <w:szCs w:val="20"/>
        </w:rPr>
        <w:t xml:space="preserve"> but also in </w:t>
      </w:r>
      <w:r w:rsidRPr="007F1BEC">
        <w:rPr>
          <w:rFonts w:ascii="Times New Roman" w:hAnsi="Times New Roman" w:cs="Times New Roman"/>
          <w:i/>
          <w:color w:val="000000"/>
          <w:sz w:val="20"/>
          <w:szCs w:val="20"/>
        </w:rPr>
        <w:t>T. brucei</w:t>
      </w:r>
      <w:r w:rsidRPr="007F1BEC">
        <w:rPr>
          <w:rFonts w:ascii="Times New Roman" w:hAnsi="Times New Roman" w:cs="Times New Roman"/>
          <w:color w:val="000000"/>
          <w:sz w:val="20"/>
          <w:szCs w:val="20"/>
        </w:rPr>
        <w:t xml:space="preserve"> species and </w:t>
      </w:r>
      <w:r w:rsidRPr="007F1BEC">
        <w:rPr>
          <w:rFonts w:ascii="Times New Roman" w:hAnsi="Times New Roman" w:cs="Times New Roman"/>
          <w:i/>
          <w:color w:val="000000"/>
          <w:sz w:val="20"/>
          <w:szCs w:val="20"/>
        </w:rPr>
        <w:t>T. vivax</w:t>
      </w:r>
      <w:r w:rsidRPr="007F1BEC">
        <w:rPr>
          <w:rFonts w:ascii="Times New Roman" w:hAnsi="Times New Roman" w:cs="Times New Roman"/>
          <w:color w:val="000000"/>
          <w:sz w:val="20"/>
          <w:szCs w:val="20"/>
        </w:rPr>
        <w:t xml:space="preserve">, sometimes detailing cross-resistance with diminazene (Mamoudou </w:t>
      </w:r>
      <w:r w:rsidRPr="007F1BEC">
        <w:rPr>
          <w:rFonts w:ascii="Times New Roman" w:hAnsi="Times New Roman" w:cs="Times New Roman"/>
          <w:i/>
          <w:color w:val="000000"/>
          <w:sz w:val="20"/>
          <w:szCs w:val="20"/>
        </w:rPr>
        <w:t>et al</w:t>
      </w:r>
      <w:r w:rsidRPr="007F1BEC">
        <w:rPr>
          <w:rFonts w:ascii="Times New Roman" w:hAnsi="Times New Roman" w:cs="Times New Roman"/>
          <w:i/>
          <w:sz w:val="20"/>
          <w:szCs w:val="20"/>
        </w:rPr>
        <w:t>.</w:t>
      </w:r>
      <w:r w:rsidRPr="007F1BEC">
        <w:rPr>
          <w:rFonts w:ascii="Times New Roman" w:hAnsi="Times New Roman" w:cs="Times New Roman"/>
          <w:sz w:val="20"/>
          <w:szCs w:val="20"/>
        </w:rPr>
        <w:t>, 2008)</w:t>
      </w:r>
      <w:r w:rsidRPr="007F1BEC">
        <w:rPr>
          <w:rFonts w:ascii="Times New Roman" w:hAnsi="Times New Roman" w:cs="Times New Roman"/>
          <w:color w:val="000000"/>
          <w:sz w:val="20"/>
          <w:szCs w:val="20"/>
        </w:rPr>
        <w:t>.</w:t>
      </w:r>
    </w:p>
    <w:p w:rsidR="00640296" w:rsidRPr="007F1BEC" w:rsidRDefault="00E916BE" w:rsidP="00640296">
      <w:pPr>
        <w:pStyle w:val="Heading2"/>
        <w:keepNext w:val="0"/>
        <w:keepLines w:val="0"/>
        <w:snapToGrid w:val="0"/>
        <w:spacing w:before="0" w:line="240" w:lineRule="auto"/>
        <w:jc w:val="both"/>
        <w:rPr>
          <w:rFonts w:cs="Times New Roman"/>
          <w:caps/>
          <w:sz w:val="20"/>
          <w:szCs w:val="20"/>
        </w:rPr>
      </w:pPr>
      <w:bookmarkStart w:id="37" w:name="_Toc517352673"/>
      <w:r w:rsidRPr="007F1BEC">
        <w:rPr>
          <w:rFonts w:eastAsiaTheme="minorHAnsi" w:cs="Times New Roman"/>
          <w:color w:val="auto"/>
          <w:sz w:val="20"/>
          <w:szCs w:val="20"/>
        </w:rPr>
        <w:t>2.10. Detection</w:t>
      </w:r>
      <w:r w:rsidRPr="007F1BEC">
        <w:rPr>
          <w:rFonts w:cs="Times New Roman"/>
          <w:sz w:val="20"/>
          <w:szCs w:val="20"/>
        </w:rPr>
        <w:t xml:space="preserve"> of drug resistance</w:t>
      </w:r>
      <w:bookmarkEnd w:id="37"/>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Several methods have been described to identify drug resistance in trypanosomes. At present, three types of technique are commonly used to identify drug resistance: tests in ruminants; tests in mice; and </w:t>
      </w:r>
      <w:r w:rsidRPr="007F1BEC">
        <w:rPr>
          <w:rFonts w:ascii="Times New Roman" w:hAnsi="Times New Roman" w:cs="Times New Roman"/>
          <w:i/>
          <w:iCs/>
          <w:sz w:val="20"/>
          <w:szCs w:val="20"/>
        </w:rPr>
        <w:t xml:space="preserve">in </w:t>
      </w:r>
      <w:r w:rsidRPr="007F1BEC">
        <w:rPr>
          <w:rFonts w:ascii="Times New Roman" w:hAnsi="Times New Roman" w:cs="Times New Roman"/>
          <w:i/>
          <w:iCs/>
          <w:sz w:val="20"/>
          <w:szCs w:val="20"/>
        </w:rPr>
        <w:lastRenderedPageBreak/>
        <w:t xml:space="preserve">vitro </w:t>
      </w:r>
      <w:r w:rsidRPr="007F1BEC">
        <w:rPr>
          <w:rFonts w:ascii="Times New Roman" w:hAnsi="Times New Roman" w:cs="Times New Roman"/>
          <w:sz w:val="20"/>
          <w:szCs w:val="20"/>
        </w:rPr>
        <w:t>assays. None of these is, however, an ideal test and other tests are still in the Phase of development or validation (Peregrine, 1994).</w:t>
      </w:r>
    </w:p>
    <w:p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8" w:name="_Toc517352674"/>
      <w:r w:rsidRPr="007F1BEC">
        <w:rPr>
          <w:rFonts w:cs="Times New Roman"/>
          <w:sz w:val="20"/>
          <w:szCs w:val="20"/>
        </w:rPr>
        <w:t>2.10.1. Tests in ruminants</w:t>
      </w:r>
      <w:bookmarkEnd w:id="38"/>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Tests in ruminants provide direct information from studies in ruminants using recommended doses of trypanocide. It is done by infecting a group of cattle or small ruminants with the isolate under investigation and later, when the animals are parasitaemic, treating them with various levels of trypanocide. The animals are then regularly monitored over a prolonged period (up to 100 days) to determine the effective dose and curative dose (Sones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1988). For these studies, the cattle or small ruminants must be kept in fly-proof accommodation or in a non-tsetse free area in order to eliminate the risk of reinfection during the study (sones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1989).</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A useful indication of the level of resistance can be obtained from studies in ruminants (</w:t>
      </w:r>
      <w:r w:rsidR="007F1BEC" w:rsidRPr="007F1BEC">
        <w:rPr>
          <w:rFonts w:ascii="Times New Roman" w:hAnsi="Times New Roman" w:cs="Times New Roman"/>
          <w:sz w:val="20"/>
          <w:szCs w:val="20"/>
        </w:rPr>
        <w:t>and mice</w:t>
      </w:r>
      <w:r w:rsidRPr="007F1BEC">
        <w:rPr>
          <w:rFonts w:ascii="Times New Roman" w:hAnsi="Times New Roman" w:cs="Times New Roman"/>
          <w:sz w:val="20"/>
          <w:szCs w:val="20"/>
        </w:rPr>
        <w:t>) by recording the length of time between treatment and the detection of break through populations of trypanosomes. The advantages of studies in ruminants are that most trypanosome isolates of cattle are able to grow in these hosts and that the data obtained are directly applicable to the field. The disadvantages are the long duration (a follow-up of 100 days) is necessary to allow the detection of relapses) and the cost (purchase and maintenance of the animals are expensive). Furthermore, if only one isolate per animal is tested, it is usually impractical and too expensive to examine a large number of isolates (FAO, 1998).</w:t>
      </w:r>
    </w:p>
    <w:p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39" w:name="_Toc517352675"/>
      <w:r w:rsidRPr="007F1BEC">
        <w:rPr>
          <w:rFonts w:cs="Times New Roman"/>
          <w:sz w:val="20"/>
          <w:szCs w:val="20"/>
        </w:rPr>
        <w:t>2.10.2. Tests in mice</w:t>
      </w:r>
      <w:bookmarkEnd w:id="39"/>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After expansion of an isolate in a donor mouse, groups of five or six mice are inoculated with trypanosomes. Twenty-four hours later, or at the first peak of parasitaemia, each group except the control group is treated with a range of drug doses. Thereafter, the mice should be monitored three times a week for 60 days. The advantage of the mouse assay is that it is cheaper than the test in cattle. There are several disadvantages, however: (i) most </w:t>
      </w:r>
      <w:r w:rsidRPr="007F1BEC">
        <w:rPr>
          <w:rFonts w:ascii="Times New Roman" w:hAnsi="Times New Roman" w:cs="Times New Roman"/>
          <w:i/>
          <w:iCs/>
          <w:sz w:val="20"/>
          <w:szCs w:val="20"/>
        </w:rPr>
        <w:t xml:space="preserve">T. vivax </w:t>
      </w:r>
      <w:r w:rsidRPr="007F1BEC">
        <w:rPr>
          <w:rFonts w:ascii="Times New Roman" w:hAnsi="Times New Roman" w:cs="Times New Roman"/>
          <w:sz w:val="20"/>
          <w:szCs w:val="20"/>
        </w:rPr>
        <w:t xml:space="preserve">isolates, and also some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isolates, do not grow in mice; (ii) although there is reasonable correlation between drug sensitivity data in mice and in cattle, higher doses of drug must be used in mice (normally ten times higher) in order to obtain comparable results to those obtained in cattle because of the vast difference in metabolic size; (iii) precise assessment of the degree of resistance needs a large number of mice per isolate, which makes it a labour-intensive test - identification of a discriminatory dose, above which an isolate should be considered as resistant, could drastically reduce the number of mice and the amount of work to be carried out; and iv) it takes as long as60 days to evaluate the drug sensitivity of an isolate (FAO,1998).</w:t>
      </w:r>
    </w:p>
    <w:p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40" w:name="_Toc517352676"/>
      <w:r w:rsidRPr="007F1BEC">
        <w:rPr>
          <w:rFonts w:cs="Times New Roman"/>
          <w:sz w:val="20"/>
          <w:szCs w:val="20"/>
        </w:rPr>
        <w:t>.10.3. Trypanocidal drug ELISA</w:t>
      </w:r>
      <w:bookmarkEnd w:id="40"/>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lastRenderedPageBreak/>
        <w:t xml:space="preserve">As an alternative to the tests mentioned above, the use of trypanocidal drug enzyme-linked immunosorbant assays (ELISAs) in combination with parasite detection tests has given promising results for the detection of resistant trypanosomes. A competitive ELISA which allowed the detection of small amounts of isometamidium in serum of cattle was first described by Whitelaw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(1991). This technique was further improved and has been validated in cattle under experimental and field conditions (Eisler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 xml:space="preserve">1997). The test is both sensitive, detecting sub-nanogram (ng) concentrations, and specific. It allows the monitoring of drug levels overextended periods and the evaluation of factors influencing drug disappearance rates from the plasma (FAO, 1998). Observations showed that the presence of trypanosomes in animals with an Isometamidium chloride concentration of &gt; 0.4 ng/ml suggests resistance the higher the drug level detected the greater the degree of resistance that could be inferred (Eisler </w:t>
      </w:r>
      <w:r w:rsidRPr="007F1BEC">
        <w:rPr>
          <w:rFonts w:ascii="Times New Roman" w:hAnsi="Times New Roman" w:cs="Times New Roman"/>
          <w:i/>
          <w:iCs/>
          <w:sz w:val="20"/>
          <w:szCs w:val="20"/>
        </w:rPr>
        <w:t xml:space="preserve">et al., </w:t>
      </w:r>
      <w:r w:rsidRPr="007F1BEC">
        <w:rPr>
          <w:rFonts w:ascii="Times New Roman" w:hAnsi="Times New Roman" w:cs="Times New Roman"/>
          <w:sz w:val="20"/>
          <w:szCs w:val="20"/>
        </w:rPr>
        <w:t>1993). Similar test for diminazene is in development (Murilla, 1996).</w:t>
      </w:r>
    </w:p>
    <w:p w:rsidR="00640296" w:rsidRPr="007F1BEC" w:rsidRDefault="00E916BE" w:rsidP="00640296">
      <w:pPr>
        <w:pStyle w:val="Heading2"/>
        <w:keepNext w:val="0"/>
        <w:keepLines w:val="0"/>
        <w:snapToGrid w:val="0"/>
        <w:spacing w:before="0" w:line="240" w:lineRule="auto"/>
        <w:jc w:val="both"/>
        <w:rPr>
          <w:rFonts w:cs="Times New Roman"/>
          <w:sz w:val="20"/>
          <w:szCs w:val="20"/>
        </w:rPr>
      </w:pPr>
      <w:bookmarkStart w:id="41" w:name="_Toc517352677"/>
      <w:r w:rsidRPr="007F1BEC">
        <w:rPr>
          <w:rFonts w:cs="Times New Roman"/>
          <w:sz w:val="20"/>
          <w:szCs w:val="20"/>
        </w:rPr>
        <w:t>2.11. Control methods</w:t>
      </w:r>
      <w:bookmarkEnd w:id="41"/>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aps/>
          <w:sz w:val="20"/>
          <w:szCs w:val="20"/>
          <w:lang w:eastAsia="zh-CN"/>
        </w:rPr>
      </w:pPr>
      <w:r w:rsidRPr="007F1BEC">
        <w:rPr>
          <w:rFonts w:ascii="Times New Roman" w:hAnsi="Times New Roman" w:cs="Times New Roman"/>
          <w:sz w:val="20"/>
          <w:szCs w:val="20"/>
        </w:rPr>
        <w:t xml:space="preserve">For controlling of AAT, vector control, ecological, control, use of insecticides, sterile male </w:t>
      </w:r>
      <w:r w:rsidRPr="007F1BEC">
        <w:rPr>
          <w:rFonts w:ascii="Times New Roman" w:hAnsi="Times New Roman" w:cs="Times New Roman"/>
          <w:sz w:val="20"/>
          <w:szCs w:val="20"/>
        </w:rPr>
        <w:lastRenderedPageBreak/>
        <w:t>technique and breeding of trypanotolerant animals are the major activities (FAO, 2001)</w:t>
      </w:r>
      <w:r w:rsidR="00F45F45" w:rsidRPr="007F1BEC">
        <w:rPr>
          <w:rFonts w:ascii="Times New Roman" w:hAnsi="Times New Roman" w:cs="Times New Roman"/>
          <w:sz w:val="20"/>
          <w:szCs w:val="20"/>
        </w:rPr>
        <w:t>. E</w:t>
      </w:r>
      <w:r w:rsidRPr="007F1BEC">
        <w:rPr>
          <w:rFonts w:ascii="Times New Roman" w:hAnsi="Times New Roman" w:cs="Times New Roman"/>
          <w:sz w:val="20"/>
          <w:szCs w:val="20"/>
        </w:rPr>
        <w:t xml:space="preserve">ach of the available options for tsetse control or eradication has its own advantages and specific limitations. The strategies for using these options may vary considerably depending on the specific objective, technical and logistical feasibilities </w:t>
      </w:r>
      <w:r w:rsidRPr="007F1BEC">
        <w:rPr>
          <w:rFonts w:ascii="Times New Roman" w:hAnsi="Times New Roman" w:cs="Times New Roman"/>
          <w:b/>
          <w:caps/>
          <w:sz w:val="20"/>
          <w:szCs w:val="20"/>
        </w:rPr>
        <w:t>(</w:t>
      </w:r>
      <w:r w:rsidRPr="007F1BEC">
        <w:rPr>
          <w:rFonts w:ascii="Times New Roman" w:hAnsi="Times New Roman" w:cs="Times New Roman"/>
          <w:caps/>
          <w:sz w:val="20"/>
          <w:szCs w:val="20"/>
        </w:rPr>
        <w:t>FAO, 2001).</w:t>
      </w:r>
    </w:p>
    <w:p w:rsidR="00F45F45" w:rsidRPr="007F1BEC" w:rsidRDefault="00F45F45" w:rsidP="00640296">
      <w:pPr>
        <w:autoSpaceDE w:val="0"/>
        <w:autoSpaceDN w:val="0"/>
        <w:adjustRightInd w:val="0"/>
        <w:snapToGrid w:val="0"/>
        <w:spacing w:after="0" w:line="240" w:lineRule="auto"/>
        <w:ind w:firstLine="425"/>
        <w:jc w:val="both"/>
        <w:rPr>
          <w:rFonts w:ascii="Times New Roman" w:hAnsi="Times New Roman" w:cs="Times New Roman"/>
          <w:caps/>
          <w:sz w:val="20"/>
          <w:szCs w:val="20"/>
          <w:lang w:eastAsia="zh-CN"/>
        </w:rPr>
      </w:pPr>
    </w:p>
    <w:p w:rsidR="00E916BE" w:rsidRPr="007F1BEC" w:rsidRDefault="00F45F45" w:rsidP="00640296">
      <w:pPr>
        <w:pStyle w:val="Heading1"/>
        <w:keepNext w:val="0"/>
        <w:keepLines w:val="0"/>
        <w:snapToGrid w:val="0"/>
        <w:spacing w:before="0" w:line="240" w:lineRule="auto"/>
        <w:jc w:val="both"/>
        <w:rPr>
          <w:rFonts w:cs="Times New Roman"/>
          <w:sz w:val="20"/>
          <w:szCs w:val="20"/>
        </w:rPr>
      </w:pPr>
      <w:bookmarkStart w:id="42" w:name="_Toc517352678"/>
      <w:r w:rsidRPr="007F1BEC">
        <w:rPr>
          <w:rFonts w:cs="Times New Roman"/>
          <w:caps w:val="0"/>
          <w:sz w:val="20"/>
          <w:szCs w:val="20"/>
        </w:rPr>
        <w:t>3. Materials And Methods</w:t>
      </w:r>
      <w:bookmarkEnd w:id="35"/>
      <w:bookmarkEnd w:id="42"/>
    </w:p>
    <w:p w:rsidR="00E916BE" w:rsidRPr="007F1BEC" w:rsidRDefault="00E916BE" w:rsidP="00640296">
      <w:pPr>
        <w:pStyle w:val="Heading2"/>
        <w:keepNext w:val="0"/>
        <w:keepLines w:val="0"/>
        <w:snapToGrid w:val="0"/>
        <w:spacing w:before="0" w:line="240" w:lineRule="auto"/>
        <w:jc w:val="both"/>
        <w:rPr>
          <w:rFonts w:cs="Times New Roman"/>
          <w:sz w:val="20"/>
          <w:szCs w:val="20"/>
        </w:rPr>
      </w:pPr>
      <w:bookmarkStart w:id="43" w:name="_Toc504605496"/>
      <w:bookmarkStart w:id="44" w:name="_Toc517352679"/>
      <w:r w:rsidRPr="007F1BEC">
        <w:rPr>
          <w:rFonts w:cs="Times New Roman"/>
          <w:sz w:val="20"/>
          <w:szCs w:val="20"/>
        </w:rPr>
        <w:t>3.1. Description of the Study Area</w:t>
      </w:r>
      <w:bookmarkEnd w:id="43"/>
      <w:bookmarkEnd w:id="44"/>
    </w:p>
    <w:p w:rsidR="00E916BE" w:rsidRPr="007F1BEC" w:rsidRDefault="00E916BE" w:rsidP="00640296">
      <w:pPr>
        <w:snapToGrid w:val="0"/>
        <w:spacing w:after="0" w:line="240" w:lineRule="auto"/>
        <w:ind w:firstLine="425"/>
        <w:jc w:val="both"/>
        <w:rPr>
          <w:rFonts w:ascii="Times New Roman" w:hAnsi="Times New Roman" w:cs="Times New Roman"/>
          <w:bCs/>
          <w:sz w:val="20"/>
          <w:szCs w:val="20"/>
        </w:rPr>
      </w:pPr>
      <w:r w:rsidRPr="007F1BEC">
        <w:rPr>
          <w:rFonts w:ascii="Times New Roman" w:hAnsi="Times New Roman" w:cs="Times New Roman"/>
          <w:sz w:val="20"/>
          <w:szCs w:val="20"/>
        </w:rPr>
        <w:t xml:space="preserve">The study was conducted in Jawi district of Amhara regional, North West Ethiopia. It is located approximately 600 km North West of Addis Ababa, the capital city of Ethiopia. The climate alternates with long summer rain fall (June-September) and a winter dry season (October-May) with mean annual rain fall of 1569 mm. The mean temperature varies between 16.680 </w:t>
      </w:r>
      <w:r w:rsidRPr="007F1BEC">
        <w:rPr>
          <w:rFonts w:ascii="Times New Roman" w:hAnsi="Times New Roman" w:cs="Times New Roman"/>
          <w:sz w:val="20"/>
          <w:szCs w:val="20"/>
          <w:vertAlign w:val="superscript"/>
        </w:rPr>
        <w:t>0</w:t>
      </w:r>
      <w:r w:rsidRPr="007F1BEC">
        <w:rPr>
          <w:rFonts w:ascii="Times New Roman" w:hAnsi="Times New Roman" w:cs="Times New Roman"/>
          <w:sz w:val="20"/>
          <w:szCs w:val="20"/>
        </w:rPr>
        <w:t>c to 37.60</w:t>
      </w:r>
      <w:r w:rsidRPr="007F1BEC">
        <w:rPr>
          <w:rFonts w:ascii="Times New Roman" w:hAnsi="Times New Roman" w:cs="Times New Roman"/>
          <w:sz w:val="20"/>
          <w:szCs w:val="20"/>
          <w:vertAlign w:val="superscript"/>
        </w:rPr>
        <w:t>0</w:t>
      </w:r>
      <w:r w:rsidRPr="007F1BEC">
        <w:rPr>
          <w:rFonts w:ascii="Times New Roman" w:hAnsi="Times New Roman" w:cs="Times New Roman"/>
          <w:sz w:val="20"/>
          <w:szCs w:val="20"/>
        </w:rPr>
        <w:t>c and the altitude range from 648 to 1300 meter above sea level (NMSA, 2013). The land is covered by different vegetation types namely savanna grass land, forest, river and bush land.</w:t>
      </w:r>
      <w:bookmarkStart w:id="45" w:name="_Toc504605497"/>
      <w:r w:rsidRPr="007F1BEC">
        <w:rPr>
          <w:rFonts w:ascii="Times New Roman" w:hAnsi="Times New Roman" w:cs="Times New Roman"/>
          <w:sz w:val="20"/>
          <w:szCs w:val="20"/>
        </w:rPr>
        <w:t xml:space="preserve"> The study area is known by its tsetse fly infestation (Afework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2000).</w:t>
      </w:r>
    </w:p>
    <w:p w:rsidR="00640296" w:rsidRPr="007F1BEC" w:rsidRDefault="00640296" w:rsidP="00640296">
      <w:pPr>
        <w:snapToGrid w:val="0"/>
        <w:spacing w:after="0" w:line="240" w:lineRule="auto"/>
        <w:ind w:firstLine="425"/>
        <w:jc w:val="both"/>
        <w:rPr>
          <w:rFonts w:ascii="Times New Roman" w:hAnsi="Times New Roman" w:cs="Times New Roman"/>
          <w:sz w:val="20"/>
          <w:szCs w:val="20"/>
        </w:rPr>
        <w:sectPr w:rsidR="00640296" w:rsidRPr="007F1BEC" w:rsidSect="007A3ED1">
          <w:type w:val="continuous"/>
          <w:pgSz w:w="12240" w:h="15840"/>
          <w:pgMar w:top="1440" w:right="1440" w:bottom="1440" w:left="1440" w:header="720" w:footer="720" w:gutter="0"/>
          <w:cols w:num="2" w:space="550"/>
          <w:docGrid w:linePitch="360"/>
        </w:sectPr>
      </w:pPr>
    </w:p>
    <w:p w:rsidR="00E916BE" w:rsidRPr="007F1BEC" w:rsidRDefault="005729CD"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noProof/>
          <w:sz w:val="20"/>
          <w:szCs w:val="20"/>
        </w:rPr>
        <w:lastRenderedPageBreak/>
        <w:pict>
          <v:shapetype id="_x0000_t32" coordsize="21600,21600" o:spt="32" o:oned="t" path="m,l21600,21600e" filled="f">
            <v:path arrowok="t" fillok="f" o:connecttype="none"/>
            <o:lock v:ext="edit" shapetype="t"/>
          </v:shapetype>
          <v:shape id="_x0000_s1033" type="#_x0000_t32" style="position:absolute;left:0;text-align:left;margin-left:193.45pt;margin-top:31pt;width:81.4pt;height:0;z-index:251655680" o:connectortype="straight" strokecolor="blue">
            <v:stroke endarrow="block"/>
          </v:shape>
        </w:pict>
      </w:r>
      <w:r w:rsidR="00E916BE" w:rsidRPr="007F1BEC">
        <w:rPr>
          <w:rFonts w:ascii="Times New Roman" w:hAnsi="Times New Roman" w:cs="Times New Roman"/>
          <w:noProof/>
          <w:sz w:val="20"/>
          <w:szCs w:val="20"/>
          <w:lang w:eastAsia="zh-CN"/>
        </w:rPr>
        <w:drawing>
          <wp:inline distT="0" distB="0" distL="0" distR="0">
            <wp:extent cx="3069338" cy="1916264"/>
            <wp:effectExtent l="19050" t="0" r="0" b="0"/>
            <wp:docPr id="5" name="Picture 1" descr="C:\Users\vt\Desktop\habti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Desktop\habtie1.bmp"/>
                    <pic:cNvPicPr>
                      <a:picLocks noChangeAspect="1" noChangeArrowheads="1"/>
                    </pic:cNvPicPr>
                  </pic:nvPicPr>
                  <pic:blipFill>
                    <a:blip r:embed="rId14" cstate="print"/>
                    <a:srcRect l="9719" t="19220" r="16902" b="18942"/>
                    <a:stretch>
                      <a:fillRect/>
                    </a:stretch>
                  </pic:blipFill>
                  <pic:spPr bwMode="auto">
                    <a:xfrm>
                      <a:off x="0" y="0"/>
                      <a:ext cx="3074738" cy="1919635"/>
                    </a:xfrm>
                    <a:prstGeom prst="rect">
                      <a:avLst/>
                    </a:prstGeom>
                    <a:solidFill>
                      <a:srgbClr val="0000CC"/>
                    </a:solidFill>
                    <a:ln w="9525">
                      <a:noFill/>
                      <a:miter lim="800000"/>
                      <a:headEnd/>
                      <a:tailEnd/>
                    </a:ln>
                  </pic:spPr>
                </pic:pic>
              </a:graphicData>
            </a:graphic>
          </wp:inline>
        </w:drawing>
      </w:r>
      <w:r w:rsidR="00E916BE" w:rsidRPr="007F1BEC">
        <w:rPr>
          <w:rFonts w:ascii="Times New Roman" w:hAnsi="Times New Roman" w:cs="Times New Roman"/>
          <w:noProof/>
          <w:sz w:val="20"/>
          <w:szCs w:val="20"/>
          <w:lang w:eastAsia="zh-CN"/>
        </w:rPr>
        <w:drawing>
          <wp:inline distT="0" distB="0" distL="0" distR="0">
            <wp:extent cx="2135753" cy="1844703"/>
            <wp:effectExtent l="19050" t="0" r="0" b="0"/>
            <wp:docPr id="8" name="Picture 1" descr="C:\Users\vt\Desktop\habtie jaw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Desktop\habtie jawi.bmp"/>
                    <pic:cNvPicPr>
                      <a:picLocks noChangeAspect="1" noChangeArrowheads="1"/>
                    </pic:cNvPicPr>
                  </pic:nvPicPr>
                  <pic:blipFill>
                    <a:blip r:embed="rId15" cstate="print"/>
                    <a:srcRect t="16547" r="24576"/>
                    <a:stretch>
                      <a:fillRect/>
                    </a:stretch>
                  </pic:blipFill>
                  <pic:spPr bwMode="auto">
                    <a:xfrm>
                      <a:off x="0" y="0"/>
                      <a:ext cx="2135753" cy="1844703"/>
                    </a:xfrm>
                    <a:prstGeom prst="rect">
                      <a:avLst/>
                    </a:prstGeom>
                    <a:noFill/>
                    <a:ln w="9525">
                      <a:noFill/>
                      <a:miter lim="800000"/>
                      <a:headEnd/>
                      <a:tailEnd/>
                    </a:ln>
                  </pic:spPr>
                </pic:pic>
              </a:graphicData>
            </a:graphic>
          </wp:inline>
        </w:drawing>
      </w:r>
    </w:p>
    <w:p w:rsidR="005B407A"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46" w:name="_Toc517018822"/>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2</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Map of study area</w:t>
      </w:r>
      <w:bookmarkEnd w:id="46"/>
      <w:r w:rsidRPr="007F1BEC">
        <w:rPr>
          <w:rFonts w:ascii="Times New Roman" w:hAnsi="Times New Roman" w:cs="Times New Roman"/>
          <w:b w:val="0"/>
          <w:color w:val="auto"/>
          <w:sz w:val="20"/>
          <w:szCs w:val="20"/>
        </w:rPr>
        <w:t xml:space="preserve"> </w:t>
      </w:r>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p>
    <w:p w:rsidR="00640296" w:rsidRPr="007F1BEC" w:rsidRDefault="00640296" w:rsidP="00640296">
      <w:pPr>
        <w:pStyle w:val="Heading2"/>
        <w:keepNext w:val="0"/>
        <w:keepLines w:val="0"/>
        <w:snapToGrid w:val="0"/>
        <w:spacing w:before="0" w:line="240" w:lineRule="auto"/>
        <w:jc w:val="both"/>
        <w:rPr>
          <w:rFonts w:cs="Times New Roman"/>
          <w:color w:val="auto"/>
          <w:sz w:val="20"/>
          <w:szCs w:val="20"/>
        </w:rPr>
        <w:sectPr w:rsidR="00640296" w:rsidRPr="007F1BEC" w:rsidSect="007A3ED1">
          <w:type w:val="continuous"/>
          <w:pgSz w:w="12240" w:h="15840"/>
          <w:pgMar w:top="1440" w:right="1440" w:bottom="1440" w:left="1440" w:header="720" w:footer="720" w:gutter="0"/>
          <w:cols w:space="720"/>
          <w:docGrid w:linePitch="360"/>
        </w:sectPr>
      </w:pPr>
      <w:bookmarkStart w:id="47" w:name="_Toc517352680"/>
    </w:p>
    <w:p w:rsidR="00640296" w:rsidRPr="007F1BEC" w:rsidRDefault="00E916BE" w:rsidP="00640296">
      <w:pPr>
        <w:pStyle w:val="Heading2"/>
        <w:keepNext w:val="0"/>
        <w:keepLines w:val="0"/>
        <w:snapToGrid w:val="0"/>
        <w:spacing w:before="0" w:line="240" w:lineRule="auto"/>
        <w:jc w:val="both"/>
        <w:rPr>
          <w:rFonts w:cs="Times New Roman"/>
          <w:b w:val="0"/>
          <w:color w:val="auto"/>
          <w:sz w:val="20"/>
          <w:szCs w:val="20"/>
        </w:rPr>
      </w:pPr>
      <w:r w:rsidRPr="007F1BEC">
        <w:rPr>
          <w:rFonts w:cs="Times New Roman"/>
          <w:color w:val="auto"/>
          <w:sz w:val="20"/>
          <w:szCs w:val="20"/>
        </w:rPr>
        <w:lastRenderedPageBreak/>
        <w:t>3.2. Study Animals</w:t>
      </w:r>
      <w:bookmarkEnd w:id="47"/>
      <w:r w:rsidRPr="007F1BEC">
        <w:rPr>
          <w:rFonts w:cs="Times New Roman"/>
          <w:color w:val="auto"/>
          <w:sz w:val="20"/>
          <w:szCs w:val="20"/>
        </w:rPr>
        <w:t xml:space="preserve"> </w:t>
      </w:r>
      <w:bookmarkEnd w:id="45"/>
    </w:p>
    <w:p w:rsidR="00640296" w:rsidRPr="007F1BEC" w:rsidRDefault="00E916BE" w:rsidP="00640296">
      <w:pPr>
        <w:pStyle w:val="CommentText"/>
        <w:snapToGrid w:val="0"/>
        <w:spacing w:after="0"/>
        <w:ind w:firstLine="425"/>
        <w:jc w:val="both"/>
        <w:rPr>
          <w:rFonts w:ascii="Times New Roman" w:hAnsi="Times New Roman" w:cs="Times New Roman"/>
        </w:rPr>
      </w:pPr>
      <w:r w:rsidRPr="007F1BEC">
        <w:rPr>
          <w:rFonts w:ascii="Times New Roman" w:hAnsi="Times New Roman" w:cs="Times New Roman"/>
        </w:rPr>
        <w:t xml:space="preserve">The study animals were local breed donkeys irrespective of sex and age those managed under different management systems, </w:t>
      </w:r>
      <w:r w:rsidRPr="007F1BEC">
        <w:rPr>
          <w:rFonts w:ascii="Times New Roman" w:eastAsia="Times New Roman" w:hAnsi="Times New Roman" w:cs="Times New Roman"/>
        </w:rPr>
        <w:t>d</w:t>
      </w:r>
      <w:r w:rsidRPr="007F1BEC">
        <w:rPr>
          <w:rFonts w:ascii="Times New Roman" w:hAnsi="Times New Roman" w:cs="Times New Roman"/>
        </w:rPr>
        <w:t xml:space="preserve">onkeys that came to </w:t>
      </w:r>
      <w:r w:rsidRPr="007F1BEC">
        <w:rPr>
          <w:rFonts w:ascii="Times New Roman" w:eastAsia="Times New Roman" w:hAnsi="Times New Roman" w:cs="Times New Roman"/>
        </w:rPr>
        <w:t>district</w:t>
      </w:r>
      <w:r w:rsidRPr="007F1BEC">
        <w:rPr>
          <w:rStyle w:val="NormalWebChar"/>
          <w:rFonts w:eastAsiaTheme="minorHAnsi"/>
          <w:sz w:val="20"/>
          <w:szCs w:val="20"/>
        </w:rPr>
        <w:t xml:space="preserve"> veterinary</w:t>
      </w:r>
      <w:r w:rsidRPr="007F1BEC">
        <w:rPr>
          <w:rFonts w:ascii="Times New Roman" w:eastAsia="Times New Roman" w:hAnsi="Times New Roman" w:cs="Times New Roman"/>
        </w:rPr>
        <w:t xml:space="preserve"> clinic</w:t>
      </w:r>
      <w:r w:rsidRPr="007F1BEC">
        <w:rPr>
          <w:rFonts w:ascii="Times New Roman" w:hAnsi="Times New Roman" w:cs="Times New Roman"/>
        </w:rPr>
        <w:t xml:space="preserve"> with clinically suspected for Trypanosomiasis.</w:t>
      </w:r>
    </w:p>
    <w:p w:rsidR="00640296" w:rsidRPr="007F1BEC" w:rsidRDefault="00E916BE" w:rsidP="00640296">
      <w:pPr>
        <w:pStyle w:val="Heading2"/>
        <w:keepNext w:val="0"/>
        <w:keepLines w:val="0"/>
        <w:snapToGrid w:val="0"/>
        <w:spacing w:before="0" w:line="240" w:lineRule="auto"/>
        <w:jc w:val="both"/>
        <w:rPr>
          <w:rFonts w:cs="Times New Roman"/>
          <w:sz w:val="20"/>
          <w:szCs w:val="20"/>
        </w:rPr>
      </w:pPr>
      <w:bookmarkStart w:id="48" w:name="_Toc517352681"/>
      <w:r w:rsidRPr="007F1BEC">
        <w:rPr>
          <w:rFonts w:cs="Times New Roman"/>
          <w:sz w:val="20"/>
          <w:szCs w:val="20"/>
        </w:rPr>
        <w:t>3.3. Study Design</w:t>
      </w:r>
      <w:bookmarkEnd w:id="48"/>
    </w:p>
    <w:p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bCs/>
          <w:sz w:val="20"/>
          <w:szCs w:val="20"/>
        </w:rPr>
        <w:t xml:space="preserve">Field clinical trial </w:t>
      </w:r>
      <w:r w:rsidRPr="007F1BEC">
        <w:rPr>
          <w:rStyle w:val="NormalWebChar"/>
          <w:rFonts w:eastAsiaTheme="minorHAnsi"/>
          <w:sz w:val="20"/>
          <w:szCs w:val="20"/>
        </w:rPr>
        <w:t>study design was conducted to c</w:t>
      </w:r>
      <w:r w:rsidRPr="007F1BEC">
        <w:rPr>
          <w:rStyle w:val="NormalWebChar"/>
          <w:rFonts w:eastAsiaTheme="minorEastAsia"/>
          <w:sz w:val="20"/>
          <w:szCs w:val="20"/>
        </w:rPr>
        <w:t xml:space="preserve">ompare the efficacy of Diminazene aceturate and Isometamidium chloride for the treatment of trypanosomiasis and </w:t>
      </w:r>
      <w:r w:rsidRPr="007F1BEC">
        <w:rPr>
          <w:rFonts w:ascii="Times New Roman" w:hAnsi="Times New Roman" w:cs="Times New Roman"/>
          <w:sz w:val="20"/>
          <w:szCs w:val="20"/>
        </w:rPr>
        <w:t xml:space="preserve">to compare pathophysiological changes in hematological values of </w:t>
      </w:r>
      <w:r w:rsidRPr="007F1BEC">
        <w:rPr>
          <w:rFonts w:ascii="Times New Roman" w:hAnsi="Times New Roman" w:cs="Times New Roman"/>
          <w:i/>
          <w:sz w:val="20"/>
          <w:szCs w:val="20"/>
        </w:rPr>
        <w:t>Trypanosoma</w:t>
      </w:r>
      <w:r w:rsidRPr="007F1BEC">
        <w:rPr>
          <w:rFonts w:ascii="Times New Roman" w:hAnsi="Times New Roman" w:cs="Times New Roman"/>
          <w:sz w:val="20"/>
          <w:szCs w:val="20"/>
        </w:rPr>
        <w:t xml:space="preserve"> infected donkeys in Jawi district, North West Ethiopia from January to Jun 2018. </w:t>
      </w:r>
    </w:p>
    <w:p w:rsidR="00640296"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49" w:name="_Toc517352682"/>
      <w:bookmarkStart w:id="50" w:name="_Toc504605499"/>
      <w:r w:rsidRPr="007F1BEC">
        <w:rPr>
          <w:rFonts w:cs="Times New Roman"/>
          <w:color w:val="auto"/>
          <w:sz w:val="20"/>
          <w:szCs w:val="20"/>
        </w:rPr>
        <w:t>3.3. Sampling Method</w:t>
      </w:r>
      <w:bookmarkEnd w:id="49"/>
      <w:r w:rsidRPr="007F1BEC">
        <w:rPr>
          <w:rFonts w:cs="Times New Roman"/>
          <w:color w:val="auto"/>
          <w:sz w:val="20"/>
          <w:szCs w:val="20"/>
        </w:rPr>
        <w:t xml:space="preserve"> </w:t>
      </w:r>
    </w:p>
    <w:p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hAnsi="Times New Roman" w:cs="Times New Roman"/>
          <w:bCs/>
          <w:sz w:val="20"/>
          <w:szCs w:val="20"/>
        </w:rPr>
        <w:lastRenderedPageBreak/>
        <w:t xml:space="preserve">Purposive sampling method was employed to identify the </w:t>
      </w:r>
      <w:r w:rsidRPr="007F1BEC">
        <w:rPr>
          <w:rFonts w:ascii="Times New Roman" w:hAnsi="Times New Roman" w:cs="Times New Roman"/>
          <w:bCs/>
          <w:i/>
          <w:sz w:val="20"/>
          <w:szCs w:val="20"/>
        </w:rPr>
        <w:t>Trypansoma</w:t>
      </w:r>
      <w:r w:rsidRPr="007F1BEC">
        <w:rPr>
          <w:rFonts w:ascii="Times New Roman" w:hAnsi="Times New Roman" w:cs="Times New Roman"/>
          <w:bCs/>
          <w:sz w:val="20"/>
          <w:szCs w:val="20"/>
        </w:rPr>
        <w:t xml:space="preserve"> infected donkey. Donkeys manifesting the clinical signs of </w:t>
      </w:r>
      <w:r w:rsidRPr="007F1BEC">
        <w:rPr>
          <w:rFonts w:ascii="Times New Roman" w:eastAsia="Times New Roman" w:hAnsi="Times New Roman" w:cs="Times New Roman"/>
          <w:sz w:val="20"/>
          <w:szCs w:val="20"/>
        </w:rPr>
        <w:t>Trypanosomiasis</w:t>
      </w:r>
      <w:r w:rsidRPr="007F1BEC">
        <w:rPr>
          <w:rFonts w:ascii="Times New Roman" w:hAnsi="Times New Roman" w:cs="Times New Roman"/>
          <w:bCs/>
          <w:sz w:val="20"/>
          <w:szCs w:val="20"/>
        </w:rPr>
        <w:t xml:space="preserve"> were selected purposively and thoroughly examined for the physical parameters.</w:t>
      </w:r>
      <w:r w:rsidR="005B407A" w:rsidRPr="007F1BEC">
        <w:rPr>
          <w:rFonts w:ascii="Times New Roman" w:hAnsi="Times New Roman" w:cs="Times New Roman"/>
          <w:bCs/>
          <w:sz w:val="20"/>
          <w:szCs w:val="20"/>
        </w:rPr>
        <w:t xml:space="preserve"> </w:t>
      </w:r>
      <w:r w:rsidRPr="007F1BEC">
        <w:rPr>
          <w:rFonts w:ascii="Times New Roman" w:hAnsi="Times New Roman" w:cs="Times New Roman"/>
          <w:sz w:val="20"/>
          <w:szCs w:val="20"/>
        </w:rPr>
        <w:t xml:space="preserve">A blood sample was taken from ear vein </w:t>
      </w:r>
      <w:r w:rsidRPr="007F1BEC">
        <w:rPr>
          <w:rFonts w:ascii="Times New Roman" w:eastAsia="Times New Roman" w:hAnsi="Times New Roman" w:cs="Times New Roman"/>
          <w:sz w:val="20"/>
          <w:szCs w:val="20"/>
        </w:rPr>
        <w:t>and screened using wet blood film for parasite detection.</w:t>
      </w:r>
      <w:r w:rsidRPr="007F1BEC">
        <w:rPr>
          <w:rFonts w:ascii="Times New Roman" w:hAnsi="Times New Roman" w:cs="Times New Roman"/>
          <w:bCs/>
          <w:sz w:val="20"/>
          <w:szCs w:val="20"/>
        </w:rPr>
        <w:t xml:space="preserve"> Samples were also collected from those animals that were positive for </w:t>
      </w:r>
      <w:r w:rsidRPr="007F1BEC">
        <w:rPr>
          <w:rFonts w:ascii="Times New Roman" w:hAnsi="Times New Roman" w:cs="Times New Roman"/>
          <w:bCs/>
          <w:i/>
          <w:sz w:val="20"/>
          <w:szCs w:val="20"/>
        </w:rPr>
        <w:t>trypanosoma</w:t>
      </w:r>
      <w:r w:rsidRPr="007F1BEC">
        <w:rPr>
          <w:rFonts w:ascii="Times New Roman" w:hAnsi="Times New Roman" w:cs="Times New Roman"/>
          <w:bCs/>
          <w:sz w:val="20"/>
          <w:szCs w:val="20"/>
        </w:rPr>
        <w:t xml:space="preserve"> for hematological examination. </w:t>
      </w:r>
    </w:p>
    <w:p w:rsidR="00640296" w:rsidRPr="007F1BEC" w:rsidRDefault="00E916BE" w:rsidP="00640296">
      <w:pPr>
        <w:pStyle w:val="Heading2"/>
        <w:keepNext w:val="0"/>
        <w:keepLines w:val="0"/>
        <w:snapToGrid w:val="0"/>
        <w:spacing w:before="0" w:line="240" w:lineRule="auto"/>
        <w:jc w:val="both"/>
        <w:rPr>
          <w:rFonts w:eastAsia="Times New Roman" w:cs="Times New Roman"/>
          <w:sz w:val="20"/>
          <w:szCs w:val="20"/>
        </w:rPr>
      </w:pPr>
      <w:bookmarkStart w:id="51" w:name="_Toc517352683"/>
      <w:r w:rsidRPr="007F1BEC">
        <w:rPr>
          <w:rFonts w:eastAsia="Times New Roman" w:cs="Times New Roman"/>
          <w:sz w:val="20"/>
          <w:szCs w:val="20"/>
        </w:rPr>
        <w:t>3.4. Trial Treatment</w:t>
      </w:r>
      <w:bookmarkEnd w:id="51"/>
    </w:p>
    <w:p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sz w:val="20"/>
          <w:szCs w:val="20"/>
        </w:rPr>
        <w:t>The chemotherapy used in this study were Diminazene aceturate, at dose of 7mg/kg, given through intramuscular route of administration, stat and</w:t>
      </w:r>
      <w:r w:rsidR="005B407A" w:rsidRPr="007F1BEC">
        <w:rPr>
          <w:rFonts w:ascii="Times New Roman" w:eastAsia="Times New Roman" w:hAnsi="Times New Roman" w:cs="Times New Roman"/>
          <w:sz w:val="20"/>
          <w:szCs w:val="20"/>
        </w:rPr>
        <w:t xml:space="preserve"> </w:t>
      </w:r>
      <w:r w:rsidRPr="007F1BEC">
        <w:rPr>
          <w:rFonts w:ascii="Times New Roman" w:eastAsia="Times New Roman" w:hAnsi="Times New Roman" w:cs="Times New Roman"/>
          <w:sz w:val="20"/>
          <w:szCs w:val="20"/>
        </w:rPr>
        <w:t>Isometamidium chloride, at a dose of 0.5mg/kg, given through intramuscular route of administration, stat</w:t>
      </w:r>
      <w:r w:rsidR="00234AD6" w:rsidRPr="007F1BEC">
        <w:rPr>
          <w:rFonts w:ascii="Times New Roman" w:eastAsia="Times New Roman" w:hAnsi="Times New Roman" w:cs="Times New Roman"/>
          <w:sz w:val="20"/>
          <w:szCs w:val="20"/>
        </w:rPr>
        <w:t>.</w:t>
      </w:r>
    </w:p>
    <w:p w:rsidR="00640296" w:rsidRPr="007F1BEC" w:rsidRDefault="00E916BE" w:rsidP="00640296">
      <w:pPr>
        <w:pStyle w:val="Heading2"/>
        <w:keepNext w:val="0"/>
        <w:keepLines w:val="0"/>
        <w:snapToGrid w:val="0"/>
        <w:spacing w:before="0" w:line="240" w:lineRule="auto"/>
        <w:jc w:val="both"/>
        <w:rPr>
          <w:rFonts w:cs="Times New Roman"/>
          <w:sz w:val="20"/>
          <w:szCs w:val="20"/>
        </w:rPr>
      </w:pPr>
      <w:bookmarkStart w:id="52" w:name="_Toc517352684"/>
      <w:r w:rsidRPr="007F1BEC">
        <w:rPr>
          <w:rFonts w:cs="Times New Roman"/>
          <w:sz w:val="20"/>
          <w:szCs w:val="20"/>
        </w:rPr>
        <w:t>3.5. Trial Procedures</w:t>
      </w:r>
      <w:bookmarkEnd w:id="52"/>
    </w:p>
    <w:p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sz w:val="20"/>
          <w:szCs w:val="20"/>
        </w:rPr>
        <w:lastRenderedPageBreak/>
        <w:t>Six positive donkeys were randomly grouped in to three groups, two donkeys for each group according to their admission to veterinary clinics, then one group taken as positive control and the other two groups treatment were administered randomly by lottery system (for group-I Diminazene aceturate and for group-II Isometamidium chloride).</w:t>
      </w:r>
    </w:p>
    <w:p w:rsidR="00640296" w:rsidRPr="007F1BEC" w:rsidRDefault="00E916BE" w:rsidP="00640296">
      <w:pPr>
        <w:shd w:val="clear" w:color="auto" w:fill="FFFFFF"/>
        <w:snapToGrid w:val="0"/>
        <w:spacing w:after="0" w:line="240" w:lineRule="auto"/>
        <w:ind w:firstLine="425"/>
        <w:jc w:val="both"/>
        <w:rPr>
          <w:rFonts w:ascii="Times New Roman" w:hAnsi="Times New Roman" w:cs="Times New Roman"/>
          <w:sz w:val="20"/>
          <w:szCs w:val="20"/>
        </w:rPr>
      </w:pPr>
      <w:r w:rsidRPr="007F1BEC">
        <w:rPr>
          <w:rStyle w:val="NormalWebChar"/>
          <w:rFonts w:eastAsiaTheme="minorHAnsi"/>
          <w:sz w:val="20"/>
          <w:szCs w:val="20"/>
        </w:rPr>
        <w:t>To select the treatment randomly each group of treatment was designated by one specific number and this two different number of the two group treatments were multiplied two times to make 4 lotteries then the owner was select one of the lottery for his donkey treatment. Two positive control groups of donkeys were selected conveniently from the study area by convincing with the owner.</w:t>
      </w:r>
    </w:p>
    <w:p w:rsidR="00640296" w:rsidRPr="007F1BEC" w:rsidRDefault="00E916BE" w:rsidP="00640296">
      <w:pPr>
        <w:shd w:val="clear" w:color="auto" w:fill="FFFFFF"/>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sz w:val="20"/>
          <w:szCs w:val="20"/>
        </w:rPr>
        <w:t>Drug regimens</w:t>
      </w:r>
      <w:r w:rsidRPr="007F1BEC">
        <w:rPr>
          <w:rStyle w:val="NormalWebChar"/>
          <w:rFonts w:eastAsiaTheme="minorHAnsi"/>
          <w:sz w:val="20"/>
          <w:szCs w:val="20"/>
        </w:rPr>
        <w:t xml:space="preserve"> in each treatment group were-</w:t>
      </w:r>
    </w:p>
    <w:p w:rsidR="00640296" w:rsidRPr="007F1BEC" w:rsidRDefault="00E916BE" w:rsidP="00640296">
      <w:pPr>
        <w:shd w:val="clear" w:color="auto" w:fill="FFFFFF"/>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b/>
          <w:sz w:val="20"/>
          <w:szCs w:val="20"/>
        </w:rPr>
        <w:t>Group</w:t>
      </w:r>
      <w:r w:rsidR="00F45F45" w:rsidRPr="007F1BEC">
        <w:rPr>
          <w:rFonts w:ascii="Times New Roman" w:eastAsia="Times New Roman" w:hAnsi="Times New Roman" w:cs="Times New Roman"/>
          <w:b/>
          <w:sz w:val="20"/>
          <w:szCs w:val="20"/>
        </w:rPr>
        <w:t>. I</w:t>
      </w:r>
      <w:r w:rsidRPr="007F1BEC">
        <w:rPr>
          <w:rFonts w:ascii="Times New Roman" w:eastAsia="Times New Roman" w:hAnsi="Times New Roman" w:cs="Times New Roman"/>
          <w:b/>
          <w:sz w:val="20"/>
          <w:szCs w:val="20"/>
        </w:rPr>
        <w:t>I</w:t>
      </w:r>
      <w:r w:rsidRPr="007F1BEC">
        <w:rPr>
          <w:rFonts w:ascii="Times New Roman" w:eastAsia="Times New Roman" w:hAnsi="Times New Roman" w:cs="Times New Roman"/>
          <w:sz w:val="20"/>
          <w:szCs w:val="20"/>
        </w:rPr>
        <w:t>. Diminazene aceturate 7 mg/ kg body wt IM for stat.</w:t>
      </w:r>
    </w:p>
    <w:p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eastAsia="Times New Roman" w:hAnsi="Times New Roman" w:cs="Times New Roman"/>
          <w:b/>
          <w:sz w:val="20"/>
          <w:szCs w:val="20"/>
        </w:rPr>
        <w:t>Group</w:t>
      </w:r>
      <w:r w:rsidR="00F45F45" w:rsidRPr="007F1BEC">
        <w:rPr>
          <w:rFonts w:ascii="Times New Roman" w:eastAsia="Times New Roman" w:hAnsi="Times New Roman" w:cs="Times New Roman"/>
          <w:b/>
          <w:sz w:val="20"/>
          <w:szCs w:val="20"/>
        </w:rPr>
        <w:t xml:space="preserve">. </w:t>
      </w:r>
      <w:r w:rsidR="00F45F45" w:rsidRPr="007F1BEC">
        <w:rPr>
          <w:rFonts w:ascii="Times New Roman" w:eastAsia="Times New Roman" w:hAnsi="Times New Roman" w:cs="Times New Roman"/>
          <w:sz w:val="20"/>
          <w:szCs w:val="20"/>
        </w:rPr>
        <w:t>I</w:t>
      </w:r>
      <w:r w:rsidRPr="007F1BEC">
        <w:rPr>
          <w:rFonts w:ascii="Times New Roman" w:eastAsia="Times New Roman" w:hAnsi="Times New Roman" w:cs="Times New Roman"/>
          <w:sz w:val="20"/>
          <w:szCs w:val="20"/>
        </w:rPr>
        <w:t>I. Isometamediumchloride</w:t>
      </w:r>
      <w:r w:rsidRPr="007F1BEC">
        <w:rPr>
          <w:rFonts w:ascii="Times New Roman" w:hAnsi="Times New Roman" w:cs="Times New Roman"/>
          <w:sz w:val="20"/>
          <w:szCs w:val="20"/>
        </w:rPr>
        <w:t xml:space="preserve"> </w:t>
      </w:r>
      <w:r w:rsidRPr="007F1BEC">
        <w:rPr>
          <w:rFonts w:ascii="Times New Roman" w:eastAsia="Times New Roman" w:hAnsi="Times New Roman" w:cs="Times New Roman"/>
          <w:sz w:val="20"/>
          <w:szCs w:val="20"/>
        </w:rPr>
        <w:t xml:space="preserve">0.5 mg/Kg IM for stat. </w:t>
      </w:r>
    </w:p>
    <w:p w:rsidR="00640296" w:rsidRPr="007F1BEC" w:rsidRDefault="00E916BE" w:rsidP="00640296">
      <w:pPr>
        <w:snapToGrid w:val="0"/>
        <w:spacing w:after="0" w:line="240" w:lineRule="auto"/>
        <w:ind w:firstLine="425"/>
        <w:jc w:val="both"/>
        <w:rPr>
          <w:rFonts w:ascii="Times New Roman" w:eastAsia="Times New Roman" w:hAnsi="Times New Roman" w:cs="Times New Roman"/>
          <w:sz w:val="20"/>
          <w:szCs w:val="20"/>
        </w:rPr>
      </w:pPr>
      <w:r w:rsidRPr="007F1BEC">
        <w:rPr>
          <w:rFonts w:ascii="Times New Roman" w:hAnsi="Times New Roman" w:cs="Times New Roman"/>
          <w:sz w:val="20"/>
          <w:szCs w:val="20"/>
        </w:rPr>
        <w:t xml:space="preserve">Isomethamidium chloride was given as a 1% solution, i.e. contents of the 1 g sachet dissolve in 100 ml sterile water. Administer the solution in deep intramuscular injection at 0.5 mg/kg live body weight (equal to 1 ml/20 kg (Bourdichon, 1998). </w:t>
      </w:r>
    </w:p>
    <w:p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eastAsia="Times New Roman" w:hAnsi="Times New Roman" w:cs="Times New Roman"/>
          <w:b/>
          <w:sz w:val="20"/>
          <w:szCs w:val="20"/>
        </w:rPr>
        <w:t>Group III</w:t>
      </w:r>
      <w:r w:rsidRPr="007F1BEC">
        <w:rPr>
          <w:rFonts w:ascii="Times New Roman" w:eastAsia="Times New Roman" w:hAnsi="Times New Roman" w:cs="Times New Roman"/>
          <w:sz w:val="20"/>
          <w:szCs w:val="20"/>
        </w:rPr>
        <w:t>-. Positive control –</w:t>
      </w:r>
      <w:r w:rsidRPr="007F1BEC">
        <w:rPr>
          <w:rFonts w:ascii="Times New Roman" w:hAnsi="Times New Roman" w:cs="Times New Roman"/>
          <w:sz w:val="20"/>
          <w:szCs w:val="20"/>
        </w:rPr>
        <w:t>Normal saline</w:t>
      </w:r>
    </w:p>
    <w:p w:rsidR="00640296" w:rsidRPr="007F1BEC" w:rsidRDefault="00E916BE" w:rsidP="00640296">
      <w:pPr>
        <w:pStyle w:val="Default"/>
        <w:snapToGrid w:val="0"/>
        <w:ind w:firstLine="425"/>
        <w:jc w:val="both"/>
        <w:rPr>
          <w:rStyle w:val="NormalWebChar"/>
          <w:rFonts w:eastAsiaTheme="minorHAnsi"/>
          <w:color w:val="auto"/>
          <w:sz w:val="20"/>
          <w:szCs w:val="20"/>
        </w:rPr>
      </w:pPr>
      <w:r w:rsidRPr="007F1BEC">
        <w:rPr>
          <w:color w:val="auto"/>
          <w:sz w:val="20"/>
          <w:szCs w:val="20"/>
        </w:rPr>
        <w:t>Post-Treatment Monitoring the experimental donkeys were monitored further for identified donkeys cure for 28 days during which blood samples were collected from all six infected</w:t>
      </w:r>
      <w:r w:rsidR="005B407A" w:rsidRPr="007F1BEC">
        <w:rPr>
          <w:color w:val="auto"/>
          <w:sz w:val="20"/>
          <w:szCs w:val="20"/>
        </w:rPr>
        <w:t xml:space="preserve"> </w:t>
      </w:r>
      <w:r w:rsidRPr="007F1BEC">
        <w:rPr>
          <w:color w:val="auto"/>
          <w:sz w:val="20"/>
          <w:szCs w:val="20"/>
        </w:rPr>
        <w:t>donkeys groups as follows; once daily between day1 and day 7 post-treatment (PT), between day 8 and day 14 PT and day 15 and 21 PT and day 22 and 28 day PT.</w:t>
      </w:r>
      <w:r w:rsidR="005B407A" w:rsidRPr="007F1BEC">
        <w:rPr>
          <w:color w:val="auto"/>
          <w:sz w:val="20"/>
          <w:szCs w:val="20"/>
        </w:rPr>
        <w:t xml:space="preserve"> </w:t>
      </w:r>
      <w:r w:rsidRPr="007F1BEC">
        <w:rPr>
          <w:rFonts w:eastAsia="Times New Roman"/>
          <w:color w:val="auto"/>
          <w:sz w:val="20"/>
          <w:szCs w:val="20"/>
        </w:rPr>
        <w:t xml:space="preserve">Clinical and </w:t>
      </w:r>
      <w:r w:rsidR="007F1BEC" w:rsidRPr="007F1BEC">
        <w:rPr>
          <w:rFonts w:eastAsia="Times New Roman"/>
          <w:color w:val="auto"/>
          <w:sz w:val="20"/>
          <w:szCs w:val="20"/>
        </w:rPr>
        <w:t>hematological examination</w:t>
      </w:r>
      <w:r w:rsidRPr="007F1BEC">
        <w:rPr>
          <w:rFonts w:eastAsia="Times New Roman"/>
          <w:color w:val="auto"/>
          <w:sz w:val="20"/>
          <w:szCs w:val="20"/>
        </w:rPr>
        <w:t xml:space="preserve"> were made before and after treatment in each group and interpretation with conclusion was made on the basis of both findings.</w:t>
      </w:r>
    </w:p>
    <w:p w:rsidR="00640296" w:rsidRPr="007F1BEC" w:rsidRDefault="00E916BE" w:rsidP="00640296">
      <w:pPr>
        <w:shd w:val="clear" w:color="auto" w:fill="FFFFFF"/>
        <w:snapToGrid w:val="0"/>
        <w:spacing w:after="0" w:line="240" w:lineRule="auto"/>
        <w:contextualSpacing/>
        <w:jc w:val="both"/>
        <w:textAlignment w:val="baseline"/>
        <w:rPr>
          <w:rFonts w:ascii="Times New Roman" w:hAnsi="Times New Roman" w:cs="Times New Roman"/>
          <w:b/>
          <w:i/>
          <w:sz w:val="20"/>
          <w:szCs w:val="20"/>
        </w:rPr>
      </w:pPr>
      <w:bookmarkStart w:id="53" w:name="_Toc517352685"/>
      <w:r w:rsidRPr="007F1BEC">
        <w:rPr>
          <w:rStyle w:val="Heading2Char"/>
          <w:rFonts w:cs="Times New Roman"/>
          <w:sz w:val="20"/>
          <w:szCs w:val="20"/>
        </w:rPr>
        <w:t>3.4. Data Collection Methods</w:t>
      </w:r>
      <w:bookmarkEnd w:id="50"/>
      <w:bookmarkEnd w:id="53"/>
      <w:r w:rsidRPr="007F1BEC">
        <w:rPr>
          <w:rFonts w:ascii="Times New Roman" w:hAnsi="Times New Roman" w:cs="Times New Roman"/>
          <w:b/>
          <w:sz w:val="20"/>
          <w:szCs w:val="20"/>
        </w:rPr>
        <w:t>.</w:t>
      </w:r>
    </w:p>
    <w:p w:rsidR="00640296" w:rsidRPr="007F1BEC" w:rsidRDefault="00E916BE" w:rsidP="00640296">
      <w:pPr>
        <w:pStyle w:val="Heading3"/>
        <w:keepNext w:val="0"/>
        <w:keepLines w:val="0"/>
        <w:snapToGrid w:val="0"/>
        <w:spacing w:before="0" w:line="240" w:lineRule="auto"/>
        <w:ind w:firstLine="425"/>
        <w:jc w:val="both"/>
        <w:rPr>
          <w:rFonts w:cs="Times New Roman"/>
          <w:color w:val="auto"/>
          <w:sz w:val="20"/>
          <w:szCs w:val="20"/>
        </w:rPr>
      </w:pPr>
      <w:bookmarkStart w:id="54" w:name="_Toc517352686"/>
      <w:r w:rsidRPr="007F1BEC">
        <w:rPr>
          <w:rFonts w:cs="Times New Roman"/>
          <w:color w:val="auto"/>
          <w:sz w:val="20"/>
          <w:szCs w:val="20"/>
        </w:rPr>
        <w:t>3.4.1. Case history taking</w:t>
      </w:r>
      <w:bookmarkEnd w:id="54"/>
    </w:p>
    <w:p w:rsidR="00640296" w:rsidRPr="007F1BEC" w:rsidRDefault="00E916BE" w:rsidP="00640296">
      <w:pPr>
        <w:snapToGrid w:val="0"/>
        <w:spacing w:after="0" w:line="240" w:lineRule="auto"/>
        <w:ind w:firstLine="425"/>
        <w:jc w:val="both"/>
        <w:rPr>
          <w:rStyle w:val="NormalWebChar"/>
          <w:rFonts w:eastAsiaTheme="minorHAnsi"/>
          <w:sz w:val="20"/>
          <w:szCs w:val="20"/>
        </w:rPr>
      </w:pPr>
      <w:r w:rsidRPr="007F1BEC">
        <w:rPr>
          <w:rFonts w:ascii="Times New Roman" w:hAnsi="Times New Roman" w:cs="Times New Roman"/>
          <w:sz w:val="20"/>
          <w:szCs w:val="20"/>
        </w:rPr>
        <w:t xml:space="preserve">A detailed history of feed intake, body condition, and hair coat and defecation status was recorded by preparing appropriate case recording sheet. Present, past, </w:t>
      </w:r>
      <w:r w:rsidR="007F1BEC" w:rsidRPr="007F1BEC">
        <w:rPr>
          <w:rFonts w:ascii="Times New Roman" w:hAnsi="Times New Roman" w:cs="Times New Roman"/>
          <w:sz w:val="20"/>
          <w:szCs w:val="20"/>
        </w:rPr>
        <w:t>manage mental</w:t>
      </w:r>
      <w:r w:rsidRPr="007F1BEC">
        <w:rPr>
          <w:rFonts w:ascii="Times New Roman" w:hAnsi="Times New Roman" w:cs="Times New Roman"/>
          <w:sz w:val="20"/>
          <w:szCs w:val="20"/>
        </w:rPr>
        <w:t xml:space="preserve"> and environmental history was recorded according to OIE (2004) manual. </w:t>
      </w:r>
    </w:p>
    <w:p w:rsidR="00640296" w:rsidRPr="007F1BEC" w:rsidRDefault="00E916BE" w:rsidP="00640296">
      <w:pPr>
        <w:snapToGrid w:val="0"/>
        <w:spacing w:after="0" w:line="240" w:lineRule="auto"/>
        <w:ind w:firstLine="425"/>
        <w:jc w:val="both"/>
        <w:rPr>
          <w:rFonts w:ascii="Times New Roman" w:hAnsi="Times New Roman" w:cs="Times New Roman"/>
          <w:sz w:val="20"/>
          <w:szCs w:val="20"/>
        </w:rPr>
      </w:pPr>
      <w:bookmarkStart w:id="55" w:name="_Toc517003653"/>
      <w:r w:rsidRPr="007F1BEC">
        <w:rPr>
          <w:rStyle w:val="NormalWebChar"/>
          <w:rFonts w:eastAsiaTheme="majorEastAsia"/>
          <w:i/>
          <w:sz w:val="20"/>
          <w:szCs w:val="20"/>
        </w:rPr>
        <w:t>Clinical Examination</w:t>
      </w:r>
      <w:bookmarkEnd w:id="55"/>
      <w:r w:rsidRPr="007F1BEC">
        <w:rPr>
          <w:rStyle w:val="NormalWebChar"/>
          <w:rFonts w:eastAsiaTheme="majorEastAsia"/>
          <w:i/>
          <w:sz w:val="20"/>
          <w:szCs w:val="20"/>
        </w:rPr>
        <w:t xml:space="preserve">: </w:t>
      </w:r>
      <w:r w:rsidRPr="007F1BEC">
        <w:rPr>
          <w:rStyle w:val="NormalWebChar"/>
          <w:rFonts w:eastAsiaTheme="minorHAnsi"/>
          <w:sz w:val="20"/>
          <w:szCs w:val="20"/>
        </w:rPr>
        <w:t>Clinical examination was undertaken according to Pascoe and Huntington</w:t>
      </w:r>
      <w:r w:rsidR="005B407A" w:rsidRPr="007F1BEC">
        <w:rPr>
          <w:rStyle w:val="NormalWebChar"/>
          <w:rFonts w:eastAsiaTheme="minorHAnsi"/>
          <w:sz w:val="20"/>
          <w:szCs w:val="20"/>
        </w:rPr>
        <w:t>, (</w:t>
      </w:r>
      <w:r w:rsidRPr="007F1BEC">
        <w:rPr>
          <w:rStyle w:val="NormalWebChar"/>
          <w:rFonts w:eastAsiaTheme="minorHAnsi"/>
          <w:sz w:val="20"/>
          <w:szCs w:val="20"/>
        </w:rPr>
        <w:t xml:space="preserve">2006). Vital signs (Body temperature, heart rate and respiratory rate) and detailed clinical examination were conducted and </w:t>
      </w:r>
      <w:r w:rsidRPr="007F1BEC">
        <w:rPr>
          <w:rFonts w:ascii="Times New Roman" w:hAnsi="Times New Roman" w:cs="Times New Roman"/>
          <w:sz w:val="20"/>
          <w:szCs w:val="20"/>
        </w:rPr>
        <w:t xml:space="preserve">body weight was also estimated using heart girth meter (Melville </w:t>
      </w:r>
      <w:r w:rsidRPr="007F1BEC">
        <w:rPr>
          <w:rFonts w:ascii="Times New Roman" w:hAnsi="Times New Roman" w:cs="Times New Roman"/>
          <w:i/>
          <w:sz w:val="20"/>
          <w:szCs w:val="20"/>
        </w:rPr>
        <w:t>et al</w:t>
      </w:r>
      <w:r w:rsidRPr="007F1BEC">
        <w:rPr>
          <w:rFonts w:ascii="Times New Roman" w:hAnsi="Times New Roman" w:cs="Times New Roman"/>
          <w:sz w:val="20"/>
          <w:szCs w:val="20"/>
        </w:rPr>
        <w:t>., 2000).</w:t>
      </w:r>
    </w:p>
    <w:p w:rsidR="00640296" w:rsidRPr="007F1BEC" w:rsidRDefault="00E916BE" w:rsidP="00640296">
      <w:pPr>
        <w:pStyle w:val="NoSpacing"/>
        <w:snapToGrid w:val="0"/>
        <w:ind w:firstLine="425"/>
        <w:jc w:val="both"/>
        <w:rPr>
          <w:rStyle w:val="NormalWebChar"/>
          <w:rFonts w:eastAsiaTheme="majorEastAsia"/>
          <w:b/>
          <w:i/>
          <w:color w:val="000000" w:themeColor="text1"/>
          <w:sz w:val="20"/>
          <w:szCs w:val="20"/>
        </w:rPr>
      </w:pPr>
      <w:r w:rsidRPr="007F1BEC">
        <w:rPr>
          <w:rFonts w:ascii="Times New Roman" w:hAnsi="Times New Roman" w:cs="Times New Roman"/>
          <w:sz w:val="20"/>
          <w:szCs w:val="20"/>
        </w:rPr>
        <w:t>Hematological examination: Five ml of blood was collected from jugular vein using Vacutainer tubes contain EDTA (Ethylene Diamine Tetra Acetic acid) from six Trypanosomiasis infected donkeys for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hematological examination to determine Hemoglobin estimation (Hgb g/dl) and packed cell volum</w:t>
      </w:r>
      <w:r w:rsidR="005B407A" w:rsidRPr="007F1BEC">
        <w:rPr>
          <w:rFonts w:ascii="Times New Roman" w:hAnsi="Times New Roman" w:cs="Times New Roman"/>
          <w:sz w:val="20"/>
          <w:szCs w:val="20"/>
        </w:rPr>
        <w:t>e (</w:t>
      </w:r>
      <w:r w:rsidRPr="007F1BEC">
        <w:rPr>
          <w:rFonts w:ascii="Times New Roman" w:hAnsi="Times New Roman" w:cs="Times New Roman"/>
          <w:sz w:val="20"/>
          <w:szCs w:val="20"/>
        </w:rPr>
        <w:t xml:space="preserve">PCV) according to Desquesnes (2002) method by using </w:t>
      </w:r>
      <w:r w:rsidRPr="007F1BEC">
        <w:rPr>
          <w:rFonts w:ascii="Times New Roman" w:hAnsi="Times New Roman" w:cs="Times New Roman"/>
          <w:sz w:val="20"/>
          <w:szCs w:val="20"/>
        </w:rPr>
        <w:lastRenderedPageBreak/>
        <w:t>sahlihaemometer 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microhaematocrit technique respectively.</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Parasitological examination</w:t>
      </w:r>
      <w:r w:rsidRPr="007F1BEC">
        <w:rPr>
          <w:rFonts w:ascii="Times New Roman" w:hAnsi="Times New Roman" w:cs="Times New Roman"/>
          <w:i/>
          <w:sz w:val="20"/>
          <w:szCs w:val="20"/>
        </w:rPr>
        <w:t>:</w:t>
      </w:r>
      <w:bookmarkStart w:id="56" w:name="_GoBack"/>
      <w:bookmarkEnd w:id="56"/>
      <w:r w:rsidRPr="007F1BEC">
        <w:rPr>
          <w:rFonts w:ascii="Times New Roman" w:hAnsi="Times New Roman" w:cs="Times New Roman"/>
          <w:i/>
          <w:sz w:val="20"/>
          <w:szCs w:val="20"/>
        </w:rPr>
        <w:t xml:space="preserve"> </w:t>
      </w:r>
      <w:r w:rsidRPr="007F1BEC">
        <w:rPr>
          <w:rFonts w:ascii="Times New Roman" w:hAnsi="Times New Roman" w:cs="Times New Roman"/>
          <w:sz w:val="20"/>
          <w:szCs w:val="20"/>
        </w:rPr>
        <w:t xml:space="preserve">After PCV was measured, then the capillary tube was broken 1mm below the buffy coat and 1cm above the buffy coat and express the content on the slide and cover with cover slip and examine under 40X objective lens using dark ground buffy coat techniques during study period (0-28 days) (Murray </w:t>
      </w:r>
      <w:r w:rsidRPr="007F1BEC">
        <w:rPr>
          <w:rFonts w:ascii="Times New Roman" w:hAnsi="Times New Roman" w:cs="Times New Roman"/>
          <w:i/>
          <w:sz w:val="20"/>
          <w:szCs w:val="20"/>
        </w:rPr>
        <w:t>et al</w:t>
      </w:r>
      <w:r w:rsidRPr="007F1BEC">
        <w:rPr>
          <w:rFonts w:ascii="Times New Roman" w:hAnsi="Times New Roman" w:cs="Times New Roman"/>
          <w:sz w:val="20"/>
          <w:szCs w:val="20"/>
        </w:rPr>
        <w:t>., 198</w:t>
      </w:r>
      <w:bookmarkStart w:id="57" w:name="_Toc504605502"/>
      <w:r w:rsidRPr="007F1BEC">
        <w:rPr>
          <w:rFonts w:ascii="Times New Roman" w:hAnsi="Times New Roman" w:cs="Times New Roman"/>
          <w:sz w:val="20"/>
          <w:szCs w:val="20"/>
        </w:rPr>
        <w:t xml:space="preserve">3). </w:t>
      </w:r>
      <w:bookmarkEnd w:id="57"/>
    </w:p>
    <w:p w:rsidR="00640296" w:rsidRPr="007F1BEC" w:rsidRDefault="00E916BE" w:rsidP="00640296">
      <w:pPr>
        <w:pStyle w:val="Heading3"/>
        <w:keepNext w:val="0"/>
        <w:keepLines w:val="0"/>
        <w:snapToGrid w:val="0"/>
        <w:spacing w:before="0" w:line="240" w:lineRule="auto"/>
        <w:ind w:firstLine="425"/>
        <w:jc w:val="both"/>
        <w:rPr>
          <w:rFonts w:cs="Times New Roman"/>
          <w:sz w:val="20"/>
          <w:szCs w:val="20"/>
        </w:rPr>
      </w:pPr>
      <w:bookmarkStart w:id="58" w:name="_Toc517352687"/>
      <w:bookmarkStart w:id="59" w:name="_Toc500950176"/>
      <w:bookmarkStart w:id="60" w:name="_Toc504605503"/>
      <w:r w:rsidRPr="007F1BEC">
        <w:rPr>
          <w:rFonts w:cs="Times New Roman"/>
          <w:sz w:val="20"/>
          <w:szCs w:val="20"/>
        </w:rPr>
        <w:t>3.4. 1. Drug sensitivity tests protocol</w:t>
      </w:r>
      <w:bookmarkEnd w:id="58"/>
    </w:p>
    <w:p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For the drug resistance tests, after all of the field clinical trial 6 trypanosoma infected donkeys in each group showed parasitaemia, trypanocidal treatments were given according to the respective group as shown section 4.5 the treated donkeys were monitored for trypanosome parasitaemia by the wet smear and buffy coat technique one times in week for 28 consecutive days. If the parasite was not detected within 28 days after trypanocidal drug administration, the treatment was considered successful and the trypanosomas were well thought out sensitive to drug treatment. </w:t>
      </w:r>
    </w:p>
    <w:p w:rsidR="00640296" w:rsidRPr="007F1BEC" w:rsidRDefault="00E916BE" w:rsidP="00640296">
      <w:pPr>
        <w:pStyle w:val="Heading2"/>
        <w:keepNext w:val="0"/>
        <w:keepLines w:val="0"/>
        <w:snapToGrid w:val="0"/>
        <w:spacing w:before="0" w:line="240" w:lineRule="auto"/>
        <w:jc w:val="both"/>
        <w:rPr>
          <w:rFonts w:cs="Times New Roman"/>
          <w:b w:val="0"/>
          <w:color w:val="auto"/>
          <w:sz w:val="20"/>
          <w:szCs w:val="20"/>
        </w:rPr>
      </w:pPr>
      <w:bookmarkStart w:id="61" w:name="_Toc517352688"/>
      <w:r w:rsidRPr="007F1BEC">
        <w:rPr>
          <w:rFonts w:cs="Times New Roman"/>
          <w:color w:val="auto"/>
          <w:sz w:val="20"/>
          <w:szCs w:val="20"/>
        </w:rPr>
        <w:t>3.6. Data Analysis</w:t>
      </w:r>
      <w:bookmarkEnd w:id="59"/>
      <w:bookmarkEnd w:id="60"/>
      <w:bookmarkEnd w:id="61"/>
    </w:p>
    <w:p w:rsidR="00640296"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Style w:val="NormalWebChar"/>
          <w:rFonts w:eastAsiaTheme="minorHAnsi"/>
          <w:sz w:val="20"/>
          <w:szCs w:val="20"/>
        </w:rPr>
        <w:t xml:space="preserve">All data collected were checked for error, coded and entered in to Microsoft Excel spread sheet and analyzed using STATA software Version 14. </w:t>
      </w:r>
      <w:r w:rsidRPr="007F1BEC">
        <w:rPr>
          <w:rFonts w:ascii="Times New Roman" w:hAnsi="Times New Roman" w:cs="Times New Roman"/>
          <w:sz w:val="20"/>
          <w:szCs w:val="20"/>
        </w:rPr>
        <w:t>The hematological and physical parametric change before and after treatment between treatment and positive control groups were analyzed by paired t- test. The mean value was set as mean standard deviation.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For statistical significant (P&lt;0.05) were considered as statistically significant. </w:t>
      </w:r>
      <w:bookmarkStart w:id="62" w:name="_Toc500950177"/>
      <w:r w:rsidRPr="007F1BEC">
        <w:rPr>
          <w:rFonts w:ascii="Times New Roman" w:hAnsi="Times New Roman" w:cs="Times New Roman"/>
          <w:sz w:val="20"/>
          <w:szCs w:val="20"/>
        </w:rPr>
        <w:t>The mean PCV and mean body weight improvement and other parametric change after treatment were calculated using the following formulas (Argawa, 1996).</w:t>
      </w:r>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m:oMathPara>
        <m:oMath>
          <w:bookmarkStart w:id="63" w:name="_Toc504605504"/>
          <m:r>
            <m:rPr>
              <m:sty m:val="p"/>
            </m:rPr>
            <w:rPr>
              <w:rFonts w:ascii="Times New Roman" w:hAnsi="Times New Roman" w:cs="Times New Roman"/>
              <w:sz w:val="20"/>
              <w:szCs w:val="20"/>
            </w:rPr>
            <m:t>Mean PCV Improvement</m:t>
          </m:r>
          <m:r>
            <w:rPr>
              <w:rFonts w:ascii="Times New Roman" w:hAnsi="Times New Roman" w:cs="Times New Roman"/>
              <w:sz w:val="20"/>
              <w:szCs w:val="20"/>
            </w:rPr>
            <m:t>=100×</m:t>
          </m:r>
          <m:f>
            <m:fPr>
              <m:ctrlPr>
                <w:rPr>
                  <w:rFonts w:ascii="Times New Roman" w:hAnsi="Times New Roman" w:cs="Times New Roman"/>
                  <w:sz w:val="20"/>
                  <w:szCs w:val="20"/>
                </w:rPr>
              </m:ctrlPr>
            </m:fPr>
            <m:num>
              <m:d>
                <m:dPr>
                  <m:ctrlPr>
                    <w:rPr>
                      <w:rFonts w:ascii="Times New Roman" w:hAnsi="Times New Roman" w:cs="Times New Roman"/>
                      <w:sz w:val="20"/>
                      <w:szCs w:val="20"/>
                    </w:rPr>
                  </m:ctrlPr>
                </m:dPr>
                <m:e>
                  <m:r>
                    <m:rPr>
                      <m:sty m:val="p"/>
                    </m:rPr>
                    <w:rPr>
                      <w:rFonts w:ascii="Times New Roman" w:hAnsi="Times New Roman" w:cs="Times New Roman"/>
                      <w:sz w:val="20"/>
                      <w:szCs w:val="20"/>
                    </w:rPr>
                    <m:t>pcv2-pcv1</m:t>
                  </m:r>
                </m:e>
              </m:d>
            </m:num>
            <m:den>
              <m:r>
                <m:rPr>
                  <m:sty m:val="p"/>
                </m:rPr>
                <w:rPr>
                  <w:rFonts w:ascii="Times New Roman" w:hAnsi="Times New Roman" w:cs="Times New Roman"/>
                  <w:sz w:val="20"/>
                  <w:szCs w:val="20"/>
                </w:rPr>
                <m:t>pcv1</m:t>
              </m:r>
            </m:den>
          </m:f>
        </m:oMath>
      </m:oMathPara>
    </w:p>
    <w:p w:rsidR="00640296"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m:oMathPara>
        <m:oMath>
          <m:r>
            <m:rPr>
              <m:sty m:val="p"/>
            </m:rPr>
            <w:rPr>
              <w:rFonts w:ascii="Times New Roman" w:hAnsi="Times New Roman" w:cs="Times New Roman"/>
              <w:sz w:val="20"/>
              <w:szCs w:val="20"/>
            </w:rPr>
            <m:t>Mean body weight improvemen</m:t>
          </m:r>
          <m:r>
            <w:rPr>
              <w:rFonts w:ascii="Times New Roman" w:hAnsi="Times New Roman" w:cs="Times New Roman"/>
              <w:sz w:val="20"/>
              <w:szCs w:val="20"/>
            </w:rPr>
            <m:t>t=100</m:t>
          </m:r>
          <m:f>
            <m:fPr>
              <m:ctrlPr>
                <w:rPr>
                  <w:rFonts w:ascii="Times New Roman" w:hAnsi="Times New Roman" w:cs="Times New Roman"/>
                  <w:sz w:val="20"/>
                  <w:szCs w:val="20"/>
                </w:rPr>
              </m:ctrlPr>
            </m:fPr>
            <m:num>
              <m:d>
                <m:dPr>
                  <m:ctrlPr>
                    <w:rPr>
                      <w:rFonts w:ascii="Times New Roman" w:hAnsi="Times New Roman" w:cs="Times New Roman"/>
                      <w:sz w:val="20"/>
                      <w:szCs w:val="20"/>
                    </w:rPr>
                  </m:ctrlPr>
                </m:dPr>
                <m:e>
                  <m:r>
                    <m:rPr>
                      <m:sty m:val="p"/>
                    </m:rPr>
                    <w:rPr>
                      <w:rFonts w:ascii="Times New Roman" w:hAnsi="Times New Roman" w:cs="Times New Roman"/>
                      <w:sz w:val="20"/>
                      <w:szCs w:val="20"/>
                    </w:rPr>
                    <m:t>bw2-bw1</m:t>
                  </m:r>
                </m:e>
              </m:d>
            </m:num>
            <m:den>
              <m:r>
                <m:rPr>
                  <m:sty m:val="p"/>
                </m:rPr>
                <w:rPr>
                  <w:rFonts w:ascii="Times New Roman" w:hAnsi="Times New Roman" w:cs="Times New Roman"/>
                  <w:sz w:val="20"/>
                  <w:szCs w:val="20"/>
                </w:rPr>
                <m:t>bw1</m:t>
              </m:r>
            </m:den>
          </m:f>
        </m:oMath>
      </m:oMathPara>
    </w:p>
    <w:p w:rsidR="00640296" w:rsidRPr="007F1BEC" w:rsidRDefault="00640296" w:rsidP="00640296">
      <w:pPr>
        <w:pStyle w:val="Heading1"/>
        <w:keepNext w:val="0"/>
        <w:keepLines w:val="0"/>
        <w:snapToGrid w:val="0"/>
        <w:spacing w:before="0" w:line="240" w:lineRule="auto"/>
        <w:jc w:val="both"/>
        <w:rPr>
          <w:rFonts w:cs="Times New Roman"/>
          <w:color w:val="auto"/>
          <w:sz w:val="20"/>
          <w:szCs w:val="20"/>
          <w:lang w:eastAsia="zh-CN"/>
        </w:rPr>
      </w:pPr>
      <w:bookmarkStart w:id="64" w:name="_Toc517352689"/>
      <w:bookmarkEnd w:id="62"/>
      <w:bookmarkEnd w:id="63"/>
    </w:p>
    <w:p w:rsidR="00640296" w:rsidRPr="007F1BEC" w:rsidRDefault="00640296" w:rsidP="00640296">
      <w:pPr>
        <w:pStyle w:val="Heading1"/>
        <w:keepNext w:val="0"/>
        <w:keepLines w:val="0"/>
        <w:snapToGrid w:val="0"/>
        <w:spacing w:before="0" w:line="240" w:lineRule="auto"/>
        <w:jc w:val="both"/>
        <w:rPr>
          <w:rFonts w:cs="Times New Roman"/>
          <w:color w:val="auto"/>
          <w:sz w:val="20"/>
          <w:szCs w:val="20"/>
        </w:rPr>
      </w:pPr>
      <w:r w:rsidRPr="007F1BEC">
        <w:rPr>
          <w:rFonts w:cs="Times New Roman"/>
          <w:caps w:val="0"/>
          <w:color w:val="auto"/>
          <w:sz w:val="20"/>
          <w:szCs w:val="20"/>
        </w:rPr>
        <w:t>4. Result</w:t>
      </w:r>
      <w:bookmarkStart w:id="65" w:name="_Toc504605511"/>
      <w:bookmarkEnd w:id="64"/>
    </w:p>
    <w:p w:rsidR="00E916BE" w:rsidRPr="007F1BEC" w:rsidRDefault="00F45F45" w:rsidP="00640296">
      <w:pPr>
        <w:pStyle w:val="Heading2"/>
        <w:keepNext w:val="0"/>
        <w:keepLines w:val="0"/>
        <w:snapToGrid w:val="0"/>
        <w:spacing w:before="0" w:line="240" w:lineRule="auto"/>
        <w:jc w:val="both"/>
        <w:rPr>
          <w:rFonts w:cs="Times New Roman"/>
          <w:sz w:val="20"/>
          <w:szCs w:val="20"/>
        </w:rPr>
      </w:pPr>
      <w:bookmarkStart w:id="66" w:name="_Toc517352690"/>
      <w:r w:rsidRPr="007F1BEC">
        <w:rPr>
          <w:rFonts w:cs="Times New Roman" w:hint="eastAsia"/>
          <w:sz w:val="20"/>
          <w:szCs w:val="20"/>
          <w:lang w:eastAsia="zh-CN"/>
        </w:rPr>
        <w:t>4</w:t>
      </w:r>
      <w:r w:rsidR="00E916BE" w:rsidRPr="007F1BEC">
        <w:rPr>
          <w:rFonts w:cs="Times New Roman"/>
          <w:sz w:val="20"/>
          <w:szCs w:val="20"/>
        </w:rPr>
        <w:t>.1. Clinical findings</w:t>
      </w:r>
      <w:bookmarkEnd w:id="66"/>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 main clinical findings observed during the study period were weakness, fever, rough hair coat, reduced feed intake, enlarged superficial lymph nodes, pallor of the mucus membranes, lacrimation, enlarged superficial lymph node and weight loss in all infected donkeys.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Out 61of suspected donkeys for Trypanosomisis, 6 of them were confirmed with </w:t>
      </w:r>
      <w:r w:rsidRPr="007F1BEC">
        <w:rPr>
          <w:rFonts w:ascii="Times New Roman" w:hAnsi="Times New Roman" w:cs="Times New Roman"/>
          <w:i/>
          <w:sz w:val="20"/>
          <w:szCs w:val="20"/>
        </w:rPr>
        <w:t xml:space="preserve">T. congolense, </w:t>
      </w:r>
      <w:r w:rsidRPr="007F1BEC">
        <w:rPr>
          <w:rFonts w:ascii="Times New Roman" w:hAnsi="Times New Roman" w:cs="Times New Roman"/>
          <w:sz w:val="20"/>
          <w:szCs w:val="20"/>
        </w:rPr>
        <w:t>showing its movement was vibrating on its position while one of its extremities is attached to the blood cell (OIE, 2004). The mean rectal temperatures of group I treated with diminazine aceturate before and after treatment donkeys were 39.1</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C±0.42</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w:t>
      </w:r>
      <w:r w:rsidR="002502B9">
        <w:rPr>
          <w:rFonts w:ascii="Times New Roman" w:hAnsi="Times New Roman" w:cs="Times New Roman" w:hint="eastAsia"/>
          <w:sz w:val="20"/>
          <w:szCs w:val="20"/>
          <w:lang w:eastAsia="zh-CN"/>
        </w:rPr>
        <w:t xml:space="preserve"> </w:t>
      </w:r>
      <w:r w:rsidRPr="007F1BEC">
        <w:rPr>
          <w:rFonts w:ascii="Times New Roman" w:eastAsia="Times New Roman" w:hAnsi="Times New Roman" w:cs="Times New Roman"/>
          <w:sz w:val="20"/>
          <w:szCs w:val="20"/>
        </w:rPr>
        <w:t>and</w:t>
      </w:r>
      <w:r w:rsidR="002502B9">
        <w:rPr>
          <w:rFonts w:ascii="Times New Roman" w:hAnsi="Times New Roman" w:cs="Times New Roman" w:hint="eastAsia"/>
          <w:sz w:val="20"/>
          <w:szCs w:val="20"/>
          <w:lang w:eastAsia="zh-CN"/>
        </w:rPr>
        <w:t xml:space="preserve"> </w:t>
      </w:r>
      <w:r w:rsidRPr="007F1BEC">
        <w:rPr>
          <w:rFonts w:ascii="Times New Roman" w:eastAsia="Times New Roman" w:hAnsi="Times New Roman" w:cs="Times New Roman"/>
          <w:sz w:val="20"/>
          <w:szCs w:val="20"/>
        </w:rPr>
        <w:t>37.9</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w:t>
      </w:r>
      <w:r w:rsidRPr="007F1BEC">
        <w:rPr>
          <w:rFonts w:ascii="Times New Roman" w:eastAsia="Times New Roman" w:hAnsi="Times New Roman" w:cs="Times New Roman"/>
          <w:sz w:val="20"/>
          <w:szCs w:val="20"/>
        </w:rPr>
        <w:t>±0.14</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 respectively. The mean rectal temperatures of group II before and after treatment were 39.5</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C±0.63</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 38.4</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C±0.56</w:t>
      </w:r>
      <w:r w:rsidRPr="007F1BEC">
        <w:rPr>
          <w:rFonts w:ascii="Times New Roman" w:hAnsi="Times New Roman" w:cs="Times New Roman"/>
          <w:sz w:val="20"/>
          <w:szCs w:val="20"/>
          <w:vertAlign w:val="superscript"/>
        </w:rPr>
        <w:t>ᵒ</w:t>
      </w:r>
      <w:r w:rsidRPr="007F1BEC">
        <w:rPr>
          <w:rFonts w:ascii="Times New Roman" w:hAnsi="Times New Roman" w:cs="Times New Roman"/>
          <w:sz w:val="20"/>
          <w:szCs w:val="20"/>
        </w:rPr>
        <w:t xml:space="preserve">C </w:t>
      </w:r>
      <w:r w:rsidRPr="007F1BEC">
        <w:rPr>
          <w:rFonts w:ascii="Times New Roman" w:hAnsi="Times New Roman" w:cs="Times New Roman"/>
          <w:sz w:val="20"/>
          <w:szCs w:val="20"/>
        </w:rPr>
        <w:lastRenderedPageBreak/>
        <w:t>respectively. There was a statistically insignificant association between group I, group II. The mean of PCV, Hgb concentration, and heart rate were statistically significant in group I and II as compared group III (P&lt; 0.05)</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Infected donkeys temperature started rising before treatment with the appearance of parasitaemia and then fluctuated throughout after treatment. The </w:t>
      </w:r>
      <w:r w:rsidRPr="007F1BEC">
        <w:rPr>
          <w:rFonts w:ascii="Times New Roman" w:hAnsi="Times New Roman" w:cs="Times New Roman"/>
          <w:sz w:val="20"/>
          <w:szCs w:val="20"/>
        </w:rPr>
        <w:lastRenderedPageBreak/>
        <w:t>highest mean temperature recorded was from group II on day 0 and the lowest temperature was recorded in group I on day 14 (table</w:t>
      </w:r>
      <w:r w:rsidR="002502B9">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1). The overall mean haematological changes, body weight estimation and temperature were significantly increased after treatment but the mean PCV in positive control group was decreased after treatment as shown in figure 3.</w:t>
      </w:r>
      <w:r w:rsidR="005B407A" w:rsidRPr="007F1BEC">
        <w:rPr>
          <w:rFonts w:ascii="Times New Roman" w:hAnsi="Times New Roman" w:cs="Times New Roman"/>
          <w:sz w:val="20"/>
          <w:szCs w:val="20"/>
        </w:rPr>
        <w:t xml:space="preserve"> </w:t>
      </w:r>
    </w:p>
    <w:p w:rsidR="00640296" w:rsidRPr="007F1BEC" w:rsidRDefault="00640296" w:rsidP="00640296">
      <w:pPr>
        <w:autoSpaceDE w:val="0"/>
        <w:autoSpaceDN w:val="0"/>
        <w:adjustRightInd w:val="0"/>
        <w:snapToGrid w:val="0"/>
        <w:spacing w:after="0" w:line="240" w:lineRule="auto"/>
        <w:ind w:firstLine="425"/>
        <w:jc w:val="both"/>
        <w:rPr>
          <w:rFonts w:ascii="Times New Roman" w:hAnsi="Times New Roman" w:cs="Times New Roman"/>
          <w:sz w:val="20"/>
          <w:szCs w:val="20"/>
        </w:rPr>
        <w:sectPr w:rsidR="00640296" w:rsidRPr="007F1BEC" w:rsidSect="007A3ED1">
          <w:type w:val="continuous"/>
          <w:pgSz w:w="12240" w:h="15840"/>
          <w:pgMar w:top="1440" w:right="1440" w:bottom="1440" w:left="1440" w:header="720" w:footer="720" w:gutter="0"/>
          <w:cols w:num="2" w:space="550"/>
          <w:docGrid w:linePitch="360"/>
        </w:sectPr>
      </w:pPr>
    </w:p>
    <w:p w:rsidR="00640296" w:rsidRPr="007F1BEC" w:rsidRDefault="00640296" w:rsidP="00640296">
      <w:pPr>
        <w:snapToGrid w:val="0"/>
        <w:spacing w:after="0" w:line="240" w:lineRule="auto"/>
        <w:jc w:val="center"/>
        <w:rPr>
          <w:rFonts w:ascii="Times New Roman" w:hAnsi="Times New Roman" w:cs="Times New Roman"/>
          <w:sz w:val="20"/>
          <w:szCs w:val="20"/>
          <w:lang w:eastAsia="zh-CN"/>
        </w:rPr>
      </w:pPr>
    </w:p>
    <w:p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noProof/>
          <w:sz w:val="20"/>
          <w:szCs w:val="20"/>
          <w:lang w:eastAsia="zh-CN"/>
        </w:rPr>
        <w:drawing>
          <wp:inline distT="0" distB="0" distL="0" distR="0">
            <wp:extent cx="5562766" cy="2743200"/>
            <wp:effectExtent l="19050" t="0" r="18884"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sz w:val="20"/>
          <w:szCs w:val="20"/>
        </w:rPr>
        <w:t>PCV=packed cell volume</w:t>
      </w:r>
    </w:p>
    <w:p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67" w:name="_Toc517018823"/>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3</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The Mean PCV percentage measured before and after treatment.</w:t>
      </w:r>
      <w:bookmarkEnd w:id="67"/>
      <w:r w:rsidRPr="007F1BEC">
        <w:rPr>
          <w:rFonts w:ascii="Times New Roman" w:hAnsi="Times New Roman" w:cs="Times New Roman"/>
          <w:b w:val="0"/>
          <w:color w:val="auto"/>
          <w:sz w:val="20"/>
          <w:szCs w:val="20"/>
        </w:rPr>
        <w:t xml:space="preserve"> </w:t>
      </w:r>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 mean Hgb in group I and II were significantly increased after treatment; however, it was decreased in positive control group (Table1 and Table2).</w:t>
      </w:r>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p>
    <w:p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noProof/>
          <w:sz w:val="20"/>
          <w:szCs w:val="20"/>
          <w:lang w:eastAsia="zh-CN"/>
        </w:rPr>
        <w:drawing>
          <wp:inline distT="0" distB="0" distL="0" distR="0">
            <wp:extent cx="5273371" cy="2568272"/>
            <wp:effectExtent l="19050" t="0" r="22529" b="3478"/>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sz w:val="20"/>
          <w:szCs w:val="20"/>
        </w:rPr>
        <w:t>Hgb=Hemoglobin per desi litter</w:t>
      </w:r>
    </w:p>
    <w:p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68" w:name="_Toc517018824"/>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4</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xml:space="preserve">: </w:t>
      </w:r>
      <w:r w:rsidR="00D37F6A" w:rsidRPr="007F1BEC">
        <w:rPr>
          <w:rFonts w:ascii="Times New Roman" w:hAnsi="Times New Roman" w:cs="Times New Roman"/>
          <w:b w:val="0"/>
          <w:color w:val="auto"/>
          <w:sz w:val="20"/>
          <w:szCs w:val="20"/>
        </w:rPr>
        <w:t xml:space="preserve">Mean of </w:t>
      </w:r>
      <w:r w:rsidRPr="007F1BEC">
        <w:rPr>
          <w:rFonts w:ascii="Times New Roman" w:hAnsi="Times New Roman" w:cs="Times New Roman"/>
          <w:b w:val="0"/>
          <w:color w:val="auto"/>
          <w:sz w:val="20"/>
          <w:szCs w:val="20"/>
        </w:rPr>
        <w:t>Hgb concentration measured before and after treatment.</w:t>
      </w:r>
      <w:bookmarkEnd w:id="68"/>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lastRenderedPageBreak/>
        <w:t xml:space="preserve">The mean HR </w:t>
      </w:r>
      <w:r w:rsidRPr="007F1BEC">
        <w:rPr>
          <w:rFonts w:ascii="Times New Roman" w:hAnsi="Times New Roman" w:cs="Times New Roman"/>
          <w:color w:val="000000"/>
          <w:sz w:val="20"/>
          <w:szCs w:val="20"/>
        </w:rPr>
        <w:t xml:space="preserve">in diminazene and Isometamidium treated infected groups were statistically significant and </w:t>
      </w:r>
      <w:r w:rsidRPr="007F1BEC">
        <w:rPr>
          <w:rFonts w:ascii="Times New Roman" w:hAnsi="Times New Roman" w:cs="Times New Roman"/>
          <w:sz w:val="20"/>
          <w:szCs w:val="20"/>
        </w:rPr>
        <w:t>HR was decreased after treatment whereas the mean HR in positive control group was increased after treatment (figure 5).</w:t>
      </w:r>
    </w:p>
    <w:p w:rsidR="00E916BE" w:rsidRPr="007F1BEC" w:rsidRDefault="00E916BE" w:rsidP="00640296">
      <w:pPr>
        <w:snapToGrid w:val="0"/>
        <w:spacing w:after="0" w:line="240" w:lineRule="auto"/>
        <w:ind w:firstLine="425"/>
        <w:jc w:val="both"/>
        <w:rPr>
          <w:rFonts w:ascii="Times New Roman" w:hAnsi="Times New Roman" w:cs="Times New Roman"/>
          <w:noProof/>
          <w:sz w:val="20"/>
          <w:szCs w:val="20"/>
        </w:rPr>
      </w:pPr>
    </w:p>
    <w:p w:rsidR="00E916BE" w:rsidRPr="007F1BEC" w:rsidRDefault="00E916BE" w:rsidP="00640296">
      <w:pPr>
        <w:snapToGrid w:val="0"/>
        <w:spacing w:after="0" w:line="240" w:lineRule="auto"/>
        <w:jc w:val="center"/>
        <w:rPr>
          <w:rFonts w:ascii="Times New Roman" w:hAnsi="Times New Roman" w:cs="Times New Roman"/>
          <w:noProof/>
          <w:sz w:val="20"/>
          <w:szCs w:val="20"/>
        </w:rPr>
      </w:pPr>
      <w:r w:rsidRPr="007F1BEC">
        <w:rPr>
          <w:rFonts w:ascii="Times New Roman" w:hAnsi="Times New Roman" w:cs="Times New Roman"/>
          <w:noProof/>
          <w:sz w:val="20"/>
          <w:szCs w:val="20"/>
          <w:lang w:eastAsia="zh-CN"/>
        </w:rPr>
        <w:drawing>
          <wp:inline distT="0" distB="0" distL="0" distR="0">
            <wp:extent cx="5663924" cy="2615979"/>
            <wp:effectExtent l="19050" t="0" r="12976"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sz w:val="20"/>
          <w:szCs w:val="20"/>
        </w:rPr>
        <w:t>HR/m= heart rate per minute</w:t>
      </w:r>
    </w:p>
    <w:p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69" w:name="_Toc517018825"/>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5</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Mean of HR measurement before and after treatment</w:t>
      </w:r>
      <w:bookmarkEnd w:id="69"/>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p>
    <w:p w:rsidR="00E916BE" w:rsidRPr="007F1BEC" w:rsidRDefault="00E916BE" w:rsidP="00640296">
      <w:pPr>
        <w:snapToGrid w:val="0"/>
        <w:spacing w:after="0" w:line="240" w:lineRule="auto"/>
        <w:ind w:firstLine="425"/>
        <w:jc w:val="both"/>
        <w:rPr>
          <w:rFonts w:ascii="Times New Roman" w:hAnsi="Times New Roman" w:cs="Times New Roman"/>
          <w:sz w:val="20"/>
          <w:szCs w:val="20"/>
          <w:lang w:eastAsia="zh-CN"/>
        </w:rPr>
      </w:pPr>
      <w:r w:rsidRPr="007F1BEC">
        <w:rPr>
          <w:rFonts w:ascii="Times New Roman" w:hAnsi="Times New Roman" w:cs="Times New Roman"/>
          <w:sz w:val="20"/>
          <w:szCs w:val="20"/>
        </w:rPr>
        <w:t>The mean body weight was significant increased after treatment in grou</w:t>
      </w:r>
      <w:r w:rsidR="00F45F45" w:rsidRPr="007F1BEC">
        <w:rPr>
          <w:rFonts w:ascii="Times New Roman" w:hAnsi="Times New Roman" w:cs="Times New Roman"/>
          <w:sz w:val="20"/>
          <w:szCs w:val="20"/>
        </w:rPr>
        <w:t>p I</w:t>
      </w:r>
      <w:r w:rsidRPr="007F1BEC">
        <w:rPr>
          <w:rFonts w:ascii="Times New Roman" w:hAnsi="Times New Roman" w:cs="Times New Roman"/>
          <w:sz w:val="20"/>
          <w:szCs w:val="20"/>
        </w:rPr>
        <w:t xml:space="preserve"> and grou</w:t>
      </w:r>
      <w:r w:rsidR="00F45F45" w:rsidRPr="007F1BEC">
        <w:rPr>
          <w:rFonts w:ascii="Times New Roman" w:hAnsi="Times New Roman" w:cs="Times New Roman"/>
          <w:sz w:val="20"/>
          <w:szCs w:val="20"/>
        </w:rPr>
        <w:t>p I</w:t>
      </w:r>
      <w:r w:rsidRPr="007F1BEC">
        <w:rPr>
          <w:rFonts w:ascii="Times New Roman" w:hAnsi="Times New Roman" w:cs="Times New Roman"/>
          <w:sz w:val="20"/>
          <w:szCs w:val="20"/>
        </w:rPr>
        <w:t>I but decreased in positive treatment group.</w:t>
      </w:r>
    </w:p>
    <w:p w:rsidR="00640296" w:rsidRPr="007F1BEC" w:rsidRDefault="00640296" w:rsidP="00640296">
      <w:pPr>
        <w:snapToGrid w:val="0"/>
        <w:spacing w:after="0" w:line="240" w:lineRule="auto"/>
        <w:ind w:firstLine="425"/>
        <w:jc w:val="both"/>
        <w:rPr>
          <w:rFonts w:ascii="Times New Roman" w:hAnsi="Times New Roman" w:cs="Times New Roman"/>
          <w:sz w:val="20"/>
          <w:szCs w:val="20"/>
          <w:lang w:eastAsia="zh-CN"/>
        </w:rPr>
      </w:pPr>
    </w:p>
    <w:p w:rsidR="00E916BE" w:rsidRPr="007F1BEC" w:rsidRDefault="00E916BE" w:rsidP="00640296">
      <w:pPr>
        <w:snapToGrid w:val="0"/>
        <w:spacing w:after="0" w:line="240" w:lineRule="auto"/>
        <w:jc w:val="center"/>
        <w:rPr>
          <w:rFonts w:ascii="Times New Roman" w:hAnsi="Times New Roman" w:cs="Times New Roman"/>
          <w:sz w:val="20"/>
          <w:szCs w:val="20"/>
        </w:rPr>
      </w:pPr>
      <w:r w:rsidRPr="007F1BEC">
        <w:rPr>
          <w:rFonts w:ascii="Times New Roman" w:hAnsi="Times New Roman" w:cs="Times New Roman"/>
          <w:noProof/>
          <w:sz w:val="20"/>
          <w:szCs w:val="20"/>
          <w:lang w:eastAsia="zh-CN"/>
        </w:rPr>
        <w:drawing>
          <wp:inline distT="0" distB="0" distL="0" distR="0">
            <wp:extent cx="5852850" cy="2775005"/>
            <wp:effectExtent l="19050" t="0" r="14550" b="6295"/>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r w:rsidRPr="007F1BEC">
        <w:rPr>
          <w:rFonts w:ascii="Times New Roman" w:hAnsi="Times New Roman" w:cs="Times New Roman"/>
          <w:b w:val="0"/>
          <w:color w:val="auto"/>
          <w:sz w:val="20"/>
          <w:szCs w:val="20"/>
        </w:rPr>
        <w:t>BW = Body weight per kilogram</w:t>
      </w:r>
    </w:p>
    <w:p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70" w:name="_Toc517018826"/>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6</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aps/>
          <w:color w:val="auto"/>
          <w:sz w:val="20"/>
          <w:szCs w:val="20"/>
        </w:rPr>
        <w:t>:</w:t>
      </w:r>
      <w:r w:rsidRPr="007F1BEC">
        <w:rPr>
          <w:rFonts w:ascii="Times New Roman" w:hAnsi="Times New Roman" w:cs="Times New Roman"/>
          <w:b w:val="0"/>
          <w:color w:val="auto"/>
          <w:sz w:val="20"/>
          <w:szCs w:val="20"/>
        </w:rPr>
        <w:t xml:space="preserve"> Mean of BW measured before and after treatment</w:t>
      </w:r>
      <w:bookmarkEnd w:id="70"/>
    </w:p>
    <w:p w:rsidR="00B57BC8" w:rsidRPr="007F1BEC" w:rsidRDefault="00B57BC8" w:rsidP="00640296">
      <w:pPr>
        <w:snapToGrid w:val="0"/>
        <w:spacing w:after="0" w:line="240" w:lineRule="auto"/>
        <w:ind w:firstLine="425"/>
        <w:jc w:val="both"/>
        <w:rPr>
          <w:rFonts w:ascii="Times New Roman" w:hAnsi="Times New Roman" w:cs="Times New Roman"/>
          <w:sz w:val="20"/>
          <w:szCs w:val="20"/>
        </w:rPr>
      </w:pPr>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mean </w:t>
      </w:r>
      <w:r w:rsidRPr="007F1BEC">
        <w:rPr>
          <w:rFonts w:ascii="Times New Roman" w:hAnsi="Times New Roman" w:cs="Times New Roman"/>
          <w:caps/>
          <w:sz w:val="20"/>
          <w:szCs w:val="20"/>
        </w:rPr>
        <w:t>T</w:t>
      </w:r>
      <w:r w:rsidRPr="007F1BEC">
        <w:rPr>
          <w:rFonts w:ascii="Times New Roman" w:hAnsi="Times New Roman" w:cs="Times New Roman"/>
          <w:caps/>
          <w:sz w:val="20"/>
          <w:szCs w:val="20"/>
          <w:vertAlign w:val="superscript"/>
        </w:rPr>
        <w:t xml:space="preserve"> º</w:t>
      </w:r>
      <w:r w:rsidRPr="007F1BEC">
        <w:rPr>
          <w:rFonts w:ascii="Times New Roman" w:hAnsi="Times New Roman" w:cs="Times New Roman"/>
          <w:caps/>
          <w:sz w:val="20"/>
          <w:szCs w:val="20"/>
        </w:rPr>
        <w:t>C</w:t>
      </w:r>
      <w:r w:rsidRPr="007F1BEC">
        <w:rPr>
          <w:rFonts w:ascii="Times New Roman" w:hAnsi="Times New Roman" w:cs="Times New Roman"/>
          <w:sz w:val="20"/>
          <w:szCs w:val="20"/>
        </w:rPr>
        <w:t xml:space="preserve"> significantly decreased as shown (table1, table2) in group I and group II after treatment but increased in the positive control group during entire study period as shown in figure 7. </w:t>
      </w:r>
    </w:p>
    <w:p w:rsidR="00E916BE" w:rsidRPr="007F1BEC" w:rsidRDefault="00E916BE" w:rsidP="00640296">
      <w:pPr>
        <w:snapToGrid w:val="0"/>
        <w:spacing w:after="0" w:line="240" w:lineRule="auto"/>
        <w:ind w:firstLine="425"/>
        <w:jc w:val="both"/>
        <w:rPr>
          <w:rFonts w:ascii="Times New Roman" w:hAnsi="Times New Roman" w:cs="Times New Roman"/>
          <w:sz w:val="20"/>
          <w:szCs w:val="20"/>
        </w:rPr>
      </w:pPr>
    </w:p>
    <w:p w:rsidR="00E916BE" w:rsidRPr="007F1BEC" w:rsidRDefault="00E916BE" w:rsidP="00640296">
      <w:pPr>
        <w:pStyle w:val="Caption"/>
        <w:snapToGrid w:val="0"/>
        <w:spacing w:after="0"/>
        <w:jc w:val="center"/>
        <w:rPr>
          <w:rFonts w:ascii="Times New Roman" w:hAnsi="Times New Roman" w:cs="Times New Roman"/>
          <w:b w:val="0"/>
          <w:color w:val="auto"/>
          <w:sz w:val="20"/>
          <w:szCs w:val="20"/>
        </w:rPr>
      </w:pPr>
      <w:bookmarkStart w:id="71" w:name="_Toc517018827"/>
      <w:r w:rsidRPr="007F1BEC">
        <w:rPr>
          <w:rFonts w:ascii="Times New Roman" w:hAnsi="Times New Roman" w:cs="Times New Roman"/>
          <w:b w:val="0"/>
          <w:noProof/>
          <w:color w:val="auto"/>
          <w:sz w:val="20"/>
          <w:szCs w:val="20"/>
          <w:lang w:eastAsia="zh-CN"/>
        </w:rPr>
        <w:lastRenderedPageBreak/>
        <w:drawing>
          <wp:inline distT="0" distB="0" distL="0" distR="0">
            <wp:extent cx="5817207" cy="2640164"/>
            <wp:effectExtent l="19050" t="0" r="12093" b="7786"/>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916BE" w:rsidRPr="007F1BEC" w:rsidRDefault="00E916BE" w:rsidP="00F45F45">
      <w:pPr>
        <w:pStyle w:val="Caption"/>
        <w:snapToGrid w:val="0"/>
        <w:spacing w:after="0"/>
        <w:jc w:val="center"/>
        <w:rPr>
          <w:rFonts w:ascii="Times New Roman" w:hAnsi="Times New Roman" w:cs="Times New Roman"/>
          <w:b w:val="0"/>
          <w:color w:val="auto"/>
          <w:sz w:val="20"/>
          <w:szCs w:val="20"/>
          <w:vertAlign w:val="subscript"/>
        </w:rPr>
      </w:pPr>
      <w:r w:rsidRPr="007F1BEC">
        <w:rPr>
          <w:rFonts w:ascii="Times New Roman" w:hAnsi="Times New Roman" w:cs="Times New Roman"/>
          <w:b w:val="0"/>
          <w:color w:val="auto"/>
          <w:sz w:val="20"/>
          <w:szCs w:val="20"/>
        </w:rPr>
        <w:t>T</w:t>
      </w:r>
      <w:r w:rsidRPr="007F1BEC">
        <w:rPr>
          <w:rFonts w:ascii="Times New Roman" w:hAnsi="Times New Roman" w:cs="Times New Roman"/>
          <w:b w:val="0"/>
          <w:color w:val="auto"/>
          <w:sz w:val="20"/>
          <w:szCs w:val="20"/>
          <w:vertAlign w:val="superscript"/>
        </w:rPr>
        <w:t>0</w:t>
      </w:r>
      <w:r w:rsidRPr="007F1BEC">
        <w:rPr>
          <w:rFonts w:ascii="Times New Roman" w:hAnsi="Times New Roman" w:cs="Times New Roman"/>
          <w:b w:val="0"/>
          <w:color w:val="auto"/>
          <w:sz w:val="20"/>
          <w:szCs w:val="20"/>
        </w:rPr>
        <w:t>c = temperature</w:t>
      </w:r>
    </w:p>
    <w:p w:rsidR="00E916BE" w:rsidRPr="007F1BEC" w:rsidRDefault="00E916BE" w:rsidP="00F45F45">
      <w:pPr>
        <w:pStyle w:val="Caption"/>
        <w:snapToGrid w:val="0"/>
        <w:spacing w:after="0"/>
        <w:jc w:val="center"/>
        <w:rPr>
          <w:rFonts w:ascii="Times New Roman" w:hAnsi="Times New Roman" w:cs="Times New Roman"/>
          <w:b w:val="0"/>
          <w:color w:val="auto"/>
          <w:sz w:val="20"/>
          <w:szCs w:val="20"/>
        </w:rPr>
      </w:pPr>
      <w:r w:rsidRPr="007F1BEC">
        <w:rPr>
          <w:rFonts w:ascii="Times New Roman" w:hAnsi="Times New Roman" w:cs="Times New Roman"/>
          <w:b w:val="0"/>
          <w:color w:val="auto"/>
          <w:sz w:val="20"/>
          <w:szCs w:val="20"/>
        </w:rPr>
        <w:t xml:space="preserve">Figure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Figure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7</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aps/>
          <w:color w:val="auto"/>
          <w:sz w:val="20"/>
          <w:szCs w:val="20"/>
        </w:rPr>
        <w:t xml:space="preserve">: </w:t>
      </w:r>
      <w:r w:rsidR="00672C40" w:rsidRPr="007F1BEC">
        <w:rPr>
          <w:rFonts w:ascii="Times New Roman" w:hAnsi="Times New Roman" w:cs="Times New Roman"/>
          <w:b w:val="0"/>
          <w:color w:val="auto"/>
          <w:sz w:val="20"/>
          <w:szCs w:val="20"/>
        </w:rPr>
        <w:t>The</w:t>
      </w:r>
      <w:r w:rsidRPr="007F1BEC">
        <w:rPr>
          <w:rFonts w:ascii="Times New Roman" w:hAnsi="Times New Roman" w:cs="Times New Roman"/>
          <w:b w:val="0"/>
          <w:color w:val="auto"/>
          <w:sz w:val="20"/>
          <w:szCs w:val="20"/>
        </w:rPr>
        <w:t xml:space="preserve"> of mean T</w:t>
      </w:r>
      <w:r w:rsidRPr="007F1BEC">
        <w:rPr>
          <w:rFonts w:ascii="Times New Roman" w:hAnsi="Times New Roman" w:cs="Times New Roman"/>
          <w:b w:val="0"/>
          <w:color w:val="auto"/>
          <w:sz w:val="20"/>
          <w:szCs w:val="20"/>
          <w:vertAlign w:val="superscript"/>
        </w:rPr>
        <w:t xml:space="preserve"> o</w:t>
      </w:r>
      <w:r w:rsidRPr="007F1BEC">
        <w:rPr>
          <w:rFonts w:ascii="Times New Roman" w:hAnsi="Times New Roman" w:cs="Times New Roman"/>
          <w:b w:val="0"/>
          <w:color w:val="auto"/>
          <w:sz w:val="20"/>
          <w:szCs w:val="20"/>
        </w:rPr>
        <w:t>c measurement before and after treatment</w:t>
      </w:r>
      <w:bookmarkEnd w:id="71"/>
    </w:p>
    <w:p w:rsidR="00E916BE" w:rsidRPr="007F1BEC" w:rsidRDefault="00E916BE" w:rsidP="00640296">
      <w:pPr>
        <w:pStyle w:val="Caption"/>
        <w:snapToGrid w:val="0"/>
        <w:spacing w:after="0"/>
        <w:ind w:firstLine="425"/>
        <w:jc w:val="both"/>
        <w:rPr>
          <w:rFonts w:ascii="Times New Roman" w:hAnsi="Times New Roman" w:cs="Times New Roman"/>
          <w:b w:val="0"/>
          <w:color w:val="auto"/>
          <w:sz w:val="20"/>
          <w:szCs w:val="20"/>
        </w:rPr>
      </w:pPr>
    </w:p>
    <w:p w:rsidR="00640296" w:rsidRPr="007F1BEC" w:rsidRDefault="00640296" w:rsidP="00640296">
      <w:pPr>
        <w:pStyle w:val="Caption"/>
        <w:snapToGrid w:val="0"/>
        <w:spacing w:after="0"/>
        <w:ind w:firstLine="425"/>
        <w:jc w:val="both"/>
        <w:rPr>
          <w:rFonts w:ascii="Times New Roman" w:hAnsi="Times New Roman" w:cs="Times New Roman"/>
          <w:b w:val="0"/>
          <w:color w:val="auto"/>
          <w:sz w:val="20"/>
          <w:szCs w:val="20"/>
        </w:rPr>
        <w:sectPr w:rsidR="00640296" w:rsidRPr="007F1BEC" w:rsidSect="007A3ED1">
          <w:type w:val="continuous"/>
          <w:pgSz w:w="12240" w:h="15840"/>
          <w:pgMar w:top="1440" w:right="1440" w:bottom="1440" w:left="1440" w:header="720" w:footer="720" w:gutter="0"/>
          <w:cols w:space="720"/>
          <w:docGrid w:linePitch="360"/>
        </w:sectPr>
      </w:pPr>
    </w:p>
    <w:p w:rsidR="00E916BE" w:rsidRPr="007F1BEC" w:rsidRDefault="00E916BE" w:rsidP="00640296">
      <w:pPr>
        <w:pStyle w:val="Caption"/>
        <w:snapToGrid w:val="0"/>
        <w:spacing w:after="0"/>
        <w:ind w:firstLine="425"/>
        <w:jc w:val="both"/>
        <w:rPr>
          <w:rFonts w:ascii="Times New Roman" w:hAnsi="Times New Roman" w:cs="Times New Roman"/>
          <w:b w:val="0"/>
          <w:bCs w:val="0"/>
          <w:color w:val="auto"/>
          <w:sz w:val="20"/>
          <w:szCs w:val="20"/>
        </w:rPr>
      </w:pPr>
      <w:r w:rsidRPr="007F1BEC">
        <w:rPr>
          <w:rFonts w:ascii="Times New Roman" w:hAnsi="Times New Roman" w:cs="Times New Roman"/>
          <w:b w:val="0"/>
          <w:color w:val="auto"/>
          <w:sz w:val="20"/>
          <w:szCs w:val="20"/>
        </w:rPr>
        <w:lastRenderedPageBreak/>
        <w:t>PCV, Hgb and BW change in pre-treatment and post treatment in group I was significantly increase after treatment but insignificantly decreased</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TEMP and PCV</w:t>
      </w:r>
      <w:r w:rsidR="00F45F45" w:rsidRPr="007F1BEC">
        <w:rPr>
          <w:rFonts w:ascii="Times New Roman" w:hAnsi="Times New Roman" w:cs="Times New Roman"/>
          <w:b w:val="0"/>
          <w:color w:val="auto"/>
          <w:sz w:val="20"/>
          <w:szCs w:val="20"/>
        </w:rPr>
        <w:t>, H</w:t>
      </w:r>
      <w:r w:rsidRPr="007F1BEC">
        <w:rPr>
          <w:rFonts w:ascii="Times New Roman" w:hAnsi="Times New Roman" w:cs="Times New Roman"/>
          <w:b w:val="0"/>
          <w:color w:val="auto"/>
          <w:sz w:val="20"/>
          <w:szCs w:val="20"/>
        </w:rPr>
        <w:t>gb and BW in control group was</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 xml:space="preserve">significantly decreased in but insignificantly decreased in TEMP and </w:t>
      </w:r>
      <w:r w:rsidRPr="007F1BEC">
        <w:rPr>
          <w:rFonts w:ascii="Times New Roman" w:hAnsi="Times New Roman" w:cs="Times New Roman"/>
          <w:b w:val="0"/>
          <w:bCs w:val="0"/>
          <w:color w:val="auto"/>
          <w:sz w:val="20"/>
          <w:szCs w:val="20"/>
        </w:rPr>
        <w:t>HR as shown the table 1.</w:t>
      </w:r>
    </w:p>
    <w:p w:rsidR="00E916BE" w:rsidRPr="007F1BEC" w:rsidRDefault="00E916BE" w:rsidP="00640296">
      <w:pPr>
        <w:pStyle w:val="Caption"/>
        <w:snapToGrid w:val="0"/>
        <w:spacing w:after="0"/>
        <w:ind w:firstLine="425"/>
        <w:jc w:val="both"/>
        <w:rPr>
          <w:rFonts w:ascii="Times New Roman" w:hAnsi="Times New Roman" w:cs="Times New Roman"/>
          <w:b w:val="0"/>
          <w:color w:val="auto"/>
          <w:sz w:val="20"/>
          <w:szCs w:val="20"/>
        </w:rPr>
      </w:pPr>
      <w:r w:rsidRPr="007F1BEC">
        <w:rPr>
          <w:rFonts w:ascii="Times New Roman" w:hAnsi="Times New Roman" w:cs="Times New Roman"/>
          <w:b w:val="0"/>
          <w:color w:val="auto"/>
          <w:sz w:val="20"/>
          <w:szCs w:val="20"/>
        </w:rPr>
        <w:t>PCV = packed cell volume, Hgb =hemoglobin, BW =body weight, HR=heart rate, TEMP = Temperature, control Table1</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Parametric change in pre and post treatment in grou</w:t>
      </w:r>
      <w:r w:rsidR="00F45F45" w:rsidRPr="007F1BEC">
        <w:rPr>
          <w:rFonts w:ascii="Times New Roman" w:hAnsi="Times New Roman" w:cs="Times New Roman"/>
          <w:sz w:val="20"/>
          <w:szCs w:val="20"/>
        </w:rPr>
        <w:t>p I</w:t>
      </w:r>
      <w:r w:rsidRPr="007F1BEC">
        <w:rPr>
          <w:rFonts w:ascii="Times New Roman" w:hAnsi="Times New Roman" w:cs="Times New Roman"/>
          <w:sz w:val="20"/>
          <w:szCs w:val="20"/>
        </w:rPr>
        <w:t xml:space="preserve">I drug (Isometamediumchloride) was significantly increased after treatment but control </w:t>
      </w:r>
      <w:r w:rsidRPr="007F1BEC">
        <w:rPr>
          <w:rFonts w:ascii="Times New Roman" w:hAnsi="Times New Roman" w:cs="Times New Roman"/>
          <w:sz w:val="20"/>
          <w:szCs w:val="20"/>
        </w:rPr>
        <w:lastRenderedPageBreak/>
        <w:t>group significantly decreased in PCV, Hgb, and BW but insignificantly increased TEMP and HR (Table 2).</w:t>
      </w:r>
    </w:p>
    <w:p w:rsidR="00F45F45" w:rsidRPr="007F1BEC" w:rsidRDefault="00E916BE" w:rsidP="00F45F45">
      <w:pPr>
        <w:pStyle w:val="Caption"/>
        <w:snapToGrid w:val="0"/>
        <w:spacing w:after="0"/>
        <w:ind w:firstLine="425"/>
        <w:jc w:val="both"/>
        <w:rPr>
          <w:rFonts w:ascii="Times New Roman" w:eastAsia="Times New Roman" w:hAnsi="Times New Roman" w:cs="Times New Roman"/>
          <w:b w:val="0"/>
          <w:color w:val="auto"/>
          <w:sz w:val="20"/>
          <w:szCs w:val="20"/>
        </w:rPr>
      </w:pPr>
      <w:bookmarkStart w:id="72" w:name="_Toc517218372"/>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2</w:t>
      </w:r>
      <w:r w:rsidR="005729CD" w:rsidRPr="007F1BEC">
        <w:rPr>
          <w:rFonts w:ascii="Times New Roman" w:hAnsi="Times New Roman" w:cs="Times New Roman"/>
          <w:b w:val="0"/>
          <w:color w:val="auto"/>
          <w:sz w:val="20"/>
          <w:szCs w:val="20"/>
        </w:rPr>
        <w:fldChar w:fldCharType="end"/>
      </w:r>
      <w:r w:rsidRPr="007F1BEC">
        <w:rPr>
          <w:rFonts w:ascii="Times New Roman" w:hAnsi="Times New Roman" w:cs="Times New Roman"/>
          <w:b w:val="0"/>
          <w:color w:val="auto"/>
          <w:sz w:val="20"/>
          <w:szCs w:val="20"/>
        </w:rPr>
        <w:t xml:space="preserve">: The parametric change in </w:t>
      </w:r>
      <w:r w:rsidRPr="007F1BEC">
        <w:rPr>
          <w:rFonts w:ascii="Times New Roman" w:eastAsia="Times New Roman" w:hAnsi="Times New Roman" w:cs="Times New Roman"/>
          <w:b w:val="0"/>
          <w:color w:val="auto"/>
          <w:sz w:val="20"/>
          <w:szCs w:val="20"/>
        </w:rPr>
        <w:t>pre-treatment and post treatment in group II dru</w:t>
      </w:r>
      <w:bookmarkEnd w:id="72"/>
      <w:r w:rsidR="00F45F45" w:rsidRPr="007F1BEC">
        <w:rPr>
          <w:rFonts w:ascii="Times New Roman" w:eastAsia="Times New Roman" w:hAnsi="Times New Roman" w:cs="Times New Roman"/>
          <w:b w:val="0"/>
          <w:color w:val="auto"/>
          <w:sz w:val="20"/>
          <w:szCs w:val="20"/>
        </w:rPr>
        <w:t>g.</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PCV = packed cell volume, Hgb =hemoglobin, BW =body weight, HR=heart rate, TEMP = Temperature, CO = control</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 PCV values of almost all infected treated groups were below the standardized normal equine PCV value (22-38%) before treatment (Meredith and Robin, 2007). whereas treatment slight improvements of mean PCV values were observed.</w:t>
      </w:r>
      <w:r w:rsidR="005B407A" w:rsidRPr="007F1BEC">
        <w:rPr>
          <w:rFonts w:ascii="Times New Roman" w:hAnsi="Times New Roman" w:cs="Times New Roman"/>
          <w:sz w:val="20"/>
          <w:szCs w:val="20"/>
        </w:rPr>
        <w:t xml:space="preserve"> </w:t>
      </w:r>
    </w:p>
    <w:p w:rsidR="00640296" w:rsidRPr="007F1BEC" w:rsidRDefault="00640296" w:rsidP="00640296">
      <w:pPr>
        <w:pStyle w:val="Caption"/>
        <w:snapToGrid w:val="0"/>
        <w:spacing w:after="0"/>
        <w:ind w:firstLine="425"/>
        <w:jc w:val="both"/>
        <w:rPr>
          <w:rFonts w:ascii="Times New Roman" w:hAnsi="Times New Roman" w:cs="Times New Roman"/>
          <w:b w:val="0"/>
          <w:color w:val="auto"/>
          <w:sz w:val="20"/>
          <w:szCs w:val="20"/>
        </w:rPr>
        <w:sectPr w:rsidR="00640296" w:rsidRPr="007F1BEC" w:rsidSect="007A3ED1">
          <w:type w:val="continuous"/>
          <w:pgSz w:w="12240" w:h="15840"/>
          <w:pgMar w:top="1440" w:right="1440" w:bottom="1440" w:left="1440" w:header="720" w:footer="720" w:gutter="0"/>
          <w:cols w:num="2" w:space="550"/>
          <w:docGrid w:linePitch="360"/>
        </w:sectPr>
      </w:pPr>
      <w:bookmarkStart w:id="73" w:name="_Toc517218373"/>
    </w:p>
    <w:p w:rsidR="00F45F45" w:rsidRPr="007F1BEC" w:rsidRDefault="00F45F45" w:rsidP="00640296">
      <w:pPr>
        <w:pStyle w:val="Caption"/>
        <w:snapToGrid w:val="0"/>
        <w:spacing w:after="0"/>
        <w:ind w:firstLine="425"/>
        <w:jc w:val="both"/>
        <w:rPr>
          <w:rFonts w:ascii="Times New Roman" w:hAnsi="Times New Roman" w:cs="Times New Roman"/>
          <w:b w:val="0"/>
          <w:color w:val="auto"/>
          <w:sz w:val="20"/>
          <w:szCs w:val="20"/>
          <w:lang w:eastAsia="zh-CN"/>
        </w:rPr>
      </w:pPr>
    </w:p>
    <w:p w:rsidR="00E916BE" w:rsidRPr="007F1BEC" w:rsidRDefault="00E916BE" w:rsidP="00F45F45">
      <w:pPr>
        <w:pStyle w:val="Caption"/>
        <w:snapToGrid w:val="0"/>
        <w:spacing w:after="0"/>
        <w:jc w:val="center"/>
        <w:rPr>
          <w:rFonts w:ascii="Times New Roman" w:eastAsia="Times New Roman" w:hAnsi="Times New Roman" w:cs="Times New Roman"/>
          <w:b w:val="0"/>
          <w:color w:val="auto"/>
          <w:sz w:val="20"/>
          <w:szCs w:val="20"/>
        </w:rPr>
      </w:pPr>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3</w:t>
      </w:r>
      <w:r w:rsidR="005729CD" w:rsidRPr="007F1BEC">
        <w:rPr>
          <w:rFonts w:ascii="Times New Roman" w:hAnsi="Times New Roman" w:cs="Times New Roman"/>
          <w:b w:val="0"/>
          <w:color w:val="auto"/>
          <w:sz w:val="20"/>
          <w:szCs w:val="20"/>
        </w:rPr>
        <w:fldChar w:fldCharType="end"/>
      </w:r>
      <w:r w:rsidRPr="007F1BEC">
        <w:rPr>
          <w:rFonts w:ascii="Times New Roman" w:eastAsia="Times New Roman" w:hAnsi="Times New Roman" w:cs="Times New Roman"/>
          <w:b w:val="0"/>
          <w:color w:val="auto"/>
          <w:sz w:val="20"/>
          <w:szCs w:val="20"/>
        </w:rPr>
        <w:t>: Mean PCV and percentage improvement during (0-28days)</w:t>
      </w:r>
      <w:bookmarkEnd w:id="73"/>
    </w:p>
    <w:tbl>
      <w:tblPr>
        <w:tblW w:w="5000" w:type="pct"/>
        <w:jc w:val="center"/>
        <w:tblBorders>
          <w:top w:val="single" w:sz="4" w:space="0" w:color="auto"/>
          <w:bottom w:val="single" w:sz="4" w:space="0" w:color="auto"/>
        </w:tblBorders>
        <w:tblCellMar>
          <w:left w:w="57" w:type="dxa"/>
          <w:right w:w="57" w:type="dxa"/>
        </w:tblCellMar>
        <w:tblLook w:val="04A0"/>
      </w:tblPr>
      <w:tblGrid>
        <w:gridCol w:w="1018"/>
        <w:gridCol w:w="881"/>
        <w:gridCol w:w="716"/>
        <w:gridCol w:w="1198"/>
        <w:gridCol w:w="881"/>
        <w:gridCol w:w="716"/>
        <w:gridCol w:w="1105"/>
        <w:gridCol w:w="881"/>
        <w:gridCol w:w="898"/>
        <w:gridCol w:w="1180"/>
      </w:tblGrid>
      <w:tr w:rsidR="00E916BE" w:rsidRPr="002502B9" w:rsidTr="005B407A">
        <w:trPr>
          <w:jc w:val="center"/>
        </w:trPr>
        <w:tc>
          <w:tcPr>
            <w:tcW w:w="537"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 </w:t>
            </w:r>
          </w:p>
        </w:tc>
        <w:tc>
          <w:tcPr>
            <w:tcW w:w="1475" w:type="pct"/>
            <w:gridSpan w:val="3"/>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Group I</w:t>
            </w:r>
          </w:p>
        </w:tc>
        <w:tc>
          <w:tcPr>
            <w:tcW w:w="1426" w:type="pct"/>
            <w:gridSpan w:val="3"/>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Group II</w:t>
            </w:r>
          </w:p>
        </w:tc>
        <w:tc>
          <w:tcPr>
            <w:tcW w:w="1562" w:type="pct"/>
            <w:gridSpan w:val="3"/>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Group III</w:t>
            </w:r>
          </w:p>
        </w:tc>
      </w:tr>
      <w:tr w:rsidR="005B407A" w:rsidRPr="002502B9" w:rsidTr="00F45F45">
        <w:trPr>
          <w:jc w:val="center"/>
        </w:trPr>
        <w:tc>
          <w:tcPr>
            <w:tcW w:w="537"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Weeks</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Mean</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Imp</w:t>
            </w:r>
          </w:p>
        </w:tc>
        <w:tc>
          <w:tcPr>
            <w:tcW w:w="632"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P -value</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Mean</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Imp</w:t>
            </w:r>
          </w:p>
        </w:tc>
        <w:tc>
          <w:tcPr>
            <w:tcW w:w="58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p-value</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Mean</w:t>
            </w:r>
          </w:p>
        </w:tc>
        <w:tc>
          <w:tcPr>
            <w:tcW w:w="474"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Imp</w:t>
            </w:r>
          </w:p>
        </w:tc>
        <w:tc>
          <w:tcPr>
            <w:tcW w:w="62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p- value</w:t>
            </w:r>
          </w:p>
        </w:tc>
      </w:tr>
      <w:tr w:rsidR="005B407A" w:rsidRPr="002502B9" w:rsidTr="00F45F45">
        <w:trPr>
          <w:jc w:val="center"/>
        </w:trPr>
        <w:tc>
          <w:tcPr>
            <w:tcW w:w="537"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15</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632"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17</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58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22</w:t>
            </w:r>
          </w:p>
        </w:tc>
        <w:tc>
          <w:tcPr>
            <w:tcW w:w="474"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c>
          <w:tcPr>
            <w:tcW w:w="62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p>
        </w:tc>
      </w:tr>
      <w:tr w:rsidR="005B407A" w:rsidRPr="002502B9" w:rsidTr="00F45F45">
        <w:trPr>
          <w:jc w:val="center"/>
        </w:trPr>
        <w:tc>
          <w:tcPr>
            <w:tcW w:w="537"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21</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0.4</w:t>
            </w:r>
          </w:p>
        </w:tc>
        <w:tc>
          <w:tcPr>
            <w:tcW w:w="632"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0.0406</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19</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0.12</w:t>
            </w:r>
          </w:p>
        </w:tc>
        <w:tc>
          <w:tcPr>
            <w:tcW w:w="58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0.0232</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20.5</w:t>
            </w:r>
          </w:p>
        </w:tc>
        <w:tc>
          <w:tcPr>
            <w:tcW w:w="474"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-0.07</w:t>
            </w:r>
          </w:p>
        </w:tc>
        <w:tc>
          <w:tcPr>
            <w:tcW w:w="62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0.0125</w:t>
            </w:r>
          </w:p>
        </w:tc>
      </w:tr>
      <w:tr w:rsidR="005B407A" w:rsidRPr="002502B9" w:rsidTr="00F45F45">
        <w:trPr>
          <w:jc w:val="center"/>
        </w:trPr>
        <w:tc>
          <w:tcPr>
            <w:tcW w:w="537"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24</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0.14</w:t>
            </w:r>
          </w:p>
        </w:tc>
        <w:tc>
          <w:tcPr>
            <w:tcW w:w="632"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0.0172</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20.5</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0.08</w:t>
            </w:r>
          </w:p>
        </w:tc>
        <w:tc>
          <w:tcPr>
            <w:tcW w:w="58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0.0074</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18.25</w:t>
            </w:r>
          </w:p>
        </w:tc>
        <w:tc>
          <w:tcPr>
            <w:tcW w:w="474"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- 0.11</w:t>
            </w:r>
          </w:p>
        </w:tc>
        <w:tc>
          <w:tcPr>
            <w:tcW w:w="62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sz w:val="18"/>
                <w:szCs w:val="18"/>
              </w:rPr>
            </w:pPr>
            <w:r w:rsidRPr="002502B9">
              <w:rPr>
                <w:rFonts w:ascii="Times New Roman" w:hAnsi="Times New Roman" w:cs="Times New Roman"/>
                <w:sz w:val="18"/>
                <w:szCs w:val="18"/>
              </w:rPr>
              <w:t>0.0064</w:t>
            </w:r>
          </w:p>
        </w:tc>
      </w:tr>
      <w:tr w:rsidR="005B407A" w:rsidRPr="002502B9" w:rsidTr="00F45F45">
        <w:trPr>
          <w:jc w:val="center"/>
        </w:trPr>
        <w:tc>
          <w:tcPr>
            <w:tcW w:w="537"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3</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24.5</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0.02</w:t>
            </w:r>
          </w:p>
        </w:tc>
        <w:tc>
          <w:tcPr>
            <w:tcW w:w="632"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0.0177</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22</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0.07</w:t>
            </w:r>
          </w:p>
        </w:tc>
        <w:tc>
          <w:tcPr>
            <w:tcW w:w="58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0127</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17</w:t>
            </w:r>
          </w:p>
        </w:tc>
        <w:tc>
          <w:tcPr>
            <w:tcW w:w="474"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-0.07</w:t>
            </w:r>
          </w:p>
        </w:tc>
        <w:tc>
          <w:tcPr>
            <w:tcW w:w="62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0. 0172</w:t>
            </w:r>
          </w:p>
        </w:tc>
      </w:tr>
      <w:tr w:rsidR="005B407A" w:rsidRPr="002502B9" w:rsidTr="00F45F45">
        <w:trPr>
          <w:jc w:val="center"/>
        </w:trPr>
        <w:tc>
          <w:tcPr>
            <w:tcW w:w="537"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4</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26.5</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0.08</w:t>
            </w:r>
          </w:p>
        </w:tc>
        <w:tc>
          <w:tcPr>
            <w:tcW w:w="632"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hAnsi="Times New Roman" w:cs="Times New Roman"/>
                <w:sz w:val="18"/>
                <w:szCs w:val="18"/>
              </w:rPr>
              <w:t>0.0456</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22.5</w:t>
            </w:r>
          </w:p>
        </w:tc>
        <w:tc>
          <w:tcPr>
            <w:tcW w:w="378"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0.16</w:t>
            </w:r>
          </w:p>
        </w:tc>
        <w:tc>
          <w:tcPr>
            <w:tcW w:w="58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0.0032</w:t>
            </w:r>
          </w:p>
        </w:tc>
        <w:tc>
          <w:tcPr>
            <w:tcW w:w="465"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15</w:t>
            </w:r>
          </w:p>
        </w:tc>
        <w:tc>
          <w:tcPr>
            <w:tcW w:w="474" w:type="pct"/>
            <w:shd w:val="clear" w:color="auto" w:fill="auto"/>
            <w:noWrap/>
            <w:vAlign w:val="center"/>
            <w:hideMark/>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-0.12</w:t>
            </w:r>
          </w:p>
        </w:tc>
        <w:tc>
          <w:tcPr>
            <w:tcW w:w="623" w:type="pct"/>
            <w:shd w:val="clear" w:color="auto" w:fill="auto"/>
            <w:vAlign w:val="center"/>
          </w:tcPr>
          <w:p w:rsidR="00E916BE" w:rsidRPr="002502B9" w:rsidRDefault="00E916BE" w:rsidP="00640296">
            <w:pPr>
              <w:snapToGrid w:val="0"/>
              <w:spacing w:after="0" w:line="240" w:lineRule="auto"/>
              <w:jc w:val="both"/>
              <w:rPr>
                <w:rFonts w:ascii="Times New Roman" w:eastAsia="Times New Roman" w:hAnsi="Times New Roman" w:cs="Times New Roman"/>
                <w:color w:val="000000"/>
                <w:sz w:val="18"/>
                <w:szCs w:val="18"/>
              </w:rPr>
            </w:pPr>
            <w:r w:rsidRPr="002502B9">
              <w:rPr>
                <w:rFonts w:ascii="Times New Roman" w:eastAsia="Times New Roman" w:hAnsi="Times New Roman" w:cs="Times New Roman"/>
                <w:color w:val="000000"/>
                <w:sz w:val="18"/>
                <w:szCs w:val="18"/>
              </w:rPr>
              <w:t>0.0030</w:t>
            </w:r>
          </w:p>
        </w:tc>
      </w:tr>
    </w:tbl>
    <w:p w:rsidR="00E916BE" w:rsidRPr="002502B9" w:rsidRDefault="00E916BE" w:rsidP="00F45F45">
      <w:pPr>
        <w:snapToGrid w:val="0"/>
        <w:spacing w:after="0" w:line="240" w:lineRule="auto"/>
        <w:jc w:val="both"/>
        <w:rPr>
          <w:rFonts w:ascii="Times New Roman" w:eastAsia="Times New Roman" w:hAnsi="Times New Roman" w:cs="Times New Roman"/>
          <w:sz w:val="18"/>
          <w:szCs w:val="18"/>
        </w:rPr>
      </w:pPr>
      <w:r w:rsidRPr="002502B9">
        <w:rPr>
          <w:rFonts w:ascii="Times New Roman" w:eastAsia="Times New Roman" w:hAnsi="Times New Roman" w:cs="Times New Roman"/>
          <w:color w:val="000000"/>
          <w:sz w:val="18"/>
          <w:szCs w:val="18"/>
        </w:rPr>
        <w:t>Day 0 to 7: Statistical analysis using paired t-test on the PCV improvement before and after treatment showed that there was significant difference (p &lt;0.05) in the means of the two groups. The mean PCV improvement of animals in group I was higher than that of group II.</w:t>
      </w:r>
    </w:p>
    <w:p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p>
    <w:p w:rsidR="00640296" w:rsidRPr="007F1BEC" w:rsidRDefault="00640296" w:rsidP="00640296">
      <w:pPr>
        <w:snapToGrid w:val="0"/>
        <w:spacing w:after="0" w:line="240" w:lineRule="auto"/>
        <w:ind w:firstLine="425"/>
        <w:jc w:val="both"/>
        <w:rPr>
          <w:rFonts w:ascii="Times New Roman" w:eastAsia="Times New Roman" w:hAnsi="Times New Roman" w:cs="Times New Roman"/>
          <w:color w:val="000000"/>
          <w:sz w:val="20"/>
          <w:szCs w:val="20"/>
        </w:rPr>
        <w:sectPr w:rsidR="00640296" w:rsidRPr="007F1BEC" w:rsidSect="007A3ED1">
          <w:type w:val="continuous"/>
          <w:pgSz w:w="12240" w:h="15840"/>
          <w:pgMar w:top="1440" w:right="1440" w:bottom="1440" w:left="1440" w:header="720" w:footer="720" w:gutter="0"/>
          <w:cols w:space="720"/>
          <w:docGrid w:linePitch="360"/>
        </w:sectPr>
      </w:pPr>
    </w:p>
    <w:p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lastRenderedPageBreak/>
        <w:t>Day 0 to 28 –the means of the two treatment groups before and after treatments revealed that again there was significant difference (p&lt;0.05</w:t>
      </w:r>
      <w:r w:rsidR="005B407A" w:rsidRPr="007F1BEC">
        <w:rPr>
          <w:rFonts w:ascii="Times New Roman" w:eastAsia="Times New Roman" w:hAnsi="Times New Roman" w:cs="Times New Roman"/>
          <w:color w:val="000000"/>
          <w:sz w:val="20"/>
          <w:szCs w:val="20"/>
        </w:rPr>
        <w:t>.</w:t>
      </w:r>
      <w:r w:rsidRPr="007F1BEC">
        <w:rPr>
          <w:rFonts w:ascii="Times New Roman" w:eastAsia="Times New Roman" w:hAnsi="Times New Roman" w:cs="Times New Roman"/>
          <w:color w:val="000000"/>
          <w:sz w:val="20"/>
          <w:szCs w:val="20"/>
        </w:rPr>
        <w:t xml:space="preserve"> The maximum PCV improvement was 40 % (Group I on week 1) and minimum was 7% (group II on week 3) but the mean PCV in group III was decreased shown in table 3.</w:t>
      </w:r>
    </w:p>
    <w:p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Imp= improvement, Group I= diminazine aceturate, Group II= Isometamidium, Group III = positive = control</w:t>
      </w:r>
    </w:p>
    <w:p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lastRenderedPageBreak/>
        <w:t xml:space="preserve">Day 0 to 7: </w:t>
      </w:r>
      <w:r w:rsidRPr="007F1BEC">
        <w:rPr>
          <w:rFonts w:ascii="Times New Roman" w:eastAsia="Times New Roman" w:hAnsi="Times New Roman" w:cs="Times New Roman"/>
          <w:sz w:val="20"/>
          <w:szCs w:val="20"/>
        </w:rPr>
        <w:t>The Hgb improvement before</w:t>
      </w:r>
      <w:r w:rsidRPr="007F1BEC">
        <w:rPr>
          <w:rFonts w:ascii="Times New Roman" w:eastAsia="Times New Roman" w:hAnsi="Times New Roman" w:cs="Times New Roman"/>
          <w:color w:val="000000"/>
          <w:sz w:val="20"/>
          <w:szCs w:val="20"/>
        </w:rPr>
        <w:t xml:space="preserve"> and after treatment showed that there was significant difference (p &lt;0.05) in the means of the two groups. </w:t>
      </w:r>
    </w:p>
    <w:p w:rsidR="00E916BE"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sz w:val="20"/>
          <w:szCs w:val="20"/>
        </w:rPr>
        <w:t>Day 0 to 28–</w:t>
      </w:r>
      <w:r w:rsidRPr="007F1BEC">
        <w:rPr>
          <w:rFonts w:ascii="Times New Roman" w:eastAsia="Times New Roman" w:hAnsi="Times New Roman" w:cs="Times New Roman"/>
          <w:color w:val="00B050"/>
          <w:sz w:val="20"/>
          <w:szCs w:val="20"/>
        </w:rPr>
        <w:t xml:space="preserve"> </w:t>
      </w:r>
      <w:r w:rsidRPr="007F1BEC">
        <w:rPr>
          <w:rFonts w:ascii="Times New Roman" w:eastAsia="Times New Roman" w:hAnsi="Times New Roman" w:cs="Times New Roman"/>
          <w:color w:val="000000"/>
          <w:sz w:val="20"/>
          <w:szCs w:val="20"/>
        </w:rPr>
        <w:t>mean Hgb between groups in which group I had relatively higher Hgb than Group II. The maximum PCV improvement was 14% (Group I on week 1and 3) and minimum was 4% (group II on week1) but Hgb was reduced in the entire period of the study in group III.</w:t>
      </w:r>
    </w:p>
    <w:p w:rsidR="00F45F45" w:rsidRPr="007F1BEC" w:rsidRDefault="00E916BE" w:rsidP="00640296">
      <w:pPr>
        <w:pStyle w:val="Caption"/>
        <w:snapToGrid w:val="0"/>
        <w:spacing w:after="0"/>
        <w:ind w:firstLine="425"/>
        <w:jc w:val="both"/>
        <w:rPr>
          <w:rFonts w:ascii="Times New Roman" w:hAnsi="Times New Roman" w:cs="Times New Roman"/>
          <w:sz w:val="20"/>
          <w:szCs w:val="20"/>
        </w:rPr>
      </w:pPr>
      <w:bookmarkStart w:id="74" w:name="_Toc517218375"/>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5</w:t>
      </w:r>
      <w:r w:rsidR="005729CD" w:rsidRPr="007F1BEC">
        <w:rPr>
          <w:rFonts w:ascii="Times New Roman" w:hAnsi="Times New Roman" w:cs="Times New Roman"/>
          <w:b w:val="0"/>
          <w:color w:val="auto"/>
          <w:sz w:val="20"/>
          <w:szCs w:val="20"/>
        </w:rPr>
        <w:fldChar w:fldCharType="end"/>
      </w:r>
      <w:r w:rsidRPr="007F1BEC">
        <w:rPr>
          <w:rFonts w:ascii="Times New Roman" w:eastAsia="Times New Roman" w:hAnsi="Times New Roman" w:cs="Times New Roman"/>
          <w:b w:val="0"/>
          <w:color w:val="auto"/>
          <w:sz w:val="20"/>
          <w:szCs w:val="20"/>
        </w:rPr>
        <w:t>:</w:t>
      </w:r>
      <w:r w:rsidRPr="007F1BEC">
        <w:rPr>
          <w:rFonts w:ascii="Times New Roman" w:eastAsia="Times New Roman" w:hAnsi="Times New Roman" w:cs="Times New Roman"/>
          <w:b w:val="0"/>
          <w:color w:val="000000"/>
          <w:sz w:val="20"/>
          <w:szCs w:val="20"/>
        </w:rPr>
        <w:t xml:space="preserve"> Mean HR and percentage improvement during the study (0-28days)</w:t>
      </w:r>
      <w:bookmarkEnd w:id="74"/>
    </w:p>
    <w:p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lastRenderedPageBreak/>
        <w:t>Imp= improvement, Group I= diminazine aceturate,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Isometamidium,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II = positive control</w:t>
      </w:r>
    </w:p>
    <w:p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Day 0 to 7: The HR reduced before and after treatment showed that there was significant difference (p &lt;0.05) in the means of two groups. The mean HR reduced of animals in group I was higher than that of group II.</w:t>
      </w:r>
    </w:p>
    <w:p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sz w:val="20"/>
          <w:szCs w:val="20"/>
        </w:rPr>
        <w:t xml:space="preserve">Day 0 to 28 -the means of the two treatment groups before and after treatments </w:t>
      </w:r>
      <w:r w:rsidRPr="007F1BEC">
        <w:rPr>
          <w:rFonts w:ascii="Times New Roman" w:eastAsia="Times New Roman" w:hAnsi="Times New Roman" w:cs="Times New Roman"/>
          <w:color w:val="000000"/>
          <w:sz w:val="20"/>
          <w:szCs w:val="20"/>
        </w:rPr>
        <w:t>revealed that again there was significant difference (p&lt; 0.05). There was a difference in mean HR between groups in which group I has relatively higher reduced HR than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The maximum HR reduced was 19% (Group I on week 1) and the minimum reduced was 2% (group I on week4 and group II on week 2).</w:t>
      </w:r>
    </w:p>
    <w:p w:rsidR="00F45F45" w:rsidRPr="007F1BEC" w:rsidRDefault="00E916BE" w:rsidP="00640296">
      <w:pPr>
        <w:pStyle w:val="Caption"/>
        <w:snapToGrid w:val="0"/>
        <w:spacing w:after="0"/>
        <w:ind w:firstLine="425"/>
        <w:jc w:val="both"/>
        <w:rPr>
          <w:rFonts w:ascii="Times New Roman" w:hAnsi="Times New Roman" w:cs="Times New Roman"/>
          <w:b w:val="0"/>
          <w:sz w:val="20"/>
          <w:szCs w:val="20"/>
        </w:rPr>
      </w:pPr>
      <w:bookmarkStart w:id="75" w:name="_Toc517218376"/>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6</w:t>
      </w:r>
      <w:r w:rsidR="005729CD" w:rsidRPr="007F1BEC">
        <w:rPr>
          <w:rFonts w:ascii="Times New Roman" w:hAnsi="Times New Roman" w:cs="Times New Roman"/>
          <w:b w:val="0"/>
          <w:color w:val="auto"/>
          <w:sz w:val="20"/>
          <w:szCs w:val="20"/>
        </w:rPr>
        <w:fldChar w:fldCharType="end"/>
      </w:r>
      <w:r w:rsidRPr="007F1BEC">
        <w:rPr>
          <w:rFonts w:ascii="Times New Roman" w:eastAsia="Times New Roman" w:hAnsi="Times New Roman" w:cs="Times New Roman"/>
          <w:color w:val="auto"/>
          <w:sz w:val="20"/>
          <w:szCs w:val="20"/>
        </w:rPr>
        <w:t>:</w:t>
      </w:r>
      <w:r w:rsidRPr="007F1BEC">
        <w:rPr>
          <w:rFonts w:ascii="Times New Roman" w:eastAsia="Times New Roman" w:hAnsi="Times New Roman" w:cs="Times New Roman"/>
          <w:color w:val="000000"/>
          <w:sz w:val="20"/>
          <w:szCs w:val="20"/>
        </w:rPr>
        <w:t xml:space="preserve"> </w:t>
      </w:r>
      <w:r w:rsidRPr="007F1BEC">
        <w:rPr>
          <w:rFonts w:ascii="Times New Roman" w:eastAsia="Times New Roman" w:hAnsi="Times New Roman" w:cs="Times New Roman"/>
          <w:b w:val="0"/>
          <w:color w:val="000000"/>
          <w:sz w:val="20"/>
          <w:szCs w:val="20"/>
        </w:rPr>
        <w:t xml:space="preserve">Mean T </w:t>
      </w:r>
      <w:r w:rsidRPr="007F1BEC">
        <w:rPr>
          <w:rFonts w:ascii="Times New Roman" w:eastAsia="Times New Roman" w:hAnsi="Times New Roman" w:cs="Times New Roman"/>
          <w:b w:val="0"/>
          <w:color w:val="000000"/>
          <w:sz w:val="20"/>
          <w:szCs w:val="20"/>
          <w:vertAlign w:val="superscript"/>
        </w:rPr>
        <w:t>0</w:t>
      </w:r>
      <w:r w:rsidRPr="007F1BEC">
        <w:rPr>
          <w:rFonts w:ascii="Times New Roman" w:eastAsia="Times New Roman" w:hAnsi="Times New Roman" w:cs="Times New Roman"/>
          <w:b w:val="0"/>
          <w:color w:val="000000"/>
          <w:sz w:val="20"/>
          <w:szCs w:val="20"/>
        </w:rPr>
        <w:t>c and percentage improvement during the study period</w:t>
      </w:r>
      <w:bookmarkEnd w:id="75"/>
    </w:p>
    <w:p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Imp= improvement, Group I= diminazine aceturate, Group II= Isometamidium, Group III = positive control</w:t>
      </w:r>
    </w:p>
    <w:p w:rsidR="00F45F45" w:rsidRPr="007F1BEC" w:rsidRDefault="00E916BE" w:rsidP="00640296">
      <w:pPr>
        <w:snapToGrid w:val="0"/>
        <w:spacing w:after="0" w:line="240" w:lineRule="auto"/>
        <w:ind w:firstLine="425"/>
        <w:jc w:val="both"/>
        <w:rPr>
          <w:rFonts w:ascii="Times New Roman" w:hAnsi="Times New Roman" w:cs="Times New Roman"/>
          <w:sz w:val="20"/>
          <w:szCs w:val="20"/>
        </w:rPr>
      </w:pPr>
      <w:r w:rsidRPr="007F1BEC">
        <w:rPr>
          <w:rFonts w:ascii="Times New Roman" w:eastAsia="Times New Roman" w:hAnsi="Times New Roman" w:cs="Times New Roman"/>
          <w:color w:val="000000"/>
          <w:sz w:val="20"/>
          <w:szCs w:val="20"/>
        </w:rPr>
        <w:t>Day 0 to 7: The T</w:t>
      </w:r>
      <w:r w:rsidRPr="007F1BEC">
        <w:rPr>
          <w:rFonts w:ascii="Times New Roman" w:eastAsia="Times New Roman" w:hAnsi="Times New Roman" w:cs="Times New Roman"/>
          <w:color w:val="000000"/>
          <w:sz w:val="20"/>
          <w:szCs w:val="20"/>
          <w:vertAlign w:val="superscript"/>
        </w:rPr>
        <w:t>o</w:t>
      </w:r>
      <w:r w:rsidRPr="007F1BEC">
        <w:rPr>
          <w:rFonts w:ascii="Times New Roman" w:eastAsia="Times New Roman" w:hAnsi="Times New Roman" w:cs="Times New Roman"/>
          <w:color w:val="000000"/>
          <w:sz w:val="20"/>
          <w:szCs w:val="20"/>
        </w:rPr>
        <w:t>c reduction before and after treatment was observed from week 0 to week 2 and then improves from week 2 to week 3 then reduced from week 3 to week 4 that there was insignificant difference (p &gt;0.05) in the means of the two groups. The mean T</w:t>
      </w:r>
      <w:r w:rsidRPr="007F1BEC">
        <w:rPr>
          <w:rFonts w:ascii="Times New Roman" w:eastAsia="Times New Roman" w:hAnsi="Times New Roman" w:cs="Times New Roman"/>
          <w:color w:val="000000"/>
          <w:sz w:val="20"/>
          <w:szCs w:val="20"/>
          <w:vertAlign w:val="superscript"/>
        </w:rPr>
        <w:t>0</w:t>
      </w:r>
      <w:r w:rsidRPr="007F1BEC">
        <w:rPr>
          <w:rFonts w:ascii="Times New Roman" w:eastAsia="Times New Roman" w:hAnsi="Times New Roman" w:cs="Times New Roman"/>
          <w:color w:val="000000"/>
          <w:sz w:val="20"/>
          <w:szCs w:val="20"/>
        </w:rPr>
        <w:t xml:space="preserve">c improvement of animals in group </w:t>
      </w:r>
      <w:r w:rsidRPr="007F1BEC">
        <w:rPr>
          <w:rFonts w:ascii="Times New Roman" w:hAnsi="Times New Roman" w:cs="Times New Roman"/>
          <w:sz w:val="20"/>
          <w:szCs w:val="20"/>
        </w:rPr>
        <w:t>fluctuated throughout the study perio</w:t>
      </w:r>
      <w:r w:rsidR="00F45F45" w:rsidRPr="007F1BEC">
        <w:rPr>
          <w:rFonts w:ascii="Times New Roman" w:hAnsi="Times New Roman" w:cs="Times New Roman"/>
          <w:sz w:val="20"/>
          <w:szCs w:val="20"/>
        </w:rPr>
        <w:t>d.</w:t>
      </w:r>
    </w:p>
    <w:p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Day 0 to 28-</w:t>
      </w:r>
      <w:r w:rsidR="005B407A" w:rsidRPr="007F1BEC">
        <w:rPr>
          <w:rFonts w:ascii="Times New Roman" w:eastAsia="Times New Roman" w:hAnsi="Times New Roman" w:cs="Times New Roman"/>
          <w:color w:val="000000"/>
          <w:sz w:val="20"/>
          <w:szCs w:val="20"/>
        </w:rPr>
        <w:t xml:space="preserve"> </w:t>
      </w:r>
      <w:r w:rsidRPr="007F1BEC">
        <w:rPr>
          <w:rFonts w:ascii="Times New Roman" w:eastAsia="Times New Roman" w:hAnsi="Times New Roman" w:cs="Times New Roman"/>
          <w:color w:val="000000"/>
          <w:sz w:val="20"/>
          <w:szCs w:val="20"/>
        </w:rPr>
        <w:t>the mea</w:t>
      </w:r>
      <w:r w:rsidR="00F45F45" w:rsidRPr="007F1BEC">
        <w:rPr>
          <w:rFonts w:ascii="Times New Roman" w:eastAsia="Times New Roman" w:hAnsi="Times New Roman" w:cs="Times New Roman"/>
          <w:color w:val="000000"/>
          <w:sz w:val="20"/>
          <w:szCs w:val="20"/>
        </w:rPr>
        <w:t>n T</w:t>
      </w:r>
      <w:r w:rsidRPr="007F1BEC">
        <w:rPr>
          <w:rFonts w:ascii="Times New Roman" w:eastAsia="Times New Roman" w:hAnsi="Times New Roman" w:cs="Times New Roman"/>
          <w:color w:val="000000"/>
          <w:sz w:val="20"/>
          <w:szCs w:val="20"/>
          <w:vertAlign w:val="superscript"/>
        </w:rPr>
        <w:t>o</w:t>
      </w:r>
      <w:r w:rsidRPr="007F1BEC">
        <w:rPr>
          <w:rFonts w:ascii="Times New Roman" w:eastAsia="Times New Roman" w:hAnsi="Times New Roman" w:cs="Times New Roman"/>
          <w:color w:val="000000"/>
          <w:sz w:val="20"/>
          <w:szCs w:val="20"/>
        </w:rPr>
        <w:t>c of the two treatment groups before and after treatments revealed that again there was no significant difference (p&gt;0.05). But there was a difference in mean T</w:t>
      </w:r>
      <w:r w:rsidRPr="007F1BEC">
        <w:rPr>
          <w:rFonts w:ascii="Times New Roman" w:eastAsia="Times New Roman" w:hAnsi="Times New Roman" w:cs="Times New Roman"/>
          <w:color w:val="000000"/>
          <w:sz w:val="20"/>
          <w:szCs w:val="20"/>
          <w:vertAlign w:val="superscript"/>
        </w:rPr>
        <w:t>o</w:t>
      </w:r>
      <w:r w:rsidRPr="007F1BEC">
        <w:rPr>
          <w:rFonts w:ascii="Times New Roman" w:eastAsia="Times New Roman" w:hAnsi="Times New Roman" w:cs="Times New Roman"/>
          <w:color w:val="000000"/>
          <w:sz w:val="20"/>
          <w:szCs w:val="20"/>
        </w:rPr>
        <w:t>c between groups in which group II had relatively highe</w:t>
      </w:r>
      <w:r w:rsidR="00F45F45" w:rsidRPr="007F1BEC">
        <w:rPr>
          <w:rFonts w:ascii="Times New Roman" w:eastAsia="Times New Roman" w:hAnsi="Times New Roman" w:cs="Times New Roman"/>
          <w:color w:val="000000"/>
          <w:sz w:val="20"/>
          <w:szCs w:val="20"/>
        </w:rPr>
        <w:t>r T</w:t>
      </w:r>
      <w:r w:rsidRPr="007F1BEC">
        <w:rPr>
          <w:rFonts w:ascii="Times New Roman" w:eastAsia="Times New Roman" w:hAnsi="Times New Roman" w:cs="Times New Roman"/>
          <w:color w:val="000000"/>
          <w:sz w:val="20"/>
          <w:szCs w:val="20"/>
          <w:vertAlign w:val="superscript"/>
        </w:rPr>
        <w:t>o</w:t>
      </w:r>
      <w:r w:rsidRPr="007F1BEC">
        <w:rPr>
          <w:rFonts w:ascii="Times New Roman" w:eastAsia="Times New Roman" w:hAnsi="Times New Roman" w:cs="Times New Roman"/>
          <w:color w:val="000000"/>
          <w:sz w:val="20"/>
          <w:szCs w:val="20"/>
        </w:rPr>
        <w:t xml:space="preserve">c than Group I. The maximum reduction was 5% (Group II on week 1) and the minimum improvement was 2% (group I on week3). The maximum improvement in control group III was 40% on week </w:t>
      </w:r>
      <w:r w:rsidR="00F45F45" w:rsidRPr="007F1BEC">
        <w:rPr>
          <w:rFonts w:ascii="Times New Roman" w:eastAsia="Times New Roman" w:hAnsi="Times New Roman" w:cs="Times New Roman"/>
          <w:color w:val="000000"/>
          <w:sz w:val="20"/>
          <w:szCs w:val="20"/>
        </w:rPr>
        <w:t>3.</w:t>
      </w:r>
    </w:p>
    <w:p w:rsidR="00F45F45" w:rsidRPr="007F1BEC" w:rsidRDefault="00E916BE" w:rsidP="00640296">
      <w:pPr>
        <w:pStyle w:val="Caption"/>
        <w:snapToGrid w:val="0"/>
        <w:spacing w:after="0"/>
        <w:ind w:firstLine="425"/>
        <w:jc w:val="both"/>
        <w:rPr>
          <w:rFonts w:ascii="Times New Roman" w:eastAsia="Times New Roman" w:hAnsi="Times New Roman" w:cs="Times New Roman"/>
          <w:b w:val="0"/>
          <w:color w:val="000000"/>
          <w:sz w:val="20"/>
          <w:szCs w:val="20"/>
        </w:rPr>
      </w:pPr>
      <w:bookmarkStart w:id="76" w:name="_Toc517218377"/>
      <w:r w:rsidRPr="007F1BEC">
        <w:rPr>
          <w:rFonts w:ascii="Times New Roman" w:hAnsi="Times New Roman" w:cs="Times New Roman"/>
          <w:b w:val="0"/>
          <w:color w:val="auto"/>
          <w:sz w:val="20"/>
          <w:szCs w:val="20"/>
        </w:rPr>
        <w:t xml:space="preserve">Table </w:t>
      </w:r>
      <w:r w:rsidR="005729CD" w:rsidRPr="007F1BEC">
        <w:rPr>
          <w:rFonts w:ascii="Times New Roman" w:hAnsi="Times New Roman" w:cs="Times New Roman"/>
          <w:b w:val="0"/>
          <w:color w:val="auto"/>
          <w:sz w:val="20"/>
          <w:szCs w:val="20"/>
        </w:rPr>
        <w:fldChar w:fldCharType="begin"/>
      </w:r>
      <w:r w:rsidRPr="007F1BEC">
        <w:rPr>
          <w:rFonts w:ascii="Times New Roman" w:hAnsi="Times New Roman" w:cs="Times New Roman"/>
          <w:b w:val="0"/>
          <w:color w:val="auto"/>
          <w:sz w:val="20"/>
          <w:szCs w:val="20"/>
        </w:rPr>
        <w:instrText xml:space="preserve"> SEQ Table \* ARABIC </w:instrText>
      </w:r>
      <w:r w:rsidR="005729CD" w:rsidRPr="007F1BEC">
        <w:rPr>
          <w:rFonts w:ascii="Times New Roman" w:hAnsi="Times New Roman" w:cs="Times New Roman"/>
          <w:b w:val="0"/>
          <w:color w:val="auto"/>
          <w:sz w:val="20"/>
          <w:szCs w:val="20"/>
        </w:rPr>
        <w:fldChar w:fldCharType="separate"/>
      </w:r>
      <w:r w:rsidRPr="007F1BEC">
        <w:rPr>
          <w:rFonts w:ascii="Times New Roman" w:hAnsi="Times New Roman" w:cs="Times New Roman"/>
          <w:b w:val="0"/>
          <w:noProof/>
          <w:color w:val="auto"/>
          <w:sz w:val="20"/>
          <w:szCs w:val="20"/>
        </w:rPr>
        <w:t>7</w:t>
      </w:r>
      <w:r w:rsidR="005729CD" w:rsidRPr="007F1BEC">
        <w:rPr>
          <w:rFonts w:ascii="Times New Roman" w:hAnsi="Times New Roman" w:cs="Times New Roman"/>
          <w:b w:val="0"/>
          <w:color w:val="auto"/>
          <w:sz w:val="20"/>
          <w:szCs w:val="20"/>
        </w:rPr>
        <w:fldChar w:fldCharType="end"/>
      </w:r>
      <w:r w:rsidRPr="007F1BEC">
        <w:rPr>
          <w:rFonts w:ascii="Times New Roman" w:eastAsia="Times New Roman" w:hAnsi="Times New Roman" w:cs="Times New Roman"/>
          <w:b w:val="0"/>
          <w:color w:val="000000"/>
          <w:sz w:val="20"/>
          <w:szCs w:val="20"/>
        </w:rPr>
        <w:t>: Mean BW and percentage improvement during the study period.</w:t>
      </w:r>
      <w:bookmarkEnd w:id="76"/>
    </w:p>
    <w:bookmarkEnd w:id="65"/>
    <w:p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Imp= improvement,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 diminazine aceturate,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Isometamidium,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II = positive control</w:t>
      </w:r>
    </w:p>
    <w:p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Day 0 to 7: The BW improvement before and after treatment showed that there was significant difference (p &lt; 0.05) in the means of the two groups.</w:t>
      </w:r>
    </w:p>
    <w:p w:rsidR="00F45F45" w:rsidRPr="007F1BEC" w:rsidRDefault="00E916BE" w:rsidP="00640296">
      <w:pPr>
        <w:snapToGrid w:val="0"/>
        <w:spacing w:after="0" w:line="240" w:lineRule="auto"/>
        <w:ind w:firstLine="425"/>
        <w:jc w:val="both"/>
        <w:rPr>
          <w:rFonts w:ascii="Times New Roman" w:eastAsia="Times New Roman" w:hAnsi="Times New Roman" w:cs="Times New Roman"/>
          <w:color w:val="000000"/>
          <w:sz w:val="20"/>
          <w:szCs w:val="20"/>
        </w:rPr>
      </w:pPr>
      <w:r w:rsidRPr="007F1BEC">
        <w:rPr>
          <w:rFonts w:ascii="Times New Roman" w:eastAsia="Times New Roman" w:hAnsi="Times New Roman" w:cs="Times New Roman"/>
          <w:color w:val="000000"/>
          <w:sz w:val="20"/>
          <w:szCs w:val="20"/>
        </w:rPr>
        <w:t>Day 0 to 28</w:t>
      </w:r>
      <w:r w:rsidR="005B407A" w:rsidRPr="007F1BEC">
        <w:rPr>
          <w:rFonts w:ascii="Times New Roman" w:eastAsia="Times New Roman" w:hAnsi="Times New Roman" w:cs="Times New Roman"/>
          <w:color w:val="000000"/>
          <w:sz w:val="20"/>
          <w:szCs w:val="20"/>
        </w:rPr>
        <w:t xml:space="preserve"> </w:t>
      </w:r>
      <w:r w:rsidRPr="007F1BEC">
        <w:rPr>
          <w:rFonts w:ascii="Times New Roman" w:eastAsia="Times New Roman" w:hAnsi="Times New Roman" w:cs="Times New Roman"/>
          <w:color w:val="000000"/>
          <w:sz w:val="20"/>
          <w:szCs w:val="20"/>
        </w:rPr>
        <w:t>the means of BW in the two treatment groups before and after treatments revealed that again there was significant difference (p&lt;0.05). But there is a difference in mean BW between groups in which group I had relatively higher BW than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The maximum BW was improved by 0.7% (Group I on week 2 and the minimum BW was</w:t>
      </w:r>
      <w:r w:rsidR="005B407A" w:rsidRPr="007F1BEC">
        <w:rPr>
          <w:rFonts w:ascii="Times New Roman" w:eastAsia="Times New Roman" w:hAnsi="Times New Roman" w:cs="Times New Roman"/>
          <w:color w:val="000000"/>
          <w:sz w:val="20"/>
          <w:szCs w:val="20"/>
        </w:rPr>
        <w:t xml:space="preserve"> </w:t>
      </w:r>
      <w:r w:rsidRPr="007F1BEC">
        <w:rPr>
          <w:rFonts w:ascii="Times New Roman" w:eastAsia="Times New Roman" w:hAnsi="Times New Roman" w:cs="Times New Roman"/>
          <w:color w:val="000000"/>
          <w:sz w:val="20"/>
          <w:szCs w:val="20"/>
        </w:rPr>
        <w:t>reduced by 0.1% (group II on week 4 and grou</w:t>
      </w:r>
      <w:r w:rsidR="00F45F45" w:rsidRPr="007F1BEC">
        <w:rPr>
          <w:rFonts w:ascii="Times New Roman" w:eastAsia="Times New Roman" w:hAnsi="Times New Roman" w:cs="Times New Roman"/>
          <w:color w:val="000000"/>
          <w:sz w:val="20"/>
          <w:szCs w:val="20"/>
        </w:rPr>
        <w:t>p I</w:t>
      </w:r>
      <w:r w:rsidRPr="007F1BEC">
        <w:rPr>
          <w:rFonts w:ascii="Times New Roman" w:eastAsia="Times New Roman" w:hAnsi="Times New Roman" w:cs="Times New Roman"/>
          <w:color w:val="000000"/>
          <w:sz w:val="20"/>
          <w:szCs w:val="20"/>
        </w:rPr>
        <w:t>I on week 3).</w:t>
      </w:r>
    </w:p>
    <w:p w:rsidR="00FE2BDA"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The mean body weight measurement of positive control group was significantly lower than treatment groups. The mean body weight measurements </w:t>
      </w:r>
      <w:r w:rsidRPr="007F1BEC">
        <w:rPr>
          <w:rFonts w:ascii="Times New Roman" w:hAnsi="Times New Roman" w:cs="Times New Roman"/>
          <w:sz w:val="20"/>
          <w:szCs w:val="20"/>
        </w:rPr>
        <w:lastRenderedPageBreak/>
        <w:t>observed in the study was showed significant difference (</w:t>
      </w:r>
      <w:r w:rsidRPr="007F1BEC">
        <w:rPr>
          <w:rFonts w:ascii="Times New Roman" w:hAnsi="Times New Roman" w:cs="Times New Roman"/>
          <w:i/>
          <w:iCs/>
          <w:sz w:val="20"/>
          <w:szCs w:val="20"/>
        </w:rPr>
        <w:t>P</w:t>
      </w:r>
      <w:r w:rsidRPr="007F1BEC">
        <w:rPr>
          <w:rFonts w:ascii="Times New Roman" w:hAnsi="Times New Roman" w:cs="Times New Roman"/>
          <w:sz w:val="20"/>
          <w:szCs w:val="20"/>
        </w:rPr>
        <w:t>&lt; 0.05) up to day 28 pi between infected treated groups.</w:t>
      </w:r>
    </w:p>
    <w:p w:rsidR="005B407A"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bookmarkStart w:id="77" w:name="_Toc517352691"/>
    </w:p>
    <w:p w:rsidR="00E916BE" w:rsidRPr="007F1BEC" w:rsidRDefault="00F45F45" w:rsidP="00640296">
      <w:pPr>
        <w:autoSpaceDE w:val="0"/>
        <w:autoSpaceDN w:val="0"/>
        <w:adjustRightInd w:val="0"/>
        <w:snapToGrid w:val="0"/>
        <w:spacing w:after="0" w:line="240" w:lineRule="auto"/>
        <w:jc w:val="both"/>
        <w:rPr>
          <w:rFonts w:ascii="Times New Roman" w:hAnsi="Times New Roman" w:cs="Times New Roman"/>
          <w:b/>
          <w:sz w:val="20"/>
          <w:szCs w:val="20"/>
        </w:rPr>
      </w:pPr>
      <w:r w:rsidRPr="007F1BEC">
        <w:rPr>
          <w:rFonts w:ascii="Times New Roman" w:hAnsi="Times New Roman" w:cs="Times New Roman" w:hint="eastAsia"/>
          <w:b/>
          <w:sz w:val="20"/>
          <w:szCs w:val="20"/>
          <w:lang w:eastAsia="zh-CN"/>
        </w:rPr>
        <w:t>5</w:t>
      </w:r>
      <w:r w:rsidRPr="007F1BEC">
        <w:rPr>
          <w:rFonts w:ascii="Times New Roman" w:hAnsi="Times New Roman" w:cs="Times New Roman"/>
          <w:b/>
          <w:sz w:val="20"/>
          <w:szCs w:val="20"/>
        </w:rPr>
        <w:t>. Discussion</w:t>
      </w:r>
      <w:bookmarkEnd w:id="77"/>
    </w:p>
    <w:p w:rsidR="00E916BE" w:rsidRPr="007F1BEC" w:rsidRDefault="00F45F45" w:rsidP="00640296">
      <w:pPr>
        <w:pStyle w:val="Heading2"/>
        <w:keepNext w:val="0"/>
        <w:keepLines w:val="0"/>
        <w:snapToGrid w:val="0"/>
        <w:spacing w:before="0" w:line="240" w:lineRule="auto"/>
        <w:jc w:val="both"/>
        <w:rPr>
          <w:rFonts w:cs="Times New Roman"/>
          <w:sz w:val="20"/>
          <w:szCs w:val="20"/>
        </w:rPr>
      </w:pPr>
      <w:bookmarkStart w:id="78" w:name="_Toc517352692"/>
      <w:r w:rsidRPr="007F1BEC">
        <w:rPr>
          <w:rFonts w:cs="Times New Roman" w:hint="eastAsia"/>
          <w:sz w:val="20"/>
          <w:szCs w:val="20"/>
          <w:lang w:eastAsia="zh-CN"/>
        </w:rPr>
        <w:t>5</w:t>
      </w:r>
      <w:r w:rsidR="00E916BE" w:rsidRPr="007F1BEC">
        <w:rPr>
          <w:rFonts w:cs="Times New Roman"/>
          <w:sz w:val="20"/>
          <w:szCs w:val="20"/>
        </w:rPr>
        <w:t>.1</w:t>
      </w:r>
      <w:r w:rsidRPr="007F1BEC">
        <w:rPr>
          <w:rFonts w:cs="Times New Roman"/>
          <w:sz w:val="20"/>
          <w:szCs w:val="20"/>
        </w:rPr>
        <w:t>. C</w:t>
      </w:r>
      <w:r w:rsidR="00E916BE" w:rsidRPr="007F1BEC">
        <w:rPr>
          <w:rFonts w:cs="Times New Roman"/>
          <w:sz w:val="20"/>
          <w:szCs w:val="20"/>
        </w:rPr>
        <w:t>linical findings</w:t>
      </w:r>
      <w:bookmarkEnd w:id="78"/>
    </w:p>
    <w:p w:rsidR="00E916BE"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A</w:t>
      </w:r>
      <w:r w:rsidR="00E916BE" w:rsidRPr="007F1BEC">
        <w:rPr>
          <w:rFonts w:ascii="Times New Roman" w:hAnsi="Times New Roman" w:cs="Times New Roman"/>
          <w:sz w:val="20"/>
          <w:szCs w:val="20"/>
        </w:rPr>
        <w:t xml:space="preserve">ccording to current study the sign of </w:t>
      </w:r>
      <w:r w:rsidR="00E916BE" w:rsidRPr="007F1BEC">
        <w:rPr>
          <w:rFonts w:ascii="Times New Roman" w:hAnsi="Times New Roman" w:cs="Times New Roman"/>
          <w:i/>
          <w:sz w:val="20"/>
          <w:szCs w:val="20"/>
        </w:rPr>
        <w:t>T</w:t>
      </w:r>
      <w:r w:rsidRPr="007F1BEC">
        <w:rPr>
          <w:rFonts w:ascii="Times New Roman" w:hAnsi="Times New Roman" w:cs="Times New Roman"/>
          <w:i/>
          <w:sz w:val="20"/>
          <w:szCs w:val="20"/>
        </w:rPr>
        <w:t>.</w:t>
      </w:r>
      <w:r w:rsidR="00E916BE" w:rsidRPr="007F1BEC">
        <w:rPr>
          <w:rFonts w:ascii="Times New Roman" w:hAnsi="Times New Roman" w:cs="Times New Roman"/>
          <w:i/>
          <w:sz w:val="20"/>
          <w:szCs w:val="20"/>
        </w:rPr>
        <w:t xml:space="preserve">Congolense </w:t>
      </w:r>
      <w:r w:rsidR="00E916BE" w:rsidRPr="007F1BEC">
        <w:rPr>
          <w:rFonts w:ascii="Times New Roman" w:hAnsi="Times New Roman" w:cs="Times New Roman"/>
          <w:sz w:val="20"/>
          <w:szCs w:val="20"/>
        </w:rPr>
        <w:t>infected donkeys were seen, weakness, fever, rough hair coat, enlarged superficial lymph nodes, lacrimation, weight loss, paleness of mucus membranes.</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 xml:space="preserve">This sign also similarly reported by (Hagos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2014, Akpa </w:t>
      </w:r>
      <w:r w:rsidR="00E916BE" w:rsidRPr="007F1BEC">
        <w:rPr>
          <w:rFonts w:ascii="Times New Roman" w:hAnsi="Times New Roman" w:cs="Times New Roman"/>
          <w:i/>
          <w:iCs/>
          <w:sz w:val="20"/>
          <w:szCs w:val="20"/>
        </w:rPr>
        <w:t>et al</w:t>
      </w:r>
      <w:r w:rsidR="00E916BE" w:rsidRPr="007F1BEC">
        <w:rPr>
          <w:rFonts w:ascii="Times New Roman" w:hAnsi="Times New Roman" w:cs="Times New Roman"/>
          <w:sz w:val="20"/>
          <w:szCs w:val="20"/>
        </w:rPr>
        <w:t xml:space="preserve">., 2008). </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According to the present study significant increase of the temperature in </w:t>
      </w:r>
      <w:r w:rsidRPr="007F1BEC">
        <w:rPr>
          <w:rFonts w:ascii="Times New Roman" w:hAnsi="Times New Roman" w:cs="Times New Roman"/>
          <w:i/>
          <w:iCs/>
          <w:sz w:val="20"/>
          <w:szCs w:val="20"/>
        </w:rPr>
        <w:t xml:space="preserve">T.congolense </w:t>
      </w:r>
      <w:r w:rsidRPr="007F1BEC">
        <w:rPr>
          <w:rFonts w:ascii="Times New Roman" w:hAnsi="Times New Roman" w:cs="Times New Roman"/>
          <w:sz w:val="20"/>
          <w:szCs w:val="20"/>
        </w:rPr>
        <w:t xml:space="preserve">infected donkeys dependent on the enhanced level of released pyrogens in the severely stressed donkeys Furthermore, loss of body weight during </w:t>
      </w:r>
      <w:r w:rsidRPr="007F1BEC">
        <w:rPr>
          <w:rFonts w:ascii="Times New Roman" w:hAnsi="Times New Roman" w:cs="Times New Roman"/>
          <w:i/>
          <w:iCs/>
          <w:sz w:val="20"/>
          <w:szCs w:val="20"/>
        </w:rPr>
        <w:t xml:space="preserve">T. congolense </w:t>
      </w:r>
      <w:r w:rsidRPr="007F1BEC">
        <w:rPr>
          <w:rFonts w:ascii="Times New Roman" w:hAnsi="Times New Roman" w:cs="Times New Roman"/>
          <w:sz w:val="20"/>
          <w:szCs w:val="20"/>
        </w:rPr>
        <w:t xml:space="preserve">infected donkeys due to mobilization of body energy reserves to deprivate essential nutrients for the synthesis of ATP in the anorexic donkeys. This study was frequently reported by several authors (Osaerio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1998 and Pentreath, 1994).</w:t>
      </w:r>
      <w:r w:rsidR="005B407A" w:rsidRPr="007F1BEC">
        <w:rPr>
          <w:rFonts w:ascii="Times New Roman" w:hAnsi="Times New Roman" w:cs="Times New Roman"/>
          <w:sz w:val="20"/>
          <w:szCs w:val="20"/>
        </w:rPr>
        <w:t xml:space="preserve"> </w:t>
      </w:r>
    </w:p>
    <w:p w:rsidR="00E916BE" w:rsidRPr="007F1BEC" w:rsidRDefault="00F45F45" w:rsidP="00640296">
      <w:pPr>
        <w:pStyle w:val="Heading2"/>
        <w:keepNext w:val="0"/>
        <w:keepLines w:val="0"/>
        <w:snapToGrid w:val="0"/>
        <w:spacing w:before="0" w:line="240" w:lineRule="auto"/>
        <w:jc w:val="both"/>
        <w:rPr>
          <w:rFonts w:cs="Times New Roman"/>
          <w:sz w:val="20"/>
          <w:szCs w:val="20"/>
        </w:rPr>
      </w:pPr>
      <w:bookmarkStart w:id="79" w:name="_Toc517352693"/>
      <w:r w:rsidRPr="007F1BEC">
        <w:rPr>
          <w:rFonts w:cs="Times New Roman" w:hint="eastAsia"/>
          <w:sz w:val="20"/>
          <w:szCs w:val="20"/>
          <w:lang w:eastAsia="zh-CN"/>
        </w:rPr>
        <w:t>5</w:t>
      </w:r>
      <w:r w:rsidR="00E916BE" w:rsidRPr="007F1BEC">
        <w:rPr>
          <w:rFonts w:cs="Times New Roman"/>
          <w:sz w:val="20"/>
          <w:szCs w:val="20"/>
        </w:rPr>
        <w:t>.2. Haematological findings</w:t>
      </w:r>
      <w:bookmarkEnd w:id="79"/>
    </w:p>
    <w:p w:rsidR="005B407A" w:rsidRPr="007F1BEC" w:rsidRDefault="005B407A" w:rsidP="00640296">
      <w:pPr>
        <w:snapToGrid w:val="0"/>
        <w:spacing w:after="0" w:line="240" w:lineRule="auto"/>
        <w:ind w:firstLine="425"/>
        <w:jc w:val="both"/>
        <w:rPr>
          <w:rFonts w:ascii="Times New Roman" w:hAnsi="Times New Roman" w:cs="Times New Roman"/>
          <w:b/>
          <w:sz w:val="20"/>
          <w:szCs w:val="20"/>
        </w:rPr>
      </w:pPr>
      <w:bookmarkStart w:id="80" w:name="_Toc516975237"/>
      <w:r w:rsidRPr="007F1BEC">
        <w:rPr>
          <w:rFonts w:ascii="Times New Roman" w:hAnsi="Times New Roman" w:cs="Times New Roman"/>
          <w:sz w:val="20"/>
          <w:szCs w:val="20"/>
        </w:rPr>
        <w:t>I</w:t>
      </w:r>
      <w:r w:rsidR="00E916BE" w:rsidRPr="007F1BEC">
        <w:rPr>
          <w:rFonts w:ascii="Times New Roman" w:hAnsi="Times New Roman" w:cs="Times New Roman"/>
          <w:sz w:val="20"/>
          <w:szCs w:val="20"/>
        </w:rPr>
        <w:t>n the current study, changes in haematological parameters were marker of trypanosomiasis. The decrease in Hgb and PCV were observed trypanosomiasis infected donkeys due to decrease in the life span of erythrocytes and extensive erythrophagocytosis. Hemoglobin (Hgb) concentration (g/dl), (PCV) in affected control group was significantly lower range than the treatment group.</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 xml:space="preserve">These haematological findings were similarly reported by (Habila </w:t>
      </w:r>
      <w:r w:rsidR="00E916BE" w:rsidRPr="007F1BEC">
        <w:rPr>
          <w:rFonts w:ascii="Times New Roman" w:hAnsi="Times New Roman" w:cs="Times New Roman"/>
          <w:i/>
          <w:sz w:val="20"/>
          <w:szCs w:val="20"/>
        </w:rPr>
        <w:t>et al.,</w:t>
      </w:r>
      <w:r w:rsidR="00E916BE" w:rsidRPr="007F1BEC">
        <w:rPr>
          <w:rFonts w:ascii="Times New Roman" w:hAnsi="Times New Roman" w:cs="Times New Roman"/>
          <w:sz w:val="20"/>
          <w:szCs w:val="20"/>
        </w:rPr>
        <w:t xml:space="preserve"> 2012</w:t>
      </w:r>
      <w:r w:rsidR="00E916BE" w:rsidRPr="007F1BEC">
        <w:rPr>
          <w:rFonts w:ascii="Times New Roman" w:hAnsi="Times New Roman" w:cs="Times New Roman"/>
          <w:b/>
          <w:sz w:val="20"/>
          <w:szCs w:val="20"/>
        </w:rPr>
        <w:t>).</w:t>
      </w:r>
      <w:bookmarkEnd w:id="80"/>
    </w:p>
    <w:p w:rsidR="00E916BE"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7F1BEC">
        <w:rPr>
          <w:rFonts w:ascii="Times New Roman" w:hAnsi="Times New Roman" w:cs="Times New Roman"/>
          <w:bCs/>
          <w:sz w:val="20"/>
          <w:szCs w:val="20"/>
        </w:rPr>
        <w:t>A</w:t>
      </w:r>
      <w:r w:rsidR="00E916BE" w:rsidRPr="007F1BEC">
        <w:rPr>
          <w:rFonts w:ascii="Times New Roman" w:hAnsi="Times New Roman" w:cs="Times New Roman"/>
          <w:bCs/>
          <w:sz w:val="20"/>
          <w:szCs w:val="20"/>
        </w:rPr>
        <w:t>ccording to the present study the improvement in PCV and Hgb readings after treatment was due to elimination of the sensitive species of trypanosomes from the animal body. However, the overall mean PCV and Hgb is below the physiological value. This may be due to blood sucking helminthiasis like haemonchosis, bunostomiasis and oesophagostomiasis, protozoal disease like babesiosis, anaplamosis and coccidiosis; and/or reduced response of the bone marrow due to exhaustion when the infection runs a chronic course.</w:t>
      </w:r>
      <w:r w:rsidRPr="007F1BEC">
        <w:rPr>
          <w:rFonts w:ascii="Times New Roman" w:hAnsi="Times New Roman" w:cs="Times New Roman"/>
          <w:bCs/>
          <w:sz w:val="20"/>
          <w:szCs w:val="20"/>
        </w:rPr>
        <w:t xml:space="preserve"> </w:t>
      </w:r>
      <w:r w:rsidR="00E916BE" w:rsidRPr="007F1BEC">
        <w:rPr>
          <w:rFonts w:ascii="Times New Roman" w:hAnsi="Times New Roman" w:cs="Times New Roman"/>
          <w:bCs/>
          <w:sz w:val="20"/>
          <w:szCs w:val="20"/>
        </w:rPr>
        <w:t xml:space="preserve">This finding also reported by Murry </w:t>
      </w:r>
      <w:r w:rsidR="00E916BE" w:rsidRPr="007F1BEC">
        <w:rPr>
          <w:rFonts w:ascii="Times New Roman" w:hAnsi="Times New Roman" w:cs="Times New Roman"/>
          <w:bCs/>
          <w:i/>
          <w:sz w:val="20"/>
          <w:szCs w:val="20"/>
        </w:rPr>
        <w:t>et al. (</w:t>
      </w:r>
      <w:r w:rsidR="00E916BE" w:rsidRPr="007F1BEC">
        <w:rPr>
          <w:rFonts w:ascii="Times New Roman" w:hAnsi="Times New Roman" w:cs="Times New Roman"/>
          <w:bCs/>
          <w:sz w:val="20"/>
          <w:szCs w:val="20"/>
        </w:rPr>
        <w:t>1977).</w:t>
      </w:r>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7F1BEC">
        <w:rPr>
          <w:rFonts w:ascii="Times New Roman" w:hAnsi="Times New Roman" w:cs="Times New Roman"/>
          <w:bCs/>
          <w:sz w:val="20"/>
          <w:szCs w:val="20"/>
        </w:rPr>
        <w:t xml:space="preserve">According to the current study </w:t>
      </w:r>
      <w:r w:rsidRPr="007F1BEC">
        <w:rPr>
          <w:rFonts w:ascii="Times New Roman" w:hAnsi="Times New Roman" w:cs="Times New Roman"/>
          <w:sz w:val="20"/>
          <w:szCs w:val="20"/>
        </w:rPr>
        <w:t>the realistic reduction of PCV and Hgb concentration following infection indicates anaemia which is a cardinal feature of trypanosomosis in donkeys. This finding similarly reported by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(Anosa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1980).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The reduction in mean PCV values might have a direct correlation with the decline in total RBC counts. The anemia is manifested by pallor of the mucous membrane of the eye. Many factors have been reported in the literature to be responsible for the reductions in Hgb concentrations and the subsequent PCV value (which </w:t>
      </w:r>
      <w:r w:rsidRPr="007F1BEC">
        <w:rPr>
          <w:rFonts w:ascii="Times New Roman" w:hAnsi="Times New Roman" w:cs="Times New Roman"/>
          <w:sz w:val="20"/>
          <w:szCs w:val="20"/>
        </w:rPr>
        <w:lastRenderedPageBreak/>
        <w:t>communally is termed as anemia) in trypanosomosis of donkeys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 xml:space="preserve">according to the present study. Similar hematological findings were reported by (FAO, 2006, Ezeokonkwo </w:t>
      </w:r>
      <w:r w:rsidRPr="007F1BEC">
        <w:rPr>
          <w:rFonts w:ascii="Times New Roman" w:hAnsi="Times New Roman" w:cs="Times New Roman"/>
          <w:i/>
          <w:iCs/>
          <w:sz w:val="20"/>
          <w:szCs w:val="20"/>
        </w:rPr>
        <w:t>et al</w:t>
      </w:r>
      <w:r w:rsidRPr="007F1BEC">
        <w:rPr>
          <w:rFonts w:ascii="Times New Roman" w:hAnsi="Times New Roman" w:cs="Times New Roman"/>
          <w:sz w:val="20"/>
          <w:szCs w:val="20"/>
        </w:rPr>
        <w:t xml:space="preserve">., 2010, Murry </w:t>
      </w:r>
      <w:r w:rsidRPr="007F1BEC">
        <w:rPr>
          <w:rFonts w:ascii="Times New Roman" w:hAnsi="Times New Roman" w:cs="Times New Roman"/>
          <w:i/>
          <w:sz w:val="20"/>
          <w:szCs w:val="20"/>
        </w:rPr>
        <w:t>et al</w:t>
      </w:r>
      <w:r w:rsidRPr="007F1BEC">
        <w:rPr>
          <w:rFonts w:ascii="Times New Roman" w:hAnsi="Times New Roman" w:cs="Times New Roman"/>
          <w:sz w:val="20"/>
          <w:szCs w:val="20"/>
        </w:rPr>
        <w:t>., 1977).</w:t>
      </w:r>
    </w:p>
    <w:p w:rsidR="00E916BE" w:rsidRPr="007F1BEC" w:rsidRDefault="00E916BE" w:rsidP="00640296">
      <w:pPr>
        <w:autoSpaceDE w:val="0"/>
        <w:autoSpaceDN w:val="0"/>
        <w:adjustRightInd w:val="0"/>
        <w:snapToGrid w:val="0"/>
        <w:spacing w:after="0" w:line="240" w:lineRule="auto"/>
        <w:ind w:firstLine="425"/>
        <w:jc w:val="both"/>
        <w:rPr>
          <w:rFonts w:ascii="Times New Roman" w:eastAsia="CenturySchoolbook" w:hAnsi="Times New Roman" w:cs="Times New Roman"/>
          <w:sz w:val="20"/>
          <w:szCs w:val="20"/>
        </w:rPr>
      </w:pPr>
      <w:r w:rsidRPr="007F1BEC">
        <w:rPr>
          <w:rFonts w:ascii="Times New Roman" w:eastAsia="CenturySchoolbook" w:hAnsi="Times New Roman" w:cs="Times New Roman"/>
          <w:sz w:val="20"/>
          <w:szCs w:val="20"/>
        </w:rPr>
        <w:t xml:space="preserve">In the current study indicate anemia associated trypanosomosis causes weakness, lethargy and lack of energy which ultimately reduce efficiency of working animals. The consequence of anaemia is one of the most typical signs trypanosome caused by </w:t>
      </w:r>
      <w:r w:rsidRPr="007F1BEC">
        <w:rPr>
          <w:rFonts w:ascii="Times New Roman" w:eastAsia="CenturySchoolbook" w:hAnsi="Times New Roman" w:cs="Times New Roman"/>
          <w:i/>
          <w:sz w:val="20"/>
          <w:szCs w:val="20"/>
        </w:rPr>
        <w:t>T. congolense</w:t>
      </w:r>
      <w:r w:rsidRPr="007F1BEC">
        <w:rPr>
          <w:rFonts w:ascii="Times New Roman" w:eastAsia="CenturySchoolbook" w:hAnsi="Times New Roman" w:cs="Times New Roman"/>
          <w:sz w:val="20"/>
          <w:szCs w:val="20"/>
        </w:rPr>
        <w:t xml:space="preserve"> in susceptible donkeys. This sign was also similarly reported by Abebe </w:t>
      </w:r>
      <w:r w:rsidRPr="007F1BEC">
        <w:rPr>
          <w:rFonts w:ascii="Times New Roman" w:hAnsi="Times New Roman" w:cs="Times New Roman"/>
          <w:sz w:val="20"/>
          <w:szCs w:val="20"/>
        </w:rPr>
        <w:t>(1991).</w:t>
      </w:r>
    </w:p>
    <w:p w:rsidR="00E916BE" w:rsidRPr="007F1BEC" w:rsidRDefault="005B407A" w:rsidP="00640296">
      <w:pPr>
        <w:autoSpaceDE w:val="0"/>
        <w:autoSpaceDN w:val="0"/>
        <w:adjustRightInd w:val="0"/>
        <w:snapToGrid w:val="0"/>
        <w:spacing w:after="0" w:line="240" w:lineRule="auto"/>
        <w:ind w:firstLine="425"/>
        <w:jc w:val="both"/>
        <w:rPr>
          <w:rFonts w:ascii="Times New Roman" w:eastAsia="CenturySchoolbook" w:hAnsi="Times New Roman" w:cs="Times New Roman"/>
          <w:sz w:val="20"/>
          <w:szCs w:val="20"/>
        </w:rPr>
      </w:pPr>
      <w:r w:rsidRPr="007F1BEC">
        <w:rPr>
          <w:rFonts w:ascii="Times New Roman" w:eastAsia="CenturySchoolbook" w:hAnsi="Times New Roman" w:cs="Times New Roman"/>
          <w:sz w:val="20"/>
          <w:szCs w:val="20"/>
        </w:rPr>
        <w:t>I</w:t>
      </w:r>
      <w:r w:rsidR="00E916BE" w:rsidRPr="007F1BEC">
        <w:rPr>
          <w:rFonts w:ascii="Times New Roman" w:eastAsia="CenturySchoolbook" w:hAnsi="Times New Roman" w:cs="Times New Roman"/>
          <w:sz w:val="20"/>
          <w:szCs w:val="20"/>
        </w:rPr>
        <w:t>n the current study the use of trypanocidal drugs improved the body weight of animals in groups I filed clinical trial period by10% on week 2. Group II bodyweight improvement was</w:t>
      </w:r>
      <w:r w:rsidRPr="007F1BEC">
        <w:rPr>
          <w:rFonts w:ascii="Times New Roman" w:eastAsia="CenturySchoolbook" w:hAnsi="Times New Roman" w:cs="Times New Roman"/>
          <w:sz w:val="20"/>
          <w:szCs w:val="20"/>
        </w:rPr>
        <w:t xml:space="preserve"> </w:t>
      </w:r>
      <w:r w:rsidR="00E916BE" w:rsidRPr="007F1BEC">
        <w:rPr>
          <w:rFonts w:ascii="Times New Roman" w:eastAsia="CenturySchoolbook" w:hAnsi="Times New Roman" w:cs="Times New Roman"/>
          <w:sz w:val="20"/>
          <w:szCs w:val="20"/>
        </w:rPr>
        <w:t>0% on week one group one</w:t>
      </w:r>
      <w:r w:rsidR="00F45F45" w:rsidRPr="007F1BEC">
        <w:rPr>
          <w:rFonts w:ascii="Times New Roman" w:eastAsia="CenturySchoolbook" w:hAnsi="Times New Roman" w:cs="Times New Roman"/>
          <w:sz w:val="20"/>
          <w:szCs w:val="20"/>
        </w:rPr>
        <w:t>, o</w:t>
      </w:r>
      <w:r w:rsidR="00E916BE" w:rsidRPr="007F1BEC">
        <w:rPr>
          <w:rFonts w:ascii="Times New Roman" w:eastAsia="CenturySchoolbook" w:hAnsi="Times New Roman" w:cs="Times New Roman"/>
          <w:sz w:val="20"/>
          <w:szCs w:val="20"/>
        </w:rPr>
        <w:t>n week three, week four in group two, and</w:t>
      </w:r>
      <w:r w:rsidRPr="007F1BEC">
        <w:rPr>
          <w:rFonts w:ascii="Times New Roman" w:eastAsia="CenturySchoolbook" w:hAnsi="Times New Roman" w:cs="Times New Roman"/>
          <w:sz w:val="20"/>
          <w:szCs w:val="20"/>
        </w:rPr>
        <w:t xml:space="preserve"> </w:t>
      </w:r>
      <w:r w:rsidR="00E916BE" w:rsidRPr="007F1BEC">
        <w:rPr>
          <w:rFonts w:ascii="Times New Roman" w:eastAsia="CenturySchoolbook" w:hAnsi="Times New Roman" w:cs="Times New Roman"/>
          <w:sz w:val="20"/>
          <w:szCs w:val="20"/>
        </w:rPr>
        <w:t>non – treated group</w:t>
      </w:r>
      <w:r w:rsidRPr="007F1BEC">
        <w:rPr>
          <w:rFonts w:ascii="Times New Roman" w:eastAsia="CenturySchoolbook" w:hAnsi="Times New Roman" w:cs="Times New Roman"/>
          <w:sz w:val="20"/>
          <w:szCs w:val="20"/>
        </w:rPr>
        <w:t xml:space="preserve"> </w:t>
      </w:r>
      <w:r w:rsidR="00E916BE" w:rsidRPr="007F1BEC">
        <w:rPr>
          <w:rFonts w:ascii="Times New Roman" w:eastAsia="CenturySchoolbook" w:hAnsi="Times New Roman" w:cs="Times New Roman"/>
          <w:sz w:val="20"/>
          <w:szCs w:val="20"/>
        </w:rPr>
        <w:t xml:space="preserve">animals the </w:t>
      </w:r>
      <w:r w:rsidR="007F1BEC" w:rsidRPr="007F1BEC">
        <w:rPr>
          <w:rFonts w:ascii="Times New Roman" w:eastAsia="CenturySchoolbook" w:hAnsi="Times New Roman" w:cs="Times New Roman"/>
          <w:sz w:val="20"/>
          <w:szCs w:val="20"/>
        </w:rPr>
        <w:t>maximum</w:t>
      </w:r>
      <w:r w:rsidR="00E916BE" w:rsidRPr="007F1BEC">
        <w:rPr>
          <w:rFonts w:ascii="Times New Roman" w:eastAsia="CenturySchoolbook" w:hAnsi="Times New Roman" w:cs="Times New Roman"/>
          <w:sz w:val="20"/>
          <w:szCs w:val="20"/>
        </w:rPr>
        <w:t xml:space="preserve"> body weight reduced by1.3%, this emphasizing the reduced body weight</w:t>
      </w:r>
      <w:r w:rsidRPr="007F1BEC">
        <w:rPr>
          <w:rFonts w:ascii="Times New Roman" w:eastAsia="CenturySchoolbook" w:hAnsi="Times New Roman" w:cs="Times New Roman"/>
          <w:sz w:val="20"/>
          <w:szCs w:val="20"/>
        </w:rPr>
        <w:t xml:space="preserve"> </w:t>
      </w:r>
      <w:r w:rsidR="00E916BE" w:rsidRPr="007F1BEC">
        <w:rPr>
          <w:rFonts w:ascii="Times New Roman" w:eastAsia="CenturySchoolbook" w:hAnsi="Times New Roman" w:cs="Times New Roman"/>
          <w:sz w:val="20"/>
          <w:szCs w:val="20"/>
        </w:rPr>
        <w:t xml:space="preserve">trypanosomosis. Body weight improvement in group I had been improved that animals received due to the relative efficacy of diminazine aceturate (7 mg/kg) to cure infection in the study area. The loss of weight in-group, II may be attributed to the number of relapses experienced. The mean body weight gain of animals’ in-group I was higher than II groups. This result was similarly reported by </w:t>
      </w:r>
      <w:r w:rsidR="00E916BE" w:rsidRPr="007F1BEC">
        <w:rPr>
          <w:rFonts w:ascii="Times New Roman" w:hAnsi="Times New Roman" w:cs="Times New Roman"/>
          <w:sz w:val="20"/>
          <w:szCs w:val="20"/>
        </w:rPr>
        <w:t>FAO, (2000)</w:t>
      </w:r>
      <w:r w:rsidR="00E916BE" w:rsidRPr="007F1BEC">
        <w:rPr>
          <w:rFonts w:ascii="Times New Roman" w:eastAsia="CenturySchoolbook" w:hAnsi="Times New Roman" w:cs="Times New Roman"/>
          <w:sz w:val="20"/>
          <w:szCs w:val="20"/>
        </w:rPr>
        <w:t>.</w:t>
      </w:r>
    </w:p>
    <w:p w:rsidR="00E916BE" w:rsidRPr="007F1BEC" w:rsidRDefault="00E916BE" w:rsidP="00640296">
      <w:pPr>
        <w:autoSpaceDE w:val="0"/>
        <w:autoSpaceDN w:val="0"/>
        <w:adjustRightInd w:val="0"/>
        <w:snapToGrid w:val="0"/>
        <w:spacing w:after="0" w:line="240" w:lineRule="auto"/>
        <w:ind w:firstLine="425"/>
        <w:jc w:val="both"/>
        <w:rPr>
          <w:rFonts w:ascii="Times New Roman" w:eastAsia="CenturySchoolbook" w:hAnsi="Times New Roman" w:cs="Times New Roman"/>
          <w:sz w:val="20"/>
          <w:szCs w:val="20"/>
        </w:rPr>
      </w:pPr>
      <w:r w:rsidRPr="007F1BEC">
        <w:rPr>
          <w:rFonts w:ascii="Times New Roman" w:eastAsia="CenturySchoolbook" w:hAnsi="Times New Roman" w:cs="Times New Roman"/>
          <w:sz w:val="20"/>
          <w:szCs w:val="20"/>
        </w:rPr>
        <w:t xml:space="preserve">According to the current study, </w:t>
      </w:r>
      <w:r w:rsidRPr="007F1BEC">
        <w:rPr>
          <w:rFonts w:ascii="Times New Roman" w:hAnsi="Times New Roman" w:cs="Times New Roman"/>
          <w:sz w:val="20"/>
          <w:szCs w:val="20"/>
        </w:rPr>
        <w:t xml:space="preserve">heart rate in the late stages, anemia continues to be a major factor, with probably additional causes. However, irrespective of the cause of anemia the primary abnormality of function are the anoxic conditions created by the persistent anemia tissue anoxia, which results in a fall in tissue pH and vascular damage. This was also reported by (Connor </w:t>
      </w:r>
      <w:r w:rsidRPr="007F1BEC">
        <w:rPr>
          <w:rFonts w:ascii="Times New Roman" w:hAnsi="Times New Roman" w:cs="Times New Roman"/>
          <w:i/>
          <w:sz w:val="20"/>
          <w:szCs w:val="20"/>
        </w:rPr>
        <w:t xml:space="preserve">et al., </w:t>
      </w:r>
      <w:r w:rsidRPr="007F1BEC">
        <w:rPr>
          <w:rFonts w:ascii="Times New Roman" w:hAnsi="Times New Roman" w:cs="Times New Roman"/>
          <w:sz w:val="20"/>
          <w:szCs w:val="20"/>
        </w:rPr>
        <w:t>2005). Following this were signs of dysfunction which appear in the various organs. An increase in cardiac output due to increases in stroke volume and heart rate and a decrease in circulation time are obvious manifestations but reduced cardiac output after treatment. Similarly finding was reported by FAO, (2000)</w:t>
      </w:r>
      <w:r w:rsidRPr="007F1BEC">
        <w:rPr>
          <w:rFonts w:ascii="Times New Roman" w:eastAsia="CenturySchoolbook" w:hAnsi="Times New Roman" w:cs="Times New Roman"/>
          <w:sz w:val="20"/>
          <w:szCs w:val="20"/>
        </w:rPr>
        <w:t>.</w:t>
      </w:r>
    </w:p>
    <w:p w:rsidR="00E916BE"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I</w:t>
      </w:r>
      <w:r w:rsidR="00E916BE" w:rsidRPr="007F1BEC">
        <w:rPr>
          <w:rFonts w:ascii="Times New Roman" w:hAnsi="Times New Roman" w:cs="Times New Roman"/>
          <w:sz w:val="20"/>
          <w:szCs w:val="20"/>
        </w:rPr>
        <w:t xml:space="preserve">n the current study, rectal temperature in the natural infected donkeys developed fever throughout the </w:t>
      </w:r>
      <w:r w:rsidR="00E916BE" w:rsidRPr="007F1BEC">
        <w:rPr>
          <w:rFonts w:ascii="Times New Roman" w:hAnsi="Times New Roman" w:cs="Times New Roman"/>
          <w:i/>
          <w:sz w:val="20"/>
          <w:szCs w:val="20"/>
        </w:rPr>
        <w:t xml:space="preserve">T. congolense </w:t>
      </w:r>
      <w:r w:rsidR="00E916BE" w:rsidRPr="007F1BEC">
        <w:rPr>
          <w:rFonts w:ascii="Times New Roman" w:hAnsi="Times New Roman" w:cs="Times New Roman"/>
          <w:sz w:val="20"/>
          <w:szCs w:val="20"/>
        </w:rPr>
        <w:t>infection.</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 xml:space="preserve">The infection causes an increase in body temperature and a decline in the PCV in the early or acute phase. Afterwards, when the infection enters its chronic phase, the PCV remains relatively low but stable temperature but fast recovery to normal after </w:t>
      </w:r>
      <w:r w:rsidR="007F1BEC" w:rsidRPr="007F1BEC">
        <w:rPr>
          <w:rFonts w:ascii="Times New Roman" w:hAnsi="Times New Roman" w:cs="Times New Roman"/>
          <w:sz w:val="20"/>
          <w:szCs w:val="20"/>
        </w:rPr>
        <w:t>admi</w:t>
      </w:r>
      <w:r w:rsidR="007F1BEC">
        <w:rPr>
          <w:rFonts w:ascii="Times New Roman" w:hAnsi="Times New Roman" w:cs="Times New Roman"/>
          <w:sz w:val="20"/>
          <w:szCs w:val="20"/>
          <w:lang w:eastAsia="zh-CN"/>
        </w:rPr>
        <w:t>n</w:t>
      </w:r>
      <w:r w:rsidR="007F1BEC" w:rsidRPr="007F1BEC">
        <w:rPr>
          <w:rFonts w:ascii="Times New Roman" w:hAnsi="Times New Roman" w:cs="Times New Roman"/>
          <w:sz w:val="20"/>
          <w:szCs w:val="20"/>
        </w:rPr>
        <w:t>istration</w:t>
      </w:r>
      <w:r w:rsidR="00E916BE" w:rsidRPr="007F1BEC">
        <w:rPr>
          <w:rFonts w:ascii="Times New Roman" w:hAnsi="Times New Roman" w:cs="Times New Roman"/>
          <w:sz w:val="20"/>
          <w:szCs w:val="20"/>
        </w:rPr>
        <w:t xml:space="preserve"> trypanocidal drug.</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 xml:space="preserve">This change was similar to report by Van den Bossche, (2005). </w:t>
      </w:r>
    </w:p>
    <w:p w:rsidR="00E916BE" w:rsidRPr="007F1BEC" w:rsidRDefault="00E916BE" w:rsidP="00640296">
      <w:pPr>
        <w:pStyle w:val="Heading1"/>
        <w:keepNext w:val="0"/>
        <w:keepLines w:val="0"/>
        <w:snapToGrid w:val="0"/>
        <w:spacing w:before="0" w:line="240" w:lineRule="auto"/>
        <w:ind w:firstLine="425"/>
        <w:jc w:val="both"/>
        <w:rPr>
          <w:rFonts w:cs="Times New Roman"/>
          <w:b w:val="0"/>
          <w:sz w:val="20"/>
          <w:szCs w:val="20"/>
        </w:rPr>
      </w:pPr>
    </w:p>
    <w:p w:rsidR="00E916BE" w:rsidRPr="007F1BEC" w:rsidRDefault="002502B9" w:rsidP="00640296">
      <w:pPr>
        <w:pStyle w:val="Heading1"/>
        <w:keepNext w:val="0"/>
        <w:keepLines w:val="0"/>
        <w:snapToGrid w:val="0"/>
        <w:spacing w:before="0" w:line="240" w:lineRule="auto"/>
        <w:jc w:val="both"/>
        <w:rPr>
          <w:rFonts w:cs="Times New Roman"/>
          <w:sz w:val="20"/>
          <w:szCs w:val="20"/>
        </w:rPr>
      </w:pPr>
      <w:bookmarkStart w:id="81" w:name="_Toc517352694"/>
      <w:r>
        <w:rPr>
          <w:rFonts w:cs="Times New Roman" w:hint="eastAsia"/>
          <w:caps w:val="0"/>
          <w:sz w:val="20"/>
          <w:szCs w:val="20"/>
          <w:lang w:eastAsia="zh-CN"/>
        </w:rPr>
        <w:t>6</w:t>
      </w:r>
      <w:r w:rsidR="00F45F45" w:rsidRPr="007F1BEC">
        <w:rPr>
          <w:rFonts w:cs="Times New Roman"/>
          <w:caps w:val="0"/>
          <w:sz w:val="20"/>
          <w:szCs w:val="20"/>
        </w:rPr>
        <w:t>. Conclusion And Recommendations</w:t>
      </w:r>
      <w:bookmarkEnd w:id="81"/>
    </w:p>
    <w:p w:rsidR="00E916BE"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Out of 61 suspect</w:t>
      </w:r>
      <w:r w:rsidR="008A1C09" w:rsidRPr="007F1BEC">
        <w:rPr>
          <w:rFonts w:ascii="Times New Roman" w:hAnsi="Times New Roman" w:cs="Times New Roman"/>
          <w:sz w:val="20"/>
          <w:szCs w:val="20"/>
        </w:rPr>
        <w:t>ed donkeys for Trypanosomisis and sc</w:t>
      </w:r>
      <w:r w:rsidR="005A5FB3" w:rsidRPr="007F1BEC">
        <w:rPr>
          <w:rFonts w:ascii="Times New Roman" w:hAnsi="Times New Roman" w:cs="Times New Roman"/>
          <w:sz w:val="20"/>
          <w:szCs w:val="20"/>
        </w:rPr>
        <w:t xml:space="preserve">reened by using wet blood film, </w:t>
      </w:r>
      <w:r w:rsidR="00A2328D" w:rsidRPr="007F1BEC">
        <w:rPr>
          <w:rFonts w:ascii="Times New Roman" w:hAnsi="Times New Roman" w:cs="Times New Roman"/>
          <w:sz w:val="20"/>
          <w:szCs w:val="20"/>
        </w:rPr>
        <w:t>six</w:t>
      </w:r>
      <w:r w:rsidR="008A1C09" w:rsidRPr="007F1BEC">
        <w:rPr>
          <w:rFonts w:ascii="Times New Roman" w:hAnsi="Times New Roman" w:cs="Times New Roman"/>
          <w:sz w:val="20"/>
          <w:szCs w:val="20"/>
        </w:rPr>
        <w:t xml:space="preserve"> of them were confirmed having infected with </w:t>
      </w:r>
      <w:r w:rsidR="008A1C09" w:rsidRPr="007F1BEC">
        <w:rPr>
          <w:rFonts w:ascii="Times New Roman" w:hAnsi="Times New Roman" w:cs="Times New Roman"/>
          <w:i/>
          <w:sz w:val="20"/>
          <w:szCs w:val="20"/>
        </w:rPr>
        <w:t>T</w:t>
      </w:r>
      <w:r w:rsidRPr="007F1BEC">
        <w:rPr>
          <w:rFonts w:ascii="Times New Roman" w:hAnsi="Times New Roman" w:cs="Times New Roman"/>
          <w:i/>
          <w:sz w:val="20"/>
          <w:szCs w:val="20"/>
        </w:rPr>
        <w:t>. congolense</w:t>
      </w:r>
      <w:r w:rsidR="005B22B3"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22B3" w:rsidRPr="007F1BEC">
        <w:rPr>
          <w:rFonts w:ascii="Times New Roman" w:hAnsi="Times New Roman" w:cs="Times New Roman"/>
          <w:sz w:val="20"/>
          <w:szCs w:val="20"/>
        </w:rPr>
        <w:t xml:space="preserve"> present </w:t>
      </w:r>
      <w:r w:rsidRPr="007F1BEC">
        <w:rPr>
          <w:rFonts w:ascii="Times New Roman" w:hAnsi="Times New Roman" w:cs="Times New Roman"/>
          <w:sz w:val="20"/>
          <w:szCs w:val="20"/>
        </w:rPr>
        <w:t xml:space="preserve">study </w:t>
      </w:r>
      <w:r w:rsidR="005B22B3" w:rsidRPr="007F1BEC">
        <w:rPr>
          <w:rFonts w:ascii="Times New Roman" w:hAnsi="Times New Roman" w:cs="Times New Roman"/>
          <w:sz w:val="20"/>
          <w:szCs w:val="20"/>
        </w:rPr>
        <w:t>was concluded</w:t>
      </w:r>
      <w:r w:rsidRPr="007F1BEC">
        <w:rPr>
          <w:rFonts w:ascii="Times New Roman" w:hAnsi="Times New Roman" w:cs="Times New Roman"/>
          <w:sz w:val="20"/>
          <w:szCs w:val="20"/>
        </w:rPr>
        <w:t xml:space="preserve"> that the efficacy of </w:t>
      </w:r>
      <w:r w:rsidRPr="007F1BEC">
        <w:rPr>
          <w:rFonts w:ascii="Times New Roman" w:hAnsi="Times New Roman" w:cs="Times New Roman"/>
          <w:sz w:val="20"/>
          <w:szCs w:val="20"/>
        </w:rPr>
        <w:lastRenderedPageBreak/>
        <w:t xml:space="preserve">diminazene aceturate was more effective than Isometamidium </w:t>
      </w:r>
      <w:r w:rsidR="005B22B3" w:rsidRPr="007F1BEC">
        <w:rPr>
          <w:rFonts w:ascii="Times New Roman" w:hAnsi="Times New Roman" w:cs="Times New Roman"/>
          <w:sz w:val="20"/>
          <w:szCs w:val="20"/>
        </w:rPr>
        <w:t xml:space="preserve">chloride </w:t>
      </w:r>
      <w:r w:rsidR="002B4ED3" w:rsidRPr="007F1BEC">
        <w:rPr>
          <w:rFonts w:ascii="Times New Roman" w:hAnsi="Times New Roman" w:cs="Times New Roman"/>
          <w:sz w:val="20"/>
          <w:szCs w:val="20"/>
        </w:rPr>
        <w:t>analyzing</w:t>
      </w:r>
      <w:r w:rsidRPr="007F1BEC">
        <w:rPr>
          <w:rFonts w:ascii="Times New Roman" w:hAnsi="Times New Roman" w:cs="Times New Roman"/>
          <w:sz w:val="20"/>
          <w:szCs w:val="20"/>
        </w:rPr>
        <w:t xml:space="preserve"> hematological and physical parameter changes. Hgb, PCV and body weight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were significantly (p&lt; 0.05) increased during post treatment but heart rate and temperature were insignificant</w:t>
      </w:r>
      <w:r w:rsidR="00EE2266" w:rsidRPr="007F1BEC">
        <w:rPr>
          <w:rFonts w:ascii="Times New Roman" w:hAnsi="Times New Roman" w:cs="Times New Roman"/>
          <w:sz w:val="20"/>
          <w:szCs w:val="20"/>
        </w:rPr>
        <w:t>ly</w:t>
      </w:r>
      <w:r w:rsidR="00E2719F" w:rsidRPr="007F1BEC">
        <w:rPr>
          <w:rFonts w:ascii="Times New Roman" w:hAnsi="Times New Roman" w:cs="Times New Roman"/>
          <w:sz w:val="20"/>
          <w:szCs w:val="20"/>
        </w:rPr>
        <w:t xml:space="preserve"> decreased during the</w:t>
      </w:r>
      <w:r w:rsidRPr="007F1BEC">
        <w:rPr>
          <w:rFonts w:ascii="Times New Roman" w:hAnsi="Times New Roman" w:cs="Times New Roman"/>
          <w:sz w:val="20"/>
          <w:szCs w:val="20"/>
        </w:rPr>
        <w:t xml:space="preserve"> treatment of diminazene aceturate. In isometamidium chloride</w:t>
      </w:r>
      <w:r w:rsidR="00167CAF" w:rsidRPr="007F1BEC">
        <w:rPr>
          <w:rFonts w:ascii="Times New Roman" w:hAnsi="Times New Roman" w:cs="Times New Roman"/>
          <w:sz w:val="20"/>
          <w:szCs w:val="20"/>
        </w:rPr>
        <w:t xml:space="preserve"> group</w:t>
      </w:r>
      <w:r w:rsidRPr="007F1BEC">
        <w:rPr>
          <w:rFonts w:ascii="Times New Roman" w:hAnsi="Times New Roman" w:cs="Times New Roman"/>
          <w:sz w:val="20"/>
          <w:szCs w:val="20"/>
        </w:rPr>
        <w:t xml:space="preserve"> heart rate and temperature </w:t>
      </w:r>
      <w:r w:rsidR="00DE6458" w:rsidRPr="007F1BEC">
        <w:rPr>
          <w:rFonts w:ascii="Times New Roman" w:hAnsi="Times New Roman" w:cs="Times New Roman"/>
          <w:sz w:val="20"/>
          <w:szCs w:val="20"/>
        </w:rPr>
        <w:t>were significantl</w:t>
      </w:r>
      <w:r w:rsidR="005B407A" w:rsidRPr="007F1BEC">
        <w:rPr>
          <w:rFonts w:ascii="Times New Roman" w:hAnsi="Times New Roman" w:cs="Times New Roman"/>
          <w:sz w:val="20"/>
          <w:szCs w:val="20"/>
        </w:rPr>
        <w:t>y (</w:t>
      </w:r>
      <w:r w:rsidR="007B79A0" w:rsidRPr="007F1BEC">
        <w:rPr>
          <w:rFonts w:ascii="Times New Roman" w:hAnsi="Times New Roman" w:cs="Times New Roman"/>
          <w:sz w:val="20"/>
          <w:szCs w:val="20"/>
        </w:rPr>
        <w:t>p&lt; 0.05)</w:t>
      </w:r>
      <w:r w:rsidR="005B407A" w:rsidRPr="007F1BEC">
        <w:rPr>
          <w:rFonts w:ascii="Times New Roman" w:hAnsi="Times New Roman" w:cs="Times New Roman"/>
          <w:sz w:val="20"/>
          <w:szCs w:val="20"/>
        </w:rPr>
        <w:t xml:space="preserve"> </w:t>
      </w:r>
      <w:r w:rsidR="00DE6458" w:rsidRPr="007F1BEC">
        <w:rPr>
          <w:rFonts w:ascii="Times New Roman" w:hAnsi="Times New Roman" w:cs="Times New Roman"/>
          <w:sz w:val="20"/>
          <w:szCs w:val="20"/>
        </w:rPr>
        <w:t>decreased, however, Hgb</w:t>
      </w:r>
      <w:r w:rsidRPr="007F1BEC">
        <w:rPr>
          <w:rFonts w:ascii="Times New Roman" w:hAnsi="Times New Roman" w:cs="Times New Roman"/>
          <w:sz w:val="20"/>
          <w:szCs w:val="20"/>
        </w:rPr>
        <w:t>, PCV, and body weight were significantly (p&lt; 0.05) decreas</w:t>
      </w:r>
      <w:r w:rsidR="005A5FB3" w:rsidRPr="007F1BEC">
        <w:rPr>
          <w:rFonts w:ascii="Times New Roman" w:hAnsi="Times New Roman" w:cs="Times New Roman"/>
          <w:sz w:val="20"/>
          <w:szCs w:val="20"/>
        </w:rPr>
        <w:t xml:space="preserve">ed in positive control group. </w:t>
      </w:r>
      <w:r w:rsidRPr="007F1BEC">
        <w:rPr>
          <w:rFonts w:ascii="Times New Roman" w:hAnsi="Times New Roman" w:cs="Times New Roman"/>
          <w:sz w:val="20"/>
          <w:szCs w:val="20"/>
        </w:rPr>
        <w:t xml:space="preserve">Heart rate and temperature were insignificantly (p&gt; 0.05) increased in positive control group. </w:t>
      </w:r>
      <w:r w:rsidRPr="007F1BEC">
        <w:rPr>
          <w:rFonts w:ascii="Times New Roman" w:eastAsia="Times New Roman" w:hAnsi="Times New Roman" w:cs="Times New Roman"/>
          <w:color w:val="000000"/>
          <w:sz w:val="20"/>
          <w:szCs w:val="20"/>
        </w:rPr>
        <w:t>The maximum PCV improvement was 40 % (Group I on week 1) and minimum was 7% (group II on week 3).</w:t>
      </w:r>
    </w:p>
    <w:p w:rsidR="00F45F45" w:rsidRPr="007F1BEC" w:rsidRDefault="00E916BE" w:rsidP="0064029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1BEC">
        <w:rPr>
          <w:rFonts w:ascii="Times New Roman" w:hAnsi="Times New Roman" w:cs="Times New Roman"/>
          <w:sz w:val="20"/>
          <w:szCs w:val="20"/>
        </w:rPr>
        <w:t>Therefore based on the above conclusion the following recommendations are forwarde</w:t>
      </w:r>
      <w:r w:rsidR="00F45F45" w:rsidRPr="007F1BEC">
        <w:rPr>
          <w:rFonts w:ascii="Times New Roman" w:hAnsi="Times New Roman" w:cs="Times New Roman"/>
          <w:sz w:val="20"/>
          <w:szCs w:val="20"/>
        </w:rPr>
        <w:t>d.</w:t>
      </w:r>
    </w:p>
    <w:p w:rsidR="00E916BE" w:rsidRPr="007F1BEC" w:rsidRDefault="00E916BE" w:rsidP="00640296">
      <w:pPr>
        <w:pStyle w:val="ListParagraph"/>
        <w:numPr>
          <w:ilvl w:val="0"/>
          <w:numId w:val="3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Diminazene aceturate is more effective for the treatment of trypanosoma infected donkeys in the study area so that clinician better use this drug for the treatment of trypanosoma infected donkeys.</w:t>
      </w:r>
      <w:r w:rsidR="005B407A" w:rsidRPr="007F1BEC">
        <w:rPr>
          <w:rFonts w:ascii="Times New Roman" w:hAnsi="Times New Roman" w:cs="Times New Roman"/>
          <w:sz w:val="20"/>
          <w:szCs w:val="20"/>
        </w:rPr>
        <w:t xml:space="preserve"> </w:t>
      </w:r>
    </w:p>
    <w:p w:rsidR="00E916BE" w:rsidRPr="007F1BEC" w:rsidRDefault="00E916BE" w:rsidP="00640296">
      <w:pPr>
        <w:pStyle w:val="ListParagraph"/>
        <w:numPr>
          <w:ilvl w:val="0"/>
          <w:numId w:val="3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 xml:space="preserve">Trpanosomiasis which is caused </w:t>
      </w:r>
      <w:r w:rsidRPr="007F1BEC">
        <w:rPr>
          <w:rFonts w:ascii="Times New Roman" w:hAnsi="Times New Roman" w:cs="Times New Roman"/>
          <w:i/>
          <w:sz w:val="20"/>
          <w:szCs w:val="20"/>
        </w:rPr>
        <w:t>by T. Congolese endemic</w:t>
      </w:r>
      <w:r w:rsidRPr="007F1BEC">
        <w:rPr>
          <w:rFonts w:ascii="Times New Roman" w:hAnsi="Times New Roman" w:cs="Times New Roman"/>
          <w:sz w:val="20"/>
          <w:szCs w:val="20"/>
        </w:rPr>
        <w:t xml:space="preserve"> from</w:t>
      </w:r>
      <w:r w:rsidRPr="007F1BEC">
        <w:rPr>
          <w:rFonts w:ascii="Times New Roman" w:hAnsi="Times New Roman" w:cs="Times New Roman"/>
          <w:i/>
          <w:sz w:val="20"/>
          <w:szCs w:val="20"/>
        </w:rPr>
        <w:t xml:space="preserve"> </w:t>
      </w:r>
      <w:r w:rsidRPr="007F1BEC">
        <w:rPr>
          <w:rFonts w:ascii="Times New Roman" w:hAnsi="Times New Roman" w:cs="Times New Roman"/>
          <w:sz w:val="20"/>
          <w:szCs w:val="20"/>
        </w:rPr>
        <w:t>jawi district</w:t>
      </w:r>
      <w:r w:rsidRPr="007F1BEC">
        <w:rPr>
          <w:rFonts w:ascii="Times New Roman" w:hAnsi="Times New Roman" w:cs="Times New Roman"/>
          <w:i/>
          <w:sz w:val="20"/>
          <w:szCs w:val="20"/>
        </w:rPr>
        <w:t xml:space="preserve"> </w:t>
      </w:r>
      <w:r w:rsidRPr="007F1BEC">
        <w:rPr>
          <w:rFonts w:ascii="Times New Roman" w:hAnsi="Times New Roman" w:cs="Times New Roman"/>
          <w:sz w:val="20"/>
          <w:szCs w:val="20"/>
        </w:rPr>
        <w:t>so that people use trypanocidal drugs along with vector control strategies.</w:t>
      </w:r>
      <w:r w:rsidR="005B407A" w:rsidRPr="007F1BEC">
        <w:rPr>
          <w:rFonts w:ascii="Times New Roman" w:hAnsi="Times New Roman" w:cs="Times New Roman"/>
          <w:sz w:val="20"/>
          <w:szCs w:val="20"/>
        </w:rPr>
        <w:t xml:space="preserve"> </w:t>
      </w:r>
    </w:p>
    <w:p w:rsidR="005B407A" w:rsidRPr="007F1BEC" w:rsidRDefault="00E916BE" w:rsidP="00640296">
      <w:pPr>
        <w:pStyle w:val="ListParagraph"/>
        <w:numPr>
          <w:ilvl w:val="0"/>
          <w:numId w:val="3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7F1BEC">
        <w:rPr>
          <w:rFonts w:ascii="Times New Roman" w:hAnsi="Times New Roman" w:cs="Times New Roman"/>
          <w:sz w:val="20"/>
          <w:szCs w:val="20"/>
        </w:rPr>
        <w:t>Further experimental study should be conduct to cheek the efficacy of diminazene aceturate and isometamidium chloride in the study area.</w:t>
      </w:r>
    </w:p>
    <w:p w:rsidR="00E916BE" w:rsidRPr="007F1BEC" w:rsidRDefault="00E916BE" w:rsidP="00640296">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pPr>
    </w:p>
    <w:p w:rsidR="00E916BE" w:rsidRPr="007F1BEC" w:rsidRDefault="00F45F45" w:rsidP="00640296">
      <w:pPr>
        <w:autoSpaceDE w:val="0"/>
        <w:autoSpaceDN w:val="0"/>
        <w:adjustRightInd w:val="0"/>
        <w:snapToGrid w:val="0"/>
        <w:spacing w:after="0" w:line="240" w:lineRule="auto"/>
        <w:jc w:val="both"/>
        <w:rPr>
          <w:rFonts w:ascii="Times New Roman" w:hAnsi="Times New Roman" w:cs="Times New Roman"/>
          <w:b/>
          <w:sz w:val="20"/>
          <w:szCs w:val="20"/>
        </w:rPr>
      </w:pPr>
      <w:bookmarkStart w:id="82" w:name="_Toc517352695"/>
      <w:r w:rsidRPr="007F1BEC">
        <w:rPr>
          <w:rFonts w:ascii="Times New Roman" w:hAnsi="Times New Roman" w:cs="Times New Roman"/>
          <w:b/>
          <w:sz w:val="20"/>
          <w:szCs w:val="20"/>
        </w:rPr>
        <w:t>References</w:t>
      </w:r>
      <w:bookmarkEnd w:id="82"/>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Abebe,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Jobre,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(996):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threat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production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RevuMédcal</w:t>
      </w:r>
      <w:r w:rsidR="00F45F45" w:rsidRPr="002502B9">
        <w:rPr>
          <w:rFonts w:ascii="Times New Roman" w:hAnsi="Times New Roman" w:cs="Times New Roman"/>
          <w:i/>
          <w:iCs/>
          <w:sz w:val="19"/>
          <w:szCs w:val="19"/>
        </w:rPr>
        <w:t>. V</w:t>
      </w:r>
      <w:r w:rsidRPr="002502B9">
        <w:rPr>
          <w:rFonts w:ascii="Times New Roman" w:hAnsi="Times New Roman" w:cs="Times New Roman"/>
          <w:i/>
          <w:iCs/>
          <w:sz w:val="19"/>
          <w:szCs w:val="19"/>
        </w:rPr>
        <w:t>éternaria,</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147: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987-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902.</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Ademe,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Abebe,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Field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Study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kindokoyshawereda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southern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Bulletin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Animal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health</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and</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production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in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Africa</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48:</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131-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138.</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Afework,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Clausen,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Abebe,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Tilahun,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Mehlitz,</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Multiple-drug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populations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village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Metekel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district,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northwest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r w:rsidR="00F45F45" w:rsidRPr="002502B9">
        <w:rPr>
          <w:rFonts w:ascii="Times New Roman" w:hAnsi="Times New Roman" w:cs="Times New Roman"/>
          <w:sz w:val="19"/>
          <w:szCs w:val="19"/>
        </w:rPr>
        <w:t xml:space="preserve">. </w:t>
      </w:r>
      <w:r w:rsidR="00F45F45" w:rsidRPr="002502B9">
        <w:rPr>
          <w:rFonts w:ascii="Times New Roman" w:hAnsi="Times New Roman" w:cs="Times New Roman"/>
          <w:i/>
          <w:iCs/>
          <w:sz w:val="19"/>
          <w:szCs w:val="19"/>
        </w:rPr>
        <w:t>A</w:t>
      </w:r>
      <w:r w:rsidRPr="002502B9">
        <w:rPr>
          <w:rFonts w:ascii="Times New Roman" w:hAnsi="Times New Roman" w:cs="Times New Roman"/>
          <w:i/>
          <w:iCs/>
          <w:sz w:val="19"/>
          <w:szCs w:val="19"/>
        </w:rPr>
        <w:t>cta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trop</w:t>
      </w:r>
      <w:r w:rsidRPr="002502B9">
        <w:rPr>
          <w:rFonts w:ascii="Times New Roman" w:hAnsi="Times New Roman" w:cs="Times New Roman"/>
          <w:sz w:val="19"/>
          <w:szCs w:val="19"/>
        </w:rPr>
        <w:t>ical</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veterinaria</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76</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231-238.</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Argawa,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B.L</w:t>
      </w:r>
      <w:r w:rsidR="005B407A" w:rsidRPr="002502B9">
        <w:rPr>
          <w:rFonts w:ascii="Times New Roman" w:hAnsi="Times New Roman" w:cs="Times New Roman"/>
          <w:bCs/>
          <w:sz w:val="19"/>
          <w:szCs w:val="19"/>
        </w:rPr>
        <w:t>. (</w:t>
      </w:r>
      <w:r w:rsidRPr="002502B9">
        <w:rPr>
          <w:rFonts w:ascii="Times New Roman" w:hAnsi="Times New Roman" w:cs="Times New Roman"/>
          <w:bCs/>
          <w:sz w:val="19"/>
          <w:szCs w:val="19"/>
        </w:rPr>
        <w:t>1996):</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Basic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statistics,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3rd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edition.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New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Age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International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Limited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Publishers.</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Bengaly,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Sidibe,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Ganaba,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Sawadogo,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Comparative</w:t>
      </w:r>
      <w:r w:rsidR="007F1BEC" w:rsidRPr="002502B9">
        <w:rPr>
          <w:rFonts w:ascii="Times New Roman" w:hAnsi="Times New Roman" w:cs="Times New Roman" w:hint="eastAsia"/>
          <w:sz w:val="19"/>
          <w:szCs w:val="19"/>
          <w:lang w:eastAsia="zh-CN"/>
        </w:rPr>
        <w:t xml:space="preserve"> </w:t>
      </w:r>
      <w:r w:rsidR="007F1BEC" w:rsidRPr="002502B9">
        <w:rPr>
          <w:rFonts w:ascii="Times New Roman" w:hAnsi="Times New Roman" w:cs="Times New Roman"/>
          <w:sz w:val="19"/>
          <w:szCs w:val="19"/>
        </w:rPr>
        <w:t>pathogen city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genetically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distinct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types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clinical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observations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haematological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changes.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108</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1–19.</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Biryomumaisho,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Katunguka-Rwakishaya,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Rubaire-Akiiki,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Serum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biochemical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changes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experimental</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brucei</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infection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Smal</w:t>
      </w:r>
      <w:r w:rsidR="00F45F45" w:rsidRPr="002502B9">
        <w:rPr>
          <w:rFonts w:ascii="Times New Roman" w:hAnsi="Times New Roman" w:cs="Times New Roman"/>
          <w:sz w:val="19"/>
          <w:szCs w:val="19"/>
        </w:rPr>
        <w:t>l E</w:t>
      </w:r>
      <w:r w:rsidRPr="002502B9">
        <w:rPr>
          <w:rFonts w:ascii="Times New Roman" w:hAnsi="Times New Roman" w:cs="Times New Roman"/>
          <w:sz w:val="19"/>
          <w:szCs w:val="19"/>
        </w:rPr>
        <w:t>ast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goats.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Veterinarsk</w:t>
      </w:r>
      <w:r w:rsidR="00F45F45" w:rsidRPr="002502B9">
        <w:rPr>
          <w:rFonts w:ascii="Times New Roman" w:hAnsi="Times New Roman" w:cs="Times New Roman"/>
          <w:i/>
          <w:iCs/>
          <w:sz w:val="19"/>
          <w:szCs w:val="19"/>
        </w:rPr>
        <w:t>i A</w:t>
      </w:r>
      <w:r w:rsidRPr="002502B9">
        <w:rPr>
          <w:rFonts w:ascii="Times New Roman" w:hAnsi="Times New Roman" w:cs="Times New Roman"/>
          <w:i/>
          <w:iCs/>
          <w:sz w:val="19"/>
          <w:szCs w:val="19"/>
        </w:rPr>
        <w:t>rhiv,</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73</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167–180.</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lastRenderedPageBreak/>
        <w:t>Bourdichon,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Report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trypanocidal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w:t>
      </w:r>
      <w:r w:rsidRPr="002502B9">
        <w:rPr>
          <w:rFonts w:ascii="Times New Roman" w:hAnsi="Times New Roman" w:cs="Times New Roman"/>
          <w:i/>
          <w:sz w:val="19"/>
          <w:szCs w:val="19"/>
        </w:rPr>
        <w:t>.</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J.</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Protozool.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Res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258-262.</w:t>
      </w:r>
    </w:p>
    <w:p w:rsidR="00F45F45"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Brett,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yfored,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Derek</w:t>
      </w:r>
      <w:r w:rsidR="00F45F45" w:rsidRPr="002502B9">
        <w:rPr>
          <w:rFonts w:ascii="Times New Roman" w:hAnsi="Times New Roman" w:cs="Times New Roman"/>
          <w:sz w:val="19"/>
          <w:szCs w:val="19"/>
        </w:rPr>
        <w:t>, 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Binca</w:t>
      </w:r>
      <w:r w:rsidR="00F45F45" w:rsidRPr="002502B9">
        <w:rPr>
          <w:rFonts w:ascii="Times New Roman" w:hAnsi="Times New Roman" w:cs="Times New Roman"/>
          <w:sz w:val="19"/>
          <w:szCs w:val="19"/>
        </w:rPr>
        <w:t>, L</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Hertz-flower</w:t>
      </w:r>
      <w:r w:rsidR="00F45F45" w:rsidRPr="002502B9">
        <w:rPr>
          <w:rFonts w:ascii="Times New Roman" w:hAnsi="Times New Roman" w:cs="Times New Roman"/>
          <w:sz w:val="19"/>
          <w:szCs w:val="19"/>
        </w:rPr>
        <w:t>, C</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Jhon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Edonelson,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Conner,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Bossche</w:t>
      </w:r>
      <w:r w:rsidR="00F45F45" w:rsidRPr="002502B9">
        <w:rPr>
          <w:rFonts w:ascii="Times New Roman" w:hAnsi="Times New Roman" w:cs="Times New Roman"/>
          <w:sz w:val="19"/>
          <w:szCs w:val="19"/>
        </w:rPr>
        <w:t>, p</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F45F45" w:rsidRPr="002502B9">
        <w:rPr>
          <w:rFonts w:ascii="Times New Roman" w:hAnsi="Times New Roman" w:cs="Times New Roman"/>
          <w:sz w:val="19"/>
          <w:szCs w:val="19"/>
        </w:rPr>
        <w:t>. J</w:t>
      </w:r>
      <w:r w:rsidRPr="002502B9">
        <w:rPr>
          <w:rFonts w:ascii="Times New Roman" w:hAnsi="Times New Roman" w:cs="Times New Roman"/>
          <w:sz w:val="19"/>
          <w:szCs w:val="19"/>
        </w:rPr>
        <w:t>AW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Coetzer</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C</w:t>
      </w:r>
      <w:r w:rsidR="007F1BEC" w:rsidRPr="002502B9">
        <w:rPr>
          <w:rFonts w:ascii="Times New Roman" w:hAnsi="Times New Roman" w:cs="Times New Roman" w:hint="eastAsia"/>
          <w:sz w:val="19"/>
          <w:szCs w:val="19"/>
          <w:lang w:eastAsia="zh-CN"/>
        </w:rPr>
        <w:t xml:space="preserve"> </w:t>
      </w:r>
      <w:r w:rsidR="007F1BEC" w:rsidRPr="002502B9">
        <w:rPr>
          <w:rFonts w:ascii="Times New Roman" w:hAnsi="Times New Roman" w:cs="Times New Roman"/>
          <w:sz w:val="19"/>
          <w:szCs w:val="19"/>
        </w:rPr>
        <w:t>Testing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infection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Diseases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Livestock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w:t>
      </w:r>
      <w:r w:rsidRPr="002502B9">
        <w:rPr>
          <w:rFonts w:ascii="Times New Roman" w:hAnsi="Times New Roman" w:cs="Times New Roman"/>
          <w:sz w:val="19"/>
          <w:szCs w:val="19"/>
          <w:vertAlign w:val="superscript"/>
        </w:rPr>
        <w:t>nd</w:t>
      </w:r>
      <w:r w:rsidR="005B407A" w:rsidRPr="002502B9">
        <w:rPr>
          <w:rFonts w:ascii="Times New Roman" w:hAnsi="Times New Roman" w:cs="Times New Roman"/>
          <w:sz w:val="19"/>
          <w:szCs w:val="19"/>
        </w:rPr>
        <w:t xml:space="preserve"> </w:t>
      </w:r>
      <w:r w:rsidR="007F1BEC" w:rsidRPr="002502B9">
        <w:rPr>
          <w:rFonts w:ascii="Times New Roman" w:hAnsi="Times New Roman" w:cs="Times New Roman"/>
          <w:sz w:val="19"/>
          <w:szCs w:val="19"/>
        </w:rPr>
        <w:t>edition</w:t>
      </w:r>
      <w:r w:rsidR="005B407A" w:rsidRPr="002502B9">
        <w:rPr>
          <w:rFonts w:ascii="Times New Roman" w:hAnsi="Times New Roman" w:cs="Times New Roman"/>
          <w:sz w:val="19"/>
          <w:szCs w:val="19"/>
        </w:rPr>
        <w:t>.</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volume-1</w:t>
      </w:r>
      <w:r w:rsidR="00F45F45" w:rsidRPr="002502B9">
        <w:rPr>
          <w:rFonts w:ascii="Times New Roman" w:hAnsi="Times New Roman" w:cs="Times New Roman"/>
          <w:sz w:val="19"/>
          <w:szCs w:val="19"/>
        </w:rPr>
        <w:t>,.</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Brett,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Eyford,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w:t>
      </w:r>
      <w:r w:rsidR="00F45F45" w:rsidRPr="002502B9">
        <w:rPr>
          <w:rFonts w:ascii="Times New Roman" w:hAnsi="Times New Roman" w:cs="Times New Roman"/>
          <w:sz w:val="19"/>
          <w:szCs w:val="19"/>
        </w:rPr>
        <w:t>. 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Derek,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Bianca,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Hertz-Fowler,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John,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Donelson,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Connor,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F45F45" w:rsidRPr="002502B9">
        <w:rPr>
          <w:rFonts w:ascii="Times New Roman" w:hAnsi="Times New Roman" w:cs="Times New Roman"/>
          <w:sz w:val="19"/>
          <w:szCs w:val="19"/>
        </w:rPr>
        <w:t>. J</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Bossche,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JAW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Coetzer,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Tustin,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Infection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Diseases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Livestock,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volume-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Connor,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(1992):</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diagnosis,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treatment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prevention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animal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trypanosomiasis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under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field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conditions.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In</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Programme</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for</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the</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Control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of</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African</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Animal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Trypanosomiasis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and</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Related</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Development:</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Ecological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and</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Technical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Aspects</w:t>
      </w:r>
      <w:r w:rsidRPr="002502B9">
        <w:rPr>
          <w:rFonts w:ascii="Times New Roman" w:hAnsi="Times New Roman" w:cs="Times New Roman"/>
          <w:bCs/>
          <w:sz w:val="19"/>
          <w:szCs w:val="19"/>
        </w:rPr>
        <w: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FAO</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Animal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Production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Health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Paper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No.</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100</w:t>
      </w:r>
      <w:r w:rsidR="00F45F45" w:rsidRPr="002502B9">
        <w:rPr>
          <w:rFonts w:ascii="Times New Roman" w:hAnsi="Times New Roman" w:cs="Times New Roman"/>
          <w:bCs/>
          <w:sz w:val="19"/>
          <w:szCs w:val="19"/>
        </w:rPr>
        <w:t>. F</w:t>
      </w:r>
      <w:r w:rsidRPr="002502B9">
        <w:rPr>
          <w:rFonts w:ascii="Times New Roman" w:hAnsi="Times New Roman" w:cs="Times New Roman"/>
          <w:bCs/>
          <w:sz w:val="19"/>
          <w:szCs w:val="19"/>
        </w:rPr>
        <w:t>ood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Agriculture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Organization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United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Nations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(FAO),</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Rome,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Italy.</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bCs/>
          <w:sz w:val="19"/>
          <w:szCs w:val="19"/>
        </w:rPr>
        <w:t>Connor,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F45F45" w:rsidRPr="002502B9">
        <w:rPr>
          <w:rFonts w:ascii="Times New Roman" w:hAnsi="Times New Roman" w:cs="Times New Roman"/>
          <w:bCs/>
          <w:sz w:val="19"/>
          <w:szCs w:val="19"/>
        </w:rPr>
        <w:t>. J</w:t>
      </w:r>
      <w:r w:rsidRPr="002502B9">
        <w:rPr>
          <w:rFonts w:ascii="Times New Roman" w:hAnsi="Times New Roman" w:cs="Times New Roman"/>
          <w:bCs/>
          <w:sz w:val="19"/>
          <w:szCs w:val="19"/>
        </w:rPr>
        <w: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van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den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Bossche,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(2005):</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African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animal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JAW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Coetzer,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Tustin</w:t>
      </w:r>
      <w:r w:rsidR="00F45F45" w:rsidRPr="002502B9">
        <w:rPr>
          <w:rFonts w:ascii="Times New Roman" w:hAnsi="Times New Roman" w:cs="Times New Roman"/>
          <w:bCs/>
          <w:sz w:val="19"/>
          <w:szCs w:val="19"/>
        </w:rPr>
        <w:t>, I</w:t>
      </w:r>
      <w:r w:rsidRPr="002502B9">
        <w:rPr>
          <w:rFonts w:ascii="Times New Roman" w:hAnsi="Times New Roman" w:cs="Times New Roman"/>
          <w:bCs/>
          <w:sz w:val="19"/>
          <w:szCs w:val="19"/>
        </w:rPr>
        <w:t>nfection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Diseases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Livestock,</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Volume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Oxford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University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Press,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Cape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Town,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Pp.251-296.</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Dagnachew,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Sangwan,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AK</w:t>
      </w:r>
      <w:r w:rsidR="00F45F45" w:rsidRPr="002502B9">
        <w:rPr>
          <w:rFonts w:ascii="Times New Roman" w:hAnsi="Times New Roman" w:cs="Times New Roman"/>
          <w:sz w:val="19"/>
          <w:szCs w:val="19"/>
        </w:rPr>
        <w:t>. a</w:t>
      </w:r>
      <w:r w:rsidRPr="002502B9">
        <w:rPr>
          <w:rFonts w:ascii="Times New Roman" w:hAnsi="Times New Roman" w:cs="Times New Roman"/>
          <w:sz w:val="19"/>
          <w:szCs w:val="19"/>
        </w:rPr>
        <w:t>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Abebe,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(2005):</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Epidemiology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Nile)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basin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areas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Northwest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Revue</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d’élevageetdemedecinevétérinairedes</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pays</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tropicaux</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58</w:t>
      </w:r>
      <w:r w:rsidRPr="002502B9">
        <w:rPr>
          <w:rFonts w:ascii="Times New Roman" w:hAnsi="Times New Roman" w:cs="Times New Roman"/>
          <w:sz w:val="19"/>
          <w:szCs w:val="19"/>
        </w:rPr>
        <w:t>:151–7.</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De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Koning,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(2008):</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Ever-increasing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complexities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diamidine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arsenical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cross-resistance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African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Trends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in</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Parasitology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24:</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345–349.</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Koning,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Anderson,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Stewart,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Burchmore,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Wallace,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Barrett,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trypanocide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diminazene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aceturate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accumulated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predominantly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through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TbAT1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purine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transporter: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additional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insights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diamidine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Antimicrobial.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Agents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Chemotherapy</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48,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1515–1519.</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Davila,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Applications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PCR-based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tools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identification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review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perspectives.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109:</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213-231.</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Mechanical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transmission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tabani</w:t>
      </w:r>
      <w:r w:rsidR="00F45F45" w:rsidRPr="002502B9">
        <w:rPr>
          <w:rFonts w:ascii="Times New Roman" w:hAnsi="Times New Roman" w:cs="Times New Roman"/>
          <w:sz w:val="19"/>
          <w:szCs w:val="19"/>
        </w:rPr>
        <w:t>d A</w:t>
      </w:r>
      <w:r w:rsidRPr="002502B9">
        <w:rPr>
          <w:rFonts w:ascii="Times New Roman" w:hAnsi="Times New Roman" w:cs="Times New Roman"/>
          <w:sz w:val="19"/>
          <w:szCs w:val="19"/>
        </w:rPr>
        <w:t>tylotusagrestis.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Experimental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105</w:t>
      </w:r>
      <w:r w:rsidRPr="002502B9">
        <w:rPr>
          <w:rFonts w:ascii="Times New Roman" w:hAnsi="Times New Roman" w:cs="Times New Roman"/>
          <w:sz w:val="19"/>
          <w:szCs w:val="19"/>
        </w:rPr>
        <w:t>:226-231.</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Tresse,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Evaluation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sensibilité</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Woo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pour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détectiond</w:t>
      </w:r>
      <w:r w:rsidR="00F45F45" w:rsidRPr="002502B9">
        <w:rPr>
          <w:rFonts w:ascii="Times New Roman" w:hAnsi="Times New Roman" w:cs="Times New Roman"/>
          <w:sz w:val="19"/>
          <w:szCs w:val="19"/>
        </w:rPr>
        <w:t xml:space="preserve">e </w:t>
      </w:r>
      <w:r w:rsidR="00F45F45" w:rsidRPr="002502B9">
        <w:rPr>
          <w:rFonts w:ascii="Times New Roman" w:hAnsi="Times New Roman" w:cs="Times New Roman"/>
          <w:i/>
          <w:iCs/>
          <w:sz w:val="19"/>
          <w:szCs w:val="19"/>
        </w:rPr>
        <w:t>T</w:t>
      </w:r>
      <w:r w:rsidRPr="002502B9">
        <w:rPr>
          <w:rFonts w:ascii="Times New Roman" w:hAnsi="Times New Roman" w:cs="Times New Roman"/>
          <w:i/>
          <w:iCs/>
          <w:sz w:val="19"/>
          <w:szCs w:val="19"/>
        </w:rPr>
        <w: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vivax</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Journal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Tropical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Livestock</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Science,</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49</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315-321.</w:t>
      </w:r>
    </w:p>
    <w:p w:rsidR="00F45F45"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Desquesnes,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Dargantes,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Lai,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Lun,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Z.</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Holzmuller,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Jittapalapong,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(2013a):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evansi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surra: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review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lastRenderedPageBreak/>
        <w:t>perspectives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transmission,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epidemiology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control,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impact,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zoonotic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aspects.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BioMed</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Research</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International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2013,</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32123</w:t>
      </w:r>
      <w:r w:rsidR="00F45F45" w:rsidRPr="002502B9">
        <w:rPr>
          <w:rFonts w:ascii="Times New Roman" w:hAnsi="Times New Roman" w:cs="Times New Roman"/>
          <w:bCs/>
          <w:sz w:val="19"/>
          <w:szCs w:val="19"/>
        </w:rPr>
        <w:t>7.</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Desquesnes,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McLaughlin,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Zoungrana,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Davila,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identification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livestock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through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single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PCR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based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transcribed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spacer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rDNA.</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International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Journal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31</w:t>
      </w:r>
      <w:r w:rsidRPr="002502B9">
        <w:rPr>
          <w:rFonts w:ascii="Times New Roman" w:hAnsi="Times New Roman" w:cs="Times New Roman"/>
          <w:sz w:val="19"/>
          <w:szCs w:val="19"/>
        </w:rPr>
        <w:t>:610-614.</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Eisler,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Arowolo,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Gault,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Moloo,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Holmes,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Peregrine,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Isometamidium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concentrations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Federica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Giordani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others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1884sera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Boran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correlation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prophylaxis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against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tsetse-transmitte</w:t>
      </w:r>
      <w:r w:rsidR="00F45F45" w:rsidRPr="002502B9">
        <w:rPr>
          <w:rFonts w:ascii="Times New Roman" w:hAnsi="Times New Roman" w:cs="Times New Roman"/>
          <w:sz w:val="19"/>
          <w:szCs w:val="19"/>
        </w:rPr>
        <w:t>d T</w:t>
      </w:r>
      <w:r w:rsidRPr="002502B9">
        <w:rPr>
          <w:rFonts w:ascii="Times New Roman" w:hAnsi="Times New Roman" w:cs="Times New Roman"/>
          <w:sz w:val="19"/>
          <w:szCs w:val="19"/>
        </w:rPr>
        <w:t>rypanosoma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congolense.</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Acta</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Tropica</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56,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39–50.</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Eisler,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Gault,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Moloo,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Holmes,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H</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Peregrine,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Concentration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isometamidium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sera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challenged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drug-resistant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Act</w:t>
      </w:r>
      <w:r w:rsidR="00F45F45" w:rsidRPr="002502B9">
        <w:rPr>
          <w:rFonts w:ascii="Times New Roman" w:hAnsi="Times New Roman" w:cs="Times New Roman"/>
          <w:i/>
          <w:iCs/>
          <w:sz w:val="19"/>
          <w:szCs w:val="19"/>
        </w:rPr>
        <w:t>a T</w:t>
      </w:r>
      <w:r w:rsidRPr="002502B9">
        <w:rPr>
          <w:rFonts w:ascii="Times New Roman" w:hAnsi="Times New Roman" w:cs="Times New Roman"/>
          <w:i/>
          <w:iCs/>
          <w:sz w:val="19"/>
          <w:szCs w:val="19"/>
        </w:rPr>
        <w:t>ropica,</w:t>
      </w:r>
      <w:r w:rsidRPr="002502B9">
        <w:rPr>
          <w:rFonts w:ascii="Times New Roman" w:hAnsi="Times New Roman" w:cs="Times New Roman"/>
          <w:bCs/>
          <w:sz w:val="19"/>
          <w:szCs w:val="19"/>
        </w:rPr>
        <w:t>63</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89-100.</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Eisler,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F45F45" w:rsidRPr="002502B9">
        <w:rPr>
          <w:rFonts w:ascii="Times New Roman" w:hAnsi="Times New Roman" w:cs="Times New Roman"/>
          <w:sz w:val="19"/>
          <w:szCs w:val="19"/>
        </w:rPr>
        <w:t>. C</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brandt,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Sinyangwe,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Geerts,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Standardized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transmited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domestic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F45F45" w:rsidRPr="002502B9">
        <w:rPr>
          <w:rFonts w:ascii="Times New Roman" w:hAnsi="Times New Roman" w:cs="Times New Roman"/>
          <w:sz w:val="19"/>
          <w:szCs w:val="19"/>
        </w:rPr>
        <w:t xml:space="preserve">. </w:t>
      </w:r>
      <w:r w:rsidR="00F45F45" w:rsidRPr="002502B9">
        <w:rPr>
          <w:rFonts w:ascii="Times New Roman" w:hAnsi="Times New Roman" w:cs="Times New Roman"/>
          <w:i/>
          <w:iCs/>
          <w:sz w:val="19"/>
          <w:szCs w:val="19"/>
        </w:rPr>
        <w:t>V</w:t>
      </w:r>
      <w:r w:rsidRPr="002502B9">
        <w:rPr>
          <w:rFonts w:ascii="Times New Roman" w:hAnsi="Times New Roman" w:cs="Times New Roman"/>
          <w:i/>
          <w:iCs/>
          <w:sz w:val="19"/>
          <w:szCs w:val="19"/>
        </w:rPr>
        <w:t>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97:</w:t>
      </w:r>
      <w:r w:rsidRPr="002502B9">
        <w:rPr>
          <w:rFonts w:ascii="Times New Roman" w:hAnsi="Times New Roman" w:cs="Times New Roman"/>
          <w:sz w:val="19"/>
          <w:szCs w:val="19"/>
        </w:rPr>
        <w:t>171-182.</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El-Sayed,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Hegde,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Quackenbush,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Melville,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Donelson,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Africantrypanosome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genome.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International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Journal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30</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329-345.</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Ezeokonkwoa,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Ezeha,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F45F45" w:rsidRPr="002502B9">
        <w:rPr>
          <w:rFonts w:ascii="Times New Roman" w:hAnsi="Times New Roman" w:cs="Times New Roman"/>
          <w:sz w:val="19"/>
          <w:szCs w:val="19"/>
        </w:rPr>
        <w:t>. O</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Onunkwob,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F45F45" w:rsidRPr="002502B9">
        <w:rPr>
          <w:rFonts w:ascii="Times New Roman" w:hAnsi="Times New Roman" w:cs="Times New Roman"/>
          <w:sz w:val="19"/>
          <w:szCs w:val="19"/>
        </w:rPr>
        <w:t>. I</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Obia,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Onyenwea,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F45F45" w:rsidRPr="002502B9">
        <w:rPr>
          <w:rFonts w:ascii="Times New Roman" w:hAnsi="Times New Roman" w:cs="Times New Roman"/>
          <w:sz w:val="19"/>
          <w:szCs w:val="19"/>
        </w:rPr>
        <w:t>. W</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O</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Comparative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haematological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study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single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mixed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infections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mongrel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dogs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brucei</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brucei</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173:</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48–54.</w:t>
      </w:r>
      <w:r w:rsidR="005B407A" w:rsidRPr="002502B9">
        <w:rPr>
          <w:rFonts w:ascii="Times New Roman" w:hAnsi="Times New Roman" w:cs="Times New Roman"/>
          <w:sz w:val="19"/>
          <w:szCs w:val="19"/>
        </w:rPr>
        <w:t xml:space="preserve"> </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(1990):</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Residues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of</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Some</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Veterinary</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Drugs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in</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Animals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Foods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Nutrition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apper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41/2.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Italy.</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i/>
          <w:iCs/>
          <w:sz w:val="19"/>
          <w:szCs w:val="19"/>
        </w:rPr>
      </w:pPr>
      <w:r w:rsidRPr="002502B9">
        <w:rPr>
          <w:rFonts w:ascii="Times New Roman" w:hAnsi="Times New Roman" w:cs="Times New Roman"/>
          <w:iCs/>
          <w:sz w:val="19"/>
          <w:szCs w:val="19"/>
        </w:rPr>
        <w:t>FAO</w:t>
      </w:r>
      <w:r w:rsidR="005B407A" w:rsidRPr="002502B9">
        <w:rPr>
          <w:rFonts w:ascii="Times New Roman" w:hAnsi="Times New Roman" w:cs="Times New Roman"/>
          <w:iCs/>
          <w:sz w:val="19"/>
          <w:szCs w:val="19"/>
        </w:rPr>
        <w:t xml:space="preserve">, ( </w:t>
      </w:r>
      <w:r w:rsidRPr="002502B9">
        <w:rPr>
          <w:rFonts w:ascii="Times New Roman" w:hAnsi="Times New Roman" w:cs="Times New Roman"/>
          <w:iCs/>
          <w:sz w:val="19"/>
          <w:szCs w:val="19"/>
        </w:rPr>
        <w:t>2006):</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Corprate</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Document</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Repository</w:t>
      </w:r>
      <w:r w:rsidR="00F45F45" w:rsidRPr="002502B9">
        <w:rPr>
          <w:rFonts w:ascii="Times New Roman" w:hAnsi="Times New Roman" w:cs="Times New Roman"/>
          <w:iCs/>
          <w:sz w:val="19"/>
          <w:szCs w:val="19"/>
        </w:rPr>
        <w:t>. A</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field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13</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Whitelaw,</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D</w:t>
      </w:r>
      <w:r w:rsidR="00F45F45" w:rsidRPr="002502B9">
        <w:rPr>
          <w:rFonts w:ascii="Times New Roman" w:hAnsi="Times New Roman" w:cs="Times New Roman"/>
          <w:iCs/>
          <w:sz w:val="19"/>
          <w:szCs w:val="19"/>
        </w:rPr>
        <w:t>. D</w:t>
      </w:r>
      <w:r w:rsidRPr="002502B9">
        <w:rPr>
          <w:rFonts w:ascii="Times New Roman" w:hAnsi="Times New Roman" w:cs="Times New Roman"/>
          <w:iCs/>
          <w:sz w:val="19"/>
          <w:szCs w:val="19"/>
        </w:rPr>
        <w:t>.,</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P</w:t>
      </w:r>
      <w:r w:rsidR="00F45F45" w:rsidRPr="002502B9">
        <w:rPr>
          <w:rFonts w:ascii="Times New Roman" w:hAnsi="Times New Roman" w:cs="Times New Roman"/>
          <w:iCs/>
          <w:sz w:val="19"/>
          <w:szCs w:val="19"/>
        </w:rPr>
        <w:t>. R. G</w:t>
      </w:r>
      <w:r w:rsidRPr="002502B9">
        <w:rPr>
          <w:rFonts w:ascii="Times New Roman" w:hAnsi="Times New Roman" w:cs="Times New Roman"/>
          <w:iCs/>
          <w:sz w:val="19"/>
          <w:szCs w:val="19"/>
        </w:rPr>
        <w:t>ardinareand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M.</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Murray,</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1988.</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Guide</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for</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diagnosis</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treatment</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and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prevention</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of</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African</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animal</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trypanosomosis.</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Food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and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agricultural</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organization</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of</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united</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nation</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available</w:t>
      </w:r>
      <w:r w:rsidR="005B407A" w:rsidRPr="002502B9">
        <w:rPr>
          <w:rFonts w:ascii="Times New Roman" w:hAnsi="Times New Roman" w:cs="Times New Roman"/>
          <w:iCs/>
          <w:sz w:val="19"/>
          <w:szCs w:val="19"/>
        </w:rPr>
        <w:t xml:space="preserve"> </w:t>
      </w:r>
      <w:r w:rsidRPr="002502B9">
        <w:rPr>
          <w:rFonts w:ascii="Times New Roman" w:hAnsi="Times New Roman" w:cs="Times New Roman"/>
          <w:iCs/>
          <w:sz w:val="19"/>
          <w:szCs w:val="19"/>
        </w:rPr>
        <w:t>on</w:t>
      </w:r>
      <w:r w:rsidR="005B407A" w:rsidRPr="002502B9">
        <w:rPr>
          <w:rFonts w:ascii="Times New Roman" w:hAnsi="Times New Roman" w:cs="Times New Roman"/>
          <w:iCs/>
          <w:sz w:val="19"/>
          <w:szCs w:val="19"/>
        </w:rPr>
        <w:t xml:space="preserve"> </w:t>
      </w:r>
      <w:r w:rsidRPr="002502B9">
        <w:rPr>
          <w:rFonts w:ascii="Times New Roman" w:hAnsi="Times New Roman" w:cs="Times New Roman"/>
          <w:i/>
          <w:iCs/>
          <w:sz w:val="19"/>
          <w:szCs w:val="19"/>
          <w:u w:val="single"/>
        </w:rPr>
        <w:t>www.fao.org/DOCREP/2006</w:t>
      </w:r>
    </w:p>
    <w:p w:rsidR="00F45F45"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management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ISBN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92-5-104185-7</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Ital</w:t>
      </w:r>
      <w:r w:rsidR="00F45F45" w:rsidRPr="002502B9">
        <w:rPr>
          <w:rFonts w:ascii="Times New Roman" w:hAnsi="Times New Roman" w:cs="Times New Roman"/>
          <w:sz w:val="19"/>
          <w:szCs w:val="19"/>
        </w:rPr>
        <w:t>y.</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Corporate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Document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Repository: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field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Southern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Cape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251-296.</w:t>
      </w:r>
      <w:r w:rsidR="005B407A" w:rsidRPr="002502B9">
        <w:rPr>
          <w:rFonts w:ascii="Times New Roman" w:hAnsi="Times New Roman" w:cs="Times New Roman"/>
          <w:sz w:val="19"/>
          <w:szCs w:val="19"/>
        </w:rPr>
        <w:t xml:space="preserve"> </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color w:val="000000"/>
          <w:sz w:val="19"/>
          <w:szCs w:val="19"/>
        </w:rPr>
        <w:t>Federica,</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G.</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Liam,</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J.</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Morrison,</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G.</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Rowan.</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Harry,</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P.</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De</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Koning</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and</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Michael,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P.</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Barrett.</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(2016)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their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chemotherapy: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review</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Parasitology</w:t>
      </w:r>
      <w:r w:rsidR="005B407A" w:rsidRPr="002502B9">
        <w:rPr>
          <w:rFonts w:ascii="Times New Roman" w:hAnsi="Times New Roman" w:cs="Times New Roman"/>
          <w:i/>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143,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1862–1889.</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field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guide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treatment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prevention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lastRenderedPageBreak/>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FAO,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Italy.</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Geysen,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Delespaux,</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Geerts,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PCR-RFLP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Ssu-rDNA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amplification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easy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method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species-specific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species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110</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171-180.</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Gibson,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Resolution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species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problem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International</w:t>
      </w:r>
      <w:r w:rsidR="005B407A" w:rsidRPr="002502B9">
        <w:rPr>
          <w:rFonts w:ascii="Times New Roman" w:hAnsi="Times New Roman" w:cs="Times New Roman"/>
          <w:sz w:val="19"/>
          <w:szCs w:val="19"/>
        </w:rPr>
        <w:t xml:space="preserve"> </w:t>
      </w:r>
      <w:r w:rsidR="007F1BEC" w:rsidRPr="002502B9">
        <w:rPr>
          <w:rFonts w:ascii="Times New Roman" w:hAnsi="Times New Roman" w:cs="Times New Roman"/>
          <w:i/>
          <w:sz w:val="19"/>
          <w:szCs w:val="19"/>
        </w:rPr>
        <w:t>Journal of</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Parasitology</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829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838.</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Hoare,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mammals,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Azoological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monograph.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Black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well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scientific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publication,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oxyford,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England,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Pp.1-746</w:t>
      </w:r>
      <w:r w:rsidR="005B407A" w:rsidRPr="002502B9">
        <w:rPr>
          <w:rFonts w:ascii="Times New Roman" w:hAnsi="Times New Roman" w:cs="Times New Roman"/>
          <w:sz w:val="19"/>
          <w:szCs w:val="19"/>
        </w:rPr>
        <w:t>.</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Hopkins,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F45F45" w:rsidRPr="002502B9">
        <w:rPr>
          <w:rFonts w:ascii="Times New Roman" w:hAnsi="Times New Roman" w:cs="Times New Roman"/>
          <w:sz w:val="19"/>
          <w:szCs w:val="19"/>
        </w:rPr>
        <w:t>. S</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Chitambo,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Machila,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Luckins,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F45F45" w:rsidRPr="002502B9">
        <w:rPr>
          <w:rFonts w:ascii="Times New Roman" w:hAnsi="Times New Roman" w:cs="Times New Roman"/>
          <w:sz w:val="19"/>
          <w:szCs w:val="19"/>
        </w:rPr>
        <w:t>. G</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Rae,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F</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Bossche,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Eisler,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F45F45" w:rsidRPr="002502B9">
        <w:rPr>
          <w:rFonts w:ascii="Times New Roman" w:hAnsi="Times New Roman" w:cs="Times New Roman"/>
          <w:sz w:val="19"/>
          <w:szCs w:val="19"/>
        </w:rPr>
        <w:t>. C</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Adaptation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validation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antibody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trapping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ELISA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dried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spots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filter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paper,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epidemiological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surveys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transmitted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Preventive</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Medicine,</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37</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91-99.</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Igoli,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Blackburn,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Sutcliffe,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Watson,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Euerby,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Skellern,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(2015):</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Chromatographic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spectroscopic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analysis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007F1BEC" w:rsidRPr="002502B9">
        <w:rPr>
          <w:rFonts w:ascii="Times New Roman" w:hAnsi="Times New Roman" w:cs="Times New Roman"/>
          <w:sz w:val="19"/>
          <w:szCs w:val="19"/>
        </w:rPr>
        <w:t>components present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phenanthridinium</w:t>
      </w:r>
      <w:r w:rsidR="007F1BEC" w:rsidRPr="002502B9">
        <w:rPr>
          <w:rFonts w:ascii="Times New Roman" w:hAnsi="Times New Roman" w:cs="Times New Roman" w:hint="eastAsia"/>
          <w:sz w:val="19"/>
          <w:szCs w:val="19"/>
          <w:lang w:eastAsia="zh-CN"/>
        </w:rPr>
        <w:t xml:space="preserve"> </w:t>
      </w:r>
      <w:r w:rsidRPr="002502B9">
        <w:rPr>
          <w:rFonts w:ascii="Times New Roman" w:hAnsi="Times New Roman" w:cs="Times New Roman"/>
          <w:sz w:val="19"/>
          <w:szCs w:val="19"/>
        </w:rPr>
        <w:t>trypanocidal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isometamidium.</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Analytical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Bioanalytical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Chemistry</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407,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1171–1180.</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Kratzer,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F45F45" w:rsidRPr="002502B9">
        <w:rPr>
          <w:rFonts w:ascii="Times New Roman" w:hAnsi="Times New Roman" w:cs="Times New Roman"/>
          <w:sz w:val="19"/>
          <w:szCs w:val="19"/>
        </w:rPr>
        <w:t>. D</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Ondiek,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F45F45" w:rsidRPr="002502B9">
        <w:rPr>
          <w:rFonts w:ascii="Times New Roman" w:hAnsi="Times New Roman" w:cs="Times New Roman"/>
          <w:sz w:val="19"/>
          <w:szCs w:val="19"/>
        </w:rPr>
        <w:t>. O</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buffy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coat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double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centrifugation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improved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method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Nairobi: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OAU/IBAR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Unity/Interafrican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Bureau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Resources).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Scientific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Committee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Trypanomonosis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Research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Control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(ISCTRC),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Mombassa,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Kenya,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April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1989.</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Lori,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Simon,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Vanessa,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Mick,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Wendy,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life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cycle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Trypanosoma</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conglolense</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5:109,</w:t>
      </w:r>
      <w:r w:rsidR="005B407A" w:rsidRPr="002502B9">
        <w:rPr>
          <w:rFonts w:ascii="Times New Roman" w:hAnsi="Times New Roman" w:cs="Times New Roman"/>
          <w:sz w:val="19"/>
          <w:szCs w:val="19"/>
        </w:rPr>
        <w:t>.</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Luckins,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F45F45" w:rsidRPr="002502B9">
        <w:rPr>
          <w:rFonts w:ascii="Times New Roman" w:hAnsi="Times New Roman" w:cs="Times New Roman"/>
          <w:sz w:val="19"/>
          <w:szCs w:val="19"/>
        </w:rPr>
        <w:t>. G</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antibodies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infected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means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microplate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enzyme-linked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immune-sorbent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assay.</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Tropical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Animal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Health</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and</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Production,</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9</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53-62.</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Mamoudou,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Delespaux,</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Chepnda,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Hachimou,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w:t>
      </w:r>
      <w:r w:rsidR="00F45F45" w:rsidRPr="002502B9">
        <w:rPr>
          <w:rFonts w:ascii="Times New Roman" w:hAnsi="Times New Roman" w:cs="Times New Roman"/>
          <w:sz w:val="19"/>
          <w:szCs w:val="19"/>
        </w:rPr>
        <w:t>, A</w:t>
      </w:r>
      <w:r w:rsidRPr="002502B9">
        <w:rPr>
          <w:rFonts w:ascii="Times New Roman" w:hAnsi="Times New Roman" w:cs="Times New Roman"/>
          <w:sz w:val="19"/>
          <w:szCs w:val="19"/>
        </w:rPr>
        <w:t>ndrikaye,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Zoli,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Geerts,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Assessment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occurrence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trypanocidal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resistance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naturally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fected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Adamaoua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region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Cameroon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standard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mouse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molecular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tools.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Acta</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Tropica</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106,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115–118.</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Matovu,</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Stewart,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Geiser,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Brun,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Maser,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F45F45" w:rsidRPr="002502B9">
        <w:rPr>
          <w:rFonts w:ascii="Times New Roman" w:hAnsi="Times New Roman" w:cs="Times New Roman"/>
          <w:bCs/>
          <w:sz w:val="19"/>
          <w:szCs w:val="19"/>
        </w:rPr>
        <w:t>, W</w:t>
      </w:r>
      <w:r w:rsidRPr="002502B9">
        <w:rPr>
          <w:rFonts w:ascii="Times New Roman" w:hAnsi="Times New Roman" w:cs="Times New Roman"/>
          <w:bCs/>
          <w:sz w:val="19"/>
          <w:szCs w:val="19"/>
        </w:rPr>
        <w:t>allace,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Burchmore,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Enyaru,</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Barrett,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F45F45" w:rsidRPr="002502B9">
        <w:rPr>
          <w:rFonts w:ascii="Times New Roman" w:hAnsi="Times New Roman" w:cs="Times New Roman"/>
          <w:bCs/>
          <w:sz w:val="19"/>
          <w:szCs w:val="19"/>
        </w:rPr>
        <w:t>, K</w:t>
      </w:r>
      <w:r w:rsidRPr="002502B9">
        <w:rPr>
          <w:rFonts w:ascii="Times New Roman" w:hAnsi="Times New Roman" w:cs="Times New Roman"/>
          <w:bCs/>
          <w:sz w:val="19"/>
          <w:szCs w:val="19"/>
        </w:rPr>
        <w:t>aminsky,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See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beck,</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Koning,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(2003)</w:t>
      </w:r>
      <w:r w:rsidR="00F45F45" w:rsidRPr="002502B9">
        <w:rPr>
          <w:rFonts w:ascii="Times New Roman" w:hAnsi="Times New Roman" w:cs="Times New Roman"/>
          <w:bCs/>
          <w:sz w:val="19"/>
          <w:szCs w:val="19"/>
        </w:rPr>
        <w:t>: M</w:t>
      </w:r>
      <w:r w:rsidRPr="002502B9">
        <w:rPr>
          <w:rFonts w:ascii="Times New Roman" w:hAnsi="Times New Roman" w:cs="Times New Roman"/>
          <w:bCs/>
          <w:sz w:val="19"/>
          <w:szCs w:val="19"/>
        </w:rPr>
        <w:t>echanisms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arsenical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diamidine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uptake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resistance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Trypanosoma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brucei.</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Eukaryotic</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Cell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2,</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1003–1008.</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Mulligan,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F45F45" w:rsidRPr="002502B9">
        <w:rPr>
          <w:rFonts w:ascii="Times New Roman" w:hAnsi="Times New Roman" w:cs="Times New Roman"/>
          <w:sz w:val="19"/>
          <w:szCs w:val="19"/>
        </w:rPr>
        <w:t>. W</w:t>
      </w:r>
      <w:r w:rsidR="005B407A" w:rsidRPr="002502B9">
        <w:rPr>
          <w:rFonts w:ascii="Times New Roman" w:hAnsi="Times New Roman" w:cs="Times New Roman"/>
          <w:sz w:val="19"/>
          <w:szCs w:val="19"/>
        </w:rPr>
        <w:t>: (</w:t>
      </w:r>
      <w:r w:rsidRPr="002502B9">
        <w:rPr>
          <w:rFonts w:ascii="Times New Roman" w:hAnsi="Times New Roman" w:cs="Times New Roman"/>
          <w:sz w:val="19"/>
          <w:szCs w:val="19"/>
        </w:rPr>
        <w:t>1970):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F45F45" w:rsidRPr="002502B9">
        <w:rPr>
          <w:rFonts w:ascii="Times New Roman" w:hAnsi="Times New Roman" w:cs="Times New Roman"/>
          <w:bCs/>
          <w:sz w:val="19"/>
          <w:szCs w:val="19"/>
        </w:rPr>
        <w:t xml:space="preserve">. </w:t>
      </w:r>
      <w:r w:rsidR="00F45F45" w:rsidRPr="002502B9">
        <w:rPr>
          <w:rFonts w:ascii="Times New Roman" w:hAnsi="Times New Roman" w:cs="Times New Roman"/>
          <w:sz w:val="19"/>
          <w:szCs w:val="19"/>
        </w:rPr>
        <w:t>P</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950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(Mulligan,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F45F45" w:rsidRPr="002502B9">
        <w:rPr>
          <w:rFonts w:ascii="Times New Roman" w:hAnsi="Times New Roman" w:cs="Times New Roman"/>
          <w:sz w:val="19"/>
          <w:szCs w:val="19"/>
        </w:rPr>
        <w:t>. W</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w:t>
      </w:r>
      <w:r w:rsidR="00F45F45" w:rsidRPr="002502B9">
        <w:rPr>
          <w:rFonts w:ascii="Times New Roman" w:hAnsi="Times New Roman" w:cs="Times New Roman"/>
          <w:sz w:val="19"/>
          <w:szCs w:val="19"/>
        </w:rPr>
        <w:t>) L</w:t>
      </w:r>
      <w:r w:rsidRPr="002502B9">
        <w:rPr>
          <w:rFonts w:ascii="Times New Roman" w:hAnsi="Times New Roman" w:cs="Times New Roman"/>
          <w:sz w:val="19"/>
          <w:szCs w:val="19"/>
        </w:rPr>
        <w:t>ondon: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George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Allen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Unwin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Ltd.</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lastRenderedPageBreak/>
        <w:t>Murray,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Murray,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K</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McIntyre,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F45F45" w:rsidRPr="002502B9">
        <w:rPr>
          <w:rFonts w:ascii="Times New Roman" w:hAnsi="Times New Roman" w:cs="Times New Roman"/>
          <w:sz w:val="19"/>
          <w:szCs w:val="19"/>
        </w:rPr>
        <w:t>. I.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improved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Transactions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of</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the</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Royal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Society</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of</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Tropical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Medicine</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Hygene</w:t>
      </w:r>
      <w:r w:rsidRPr="002502B9">
        <w:rPr>
          <w:rFonts w:ascii="Times New Roman" w:hAnsi="Times New Roman" w:cs="Times New Roman"/>
          <w:sz w:val="19"/>
          <w:szCs w:val="19"/>
        </w:rPr>
        <w:t>.71: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325-326.</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Murray,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Mcintyr</w:t>
      </w:r>
      <w:r w:rsidR="00F45F45" w:rsidRPr="002502B9">
        <w:rPr>
          <w:rFonts w:ascii="Times New Roman" w:hAnsi="Times New Roman" w:cs="Times New Roman"/>
          <w:sz w:val="19"/>
          <w:szCs w:val="19"/>
        </w:rPr>
        <w:t>e W. I. M</w:t>
      </w:r>
      <w:r w:rsidR="005B407A" w:rsidRPr="002502B9">
        <w:rPr>
          <w:rFonts w:ascii="Times New Roman" w:hAnsi="Times New Roman" w:cs="Times New Roman"/>
          <w:sz w:val="19"/>
          <w:szCs w:val="19"/>
        </w:rPr>
        <w:t>. (</w:t>
      </w:r>
      <w:r w:rsidRPr="002502B9">
        <w:rPr>
          <w:rFonts w:ascii="Times New Roman" w:hAnsi="Times New Roman" w:cs="Times New Roman"/>
          <w:sz w:val="19"/>
          <w:szCs w:val="19"/>
        </w:rPr>
        <w:t>1988):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improved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Trans.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Soc.</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Trop</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Med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Hyg</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71:</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325-326.</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Naessens,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trypanotolerance: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natural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ability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prevent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severe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anemia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haemophagocytic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syndrome.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International</w:t>
      </w:r>
      <w:r w:rsidR="005B407A" w:rsidRPr="002502B9">
        <w:rPr>
          <w:rFonts w:ascii="Times New Roman" w:hAnsi="Times New Roman" w:cs="Times New Roman"/>
          <w:i/>
          <w:iCs/>
          <w:sz w:val="19"/>
          <w:szCs w:val="19"/>
        </w:rPr>
        <w:t xml:space="preserve"> </w:t>
      </w:r>
      <w:r w:rsidR="007F1BEC" w:rsidRPr="002502B9">
        <w:rPr>
          <w:rFonts w:ascii="Times New Roman" w:hAnsi="Times New Roman" w:cs="Times New Roman"/>
          <w:i/>
          <w:iCs/>
          <w:sz w:val="19"/>
          <w:szCs w:val="19"/>
        </w:rPr>
        <w:t>Journal 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36</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521-528.</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NMSA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Meteorological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Services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Agency),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Monthly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report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temperature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Rainfall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distribution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Zone,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Regional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Metrological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Office,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Bair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Dar,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Ethiopia.</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NTTCC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Annual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Report.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Ministry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investigation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control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centre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(NTTCC)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Bedelle,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Illubabor,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Etiopiapp.29</w:t>
      </w:r>
      <w:r w:rsidR="00F45F45" w:rsidRPr="002502B9">
        <w:rPr>
          <w:rFonts w:ascii="Times New Roman" w:hAnsi="Times New Roman" w:cs="Times New Roman"/>
          <w:sz w:val="19"/>
          <w:szCs w:val="19"/>
        </w:rPr>
        <w:t>. O</w:t>
      </w:r>
      <w:r w:rsidRPr="002502B9">
        <w:rPr>
          <w:rFonts w:ascii="Times New Roman" w:hAnsi="Times New Roman" w:cs="Times New Roman"/>
          <w:sz w:val="19"/>
          <w:szCs w:val="19"/>
        </w:rPr>
        <w:t>AU/STRC: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September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3October</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1997</w:t>
      </w:r>
      <w:r w:rsidR="005B407A" w:rsidRPr="002502B9">
        <w:rPr>
          <w:rFonts w:ascii="Times New Roman" w:hAnsi="Times New Roman" w:cs="Times New Roman"/>
          <w:sz w:val="19"/>
          <w:szCs w:val="19"/>
        </w:rPr>
        <w:t>.</w:t>
      </w:r>
    </w:p>
    <w:p w:rsidR="00F45F45"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Nwoha,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Anene,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(2016):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Symptoms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response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treatment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diminazen</w:t>
      </w:r>
      <w:r w:rsidR="00F45F45" w:rsidRPr="002502B9">
        <w:rPr>
          <w:rFonts w:ascii="Times New Roman" w:hAnsi="Times New Roman" w:cs="Times New Roman"/>
          <w:sz w:val="19"/>
          <w:szCs w:val="19"/>
        </w:rPr>
        <w:t>e.</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OIE.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Tsetse-transmitted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Manual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Diagnostic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Tests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Vaccines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Terrestrial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World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Health.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5</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Available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Pr="002502B9">
        <w:rPr>
          <w:rFonts w:ascii="Times New Roman" w:hAnsi="Times New Roman" w:cs="Times New Roman"/>
          <w:i/>
          <w:iCs/>
          <w:sz w:val="19"/>
          <w:szCs w:val="19"/>
        </w:rPr>
        <w:t>http://www.oie.int/eng/OIE/organisation/en_LR.htm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Parasitology</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110</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171-180.</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Osaerio,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Goossens,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Jeffcoate,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Holmes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Effects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nutritional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supplements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Djallonké</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weight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during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pregnancy,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postpartum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weight,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haematology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parameters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lamb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performance.</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Research</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Science</w:t>
      </w:r>
      <w:r w:rsidRPr="002502B9">
        <w:rPr>
          <w:rFonts w:ascii="Times New Roman" w:hAnsi="Times New Roman" w:cs="Times New Roman"/>
          <w:sz w:val="19"/>
          <w:szCs w:val="19"/>
        </w:rPr>
        <w:t>.</w:t>
      </w:r>
      <w:r w:rsidRPr="002502B9">
        <w:rPr>
          <w:rFonts w:ascii="Times New Roman" w:hAnsi="Times New Roman" w:cs="Times New Roman"/>
          <w:bCs/>
          <w:sz w:val="19"/>
          <w:szCs w:val="19"/>
        </w:rPr>
        <w:t>65</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65–9.</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Osman,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Jennings,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Holmes,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(1992):</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rapid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development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drug-resistance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evansi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immunosuppressed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mice.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Acta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Tropica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50,</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249257.</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sz w:val="19"/>
          <w:szCs w:val="19"/>
        </w:rPr>
      </w:pPr>
      <w:bookmarkStart w:id="83" w:name="_Toc516975238"/>
      <w:r w:rsidRPr="002502B9">
        <w:rPr>
          <w:rFonts w:ascii="Times New Roman" w:hAnsi="Times New Roman" w:cs="Times New Roman"/>
          <w:sz w:val="19"/>
          <w:szCs w:val="19"/>
        </w:rPr>
        <w:t>Paris.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Murray</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PK.</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c-Oimba,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(1982):</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comparative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evaluation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parasitological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currently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available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cattle.</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ActaTropical,</w:t>
      </w:r>
      <w:r w:rsidRPr="002502B9">
        <w:rPr>
          <w:rFonts w:ascii="Times New Roman" w:hAnsi="Times New Roman" w:cs="Times New Roman"/>
          <w:sz w:val="19"/>
          <w:szCs w:val="19"/>
        </w:rPr>
        <w:t>39: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307–16</w:t>
      </w:r>
      <w:bookmarkEnd w:id="83"/>
      <w:r w:rsidRPr="002502B9">
        <w:rPr>
          <w:rFonts w:ascii="Times New Roman" w:hAnsi="Times New Roman" w:cs="Times New Roman"/>
          <w:sz w:val="19"/>
          <w:szCs w:val="19"/>
        </w:rPr>
        <w:t>.</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Pentreath,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F45F45" w:rsidRPr="002502B9">
        <w:rPr>
          <w:rFonts w:ascii="Times New Roman" w:hAnsi="Times New Roman" w:cs="Times New Roman"/>
          <w:sz w:val="19"/>
          <w:szCs w:val="19"/>
        </w:rPr>
        <w:t>. W</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(1999):</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Cytokines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blood–brain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barrier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human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experimental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7F1BEC" w:rsidRPr="002502B9">
        <w:rPr>
          <w:rFonts w:ascii="Times New Roman" w:hAnsi="Times New Roman" w:cs="Times New Roman" w:hint="eastAsia"/>
          <w:sz w:val="19"/>
          <w:szCs w:val="19"/>
          <w:lang w:eastAsia="zh-CN"/>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Dumas,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Bouteille,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Buguet,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Progress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Human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w:t>
      </w:r>
      <w:r w:rsidR="00F45F45" w:rsidRPr="002502B9">
        <w:rPr>
          <w:rFonts w:ascii="Times New Roman" w:hAnsi="Times New Roman" w:cs="Times New Roman"/>
          <w:sz w:val="19"/>
          <w:szCs w:val="19"/>
        </w:rPr>
        <w:t>n T</w:t>
      </w:r>
      <w:r w:rsidRPr="002502B9">
        <w:rPr>
          <w:rFonts w:ascii="Times New Roman" w:hAnsi="Times New Roman" w:cs="Times New Roman"/>
          <w:sz w:val="19"/>
          <w:szCs w:val="19"/>
        </w:rPr>
        <w: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Sleeping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Sickness.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Springer-Verlag,</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Paris.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105–117.</w:t>
      </w:r>
    </w:p>
    <w:p w:rsidR="00F45F45"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Pentreath,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w:t>
      </w:r>
      <w:r w:rsidR="00F45F45" w:rsidRPr="002502B9">
        <w:rPr>
          <w:rFonts w:ascii="Times New Roman" w:hAnsi="Times New Roman" w:cs="Times New Roman"/>
          <w:sz w:val="19"/>
          <w:szCs w:val="19"/>
        </w:rPr>
        <w:t>. W. a</w:t>
      </w:r>
      <w:r w:rsidRPr="002502B9">
        <w:rPr>
          <w:rFonts w:ascii="Times New Roman" w:hAnsi="Times New Roman" w:cs="Times New Roman"/>
          <w:sz w:val="19"/>
          <w:szCs w:val="19"/>
        </w:rPr>
        <w:t>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Kennedy,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G.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Pathogenesis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human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Maudlin,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H</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Miles,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F45F45" w:rsidRPr="002502B9">
        <w:rPr>
          <w:rFonts w:ascii="Times New Roman" w:hAnsi="Times New Roman" w:cs="Times New Roman"/>
          <w:sz w:val="19"/>
          <w:szCs w:val="19"/>
        </w:rPr>
        <w:t>. A</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(editions),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CAB</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283–30</w:t>
      </w:r>
      <w:r w:rsidR="00F45F45" w:rsidRPr="002502B9">
        <w:rPr>
          <w:rFonts w:ascii="Times New Roman" w:hAnsi="Times New Roman" w:cs="Times New Roman"/>
          <w:sz w:val="19"/>
          <w:szCs w:val="19"/>
        </w:rPr>
        <w:t>1.</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lastRenderedPageBreak/>
        <w:t>Peregrine,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Chemotherapy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delivery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systems: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haemoparasites</w:t>
      </w:r>
      <w:r w:rsidR="00F45F45" w:rsidRPr="002502B9">
        <w:rPr>
          <w:rFonts w:ascii="Times New Roman" w:hAnsi="Times New Roman" w:cs="Times New Roman"/>
          <w:sz w:val="19"/>
          <w:szCs w:val="19"/>
        </w:rPr>
        <w:t xml:space="preserve">. </w:t>
      </w:r>
      <w:r w:rsidR="00F45F45" w:rsidRPr="002502B9">
        <w:rPr>
          <w:rFonts w:ascii="Times New Roman" w:hAnsi="Times New Roman" w:cs="Times New Roman"/>
          <w:i/>
          <w:sz w:val="19"/>
          <w:szCs w:val="19"/>
        </w:rPr>
        <w:t>V</w:t>
      </w:r>
      <w:r w:rsidRPr="002502B9">
        <w:rPr>
          <w:rFonts w:ascii="Times New Roman" w:hAnsi="Times New Roman" w:cs="Times New Roman"/>
          <w:i/>
          <w:sz w:val="19"/>
          <w:szCs w:val="19"/>
        </w:rPr>
        <w:t>eterinary</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Parasitology</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54,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223–248.</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Peregrine,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Mamman,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(1993)</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Pharmacology</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diminazene</w:t>
      </w:r>
      <w:r w:rsidR="00F45F45" w:rsidRPr="002502B9">
        <w:rPr>
          <w:rFonts w:ascii="Times New Roman" w:hAnsi="Times New Roman" w:cs="Times New Roman"/>
          <w:bCs/>
          <w:sz w:val="19"/>
          <w:szCs w:val="19"/>
        </w:rPr>
        <w:t>: 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review.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Acta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Tropica</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54,</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185–203.</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Portugal,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(1994).</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Berenil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acts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poison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eukaryotic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topoisomerase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II</w:t>
      </w:r>
      <w:r w:rsidR="00F45F45" w:rsidRPr="002502B9">
        <w:rPr>
          <w:rFonts w:ascii="Times New Roman" w:hAnsi="Times New Roman" w:cs="Times New Roman"/>
          <w:bCs/>
          <w:sz w:val="19"/>
          <w:szCs w:val="19"/>
        </w:rPr>
        <w:t xml:space="preserve">. </w:t>
      </w:r>
      <w:r w:rsidR="00F45F45" w:rsidRPr="002502B9">
        <w:rPr>
          <w:rFonts w:ascii="Times New Roman" w:hAnsi="Times New Roman" w:cs="Times New Roman"/>
          <w:bCs/>
          <w:i/>
          <w:sz w:val="19"/>
          <w:szCs w:val="19"/>
        </w:rPr>
        <w:t>F</w:t>
      </w:r>
      <w:r w:rsidRPr="002502B9">
        <w:rPr>
          <w:rFonts w:ascii="Times New Roman" w:hAnsi="Times New Roman" w:cs="Times New Roman"/>
          <w:bCs/>
          <w:i/>
          <w:sz w:val="19"/>
          <w:szCs w:val="19"/>
        </w:rPr>
        <w:t>EBS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Letters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344,</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136–138.</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Rebeski,</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Winger,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Okoro,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Kowalik,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Burger,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w:t>
      </w:r>
      <w:r w:rsidR="00F45F45" w:rsidRPr="002502B9">
        <w:rPr>
          <w:rFonts w:ascii="Times New Roman" w:hAnsi="Times New Roman" w:cs="Times New Roman"/>
          <w:sz w:val="19"/>
          <w:szCs w:val="19"/>
        </w:rPr>
        <w:t>. J</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Walters,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Robinson,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Dwinger,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w:t>
      </w:r>
      <w:r w:rsidR="00F45F45" w:rsidRPr="002502B9">
        <w:rPr>
          <w:rFonts w:ascii="Times New Roman" w:hAnsi="Times New Roman" w:cs="Times New Roman"/>
          <w:sz w:val="19"/>
          <w:szCs w:val="19"/>
        </w:rPr>
        <w:t>. H</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Crowther,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Detection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congolense</w:t>
      </w:r>
      <w:r w:rsidR="005B407A" w:rsidRPr="002502B9">
        <w:rPr>
          <w:rFonts w:ascii="Times New Roman" w:hAnsi="Times New Roman" w:cs="Times New Roman"/>
          <w:i/>
          <w:iCs/>
          <w:sz w:val="19"/>
          <w:szCs w:val="19"/>
        </w:rPr>
        <w:t xml:space="preserve"> </w:t>
      </w:r>
      <w:r w:rsidRPr="002502B9">
        <w:rPr>
          <w:rFonts w:ascii="Times New Roman" w:hAnsi="Times New Roman" w:cs="Times New Roman"/>
          <w:sz w:val="19"/>
          <w:szCs w:val="19"/>
        </w:rPr>
        <w:t>antibodies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with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indirect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ELISAs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using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antigen-precoatedmicrotitre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plates.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89:</w:t>
      </w:r>
      <w:r w:rsidRPr="002502B9">
        <w:rPr>
          <w:rFonts w:ascii="Times New Roman" w:hAnsi="Times New Roman" w:cs="Times New Roman"/>
          <w:sz w:val="19"/>
          <w:szCs w:val="19"/>
        </w:rPr>
        <w:t>187-</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Reid,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(2002).</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evansi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control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containment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w:t>
      </w:r>
      <w:r w:rsidR="00F45F45" w:rsidRPr="002502B9">
        <w:rPr>
          <w:rFonts w:ascii="Times New Roman" w:hAnsi="Times New Roman" w:cs="Times New Roman"/>
          <w:bCs/>
          <w:sz w:val="19"/>
          <w:szCs w:val="19"/>
        </w:rPr>
        <w:t>n A</w:t>
      </w:r>
      <w:r w:rsidRPr="002502B9">
        <w:rPr>
          <w:rFonts w:ascii="Times New Roman" w:hAnsi="Times New Roman" w:cs="Times New Roman"/>
          <w:bCs/>
          <w:sz w:val="19"/>
          <w:szCs w:val="19"/>
        </w:rPr>
        <w:t>ustralasia</w:t>
      </w:r>
      <w:r w:rsidR="00F45F45" w:rsidRPr="002502B9">
        <w:rPr>
          <w:rFonts w:ascii="Times New Roman" w:hAnsi="Times New Roman" w:cs="Times New Roman"/>
          <w:bCs/>
          <w:sz w:val="19"/>
          <w:szCs w:val="19"/>
        </w:rPr>
        <w:t xml:space="preserve">. </w:t>
      </w:r>
      <w:r w:rsidR="00F45F45" w:rsidRPr="002502B9">
        <w:rPr>
          <w:rFonts w:ascii="Times New Roman" w:hAnsi="Times New Roman" w:cs="Times New Roman"/>
          <w:bCs/>
          <w:i/>
          <w:sz w:val="19"/>
          <w:szCs w:val="19"/>
        </w:rPr>
        <w:t>T</w:t>
      </w:r>
      <w:r w:rsidRPr="002502B9">
        <w:rPr>
          <w:rFonts w:ascii="Times New Roman" w:hAnsi="Times New Roman" w:cs="Times New Roman"/>
          <w:bCs/>
          <w:i/>
          <w:sz w:val="19"/>
          <w:szCs w:val="19"/>
        </w:rPr>
        <w:t>rends</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in</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Parasitology</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18,</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219–224.</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color w:val="000000"/>
          <w:sz w:val="19"/>
          <w:szCs w:val="19"/>
        </w:rPr>
      </w:pPr>
      <w:r w:rsidRPr="002502B9">
        <w:rPr>
          <w:rFonts w:ascii="Times New Roman" w:hAnsi="Times New Roman" w:cs="Times New Roman"/>
          <w:color w:val="000000"/>
          <w:sz w:val="19"/>
          <w:szCs w:val="19"/>
        </w:rPr>
        <w:t>Schlater,</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J.</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and</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Bossche,</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V</w:t>
      </w:r>
      <w:r w:rsidR="00F45F45" w:rsidRPr="002502B9">
        <w:rPr>
          <w:rFonts w:ascii="Times New Roman" w:hAnsi="Times New Roman" w:cs="Times New Roman"/>
          <w:color w:val="000000"/>
          <w:sz w:val="19"/>
          <w:szCs w:val="19"/>
        </w:rPr>
        <w:t>. D</w:t>
      </w:r>
      <w:r w:rsidRPr="002502B9">
        <w:rPr>
          <w:rFonts w:ascii="Times New Roman" w:hAnsi="Times New Roman" w:cs="Times New Roman"/>
          <w:color w:val="000000"/>
          <w:sz w:val="19"/>
          <w:szCs w:val="19"/>
        </w:rPr>
        <w:t>.</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(2004):</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Trypanosomosis: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International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des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Epizooties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Manual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of</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diagnostic</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tests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and</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vaccines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for</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terrestrial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animals,</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5th</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edition.</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In:</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color w:val="000000"/>
          <w:sz w:val="19"/>
          <w:szCs w:val="19"/>
        </w:rPr>
        <w:t>URL:</w:t>
      </w:r>
      <w:r w:rsidR="005B407A" w:rsidRPr="002502B9">
        <w:rPr>
          <w:rFonts w:ascii="Times New Roman" w:hAnsi="Times New Roman" w:cs="Times New Roman"/>
          <w:color w:val="000000"/>
          <w:sz w:val="19"/>
          <w:szCs w:val="19"/>
        </w:rPr>
        <w:t xml:space="preserve"> </w:t>
      </w:r>
      <w:r w:rsidRPr="002502B9">
        <w:rPr>
          <w:rFonts w:ascii="Times New Roman" w:hAnsi="Times New Roman" w:cs="Times New Roman"/>
          <w:sz w:val="19"/>
          <w:szCs w:val="19"/>
        </w:rPr>
        <w:t>http://www.oie.int/Eng/</w:t>
      </w:r>
      <w:r w:rsidRPr="002502B9">
        <w:rPr>
          <w:rFonts w:ascii="Times New Roman" w:hAnsi="Times New Roman" w:cs="Times New Roman"/>
          <w:color w:val="0000FF"/>
          <w:sz w:val="19"/>
          <w:szCs w:val="19"/>
        </w:rPr>
        <w:t>Normes/Mmanual/Asummry.html</w:t>
      </w:r>
      <w:r w:rsidRPr="002502B9">
        <w:rPr>
          <w:rFonts w:ascii="Times New Roman" w:hAnsi="Times New Roman" w:cs="Times New Roman"/>
          <w:color w:val="000000"/>
          <w:sz w:val="19"/>
          <w:szCs w:val="19"/>
        </w:rPr>
        <w:t>.</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Sharma,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DK.,</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Chauhanb,</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PPS.,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Saxenac,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VK.</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Agrawal,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(2000):</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Haematological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changes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experimental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trypanosomiasis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Barbari</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goats.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Small</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Rum</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i/>
          <w:sz w:val="19"/>
          <w:szCs w:val="19"/>
        </w:rPr>
        <w:t>Research</w:t>
      </w:r>
      <w:r w:rsidRPr="002502B9">
        <w:rPr>
          <w:rFonts w:ascii="Times New Roman" w:hAnsi="Times New Roman" w:cs="Times New Roman"/>
          <w:bCs/>
          <w:sz w:val="19"/>
          <w:szCs w:val="19"/>
        </w:rPr>
        <w: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38:145–9.</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Stephen,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F45F45" w:rsidRPr="002502B9">
        <w:rPr>
          <w:rFonts w:ascii="Times New Roman" w:hAnsi="Times New Roman" w:cs="Times New Roman"/>
          <w:sz w:val="19"/>
          <w:szCs w:val="19"/>
        </w:rPr>
        <w:t>. E</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(1986):</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veterinary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perspective.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Pergamon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Press,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Oxford,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551.</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Steverding,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(2010).</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development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drugs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for</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treatment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of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sleeping</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sickness: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historical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review.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i/>
          <w:sz w:val="19"/>
          <w:szCs w:val="19"/>
        </w:rPr>
        <w:t>Parasites</w:t>
      </w:r>
      <w:r w:rsidR="005B407A" w:rsidRPr="002502B9">
        <w:rPr>
          <w:rFonts w:ascii="Times New Roman" w:hAnsi="Times New Roman" w:cs="Times New Roman"/>
          <w:bCs/>
          <w:i/>
          <w:sz w:val="19"/>
          <w:szCs w:val="19"/>
        </w:rPr>
        <w:t xml:space="preserve"> &amp; </w:t>
      </w:r>
      <w:r w:rsidRPr="002502B9">
        <w:rPr>
          <w:rFonts w:ascii="Times New Roman" w:hAnsi="Times New Roman" w:cs="Times New Roman"/>
          <w:bCs/>
          <w:i/>
          <w:sz w:val="19"/>
          <w:szCs w:val="19"/>
        </w:rPr>
        <w:t>Vectors</w:t>
      </w:r>
      <w:r w:rsidRPr="002502B9">
        <w:rPr>
          <w:rFonts w:ascii="Times New Roman" w:hAnsi="Times New Roman" w:cs="Times New Roman"/>
          <w:bCs/>
          <w:sz w:val="19"/>
          <w:szCs w:val="19"/>
        </w:rPr>
        <w:t>3,</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15.</w:t>
      </w:r>
      <w:r w:rsidR="005B407A" w:rsidRPr="002502B9">
        <w:rPr>
          <w:rFonts w:ascii="Times New Roman" w:hAnsi="Times New Roman" w:cs="Times New Roman"/>
          <w:bCs/>
          <w:sz w:val="19"/>
          <w:szCs w:val="19"/>
        </w:rPr>
        <w:t xml:space="preserve"> </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sz w:val="19"/>
          <w:szCs w:val="19"/>
        </w:rPr>
        <w:t>Sumba,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Mihok,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Oyieke,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Mechanical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transmission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Trypanosoma</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evansi</w:t>
      </w:r>
      <w:r w:rsidR="007F1BEC" w:rsidRPr="002502B9">
        <w:rPr>
          <w:rFonts w:ascii="Times New Roman" w:hAnsi="Times New Roman" w:cs="Times New Roman" w:hint="eastAsia"/>
          <w:i/>
          <w:iCs/>
          <w:sz w:val="19"/>
          <w:szCs w:val="19"/>
          <w:lang w:eastAsia="zh-CN"/>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T.congolense</w:t>
      </w:r>
      <w:r w:rsidR="007F1BEC" w:rsidRPr="002502B9">
        <w:rPr>
          <w:rFonts w:ascii="Times New Roman" w:hAnsi="Times New Roman" w:cs="Times New Roman" w:hint="eastAsia"/>
          <w:i/>
          <w:iCs/>
          <w:sz w:val="19"/>
          <w:szCs w:val="19"/>
          <w:lang w:eastAsia="zh-CN"/>
        </w:rPr>
        <w:t xml:space="preserve"> </w:t>
      </w:r>
      <w:r w:rsidRPr="002502B9">
        <w:rPr>
          <w:rFonts w:ascii="Times New Roman" w:hAnsi="Times New Roman" w:cs="Times New Roman"/>
          <w:sz w:val="19"/>
          <w:szCs w:val="19"/>
        </w:rPr>
        <w:t>by</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Stomoxysniger</w:t>
      </w:r>
      <w:r w:rsidR="007F1BEC" w:rsidRPr="002502B9">
        <w:rPr>
          <w:rFonts w:ascii="Times New Roman" w:hAnsi="Times New Roman" w:cs="Times New Roman" w:hint="eastAsia"/>
          <w:i/>
          <w:iCs/>
          <w:sz w:val="19"/>
          <w:szCs w:val="19"/>
          <w:lang w:eastAsia="zh-CN"/>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S.</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taeniatus</w:t>
      </w:r>
      <w:r w:rsidR="007F1BEC" w:rsidRPr="002502B9">
        <w:rPr>
          <w:rFonts w:ascii="Times New Roman" w:hAnsi="Times New Roman" w:cs="Times New Roman" w:hint="eastAsia"/>
          <w:i/>
          <w:iCs/>
          <w:sz w:val="19"/>
          <w:szCs w:val="19"/>
          <w:lang w:eastAsia="zh-CN"/>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laboratory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mouse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model.</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Medical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an</w:t>
      </w:r>
      <w:r w:rsidR="00F45F45" w:rsidRPr="002502B9">
        <w:rPr>
          <w:rFonts w:ascii="Times New Roman" w:hAnsi="Times New Roman" w:cs="Times New Roman"/>
          <w:i/>
          <w:iCs/>
          <w:sz w:val="19"/>
          <w:szCs w:val="19"/>
        </w:rPr>
        <w:t>d V</w:t>
      </w:r>
      <w:r w:rsidRPr="002502B9">
        <w:rPr>
          <w:rFonts w:ascii="Times New Roman" w:hAnsi="Times New Roman" w:cs="Times New Roman"/>
          <w:i/>
          <w:iCs/>
          <w:sz w:val="19"/>
          <w:szCs w:val="19"/>
        </w:rPr>
        <w:t>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Entomology,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12:</w:t>
      </w:r>
      <w:r w:rsidR="005B407A" w:rsidRPr="002502B9">
        <w:rPr>
          <w:rFonts w:ascii="Times New Roman" w:hAnsi="Times New Roman" w:cs="Times New Roman"/>
          <w:bCs/>
          <w:sz w:val="19"/>
          <w:szCs w:val="19"/>
        </w:rPr>
        <w:t xml:space="preserve"> </w:t>
      </w:r>
      <w:r w:rsidRPr="002502B9">
        <w:rPr>
          <w:rFonts w:ascii="Times New Roman" w:hAnsi="Times New Roman" w:cs="Times New Roman"/>
          <w:sz w:val="19"/>
          <w:szCs w:val="19"/>
        </w:rPr>
        <w:t>417-422.</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Uilenberg,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(1998):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Basic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morphology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Field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Guide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Treatment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Prevention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rome.</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Urquhart,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F45F45" w:rsidRPr="002502B9">
        <w:rPr>
          <w:rFonts w:ascii="Times New Roman" w:hAnsi="Times New Roman" w:cs="Times New Roman"/>
          <w:sz w:val="19"/>
          <w:szCs w:val="19"/>
        </w:rPr>
        <w:t>. M</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(1974):</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Immunization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against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Paper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presented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3</w:t>
      </w:r>
      <w:r w:rsidRPr="002502B9">
        <w:rPr>
          <w:rFonts w:ascii="Times New Roman" w:hAnsi="Times New Roman" w:cs="Times New Roman"/>
          <w:sz w:val="19"/>
          <w:szCs w:val="19"/>
          <w:vertAlign w:val="superscript"/>
        </w:rPr>
        <w:t>r</w:t>
      </w:r>
      <w:r w:rsidR="00F45F45" w:rsidRPr="002502B9">
        <w:rPr>
          <w:rFonts w:ascii="Times New Roman" w:hAnsi="Times New Roman" w:cs="Times New Roman"/>
          <w:sz w:val="19"/>
          <w:szCs w:val="19"/>
          <w:vertAlign w:val="superscript"/>
        </w:rPr>
        <w:t xml:space="preserve">d </w:t>
      </w:r>
      <w:r w:rsidR="00F45F45" w:rsidRPr="002502B9">
        <w:rPr>
          <w:rFonts w:ascii="Times New Roman" w:hAnsi="Times New Roman" w:cs="Times New Roman"/>
          <w:sz w:val="19"/>
          <w:szCs w:val="19"/>
        </w:rPr>
        <w:t>I</w:t>
      </w:r>
      <w:r w:rsidRPr="002502B9">
        <w:rPr>
          <w:rFonts w:ascii="Times New Roman" w:hAnsi="Times New Roman" w:cs="Times New Roman"/>
          <w:sz w:val="19"/>
          <w:szCs w:val="19"/>
        </w:rPr>
        <w:t>nternational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Congress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Parasitology,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Munich.</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Van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den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Bossche,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Shumba,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Makhambera,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(2000)</w:t>
      </w:r>
      <w:r w:rsidR="00F45F45" w:rsidRPr="002502B9">
        <w:rPr>
          <w:rFonts w:ascii="Times New Roman" w:hAnsi="Times New Roman" w:cs="Times New Roman"/>
          <w:sz w:val="19"/>
          <w:szCs w:val="19"/>
        </w:rPr>
        <w:t>: T</w:t>
      </w:r>
      <w:r w:rsidRPr="002502B9">
        <w:rPr>
          <w:rFonts w:ascii="Times New Roman" w:hAnsi="Times New Roman" w:cs="Times New Roman"/>
          <w:sz w:val="19"/>
          <w:szCs w:val="19"/>
        </w:rPr>
        <w: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distribution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epidemiology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Malawi.</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Veterinary</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Parasitology,</w:t>
      </w:r>
      <w:r w:rsidR="005B407A" w:rsidRPr="002502B9">
        <w:rPr>
          <w:rFonts w:ascii="Times New Roman" w:hAnsi="Times New Roman" w:cs="Times New Roman"/>
          <w:i/>
          <w:iCs/>
          <w:sz w:val="19"/>
          <w:szCs w:val="19"/>
        </w:rPr>
        <w:t xml:space="preserve"> </w:t>
      </w:r>
      <w:r w:rsidRPr="002502B9">
        <w:rPr>
          <w:rFonts w:ascii="Times New Roman" w:hAnsi="Times New Roman" w:cs="Times New Roman"/>
          <w:bCs/>
          <w:sz w:val="19"/>
          <w:szCs w:val="19"/>
        </w:rPr>
        <w:t>88:</w:t>
      </w:r>
      <w:r w:rsidRPr="002502B9">
        <w:rPr>
          <w:rFonts w:ascii="Times New Roman" w:hAnsi="Times New Roman" w:cs="Times New Roman"/>
          <w:sz w:val="19"/>
          <w:szCs w:val="19"/>
        </w:rPr>
        <w:t>163-176.</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Wesongah,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Jones,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Kibugu,</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J.</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Murilla,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(2004)</w:t>
      </w:r>
      <w:r w:rsidR="00F45F45" w:rsidRPr="002502B9">
        <w:rPr>
          <w:rFonts w:ascii="Times New Roman" w:hAnsi="Times New Roman" w:cs="Times New Roman"/>
          <w:sz w:val="19"/>
          <w:szCs w:val="19"/>
        </w:rPr>
        <w:t>: 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comparative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study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pharmacokinetics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isometamidium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chloride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sheep</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goats.</w:t>
      </w:r>
      <w:r w:rsidR="005B407A" w:rsidRPr="002502B9">
        <w:rPr>
          <w:rFonts w:ascii="Times New Roman" w:hAnsi="Times New Roman" w:cs="Times New Roman"/>
          <w:sz w:val="19"/>
          <w:szCs w:val="19"/>
        </w:rPr>
        <w:t xml:space="preserve"> </w:t>
      </w:r>
      <w:r w:rsidRPr="002502B9">
        <w:rPr>
          <w:rFonts w:ascii="Times New Roman" w:hAnsi="Times New Roman" w:cs="Times New Roman"/>
          <w:i/>
          <w:sz w:val="19"/>
          <w:szCs w:val="19"/>
        </w:rPr>
        <w:t>Small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Ruminant</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Research</w:t>
      </w:r>
      <w:r w:rsidR="005B407A" w:rsidRPr="002502B9">
        <w:rPr>
          <w:rFonts w:ascii="Times New Roman" w:hAnsi="Times New Roman" w:cs="Times New Roman"/>
          <w:i/>
          <w:sz w:val="19"/>
          <w:szCs w:val="19"/>
        </w:rPr>
        <w:t xml:space="preserve"> </w:t>
      </w:r>
      <w:r w:rsidRPr="002502B9">
        <w:rPr>
          <w:rFonts w:ascii="Times New Roman" w:hAnsi="Times New Roman" w:cs="Times New Roman"/>
          <w:sz w:val="19"/>
          <w:szCs w:val="19"/>
        </w:rPr>
        <w:t>53,</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9–14.</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Whitelaw,</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w:t>
      </w:r>
      <w:r w:rsidR="00F45F45" w:rsidRPr="002502B9">
        <w:rPr>
          <w:rFonts w:ascii="Times New Roman" w:hAnsi="Times New Roman" w:cs="Times New Roman"/>
          <w:sz w:val="19"/>
          <w:szCs w:val="19"/>
        </w:rPr>
        <w:t>. D</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R</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Gardiner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Murray,</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(1988):</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Guide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treatment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lastRenderedPageBreak/>
        <w:t>prevention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animal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Food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and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Agriculture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Organization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United</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Nations.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Available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www</w:t>
      </w:r>
      <w:r w:rsidR="00F45F45" w:rsidRPr="002502B9">
        <w:rPr>
          <w:rFonts w:ascii="Times New Roman" w:hAnsi="Times New Roman" w:cs="Times New Roman"/>
          <w:i/>
          <w:iCs/>
          <w:sz w:val="19"/>
          <w:szCs w:val="19"/>
        </w:rPr>
        <w:t>. f</w:t>
      </w:r>
      <w:r w:rsidRPr="002502B9">
        <w:rPr>
          <w:rFonts w:ascii="Times New Roman" w:hAnsi="Times New Roman" w:cs="Times New Roman"/>
          <w:i/>
          <w:iCs/>
          <w:sz w:val="19"/>
          <w:szCs w:val="19"/>
        </w:rPr>
        <w:t>ao</w:t>
      </w:r>
      <w:r w:rsidR="00F45F45" w:rsidRPr="002502B9">
        <w:rPr>
          <w:rFonts w:ascii="Times New Roman" w:hAnsi="Times New Roman" w:cs="Times New Roman"/>
          <w:i/>
          <w:iCs/>
          <w:sz w:val="19"/>
          <w:szCs w:val="19"/>
        </w:rPr>
        <w:t>. o</w:t>
      </w:r>
      <w:r w:rsidRPr="002502B9">
        <w:rPr>
          <w:rFonts w:ascii="Times New Roman" w:hAnsi="Times New Roman" w:cs="Times New Roman"/>
          <w:i/>
          <w:iCs/>
          <w:sz w:val="19"/>
          <w:szCs w:val="19"/>
        </w:rPr>
        <w:t>rg/DOCREP/2006</w:t>
      </w:r>
      <w:r w:rsidRPr="002502B9">
        <w:rPr>
          <w:rFonts w:ascii="Times New Roman" w:hAnsi="Times New Roman" w:cs="Times New Roman"/>
          <w:sz w:val="19"/>
          <w:szCs w:val="19"/>
        </w:rPr>
        <w:t>.</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Whiteside,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(1960):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Recent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work</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Kenya</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control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drug-resistant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bovine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Proceedings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8th</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Meeting</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International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Scientific</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Council</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Trypanosomosi</w:t>
      </w:r>
      <w:r w:rsidR="00F45F45" w:rsidRPr="002502B9">
        <w:rPr>
          <w:rFonts w:ascii="Times New Roman" w:hAnsi="Times New Roman" w:cs="Times New Roman"/>
          <w:sz w:val="19"/>
          <w:szCs w:val="19"/>
        </w:rPr>
        <w:t xml:space="preserve">s </w:t>
      </w:r>
      <w:r w:rsidR="00F45F45" w:rsidRPr="002502B9">
        <w:rPr>
          <w:rFonts w:ascii="Times New Roman" w:hAnsi="Times New Roman" w:cs="Times New Roman"/>
          <w:i/>
          <w:sz w:val="19"/>
          <w:szCs w:val="19"/>
        </w:rPr>
        <w:t>R</w:t>
      </w:r>
      <w:r w:rsidRPr="002502B9">
        <w:rPr>
          <w:rFonts w:ascii="Times New Roman" w:hAnsi="Times New Roman" w:cs="Times New Roman"/>
          <w:i/>
          <w:sz w:val="19"/>
          <w:szCs w:val="19"/>
        </w:rPr>
        <w:t>esearch</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and</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Control,</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Jos,</w:t>
      </w:r>
      <w:r w:rsidR="005B407A" w:rsidRPr="002502B9">
        <w:rPr>
          <w:rFonts w:ascii="Times New Roman" w:hAnsi="Times New Roman" w:cs="Times New Roman"/>
          <w:i/>
          <w:sz w:val="19"/>
          <w:szCs w:val="19"/>
        </w:rPr>
        <w:t xml:space="preserve"> </w:t>
      </w:r>
      <w:r w:rsidRPr="002502B9">
        <w:rPr>
          <w:rFonts w:ascii="Times New Roman" w:hAnsi="Times New Roman" w:cs="Times New Roman"/>
          <w:i/>
          <w:sz w:val="19"/>
          <w:szCs w:val="19"/>
        </w:rPr>
        <w:t>Nigeria</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Pp.141–154.</w:t>
      </w:r>
    </w:p>
    <w:p w:rsidR="00E916BE" w:rsidRPr="002502B9" w:rsidRDefault="00E916BE" w:rsidP="00F45F45">
      <w:pPr>
        <w:pStyle w:val="ListParagraph"/>
        <w:numPr>
          <w:ilvl w:val="0"/>
          <w:numId w:val="35"/>
        </w:numPr>
        <w:snapToGrid w:val="0"/>
        <w:spacing w:after="0" w:line="240" w:lineRule="auto"/>
        <w:jc w:val="both"/>
        <w:rPr>
          <w:rFonts w:ascii="Times New Roman" w:hAnsi="Times New Roman" w:cs="Times New Roman"/>
          <w:bCs/>
          <w:sz w:val="19"/>
          <w:szCs w:val="19"/>
        </w:rPr>
      </w:pPr>
      <w:r w:rsidRPr="002502B9">
        <w:rPr>
          <w:rFonts w:ascii="Times New Roman" w:hAnsi="Times New Roman" w:cs="Times New Roman"/>
          <w:bCs/>
          <w:sz w:val="19"/>
          <w:szCs w:val="19"/>
        </w:rPr>
        <w:t>Wilson,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W.</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Tanious,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F.</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Mathis,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Tevis,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Hall,</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J.</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E.</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and</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Boykin,</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w:t>
      </w:r>
      <w:r w:rsidR="00F45F45" w:rsidRPr="002502B9">
        <w:rPr>
          <w:rFonts w:ascii="Times New Roman" w:hAnsi="Times New Roman" w:cs="Times New Roman"/>
          <w:bCs/>
          <w:sz w:val="19"/>
          <w:szCs w:val="19"/>
        </w:rPr>
        <w:t>. W</w:t>
      </w:r>
      <w:r w:rsidRPr="002502B9">
        <w:rPr>
          <w:rFonts w:ascii="Times New Roman" w:hAnsi="Times New Roman" w:cs="Times New Roman"/>
          <w:bCs/>
          <w:sz w:val="19"/>
          <w:szCs w:val="19"/>
        </w:rPr>
        <w: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(2008)</w:t>
      </w:r>
      <w:r w:rsidR="00F45F45" w:rsidRPr="002502B9">
        <w:rPr>
          <w:rFonts w:ascii="Times New Roman" w:hAnsi="Times New Roman" w:cs="Times New Roman"/>
          <w:bCs/>
          <w:sz w:val="19"/>
          <w:szCs w:val="19"/>
        </w:rPr>
        <w:t>: A</w:t>
      </w:r>
      <w:r w:rsidRPr="002502B9">
        <w:rPr>
          <w:rFonts w:ascii="Times New Roman" w:hAnsi="Times New Roman" w:cs="Times New Roman"/>
          <w:bCs/>
          <w:sz w:val="19"/>
          <w:szCs w:val="19"/>
        </w:rPr>
        <w:t>nt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parasitic</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compounds</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that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target</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DNA</w:t>
      </w:r>
      <w:r w:rsidR="00F45F45" w:rsidRPr="002502B9">
        <w:rPr>
          <w:rFonts w:ascii="Times New Roman" w:hAnsi="Times New Roman" w:cs="Times New Roman"/>
          <w:bCs/>
          <w:sz w:val="19"/>
          <w:szCs w:val="19"/>
        </w:rPr>
        <w:t xml:space="preserve">. </w:t>
      </w:r>
      <w:r w:rsidR="00F45F45" w:rsidRPr="002502B9">
        <w:rPr>
          <w:rFonts w:ascii="Times New Roman" w:hAnsi="Times New Roman" w:cs="Times New Roman"/>
          <w:bCs/>
          <w:i/>
          <w:sz w:val="19"/>
          <w:szCs w:val="19"/>
        </w:rPr>
        <w:t>B</w:t>
      </w:r>
      <w:r w:rsidRPr="002502B9">
        <w:rPr>
          <w:rFonts w:ascii="Times New Roman" w:hAnsi="Times New Roman" w:cs="Times New Roman"/>
          <w:bCs/>
          <w:i/>
          <w:sz w:val="19"/>
          <w:szCs w:val="19"/>
        </w:rPr>
        <w:t>iochimie</w:t>
      </w:r>
      <w:r w:rsidR="005B407A" w:rsidRPr="002502B9">
        <w:rPr>
          <w:rFonts w:ascii="Times New Roman" w:hAnsi="Times New Roman" w:cs="Times New Roman"/>
          <w:bCs/>
          <w:i/>
          <w:sz w:val="19"/>
          <w:szCs w:val="19"/>
        </w:rPr>
        <w:t xml:space="preserve"> </w:t>
      </w:r>
      <w:r w:rsidRPr="002502B9">
        <w:rPr>
          <w:rFonts w:ascii="Times New Roman" w:hAnsi="Times New Roman" w:cs="Times New Roman"/>
          <w:bCs/>
          <w:sz w:val="19"/>
          <w:szCs w:val="19"/>
        </w:rPr>
        <w:t>90,</w:t>
      </w:r>
      <w:r w:rsidR="005B407A" w:rsidRPr="002502B9">
        <w:rPr>
          <w:rFonts w:ascii="Times New Roman" w:hAnsi="Times New Roman" w:cs="Times New Roman"/>
          <w:bCs/>
          <w:sz w:val="19"/>
          <w:szCs w:val="19"/>
        </w:rPr>
        <w:t xml:space="preserve"> </w:t>
      </w:r>
      <w:r w:rsidRPr="002502B9">
        <w:rPr>
          <w:rFonts w:ascii="Times New Roman" w:hAnsi="Times New Roman" w:cs="Times New Roman"/>
          <w:bCs/>
          <w:sz w:val="19"/>
          <w:szCs w:val="19"/>
        </w:rPr>
        <w:t>999–1014.</w:t>
      </w:r>
    </w:p>
    <w:p w:rsidR="00E916BE" w:rsidRPr="002502B9" w:rsidRDefault="00E916BE" w:rsidP="00F45F45">
      <w:pPr>
        <w:pStyle w:val="ListParagraph"/>
        <w:numPr>
          <w:ilvl w:val="0"/>
          <w:numId w:val="35"/>
        </w:numPr>
        <w:autoSpaceDE w:val="0"/>
        <w:autoSpaceDN w:val="0"/>
        <w:adjustRightInd w:val="0"/>
        <w:snapToGrid w:val="0"/>
        <w:spacing w:after="0" w:line="240" w:lineRule="auto"/>
        <w:jc w:val="both"/>
        <w:rPr>
          <w:rFonts w:ascii="Times New Roman" w:hAnsi="Times New Roman" w:cs="Times New Roman"/>
          <w:sz w:val="19"/>
          <w:szCs w:val="19"/>
        </w:rPr>
      </w:pPr>
      <w:r w:rsidRPr="002502B9">
        <w:rPr>
          <w:rFonts w:ascii="Times New Roman" w:hAnsi="Times New Roman" w:cs="Times New Roman"/>
          <w:sz w:val="19"/>
          <w:szCs w:val="19"/>
        </w:rPr>
        <w:t>Woo</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p</w:t>
      </w:r>
      <w:r w:rsidR="00F45F45" w:rsidRPr="002502B9">
        <w:rPr>
          <w:rFonts w:ascii="Times New Roman" w:hAnsi="Times New Roman" w:cs="Times New Roman"/>
          <w:sz w:val="19"/>
          <w:szCs w:val="19"/>
        </w:rPr>
        <w:t>. t. k</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(1970):</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haematocrit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centrifugation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technique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for</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the</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diagnosis</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of</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African</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trypanosomiasis.</w:t>
      </w:r>
      <w:r w:rsidR="005B407A" w:rsidRPr="002502B9">
        <w:rPr>
          <w:rFonts w:ascii="Times New Roman" w:hAnsi="Times New Roman" w:cs="Times New Roman"/>
          <w:sz w:val="19"/>
          <w:szCs w:val="19"/>
        </w:rPr>
        <w:t xml:space="preserve"> </w:t>
      </w:r>
      <w:r w:rsidRPr="002502B9">
        <w:rPr>
          <w:rFonts w:ascii="Times New Roman" w:hAnsi="Times New Roman" w:cs="Times New Roman"/>
          <w:i/>
          <w:iCs/>
          <w:sz w:val="19"/>
          <w:szCs w:val="19"/>
        </w:rPr>
        <w:t>Canadian</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journal</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of</w:t>
      </w:r>
      <w:r w:rsidR="005B407A" w:rsidRPr="002502B9">
        <w:rPr>
          <w:rFonts w:ascii="Times New Roman" w:hAnsi="Times New Roman" w:cs="Times New Roman"/>
          <w:i/>
          <w:iCs/>
          <w:sz w:val="19"/>
          <w:szCs w:val="19"/>
        </w:rPr>
        <w:t xml:space="preserve"> </w:t>
      </w:r>
      <w:r w:rsidRPr="002502B9">
        <w:rPr>
          <w:rFonts w:ascii="Times New Roman" w:hAnsi="Times New Roman" w:cs="Times New Roman"/>
          <w:i/>
          <w:iCs/>
          <w:sz w:val="19"/>
          <w:szCs w:val="19"/>
        </w:rPr>
        <w:t>zoology</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bCs/>
          <w:sz w:val="19"/>
          <w:szCs w:val="19"/>
        </w:rPr>
        <w:t>47</w:t>
      </w:r>
      <w:r w:rsidRPr="002502B9">
        <w:rPr>
          <w:rFonts w:ascii="Times New Roman" w:hAnsi="Times New Roman" w:cs="Times New Roman"/>
          <w:sz w:val="19"/>
          <w:szCs w:val="19"/>
        </w:rPr>
        <w:t>:</w:t>
      </w:r>
      <w:r w:rsidR="005B407A" w:rsidRPr="002502B9">
        <w:rPr>
          <w:rFonts w:ascii="Times New Roman" w:hAnsi="Times New Roman" w:cs="Times New Roman"/>
          <w:sz w:val="19"/>
          <w:szCs w:val="19"/>
        </w:rPr>
        <w:t xml:space="preserve"> </w:t>
      </w:r>
      <w:r w:rsidRPr="002502B9">
        <w:rPr>
          <w:rFonts w:ascii="Times New Roman" w:hAnsi="Times New Roman" w:cs="Times New Roman"/>
          <w:sz w:val="19"/>
          <w:szCs w:val="19"/>
        </w:rPr>
        <w:t>921-923.</w:t>
      </w:r>
    </w:p>
    <w:p w:rsidR="00E916BE" w:rsidRPr="007F1BEC" w:rsidRDefault="00E916BE" w:rsidP="00640296">
      <w:pPr>
        <w:pStyle w:val="Heading1"/>
        <w:keepNext w:val="0"/>
        <w:keepLines w:val="0"/>
        <w:snapToGrid w:val="0"/>
        <w:spacing w:before="0" w:line="240" w:lineRule="auto"/>
        <w:ind w:left="425" w:hanging="425"/>
        <w:jc w:val="both"/>
        <w:rPr>
          <w:rFonts w:eastAsiaTheme="minorHAnsi" w:cs="Times New Roman"/>
          <w:bCs w:val="0"/>
          <w:caps w:val="0"/>
          <w:color w:val="auto"/>
          <w:sz w:val="20"/>
          <w:szCs w:val="20"/>
        </w:rPr>
      </w:pPr>
    </w:p>
    <w:p w:rsidR="00E916BE" w:rsidRPr="007F1BEC" w:rsidRDefault="00E916BE" w:rsidP="00640296">
      <w:pPr>
        <w:pStyle w:val="Heading1"/>
        <w:keepNext w:val="0"/>
        <w:keepLines w:val="0"/>
        <w:snapToGrid w:val="0"/>
        <w:spacing w:before="0" w:line="240" w:lineRule="auto"/>
        <w:ind w:left="425" w:hanging="425"/>
        <w:jc w:val="both"/>
        <w:rPr>
          <w:rFonts w:eastAsiaTheme="minorHAnsi" w:cs="Times New Roman"/>
          <w:bCs w:val="0"/>
          <w:caps w:val="0"/>
          <w:color w:val="auto"/>
          <w:sz w:val="20"/>
          <w:szCs w:val="20"/>
        </w:rPr>
      </w:pPr>
      <w:bookmarkStart w:id="84" w:name="_Toc517352696"/>
      <w:r w:rsidRPr="007F1BEC">
        <w:rPr>
          <w:rFonts w:eastAsiaTheme="minorHAnsi" w:cs="Times New Roman"/>
          <w:bCs w:val="0"/>
          <w:caps w:val="0"/>
          <w:color w:val="auto"/>
          <w:sz w:val="20"/>
          <w:szCs w:val="20"/>
        </w:rPr>
        <w:t>9</w:t>
      </w:r>
      <w:r w:rsidRPr="007F1BEC">
        <w:rPr>
          <w:rFonts w:cs="Times New Roman"/>
          <w:sz w:val="20"/>
          <w:szCs w:val="20"/>
        </w:rPr>
        <w:t>.</w:t>
      </w:r>
      <w:r w:rsidR="005B407A" w:rsidRPr="007F1BEC">
        <w:rPr>
          <w:rFonts w:cs="Times New Roman"/>
          <w:sz w:val="20"/>
          <w:szCs w:val="20"/>
        </w:rPr>
        <w:t xml:space="preserve"> </w:t>
      </w:r>
      <w:r w:rsidR="00F45F45" w:rsidRPr="007F1BEC">
        <w:rPr>
          <w:rFonts w:cs="Times New Roman"/>
          <w:caps w:val="0"/>
          <w:sz w:val="20"/>
          <w:szCs w:val="20"/>
        </w:rPr>
        <w:t>Annex</w:t>
      </w:r>
      <w:bookmarkEnd w:id="84"/>
    </w:p>
    <w:p w:rsidR="00E916BE" w:rsidRPr="007F1BEC" w:rsidRDefault="00E916BE" w:rsidP="00640296">
      <w:pPr>
        <w:pStyle w:val="Caption"/>
        <w:snapToGrid w:val="0"/>
        <w:spacing w:after="0"/>
        <w:ind w:left="425" w:hanging="425"/>
        <w:jc w:val="both"/>
        <w:rPr>
          <w:rFonts w:ascii="Times New Roman" w:hAnsi="Times New Roman" w:cs="Times New Roman"/>
          <w:b w:val="0"/>
          <w:color w:val="auto"/>
          <w:sz w:val="20"/>
          <w:szCs w:val="20"/>
        </w:rPr>
      </w:pPr>
      <w:bookmarkStart w:id="85" w:name="_Toc516058099"/>
      <w:bookmarkStart w:id="86" w:name="_Toc517101877"/>
      <w:r w:rsidRPr="007F1BEC">
        <w:rPr>
          <w:rFonts w:ascii="Times New Roman" w:hAnsi="Times New Roman" w:cs="Times New Roman"/>
          <w:b w:val="0"/>
          <w:color w:val="auto"/>
          <w:sz w:val="20"/>
          <w:szCs w:val="20"/>
        </w:rPr>
        <w:t>Annex</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noProof/>
          <w:color w:val="auto"/>
          <w:sz w:val="20"/>
          <w:szCs w:val="20"/>
        </w:rPr>
        <w:t>1</w:t>
      </w:r>
      <w:r w:rsidRPr="007F1BEC">
        <w:rPr>
          <w:rFonts w:ascii="Times New Roman" w:hAnsi="Times New Roman" w:cs="Times New Roman"/>
          <w:b w:val="0"/>
          <w:color w:val="auto"/>
          <w:sz w:val="20"/>
          <w:szCs w:val="20"/>
        </w:rPr>
        <w:t>:</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Wet</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blood</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film</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(MAFA,</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1986)</w:t>
      </w:r>
      <w:bookmarkEnd w:id="85"/>
      <w:bookmarkEnd w:id="86"/>
    </w:p>
    <w:p w:rsidR="00E916BE" w:rsidRPr="007F1BEC" w:rsidRDefault="00E916BE" w:rsidP="00640296">
      <w:pPr>
        <w:autoSpaceDE w:val="0"/>
        <w:autoSpaceDN w:val="0"/>
        <w:adjustRightInd w:val="0"/>
        <w:snapToGrid w:val="0"/>
        <w:spacing w:after="0" w:line="240" w:lineRule="auto"/>
        <w:ind w:left="425" w:hanging="425"/>
        <w:jc w:val="both"/>
        <w:rPr>
          <w:rFonts w:ascii="Times New Roman" w:hAnsi="Times New Roman" w:cs="Times New Roman"/>
          <w:i/>
          <w:iCs/>
          <w:sz w:val="20"/>
          <w:szCs w:val="20"/>
        </w:rPr>
      </w:pPr>
      <w:r w:rsidRPr="007F1BEC">
        <w:rPr>
          <w:rFonts w:ascii="Times New Roman" w:hAnsi="Times New Roman" w:cs="Times New Roman"/>
          <w:i/>
          <w:iCs/>
          <w:sz w:val="20"/>
          <w:szCs w:val="20"/>
        </w:rPr>
        <w:t>Procedure</w:t>
      </w:r>
    </w:p>
    <w:p w:rsidR="00E916BE" w:rsidRPr="007F1BEC" w:rsidRDefault="00E916BE" w:rsidP="00640296">
      <w:pPr>
        <w:pStyle w:val="ListParagraph"/>
        <w:numPr>
          <w:ilvl w:val="0"/>
          <w:numId w:val="3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drop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placed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center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microscope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slide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Covered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cover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slip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observe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under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microscope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(40×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objective).</w:t>
      </w:r>
      <w:bookmarkStart w:id="87" w:name="_Toc516058100"/>
    </w:p>
    <w:p w:rsidR="00F45F45" w:rsidRPr="007F1BEC" w:rsidRDefault="00F45F45" w:rsidP="00F45F45">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E916BE" w:rsidRPr="007F1BEC" w:rsidRDefault="00E916BE" w:rsidP="00F45F45">
      <w:pPr>
        <w:pStyle w:val="Caption"/>
        <w:snapToGrid w:val="0"/>
        <w:spacing w:after="0"/>
        <w:jc w:val="both"/>
        <w:rPr>
          <w:rFonts w:ascii="Times New Roman" w:hAnsi="Times New Roman" w:cs="Times New Roman"/>
          <w:b w:val="0"/>
          <w:color w:val="auto"/>
          <w:sz w:val="20"/>
          <w:szCs w:val="20"/>
        </w:rPr>
      </w:pPr>
      <w:bookmarkStart w:id="88" w:name="_Toc517101878"/>
      <w:r w:rsidRPr="007F1BEC">
        <w:rPr>
          <w:rFonts w:ascii="Times New Roman" w:hAnsi="Times New Roman" w:cs="Times New Roman"/>
          <w:b w:val="0"/>
          <w:color w:val="auto"/>
          <w:sz w:val="20"/>
          <w:szCs w:val="20"/>
        </w:rPr>
        <w:t>Annex</w:t>
      </w:r>
      <w:r w:rsidR="007F1BEC">
        <w:rPr>
          <w:rFonts w:ascii="Times New Roman" w:hAnsi="Times New Roman" w:cs="Times New Roman" w:hint="eastAsia"/>
          <w:b w:val="0"/>
          <w:color w:val="auto"/>
          <w:sz w:val="20"/>
          <w:szCs w:val="20"/>
          <w:lang w:eastAsia="zh-CN"/>
        </w:rPr>
        <w:t xml:space="preserve"> </w:t>
      </w:r>
      <w:r w:rsidRPr="007F1BEC">
        <w:rPr>
          <w:rFonts w:ascii="Times New Roman" w:hAnsi="Times New Roman" w:cs="Times New Roman"/>
          <w:b w:val="0"/>
          <w:noProof/>
          <w:color w:val="auto"/>
          <w:sz w:val="20"/>
          <w:szCs w:val="20"/>
        </w:rPr>
        <w:t>2</w:t>
      </w:r>
      <w:r w:rsidRPr="007F1BEC">
        <w:rPr>
          <w:rFonts w:ascii="Times New Roman" w:hAnsi="Times New Roman" w:cs="Times New Roman"/>
          <w:b w:val="0"/>
          <w:color w:val="auto"/>
          <w:sz w:val="20"/>
          <w:szCs w:val="20"/>
        </w:rPr>
        <w:t>:</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The</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packed</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cell</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volume</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determination</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(Murray,</w:t>
      </w:r>
      <w:r w:rsidR="005B407A" w:rsidRPr="007F1BEC">
        <w:rPr>
          <w:rFonts w:ascii="Times New Roman" w:hAnsi="Times New Roman" w:cs="Times New Roman"/>
          <w:b w:val="0"/>
          <w:color w:val="auto"/>
          <w:sz w:val="20"/>
          <w:szCs w:val="20"/>
        </w:rPr>
        <w:t xml:space="preserve"> </w:t>
      </w:r>
      <w:r w:rsidRPr="007F1BEC">
        <w:rPr>
          <w:rFonts w:ascii="Times New Roman" w:hAnsi="Times New Roman" w:cs="Times New Roman"/>
          <w:b w:val="0"/>
          <w:color w:val="auto"/>
          <w:sz w:val="20"/>
          <w:szCs w:val="20"/>
        </w:rPr>
        <w:t>1977)</w:t>
      </w:r>
      <w:bookmarkEnd w:id="87"/>
      <w:bookmarkEnd w:id="88"/>
    </w:p>
    <w:p w:rsidR="00E916BE" w:rsidRPr="007F1BEC" w:rsidRDefault="00E916BE" w:rsidP="00640296">
      <w:p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Procedure:</w:t>
      </w:r>
    </w:p>
    <w:p w:rsidR="00E916BE" w:rsidRPr="007F1BEC" w:rsidRDefault="00E916BE" w:rsidP="00640296">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Approximately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¾</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capillary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were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filled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well-mixed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whole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p>
    <w:p w:rsidR="00E916BE" w:rsidRPr="007F1BEC" w:rsidRDefault="00E916BE" w:rsidP="00640296">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Excess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outside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wiped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out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carefully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using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cotton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after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firmly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closed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capillary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index</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finger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prevent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spillage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p>
    <w:p w:rsidR="005B407A" w:rsidRPr="007F1BEC" w:rsidRDefault="00E916BE" w:rsidP="00640296">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vacant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sealed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sealing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clay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sealant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for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this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purpose.</w:t>
      </w:r>
    </w:p>
    <w:p w:rsidR="00F45F45" w:rsidRPr="007F1BEC" w:rsidRDefault="005B407A" w:rsidP="00640296">
      <w:pPr>
        <w:pStyle w:val="ListParagraph"/>
        <w:numPr>
          <w:ilvl w:val="0"/>
          <w:numId w:val="20"/>
        </w:numPr>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w:t>
      </w:r>
      <w:r w:rsidR="00E916BE" w:rsidRPr="007F1BEC">
        <w:rPr>
          <w:rFonts w:ascii="Times New Roman" w:hAnsi="Times New Roman" w:cs="Times New Roman"/>
          <w:sz w:val="20"/>
          <w:szCs w:val="20"/>
        </w:rPr>
        <w:t>he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capillary</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tubes</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are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placed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in</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the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microhaematocrit</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centrifuge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with</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the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sealed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end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toward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the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periphery</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and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centrifuged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for</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five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minutes</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at</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full</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speed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of</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12,000rpm;</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duplicate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tubes</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are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placed</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opposite</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each</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other</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for</w:t>
      </w:r>
      <w:r w:rsidRPr="007F1BEC">
        <w:rPr>
          <w:rFonts w:ascii="Times New Roman" w:hAnsi="Times New Roman" w:cs="Times New Roman"/>
          <w:sz w:val="20"/>
          <w:szCs w:val="20"/>
        </w:rPr>
        <w:t xml:space="preserve"> </w:t>
      </w:r>
      <w:r w:rsidR="00E916BE" w:rsidRPr="007F1BEC">
        <w:rPr>
          <w:rFonts w:ascii="Times New Roman" w:hAnsi="Times New Roman" w:cs="Times New Roman"/>
          <w:sz w:val="20"/>
          <w:szCs w:val="20"/>
        </w:rPr>
        <w:t>balanc</w:t>
      </w:r>
      <w:r w:rsidR="00F45F45" w:rsidRPr="007F1BEC">
        <w:rPr>
          <w:rFonts w:ascii="Times New Roman" w:hAnsi="Times New Roman" w:cs="Times New Roman"/>
          <w:sz w:val="20"/>
          <w:szCs w:val="20"/>
        </w:rPr>
        <w:t>e.</w:t>
      </w:r>
    </w:p>
    <w:p w:rsidR="00E916BE" w:rsidRPr="007F1BEC" w:rsidRDefault="00E916BE" w:rsidP="00640296">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Using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Hawksleymicrohaematocrit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reader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readings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were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percent;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bottom</w:t>
      </w:r>
      <w:r w:rsidR="00F45F45" w:rsidRP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Sealed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capillary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put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mark</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plasma</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adjusted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100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mark.</w:t>
      </w:r>
    </w:p>
    <w:p w:rsidR="00F45F45" w:rsidRPr="007F1BEC" w:rsidRDefault="00E916BE" w:rsidP="00640296">
      <w:pPr>
        <w:pStyle w:val="ListParagraph"/>
        <w:numPr>
          <w:ilvl w:val="0"/>
          <w:numId w:val="20"/>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PCV</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value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read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junction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space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between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buffy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layer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F45F45" w:rsidRP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Packed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RBC.</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Results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were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recorded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nearest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whole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numbe</w:t>
      </w:r>
      <w:r w:rsidR="00F45F45" w:rsidRPr="007F1BEC">
        <w:rPr>
          <w:rFonts w:ascii="Times New Roman" w:hAnsi="Times New Roman" w:cs="Times New Roman"/>
          <w:sz w:val="20"/>
          <w:szCs w:val="20"/>
        </w:rPr>
        <w:t>r.</w:t>
      </w:r>
    </w:p>
    <w:p w:rsidR="00F45F45" w:rsidRPr="007F1BEC" w:rsidRDefault="00F45F45" w:rsidP="00F45F45">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E916BE" w:rsidRPr="007F1BEC" w:rsidRDefault="00E916BE" w:rsidP="00F45F45">
      <w:pPr>
        <w:snapToGrid w:val="0"/>
        <w:spacing w:after="0" w:line="240" w:lineRule="auto"/>
        <w:jc w:val="both"/>
        <w:rPr>
          <w:rFonts w:ascii="Times New Roman" w:hAnsi="Times New Roman" w:cs="Times New Roman"/>
          <w:sz w:val="20"/>
          <w:szCs w:val="20"/>
        </w:rPr>
      </w:pPr>
      <w:bookmarkStart w:id="89" w:name="_Toc516058101"/>
      <w:bookmarkStart w:id="90" w:name="_Toc517101879"/>
      <w:r w:rsidRPr="007F1BEC">
        <w:rPr>
          <w:rFonts w:ascii="Times New Roman" w:hAnsi="Times New Roman" w:cs="Times New Roman"/>
          <w:sz w:val="20"/>
          <w:szCs w:val="20"/>
        </w:rPr>
        <w:t>Annex</w:t>
      </w:r>
      <w:r w:rsidR="005B407A" w:rsidRPr="007F1BEC">
        <w:rPr>
          <w:rFonts w:ascii="Times New Roman" w:hAnsi="Times New Roman" w:cs="Times New Roman"/>
          <w:sz w:val="20"/>
          <w:szCs w:val="20"/>
        </w:rPr>
        <w:t xml:space="preserve"> </w:t>
      </w:r>
      <w:r w:rsidRPr="007F1BEC">
        <w:rPr>
          <w:rFonts w:ascii="Times New Roman" w:hAnsi="Times New Roman" w:cs="Times New Roman"/>
          <w:noProof/>
          <w:sz w:val="20"/>
          <w:szCs w:val="20"/>
        </w:rPr>
        <w:t>3</w:t>
      </w:r>
      <w:r w:rsidRPr="007F1BEC">
        <w:rPr>
          <w:rFonts w:ascii="Times New Roman" w:hAnsi="Times New Roman" w:cs="Times New Roman"/>
          <w:sz w:val="20"/>
          <w:szCs w:val="20"/>
        </w:rPr>
        <w:t>:</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Haemoglobin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concentration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determination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(Murray,</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1977)</w:t>
      </w:r>
      <w:bookmarkEnd w:id="89"/>
      <w:bookmarkEnd w:id="90"/>
    </w:p>
    <w:p w:rsidR="00E916BE" w:rsidRPr="007F1BEC" w:rsidRDefault="00E916BE" w:rsidP="00640296">
      <w:pPr>
        <w:pStyle w:val="ListParagraph"/>
        <w:autoSpaceDE w:val="0"/>
        <w:autoSpaceDN w:val="0"/>
        <w:adjustRightInd w:val="0"/>
        <w:snapToGrid w:val="0"/>
        <w:spacing w:after="0" w:line="240" w:lineRule="auto"/>
        <w:ind w:left="425" w:hanging="425"/>
        <w:jc w:val="both"/>
        <w:rPr>
          <w:rFonts w:ascii="Times New Roman" w:hAnsi="Times New Roman" w:cs="Times New Roman"/>
          <w:i/>
          <w:iCs/>
          <w:sz w:val="20"/>
          <w:szCs w:val="20"/>
        </w:rPr>
      </w:pPr>
      <w:r w:rsidRPr="007F1BEC">
        <w:rPr>
          <w:rFonts w:ascii="Times New Roman" w:hAnsi="Times New Roman" w:cs="Times New Roman"/>
          <w:iCs/>
          <w:sz w:val="20"/>
          <w:szCs w:val="20"/>
        </w:rPr>
        <w:t>Procedure</w:t>
      </w:r>
      <w:r w:rsidRPr="007F1BEC">
        <w:rPr>
          <w:rFonts w:ascii="Times New Roman" w:hAnsi="Times New Roman" w:cs="Times New Roman"/>
          <w:i/>
          <w:iCs/>
          <w:sz w:val="20"/>
          <w:szCs w:val="20"/>
        </w:rPr>
        <w:t>:</w:t>
      </w:r>
    </w:p>
    <w:p w:rsidR="00E916BE" w:rsidRPr="007F1BEC" w:rsidRDefault="00E916BE" w:rsidP="00640296">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haemoglobin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meter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filled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20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marks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1%</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HCl.</w:t>
      </w:r>
    </w:p>
    <w:p w:rsidR="00E916BE" w:rsidRPr="007F1BEC" w:rsidRDefault="00E916BE" w:rsidP="00640296">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micropipette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tip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attached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eppendorf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micropipette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20</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μl</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lastRenderedPageBreak/>
        <w:t>measured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excess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wiped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from</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outside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tip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Gauze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blood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added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p>
    <w:p w:rsidR="00E916BE" w:rsidRPr="007F1BEC" w:rsidRDefault="00E916BE" w:rsidP="00640296">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One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drop</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distilled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added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to</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mixed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glass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stirring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rod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adding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drops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distilled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water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stirring</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continued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until</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colours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7F1BEC" w:rsidRPr="007F1BEC">
        <w:rPr>
          <w:rFonts w:ascii="Times New Roman" w:hAnsi="Times New Roman" w:cs="Times New Roman" w:hint="eastAsia"/>
          <w:sz w:val="20"/>
          <w:szCs w:val="20"/>
          <w:lang w:eastAsia="zh-CN"/>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solution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lastRenderedPageBreak/>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tube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matched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with</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colour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glass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standard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Haemoglobin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meter.</w:t>
      </w:r>
    </w:p>
    <w:p w:rsidR="00E916BE" w:rsidRPr="007F1BEC" w:rsidRDefault="00E916BE" w:rsidP="00640296">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upper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level</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of</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the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solution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graduated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cylinder</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was</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read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and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determined</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ashaemoglobin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value</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in</w:t>
      </w:r>
      <w:r w:rsidR="005B407A" w:rsidRPr="007F1BEC">
        <w:rPr>
          <w:rFonts w:ascii="Times New Roman" w:hAnsi="Times New Roman" w:cs="Times New Roman"/>
          <w:sz w:val="20"/>
          <w:szCs w:val="20"/>
        </w:rPr>
        <w:t xml:space="preserve"> </w:t>
      </w:r>
      <w:r w:rsidRPr="007F1BEC">
        <w:rPr>
          <w:rFonts w:ascii="Times New Roman" w:hAnsi="Times New Roman" w:cs="Times New Roman"/>
          <w:sz w:val="20"/>
          <w:szCs w:val="20"/>
        </w:rPr>
        <w:t>g/dl.</w:t>
      </w:r>
    </w:p>
    <w:p w:rsidR="00F45F45" w:rsidRPr="007F1BEC" w:rsidRDefault="00F45F45" w:rsidP="00F45F45">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F45F45" w:rsidRPr="007F1BEC" w:rsidRDefault="00F45F45" w:rsidP="00F45F45">
      <w:pPr>
        <w:pStyle w:val="Caption"/>
        <w:snapToGrid w:val="0"/>
        <w:spacing w:after="0"/>
        <w:jc w:val="both"/>
        <w:rPr>
          <w:rFonts w:ascii="Times New Roman" w:hAnsi="Times New Roman" w:cs="Times New Roman"/>
          <w:sz w:val="20"/>
          <w:szCs w:val="20"/>
          <w:lang w:eastAsia="zh-CN"/>
        </w:rPr>
      </w:pPr>
      <w:bookmarkStart w:id="91" w:name="_Toc517101880"/>
      <w:r w:rsidRPr="007F1BEC">
        <w:rPr>
          <w:rFonts w:ascii="Times New Roman" w:hAnsi="Times New Roman" w:cs="Times New Roman"/>
          <w:b w:val="0"/>
          <w:color w:val="auto"/>
          <w:sz w:val="20"/>
          <w:szCs w:val="20"/>
        </w:rPr>
        <w:t xml:space="preserve">Annex </w:t>
      </w:r>
      <w:r w:rsidRPr="007F1BEC">
        <w:rPr>
          <w:rFonts w:ascii="Times New Roman" w:hAnsi="Times New Roman" w:cs="Times New Roman"/>
          <w:b w:val="0"/>
          <w:noProof/>
          <w:color w:val="auto"/>
          <w:sz w:val="20"/>
          <w:szCs w:val="20"/>
        </w:rPr>
        <w:t>4</w:t>
      </w:r>
      <w:r w:rsidRPr="007F1BEC">
        <w:rPr>
          <w:rFonts w:ascii="Times New Roman" w:hAnsi="Times New Roman" w:cs="Times New Roman"/>
          <w:b w:val="0"/>
          <w:color w:val="auto"/>
          <w:sz w:val="20"/>
          <w:szCs w:val="20"/>
        </w:rPr>
        <w:t>: Pictures taking during sampl</w:t>
      </w:r>
      <w:r w:rsidR="007F1BEC">
        <w:rPr>
          <w:rFonts w:ascii="Times New Roman" w:hAnsi="Times New Roman" w:cs="Times New Roman" w:hint="eastAsia"/>
          <w:b w:val="0"/>
          <w:color w:val="auto"/>
          <w:sz w:val="20"/>
          <w:szCs w:val="20"/>
          <w:lang w:eastAsia="zh-CN"/>
        </w:rPr>
        <w:t>e</w:t>
      </w:r>
      <w:r w:rsidRPr="007F1BEC">
        <w:rPr>
          <w:rFonts w:ascii="Times New Roman" w:hAnsi="Times New Roman" w:cs="Times New Roman"/>
          <w:b w:val="0"/>
          <w:color w:val="auto"/>
          <w:sz w:val="20"/>
          <w:szCs w:val="20"/>
        </w:rPr>
        <w:t xml:space="preserve"> taking and microscopic examination</w:t>
      </w:r>
      <w:bookmarkEnd w:id="91"/>
      <w:r w:rsidRPr="007F1BEC">
        <w:rPr>
          <w:rFonts w:ascii="Times New Roman" w:hAnsi="Times New Roman" w:cs="Times New Roman"/>
          <w:b w:val="0"/>
          <w:color w:val="auto"/>
          <w:sz w:val="20"/>
          <w:szCs w:val="20"/>
        </w:rPr>
        <w:t xml:space="preserve"> </w:t>
      </w:r>
    </w:p>
    <w:p w:rsidR="00F45F45" w:rsidRPr="007F1BEC" w:rsidRDefault="00F45F45" w:rsidP="00640296">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F45F45" w:rsidRPr="007F1BEC" w:rsidSect="007A3ED1">
          <w:type w:val="continuous"/>
          <w:pgSz w:w="12240" w:h="15840"/>
          <w:pgMar w:top="1440" w:right="1440" w:bottom="1440" w:left="1440" w:header="720" w:footer="720" w:gutter="0"/>
          <w:cols w:num="2" w:space="550"/>
          <w:docGrid w:linePitch="360"/>
        </w:sectPr>
      </w:pPr>
    </w:p>
    <w:p w:rsidR="00E916BE" w:rsidRPr="007F1BEC" w:rsidRDefault="00E916BE" w:rsidP="00640296">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5B407A" w:rsidRPr="007F1BEC" w:rsidRDefault="005B407A" w:rsidP="00640296">
      <w:pPr>
        <w:autoSpaceDE w:val="0"/>
        <w:autoSpaceDN w:val="0"/>
        <w:adjustRightInd w:val="0"/>
        <w:snapToGrid w:val="0"/>
        <w:spacing w:after="0" w:line="240" w:lineRule="auto"/>
        <w:ind w:left="425"/>
        <w:jc w:val="center"/>
        <w:rPr>
          <w:rFonts w:ascii="Times New Roman" w:hAnsi="Times New Roman" w:cs="Times New Roman"/>
          <w:sz w:val="20"/>
          <w:szCs w:val="20"/>
          <w:lang w:eastAsia="zh-CN"/>
        </w:rPr>
      </w:pPr>
      <w:r w:rsidRPr="007F1BEC">
        <w:rPr>
          <w:rFonts w:ascii="Times New Roman" w:hAnsi="Times New Roman" w:cs="Times New Roman" w:hint="eastAsia"/>
          <w:noProof/>
          <w:sz w:val="20"/>
          <w:szCs w:val="20"/>
          <w:lang w:eastAsia="zh-CN"/>
        </w:rPr>
        <w:drawing>
          <wp:inline distT="0" distB="0" distL="0" distR="0">
            <wp:extent cx="4795217" cy="4476585"/>
            <wp:effectExtent l="19050" t="0" r="5383" b="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srcRect/>
                    <a:stretch>
                      <a:fillRect/>
                    </a:stretch>
                  </pic:blipFill>
                  <pic:spPr bwMode="auto">
                    <a:xfrm>
                      <a:off x="0" y="0"/>
                      <a:ext cx="4796157" cy="4477463"/>
                    </a:xfrm>
                    <a:prstGeom prst="rect">
                      <a:avLst/>
                    </a:prstGeom>
                    <a:noFill/>
                    <a:ln w="9525">
                      <a:noFill/>
                      <a:miter lim="800000"/>
                      <a:headEnd/>
                      <a:tailEnd/>
                    </a:ln>
                  </pic:spPr>
                </pic:pic>
              </a:graphicData>
            </a:graphic>
          </wp:inline>
        </w:drawing>
      </w:r>
    </w:p>
    <w:p w:rsidR="005B407A" w:rsidRPr="007F1BEC" w:rsidRDefault="005B407A" w:rsidP="0064029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F45F45" w:rsidRPr="007F1BEC" w:rsidRDefault="00F45F45" w:rsidP="0064029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F45F45" w:rsidRPr="007F1BEC" w:rsidRDefault="00F45F45" w:rsidP="0064029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F45F45" w:rsidRPr="007F1BEC" w:rsidRDefault="00F45F45" w:rsidP="0064029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5B407A" w:rsidRPr="007F1BEC" w:rsidRDefault="005B407A" w:rsidP="00F45F45">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7F1BEC">
        <w:rPr>
          <w:rFonts w:ascii="Times New Roman" w:hAnsi="Times New Roman" w:cs="Times New Roman"/>
          <w:sz w:val="20"/>
          <w:szCs w:val="20"/>
          <w:lang w:eastAsia="zh-CN"/>
        </w:rPr>
        <w:t>11/18/2019</w:t>
      </w:r>
    </w:p>
    <w:sectPr w:rsidR="005B407A" w:rsidRPr="007F1BEC" w:rsidSect="007A3ED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FAF" w:rsidRDefault="00D35FAF" w:rsidP="00E916BE">
      <w:pPr>
        <w:spacing w:after="0" w:line="240" w:lineRule="auto"/>
      </w:pPr>
      <w:r>
        <w:separator/>
      </w:r>
    </w:p>
  </w:endnote>
  <w:endnote w:type="continuationSeparator" w:id="0">
    <w:p w:rsidR="00D35FAF" w:rsidRDefault="00D35FAF" w:rsidP="00E91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Schoolbook">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F9" w:rsidRPr="007A3ED1" w:rsidRDefault="005729CD" w:rsidP="007A3ED1">
    <w:pPr>
      <w:spacing w:after="0" w:line="240" w:lineRule="auto"/>
      <w:jc w:val="center"/>
      <w:rPr>
        <w:rFonts w:ascii="Times New Roman" w:hAnsi="Times New Roman" w:cs="Times New Roman"/>
        <w:sz w:val="20"/>
      </w:rPr>
    </w:pPr>
    <w:r w:rsidRPr="007A3ED1">
      <w:rPr>
        <w:rFonts w:ascii="Times New Roman" w:hAnsi="Times New Roman" w:cs="Times New Roman"/>
        <w:sz w:val="20"/>
      </w:rPr>
      <w:fldChar w:fldCharType="begin"/>
    </w:r>
    <w:r w:rsidR="007A3ED1" w:rsidRPr="007A3ED1">
      <w:rPr>
        <w:rFonts w:ascii="Times New Roman" w:hAnsi="Times New Roman" w:cs="Times New Roman"/>
        <w:sz w:val="20"/>
      </w:rPr>
      <w:instrText xml:space="preserve"> page </w:instrText>
    </w:r>
    <w:r w:rsidRPr="007A3ED1">
      <w:rPr>
        <w:rFonts w:ascii="Times New Roman" w:hAnsi="Times New Roman" w:cs="Times New Roman"/>
        <w:sz w:val="20"/>
      </w:rPr>
      <w:fldChar w:fldCharType="separate"/>
    </w:r>
    <w:r w:rsidR="002502B9">
      <w:rPr>
        <w:rFonts w:ascii="Times New Roman" w:hAnsi="Times New Roman" w:cs="Times New Roman"/>
        <w:noProof/>
        <w:sz w:val="20"/>
      </w:rPr>
      <w:t>61</w:t>
    </w:r>
    <w:r w:rsidRPr="007A3ED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FAF" w:rsidRDefault="00D35FAF" w:rsidP="00E916BE">
      <w:pPr>
        <w:spacing w:after="0" w:line="240" w:lineRule="auto"/>
      </w:pPr>
      <w:r>
        <w:separator/>
      </w:r>
    </w:p>
  </w:footnote>
  <w:footnote w:type="continuationSeparator" w:id="0">
    <w:p w:rsidR="00D35FAF" w:rsidRDefault="00D35FAF" w:rsidP="00E916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D1" w:rsidRPr="007A3ED1" w:rsidRDefault="007A3ED1" w:rsidP="007A3ED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A3ED1">
      <w:rPr>
        <w:rFonts w:ascii="Times New Roman" w:hAnsi="Times New Roman" w:cs="Times New Roman" w:hint="eastAsia"/>
        <w:iCs/>
        <w:color w:val="000000"/>
        <w:sz w:val="20"/>
        <w:szCs w:val="20"/>
      </w:rPr>
      <w:tab/>
    </w:r>
    <w:r w:rsidRPr="007A3ED1">
      <w:rPr>
        <w:rFonts w:ascii="Times New Roman" w:hAnsi="Times New Roman" w:cs="Times New Roman"/>
        <w:iCs/>
        <w:color w:val="000000"/>
        <w:sz w:val="20"/>
        <w:szCs w:val="20"/>
      </w:rPr>
      <w:t xml:space="preserve">Researcher </w:t>
    </w:r>
    <w:r w:rsidRPr="007A3ED1">
      <w:rPr>
        <w:rFonts w:ascii="Times New Roman" w:hAnsi="Times New Roman" w:cs="Times New Roman"/>
        <w:iCs/>
        <w:sz w:val="20"/>
        <w:szCs w:val="20"/>
      </w:rPr>
      <w:t>201</w:t>
    </w:r>
    <w:r w:rsidRPr="007A3ED1">
      <w:rPr>
        <w:rFonts w:ascii="Times New Roman" w:hAnsi="Times New Roman" w:cs="Times New Roman" w:hint="eastAsia"/>
        <w:iCs/>
        <w:sz w:val="20"/>
        <w:szCs w:val="20"/>
      </w:rPr>
      <w:t>9</w:t>
    </w:r>
    <w:r w:rsidRPr="007A3ED1">
      <w:rPr>
        <w:rFonts w:ascii="Times New Roman" w:hAnsi="Times New Roman" w:cs="Times New Roman"/>
        <w:iCs/>
        <w:sz w:val="20"/>
        <w:szCs w:val="20"/>
      </w:rPr>
      <w:t>;</w:t>
    </w:r>
    <w:r w:rsidRPr="007A3ED1">
      <w:rPr>
        <w:rFonts w:ascii="Times New Roman" w:hAnsi="Times New Roman" w:cs="Times New Roman" w:hint="eastAsia"/>
        <w:iCs/>
        <w:sz w:val="20"/>
        <w:szCs w:val="20"/>
      </w:rPr>
      <w:t>11</w:t>
    </w:r>
    <w:r w:rsidRPr="007A3ED1">
      <w:rPr>
        <w:rFonts w:ascii="Times New Roman" w:hAnsi="Times New Roman" w:cs="Times New Roman"/>
        <w:iCs/>
        <w:sz w:val="20"/>
        <w:szCs w:val="20"/>
      </w:rPr>
      <w:t>(</w:t>
    </w:r>
    <w:r w:rsidRPr="007A3ED1">
      <w:rPr>
        <w:rFonts w:ascii="Times New Roman" w:hAnsi="Times New Roman" w:cs="Times New Roman" w:hint="eastAsia"/>
        <w:iCs/>
        <w:sz w:val="20"/>
        <w:szCs w:val="20"/>
      </w:rPr>
      <w:t>11</w:t>
    </w:r>
    <w:r w:rsidRPr="007A3ED1">
      <w:rPr>
        <w:rFonts w:ascii="Times New Roman" w:hAnsi="Times New Roman" w:cs="Times New Roman"/>
        <w:iCs/>
        <w:sz w:val="20"/>
        <w:szCs w:val="20"/>
      </w:rPr>
      <w:t xml:space="preserve">)  </w:t>
    </w:r>
    <w:r w:rsidRPr="007A3ED1">
      <w:rPr>
        <w:rFonts w:ascii="Times New Roman" w:hAnsi="Times New Roman" w:cs="Times New Roman" w:hint="eastAsia"/>
        <w:iCs/>
        <w:sz w:val="20"/>
        <w:szCs w:val="20"/>
      </w:rPr>
      <w:t xml:space="preserve"> </w:t>
    </w:r>
    <w:r w:rsidRPr="007A3ED1">
      <w:rPr>
        <w:rFonts w:ascii="Times New Roman" w:hAnsi="Times New Roman" w:cs="Times New Roman"/>
        <w:iCs/>
        <w:sz w:val="20"/>
        <w:szCs w:val="20"/>
      </w:rPr>
      <w:t xml:space="preserve"> </w:t>
    </w:r>
    <w:r w:rsidRPr="007A3ED1">
      <w:rPr>
        <w:rFonts w:ascii="Times New Roman" w:hAnsi="Times New Roman" w:cs="Times New Roman" w:hint="eastAsia"/>
        <w:iCs/>
        <w:sz w:val="20"/>
        <w:szCs w:val="20"/>
      </w:rPr>
      <w:tab/>
    </w:r>
    <w:r w:rsidRPr="007A3ED1">
      <w:rPr>
        <w:rFonts w:ascii="Times New Roman" w:hAnsi="Times New Roman" w:cs="Times New Roman"/>
        <w:iCs/>
        <w:sz w:val="20"/>
        <w:szCs w:val="20"/>
      </w:rPr>
      <w:t xml:space="preserve">    </w:t>
    </w:r>
    <w:r w:rsidRPr="007A3ED1">
      <w:rPr>
        <w:rFonts w:ascii="Times New Roman" w:hAnsi="Times New Roman" w:cs="Times New Roman"/>
        <w:sz w:val="20"/>
        <w:szCs w:val="20"/>
      </w:rPr>
      <w:t xml:space="preserve"> </w:t>
    </w:r>
    <w:hyperlink r:id="rId1" w:history="1">
      <w:r w:rsidRPr="007A3ED1">
        <w:rPr>
          <w:rStyle w:val="Hyperlink"/>
          <w:rFonts w:ascii="Times New Roman" w:hAnsi="Times New Roman" w:cs="Times New Roman"/>
          <w:color w:val="0000FF"/>
          <w:sz w:val="20"/>
          <w:szCs w:val="20"/>
        </w:rPr>
        <w:t>http://www.sciencepub.net/researcher</w:t>
      </w:r>
    </w:hyperlink>
    <w:r w:rsidRPr="007A3ED1">
      <w:rPr>
        <w:rFonts w:ascii="Times New Roman" w:hAnsi="Times New Roman" w:cs="Times New Roman" w:hint="eastAsia"/>
        <w:sz w:val="20"/>
      </w:rPr>
      <w:t xml:space="preserve">   </w:t>
    </w:r>
    <w:r w:rsidRPr="007A3ED1">
      <w:rPr>
        <w:rFonts w:ascii="Times New Roman" w:hAnsi="Times New Roman" w:cs="Times New Roman" w:hint="eastAsia"/>
        <w:b/>
        <w:i/>
        <w:color w:val="FF0000"/>
        <w:sz w:val="20"/>
        <w:szCs w:val="20"/>
        <w:bdr w:val="single" w:sz="4" w:space="0" w:color="FF0000"/>
      </w:rPr>
      <w:t>RSJ</w:t>
    </w:r>
  </w:p>
  <w:p w:rsidR="007A3ED1" w:rsidRPr="007A3ED1" w:rsidRDefault="007A3ED1" w:rsidP="007A3ED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08"/>
    <w:multiLevelType w:val="hybridMultilevel"/>
    <w:tmpl w:val="69208B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C815EE"/>
    <w:multiLevelType w:val="hybridMultilevel"/>
    <w:tmpl w:val="F35A6D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2E10D5"/>
    <w:multiLevelType w:val="hybridMultilevel"/>
    <w:tmpl w:val="CEB6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6966"/>
    <w:multiLevelType w:val="hybridMultilevel"/>
    <w:tmpl w:val="F67A5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56825"/>
    <w:multiLevelType w:val="hybridMultilevel"/>
    <w:tmpl w:val="DB1EA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36E74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027F9"/>
    <w:multiLevelType w:val="hybridMultilevel"/>
    <w:tmpl w:val="4D94B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4221A3"/>
    <w:multiLevelType w:val="hybridMultilevel"/>
    <w:tmpl w:val="2F647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86201"/>
    <w:multiLevelType w:val="hybridMultilevel"/>
    <w:tmpl w:val="29EC9A8C"/>
    <w:lvl w:ilvl="0" w:tplc="5240EDFA">
      <w:start w:val="1"/>
      <w:numFmt w:val="bullet"/>
      <w:lvlText w:val=""/>
      <w:lvlJc w:val="left"/>
      <w:pPr>
        <w:tabs>
          <w:tab w:val="num" w:pos="810"/>
        </w:tabs>
        <w:ind w:left="810" w:hanging="360"/>
      </w:pPr>
      <w:rPr>
        <w:rFonts w:ascii="Wingdings" w:hAnsi="Wingdings" w:hint="default"/>
      </w:rPr>
    </w:lvl>
    <w:lvl w:ilvl="1" w:tplc="1980BE62" w:tentative="1">
      <w:start w:val="1"/>
      <w:numFmt w:val="bullet"/>
      <w:lvlText w:val=""/>
      <w:lvlJc w:val="left"/>
      <w:pPr>
        <w:tabs>
          <w:tab w:val="num" w:pos="1440"/>
        </w:tabs>
        <w:ind w:left="1440" w:hanging="360"/>
      </w:pPr>
      <w:rPr>
        <w:rFonts w:ascii="Wingdings" w:hAnsi="Wingdings" w:hint="default"/>
      </w:rPr>
    </w:lvl>
    <w:lvl w:ilvl="2" w:tplc="37E6E11C" w:tentative="1">
      <w:start w:val="1"/>
      <w:numFmt w:val="bullet"/>
      <w:lvlText w:val=""/>
      <w:lvlJc w:val="left"/>
      <w:pPr>
        <w:tabs>
          <w:tab w:val="num" w:pos="2160"/>
        </w:tabs>
        <w:ind w:left="2160" w:hanging="360"/>
      </w:pPr>
      <w:rPr>
        <w:rFonts w:ascii="Wingdings" w:hAnsi="Wingdings" w:hint="default"/>
      </w:rPr>
    </w:lvl>
    <w:lvl w:ilvl="3" w:tplc="B2145E30" w:tentative="1">
      <w:start w:val="1"/>
      <w:numFmt w:val="bullet"/>
      <w:lvlText w:val=""/>
      <w:lvlJc w:val="left"/>
      <w:pPr>
        <w:tabs>
          <w:tab w:val="num" w:pos="2880"/>
        </w:tabs>
        <w:ind w:left="2880" w:hanging="360"/>
      </w:pPr>
      <w:rPr>
        <w:rFonts w:ascii="Wingdings" w:hAnsi="Wingdings" w:hint="default"/>
      </w:rPr>
    </w:lvl>
    <w:lvl w:ilvl="4" w:tplc="DBE22ADE" w:tentative="1">
      <w:start w:val="1"/>
      <w:numFmt w:val="bullet"/>
      <w:lvlText w:val=""/>
      <w:lvlJc w:val="left"/>
      <w:pPr>
        <w:tabs>
          <w:tab w:val="num" w:pos="3600"/>
        </w:tabs>
        <w:ind w:left="3600" w:hanging="360"/>
      </w:pPr>
      <w:rPr>
        <w:rFonts w:ascii="Wingdings" w:hAnsi="Wingdings" w:hint="default"/>
      </w:rPr>
    </w:lvl>
    <w:lvl w:ilvl="5" w:tplc="022CCC92" w:tentative="1">
      <w:start w:val="1"/>
      <w:numFmt w:val="bullet"/>
      <w:lvlText w:val=""/>
      <w:lvlJc w:val="left"/>
      <w:pPr>
        <w:tabs>
          <w:tab w:val="num" w:pos="4320"/>
        </w:tabs>
        <w:ind w:left="4320" w:hanging="360"/>
      </w:pPr>
      <w:rPr>
        <w:rFonts w:ascii="Wingdings" w:hAnsi="Wingdings" w:hint="default"/>
      </w:rPr>
    </w:lvl>
    <w:lvl w:ilvl="6" w:tplc="89A898A4" w:tentative="1">
      <w:start w:val="1"/>
      <w:numFmt w:val="bullet"/>
      <w:lvlText w:val=""/>
      <w:lvlJc w:val="left"/>
      <w:pPr>
        <w:tabs>
          <w:tab w:val="num" w:pos="5040"/>
        </w:tabs>
        <w:ind w:left="5040" w:hanging="360"/>
      </w:pPr>
      <w:rPr>
        <w:rFonts w:ascii="Wingdings" w:hAnsi="Wingdings" w:hint="default"/>
      </w:rPr>
    </w:lvl>
    <w:lvl w:ilvl="7" w:tplc="71449D8A" w:tentative="1">
      <w:start w:val="1"/>
      <w:numFmt w:val="bullet"/>
      <w:lvlText w:val=""/>
      <w:lvlJc w:val="left"/>
      <w:pPr>
        <w:tabs>
          <w:tab w:val="num" w:pos="5760"/>
        </w:tabs>
        <w:ind w:left="5760" w:hanging="360"/>
      </w:pPr>
      <w:rPr>
        <w:rFonts w:ascii="Wingdings" w:hAnsi="Wingdings" w:hint="default"/>
      </w:rPr>
    </w:lvl>
    <w:lvl w:ilvl="8" w:tplc="593CE25E" w:tentative="1">
      <w:start w:val="1"/>
      <w:numFmt w:val="bullet"/>
      <w:lvlText w:val=""/>
      <w:lvlJc w:val="left"/>
      <w:pPr>
        <w:tabs>
          <w:tab w:val="num" w:pos="6480"/>
        </w:tabs>
        <w:ind w:left="6480" w:hanging="360"/>
      </w:pPr>
      <w:rPr>
        <w:rFonts w:ascii="Wingdings" w:hAnsi="Wingdings" w:hint="default"/>
      </w:rPr>
    </w:lvl>
  </w:abstractNum>
  <w:abstractNum w:abstractNumId="8">
    <w:nsid w:val="1FEC4ECD"/>
    <w:multiLevelType w:val="hybridMultilevel"/>
    <w:tmpl w:val="B0D20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A2070"/>
    <w:multiLevelType w:val="multilevel"/>
    <w:tmpl w:val="1BB8A4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2862D48"/>
    <w:multiLevelType w:val="hybridMultilevel"/>
    <w:tmpl w:val="F67A5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46D24"/>
    <w:multiLevelType w:val="hybridMultilevel"/>
    <w:tmpl w:val="9392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17A7F"/>
    <w:multiLevelType w:val="hybridMultilevel"/>
    <w:tmpl w:val="7910C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F02C9"/>
    <w:multiLevelType w:val="hybridMultilevel"/>
    <w:tmpl w:val="0A0A7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60F9F"/>
    <w:multiLevelType w:val="hybridMultilevel"/>
    <w:tmpl w:val="11286F30"/>
    <w:lvl w:ilvl="0" w:tplc="ECD0745A">
      <w:start w:val="1"/>
      <w:numFmt w:val="bullet"/>
      <w:lvlText w:val=""/>
      <w:lvlJc w:val="left"/>
      <w:pPr>
        <w:tabs>
          <w:tab w:val="num" w:pos="720"/>
        </w:tabs>
        <w:ind w:left="720" w:hanging="360"/>
      </w:pPr>
      <w:rPr>
        <w:rFonts w:ascii="Wingdings" w:hAnsi="Wingdings" w:hint="default"/>
      </w:rPr>
    </w:lvl>
    <w:lvl w:ilvl="1" w:tplc="10F03002" w:tentative="1">
      <w:start w:val="1"/>
      <w:numFmt w:val="bullet"/>
      <w:lvlText w:val=""/>
      <w:lvlJc w:val="left"/>
      <w:pPr>
        <w:tabs>
          <w:tab w:val="num" w:pos="1440"/>
        </w:tabs>
        <w:ind w:left="1440" w:hanging="360"/>
      </w:pPr>
      <w:rPr>
        <w:rFonts w:ascii="Wingdings" w:hAnsi="Wingdings" w:hint="default"/>
      </w:rPr>
    </w:lvl>
    <w:lvl w:ilvl="2" w:tplc="4858C020" w:tentative="1">
      <w:start w:val="1"/>
      <w:numFmt w:val="bullet"/>
      <w:lvlText w:val=""/>
      <w:lvlJc w:val="left"/>
      <w:pPr>
        <w:tabs>
          <w:tab w:val="num" w:pos="2160"/>
        </w:tabs>
        <w:ind w:left="2160" w:hanging="360"/>
      </w:pPr>
      <w:rPr>
        <w:rFonts w:ascii="Wingdings" w:hAnsi="Wingdings" w:hint="default"/>
      </w:rPr>
    </w:lvl>
    <w:lvl w:ilvl="3" w:tplc="0DD619AE" w:tentative="1">
      <w:start w:val="1"/>
      <w:numFmt w:val="bullet"/>
      <w:lvlText w:val=""/>
      <w:lvlJc w:val="left"/>
      <w:pPr>
        <w:tabs>
          <w:tab w:val="num" w:pos="2880"/>
        </w:tabs>
        <w:ind w:left="2880" w:hanging="360"/>
      </w:pPr>
      <w:rPr>
        <w:rFonts w:ascii="Wingdings" w:hAnsi="Wingdings" w:hint="default"/>
      </w:rPr>
    </w:lvl>
    <w:lvl w:ilvl="4" w:tplc="7D9893F6" w:tentative="1">
      <w:start w:val="1"/>
      <w:numFmt w:val="bullet"/>
      <w:lvlText w:val=""/>
      <w:lvlJc w:val="left"/>
      <w:pPr>
        <w:tabs>
          <w:tab w:val="num" w:pos="3600"/>
        </w:tabs>
        <w:ind w:left="3600" w:hanging="360"/>
      </w:pPr>
      <w:rPr>
        <w:rFonts w:ascii="Wingdings" w:hAnsi="Wingdings" w:hint="default"/>
      </w:rPr>
    </w:lvl>
    <w:lvl w:ilvl="5" w:tplc="E9C497DA" w:tentative="1">
      <w:start w:val="1"/>
      <w:numFmt w:val="bullet"/>
      <w:lvlText w:val=""/>
      <w:lvlJc w:val="left"/>
      <w:pPr>
        <w:tabs>
          <w:tab w:val="num" w:pos="4320"/>
        </w:tabs>
        <w:ind w:left="4320" w:hanging="360"/>
      </w:pPr>
      <w:rPr>
        <w:rFonts w:ascii="Wingdings" w:hAnsi="Wingdings" w:hint="default"/>
      </w:rPr>
    </w:lvl>
    <w:lvl w:ilvl="6" w:tplc="2DC44412" w:tentative="1">
      <w:start w:val="1"/>
      <w:numFmt w:val="bullet"/>
      <w:lvlText w:val=""/>
      <w:lvlJc w:val="left"/>
      <w:pPr>
        <w:tabs>
          <w:tab w:val="num" w:pos="5040"/>
        </w:tabs>
        <w:ind w:left="5040" w:hanging="360"/>
      </w:pPr>
      <w:rPr>
        <w:rFonts w:ascii="Wingdings" w:hAnsi="Wingdings" w:hint="default"/>
      </w:rPr>
    </w:lvl>
    <w:lvl w:ilvl="7" w:tplc="B5C28BB2" w:tentative="1">
      <w:start w:val="1"/>
      <w:numFmt w:val="bullet"/>
      <w:lvlText w:val=""/>
      <w:lvlJc w:val="left"/>
      <w:pPr>
        <w:tabs>
          <w:tab w:val="num" w:pos="5760"/>
        </w:tabs>
        <w:ind w:left="5760" w:hanging="360"/>
      </w:pPr>
      <w:rPr>
        <w:rFonts w:ascii="Wingdings" w:hAnsi="Wingdings" w:hint="default"/>
      </w:rPr>
    </w:lvl>
    <w:lvl w:ilvl="8" w:tplc="CA28F1BA" w:tentative="1">
      <w:start w:val="1"/>
      <w:numFmt w:val="bullet"/>
      <w:lvlText w:val=""/>
      <w:lvlJc w:val="left"/>
      <w:pPr>
        <w:tabs>
          <w:tab w:val="num" w:pos="6480"/>
        </w:tabs>
        <w:ind w:left="6480" w:hanging="360"/>
      </w:pPr>
      <w:rPr>
        <w:rFonts w:ascii="Wingdings" w:hAnsi="Wingdings" w:hint="default"/>
      </w:rPr>
    </w:lvl>
  </w:abstractNum>
  <w:abstractNum w:abstractNumId="15">
    <w:nsid w:val="33161B0B"/>
    <w:multiLevelType w:val="hybridMultilevel"/>
    <w:tmpl w:val="E1B20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864D0"/>
    <w:multiLevelType w:val="hybridMultilevel"/>
    <w:tmpl w:val="50985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E6267"/>
    <w:multiLevelType w:val="hybridMultilevel"/>
    <w:tmpl w:val="A99C32DA"/>
    <w:lvl w:ilvl="0" w:tplc="5A863B32">
      <w:start w:val="1"/>
      <w:numFmt w:val="bullet"/>
      <w:lvlText w:val=""/>
      <w:lvlJc w:val="left"/>
      <w:pPr>
        <w:tabs>
          <w:tab w:val="num" w:pos="720"/>
        </w:tabs>
        <w:ind w:left="720" w:hanging="360"/>
      </w:pPr>
      <w:rPr>
        <w:rFonts w:ascii="Wingdings" w:hAnsi="Wingdings" w:hint="default"/>
      </w:rPr>
    </w:lvl>
    <w:lvl w:ilvl="1" w:tplc="5DF88E20" w:tentative="1">
      <w:start w:val="1"/>
      <w:numFmt w:val="bullet"/>
      <w:lvlText w:val=""/>
      <w:lvlJc w:val="left"/>
      <w:pPr>
        <w:tabs>
          <w:tab w:val="num" w:pos="1440"/>
        </w:tabs>
        <w:ind w:left="1440" w:hanging="360"/>
      </w:pPr>
      <w:rPr>
        <w:rFonts w:ascii="Wingdings" w:hAnsi="Wingdings" w:hint="default"/>
      </w:rPr>
    </w:lvl>
    <w:lvl w:ilvl="2" w:tplc="D80C0332" w:tentative="1">
      <w:start w:val="1"/>
      <w:numFmt w:val="bullet"/>
      <w:lvlText w:val=""/>
      <w:lvlJc w:val="left"/>
      <w:pPr>
        <w:tabs>
          <w:tab w:val="num" w:pos="2160"/>
        </w:tabs>
        <w:ind w:left="2160" w:hanging="360"/>
      </w:pPr>
      <w:rPr>
        <w:rFonts w:ascii="Wingdings" w:hAnsi="Wingdings" w:hint="default"/>
      </w:rPr>
    </w:lvl>
    <w:lvl w:ilvl="3" w:tplc="0810A0B6" w:tentative="1">
      <w:start w:val="1"/>
      <w:numFmt w:val="bullet"/>
      <w:lvlText w:val=""/>
      <w:lvlJc w:val="left"/>
      <w:pPr>
        <w:tabs>
          <w:tab w:val="num" w:pos="2880"/>
        </w:tabs>
        <w:ind w:left="2880" w:hanging="360"/>
      </w:pPr>
      <w:rPr>
        <w:rFonts w:ascii="Wingdings" w:hAnsi="Wingdings" w:hint="default"/>
      </w:rPr>
    </w:lvl>
    <w:lvl w:ilvl="4" w:tplc="FD9A8562" w:tentative="1">
      <w:start w:val="1"/>
      <w:numFmt w:val="bullet"/>
      <w:lvlText w:val=""/>
      <w:lvlJc w:val="left"/>
      <w:pPr>
        <w:tabs>
          <w:tab w:val="num" w:pos="3600"/>
        </w:tabs>
        <w:ind w:left="3600" w:hanging="360"/>
      </w:pPr>
      <w:rPr>
        <w:rFonts w:ascii="Wingdings" w:hAnsi="Wingdings" w:hint="default"/>
      </w:rPr>
    </w:lvl>
    <w:lvl w:ilvl="5" w:tplc="8C006308" w:tentative="1">
      <w:start w:val="1"/>
      <w:numFmt w:val="bullet"/>
      <w:lvlText w:val=""/>
      <w:lvlJc w:val="left"/>
      <w:pPr>
        <w:tabs>
          <w:tab w:val="num" w:pos="4320"/>
        </w:tabs>
        <w:ind w:left="4320" w:hanging="360"/>
      </w:pPr>
      <w:rPr>
        <w:rFonts w:ascii="Wingdings" w:hAnsi="Wingdings" w:hint="default"/>
      </w:rPr>
    </w:lvl>
    <w:lvl w:ilvl="6" w:tplc="A32AE994" w:tentative="1">
      <w:start w:val="1"/>
      <w:numFmt w:val="bullet"/>
      <w:lvlText w:val=""/>
      <w:lvlJc w:val="left"/>
      <w:pPr>
        <w:tabs>
          <w:tab w:val="num" w:pos="5040"/>
        </w:tabs>
        <w:ind w:left="5040" w:hanging="360"/>
      </w:pPr>
      <w:rPr>
        <w:rFonts w:ascii="Wingdings" w:hAnsi="Wingdings" w:hint="default"/>
      </w:rPr>
    </w:lvl>
    <w:lvl w:ilvl="7" w:tplc="5D3E8878" w:tentative="1">
      <w:start w:val="1"/>
      <w:numFmt w:val="bullet"/>
      <w:lvlText w:val=""/>
      <w:lvlJc w:val="left"/>
      <w:pPr>
        <w:tabs>
          <w:tab w:val="num" w:pos="5760"/>
        </w:tabs>
        <w:ind w:left="5760" w:hanging="360"/>
      </w:pPr>
      <w:rPr>
        <w:rFonts w:ascii="Wingdings" w:hAnsi="Wingdings" w:hint="default"/>
      </w:rPr>
    </w:lvl>
    <w:lvl w:ilvl="8" w:tplc="08EEFE94" w:tentative="1">
      <w:start w:val="1"/>
      <w:numFmt w:val="bullet"/>
      <w:lvlText w:val=""/>
      <w:lvlJc w:val="left"/>
      <w:pPr>
        <w:tabs>
          <w:tab w:val="num" w:pos="6480"/>
        </w:tabs>
        <w:ind w:left="6480" w:hanging="360"/>
      </w:pPr>
      <w:rPr>
        <w:rFonts w:ascii="Wingdings" w:hAnsi="Wingdings" w:hint="default"/>
      </w:rPr>
    </w:lvl>
  </w:abstractNum>
  <w:abstractNum w:abstractNumId="18">
    <w:nsid w:val="36051047"/>
    <w:multiLevelType w:val="hybridMultilevel"/>
    <w:tmpl w:val="EBB64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175790"/>
    <w:multiLevelType w:val="hybridMultilevel"/>
    <w:tmpl w:val="13027C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806D32"/>
    <w:multiLevelType w:val="hybridMultilevel"/>
    <w:tmpl w:val="B5FE6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CA1EB7"/>
    <w:multiLevelType w:val="hybridMultilevel"/>
    <w:tmpl w:val="D778941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162734B"/>
    <w:multiLevelType w:val="hybridMultilevel"/>
    <w:tmpl w:val="1FAEB0EA"/>
    <w:lvl w:ilvl="0" w:tplc="A4480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383028D"/>
    <w:multiLevelType w:val="hybridMultilevel"/>
    <w:tmpl w:val="CE12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0E28B2"/>
    <w:multiLevelType w:val="hybridMultilevel"/>
    <w:tmpl w:val="624468FA"/>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5">
    <w:nsid w:val="5F371D25"/>
    <w:multiLevelType w:val="hybridMultilevel"/>
    <w:tmpl w:val="9B4078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FB7511"/>
    <w:multiLevelType w:val="hybridMultilevel"/>
    <w:tmpl w:val="AC20D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004D9F"/>
    <w:multiLevelType w:val="hybridMultilevel"/>
    <w:tmpl w:val="450E8C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102BBF"/>
    <w:multiLevelType w:val="hybridMultilevel"/>
    <w:tmpl w:val="FC8E7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067AA7"/>
    <w:multiLevelType w:val="hybridMultilevel"/>
    <w:tmpl w:val="555AE7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CE2BD3"/>
    <w:multiLevelType w:val="hybridMultilevel"/>
    <w:tmpl w:val="CC5C97D4"/>
    <w:lvl w:ilvl="0" w:tplc="0409001B">
      <w:start w:val="1"/>
      <w:numFmt w:val="lowerRoman"/>
      <w:lvlText w:val="%1."/>
      <w:lvlJc w:val="right"/>
      <w:pPr>
        <w:ind w:left="270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1">
    <w:nsid w:val="72EF1483"/>
    <w:multiLevelType w:val="multilevel"/>
    <w:tmpl w:val="2CC25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8D1379E"/>
    <w:multiLevelType w:val="hybridMultilevel"/>
    <w:tmpl w:val="ABE4F148"/>
    <w:lvl w:ilvl="0" w:tplc="FE6ABCAE">
      <w:start w:val="1"/>
      <w:numFmt w:val="bullet"/>
      <w:lvlText w:val=""/>
      <w:lvlJc w:val="left"/>
      <w:pPr>
        <w:tabs>
          <w:tab w:val="num" w:pos="720"/>
        </w:tabs>
        <w:ind w:left="720" w:hanging="360"/>
      </w:pPr>
      <w:rPr>
        <w:rFonts w:ascii="Wingdings" w:hAnsi="Wingdings" w:hint="default"/>
      </w:rPr>
    </w:lvl>
    <w:lvl w:ilvl="1" w:tplc="DCB6DEEA" w:tentative="1">
      <w:start w:val="1"/>
      <w:numFmt w:val="bullet"/>
      <w:lvlText w:val=""/>
      <w:lvlJc w:val="left"/>
      <w:pPr>
        <w:tabs>
          <w:tab w:val="num" w:pos="1440"/>
        </w:tabs>
        <w:ind w:left="1440" w:hanging="360"/>
      </w:pPr>
      <w:rPr>
        <w:rFonts w:ascii="Wingdings" w:hAnsi="Wingdings" w:hint="default"/>
      </w:rPr>
    </w:lvl>
    <w:lvl w:ilvl="2" w:tplc="78D869C2" w:tentative="1">
      <w:start w:val="1"/>
      <w:numFmt w:val="bullet"/>
      <w:lvlText w:val=""/>
      <w:lvlJc w:val="left"/>
      <w:pPr>
        <w:tabs>
          <w:tab w:val="num" w:pos="2160"/>
        </w:tabs>
        <w:ind w:left="2160" w:hanging="360"/>
      </w:pPr>
      <w:rPr>
        <w:rFonts w:ascii="Wingdings" w:hAnsi="Wingdings" w:hint="default"/>
      </w:rPr>
    </w:lvl>
    <w:lvl w:ilvl="3" w:tplc="9A6A3952" w:tentative="1">
      <w:start w:val="1"/>
      <w:numFmt w:val="bullet"/>
      <w:lvlText w:val=""/>
      <w:lvlJc w:val="left"/>
      <w:pPr>
        <w:tabs>
          <w:tab w:val="num" w:pos="2880"/>
        </w:tabs>
        <w:ind w:left="2880" w:hanging="360"/>
      </w:pPr>
      <w:rPr>
        <w:rFonts w:ascii="Wingdings" w:hAnsi="Wingdings" w:hint="default"/>
      </w:rPr>
    </w:lvl>
    <w:lvl w:ilvl="4" w:tplc="6A965380" w:tentative="1">
      <w:start w:val="1"/>
      <w:numFmt w:val="bullet"/>
      <w:lvlText w:val=""/>
      <w:lvlJc w:val="left"/>
      <w:pPr>
        <w:tabs>
          <w:tab w:val="num" w:pos="3600"/>
        </w:tabs>
        <w:ind w:left="3600" w:hanging="360"/>
      </w:pPr>
      <w:rPr>
        <w:rFonts w:ascii="Wingdings" w:hAnsi="Wingdings" w:hint="default"/>
      </w:rPr>
    </w:lvl>
    <w:lvl w:ilvl="5" w:tplc="B08ED842" w:tentative="1">
      <w:start w:val="1"/>
      <w:numFmt w:val="bullet"/>
      <w:lvlText w:val=""/>
      <w:lvlJc w:val="left"/>
      <w:pPr>
        <w:tabs>
          <w:tab w:val="num" w:pos="4320"/>
        </w:tabs>
        <w:ind w:left="4320" w:hanging="360"/>
      </w:pPr>
      <w:rPr>
        <w:rFonts w:ascii="Wingdings" w:hAnsi="Wingdings" w:hint="default"/>
      </w:rPr>
    </w:lvl>
    <w:lvl w:ilvl="6" w:tplc="FC24814C" w:tentative="1">
      <w:start w:val="1"/>
      <w:numFmt w:val="bullet"/>
      <w:lvlText w:val=""/>
      <w:lvlJc w:val="left"/>
      <w:pPr>
        <w:tabs>
          <w:tab w:val="num" w:pos="5040"/>
        </w:tabs>
        <w:ind w:left="5040" w:hanging="360"/>
      </w:pPr>
      <w:rPr>
        <w:rFonts w:ascii="Wingdings" w:hAnsi="Wingdings" w:hint="default"/>
      </w:rPr>
    </w:lvl>
    <w:lvl w:ilvl="7" w:tplc="DE223BD8" w:tentative="1">
      <w:start w:val="1"/>
      <w:numFmt w:val="bullet"/>
      <w:lvlText w:val=""/>
      <w:lvlJc w:val="left"/>
      <w:pPr>
        <w:tabs>
          <w:tab w:val="num" w:pos="5760"/>
        </w:tabs>
        <w:ind w:left="5760" w:hanging="360"/>
      </w:pPr>
      <w:rPr>
        <w:rFonts w:ascii="Wingdings" w:hAnsi="Wingdings" w:hint="default"/>
      </w:rPr>
    </w:lvl>
    <w:lvl w:ilvl="8" w:tplc="3F787442" w:tentative="1">
      <w:start w:val="1"/>
      <w:numFmt w:val="bullet"/>
      <w:lvlText w:val=""/>
      <w:lvlJc w:val="left"/>
      <w:pPr>
        <w:tabs>
          <w:tab w:val="num" w:pos="6480"/>
        </w:tabs>
        <w:ind w:left="6480" w:hanging="360"/>
      </w:pPr>
      <w:rPr>
        <w:rFonts w:ascii="Wingdings" w:hAnsi="Wingdings" w:hint="default"/>
      </w:rPr>
    </w:lvl>
  </w:abstractNum>
  <w:abstractNum w:abstractNumId="33">
    <w:nsid w:val="78D55519"/>
    <w:multiLevelType w:val="multilevel"/>
    <w:tmpl w:val="F070A67C"/>
    <w:lvl w:ilvl="0">
      <w:start w:val="1"/>
      <w:numFmt w:val="bullet"/>
      <w:lvlText w:val=""/>
      <w:lvlJc w:val="left"/>
      <w:pPr>
        <w:ind w:left="360" w:hanging="360"/>
      </w:pPr>
      <w:rPr>
        <w:rFonts w:ascii="Wingdings" w:hAnsi="Wingding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BF95BF5"/>
    <w:multiLevelType w:val="hybridMultilevel"/>
    <w:tmpl w:val="D45C6E0E"/>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2"/>
  </w:num>
  <w:num w:numId="2">
    <w:abstractNumId w:val="23"/>
  </w:num>
  <w:num w:numId="3">
    <w:abstractNumId w:val="4"/>
  </w:num>
  <w:num w:numId="4">
    <w:abstractNumId w:val="25"/>
  </w:num>
  <w:num w:numId="5">
    <w:abstractNumId w:val="22"/>
  </w:num>
  <w:num w:numId="6">
    <w:abstractNumId w:val="10"/>
  </w:num>
  <w:num w:numId="7">
    <w:abstractNumId w:val="30"/>
  </w:num>
  <w:num w:numId="8">
    <w:abstractNumId w:val="3"/>
  </w:num>
  <w:num w:numId="9">
    <w:abstractNumId w:val="31"/>
  </w:num>
  <w:num w:numId="10">
    <w:abstractNumId w:val="11"/>
  </w:num>
  <w:num w:numId="11">
    <w:abstractNumId w:val="15"/>
  </w:num>
  <w:num w:numId="12">
    <w:abstractNumId w:val="16"/>
  </w:num>
  <w:num w:numId="13">
    <w:abstractNumId w:val="34"/>
  </w:num>
  <w:num w:numId="14">
    <w:abstractNumId w:val="24"/>
  </w:num>
  <w:num w:numId="15">
    <w:abstractNumId w:val="32"/>
  </w:num>
  <w:num w:numId="16">
    <w:abstractNumId w:val="17"/>
  </w:num>
  <w:num w:numId="17">
    <w:abstractNumId w:val="14"/>
  </w:num>
  <w:num w:numId="18">
    <w:abstractNumId w:val="7"/>
  </w:num>
  <w:num w:numId="19">
    <w:abstractNumId w:val="18"/>
  </w:num>
  <w:num w:numId="20">
    <w:abstractNumId w:val="21"/>
  </w:num>
  <w:num w:numId="21">
    <w:abstractNumId w:val="8"/>
  </w:num>
  <w:num w:numId="22">
    <w:abstractNumId w:val="1"/>
  </w:num>
  <w:num w:numId="23">
    <w:abstractNumId w:val="6"/>
  </w:num>
  <w:num w:numId="24">
    <w:abstractNumId w:val="9"/>
  </w:num>
  <w:num w:numId="25">
    <w:abstractNumId w:val="5"/>
  </w:num>
  <w:num w:numId="26">
    <w:abstractNumId w:val="12"/>
  </w:num>
  <w:num w:numId="27">
    <w:abstractNumId w:val="33"/>
  </w:num>
  <w:num w:numId="28">
    <w:abstractNumId w:val="28"/>
  </w:num>
  <w:num w:numId="29">
    <w:abstractNumId w:val="20"/>
  </w:num>
  <w:num w:numId="30">
    <w:abstractNumId w:val="29"/>
  </w:num>
  <w:num w:numId="31">
    <w:abstractNumId w:val="27"/>
  </w:num>
  <w:num w:numId="32">
    <w:abstractNumId w:val="26"/>
  </w:num>
  <w:num w:numId="33">
    <w:abstractNumId w:val="0"/>
  </w:num>
  <w:num w:numId="34">
    <w:abstractNumId w:val="13"/>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E916BE"/>
    <w:rsid w:val="00035090"/>
    <w:rsid w:val="00036407"/>
    <w:rsid w:val="00040B76"/>
    <w:rsid w:val="00051699"/>
    <w:rsid w:val="00094505"/>
    <w:rsid w:val="000A34E4"/>
    <w:rsid w:val="000B3DA7"/>
    <w:rsid w:val="000C7A7A"/>
    <w:rsid w:val="00107142"/>
    <w:rsid w:val="00167CAF"/>
    <w:rsid w:val="00176674"/>
    <w:rsid w:val="00182922"/>
    <w:rsid w:val="001902F4"/>
    <w:rsid w:val="0020662A"/>
    <w:rsid w:val="00211688"/>
    <w:rsid w:val="00227C86"/>
    <w:rsid w:val="00234AD6"/>
    <w:rsid w:val="00235AEF"/>
    <w:rsid w:val="00240188"/>
    <w:rsid w:val="002432D1"/>
    <w:rsid w:val="002502B9"/>
    <w:rsid w:val="0027295A"/>
    <w:rsid w:val="00281B7D"/>
    <w:rsid w:val="00294067"/>
    <w:rsid w:val="002A63BA"/>
    <w:rsid w:val="002B4ED3"/>
    <w:rsid w:val="002C3DA8"/>
    <w:rsid w:val="002E3E54"/>
    <w:rsid w:val="002F1A31"/>
    <w:rsid w:val="00337F0F"/>
    <w:rsid w:val="00352E98"/>
    <w:rsid w:val="003A2663"/>
    <w:rsid w:val="003B1159"/>
    <w:rsid w:val="003C4210"/>
    <w:rsid w:val="00497C52"/>
    <w:rsid w:val="004D1A61"/>
    <w:rsid w:val="004E4CA5"/>
    <w:rsid w:val="004F4155"/>
    <w:rsid w:val="004F426A"/>
    <w:rsid w:val="00510671"/>
    <w:rsid w:val="00543213"/>
    <w:rsid w:val="005729CD"/>
    <w:rsid w:val="00573E2D"/>
    <w:rsid w:val="005810F7"/>
    <w:rsid w:val="005851DC"/>
    <w:rsid w:val="005921EB"/>
    <w:rsid w:val="005A2EB1"/>
    <w:rsid w:val="005A5FB3"/>
    <w:rsid w:val="005B22B3"/>
    <w:rsid w:val="005B407A"/>
    <w:rsid w:val="005C5600"/>
    <w:rsid w:val="005C72C3"/>
    <w:rsid w:val="005E6C49"/>
    <w:rsid w:val="005F5CE2"/>
    <w:rsid w:val="005F6BCD"/>
    <w:rsid w:val="00640296"/>
    <w:rsid w:val="00646460"/>
    <w:rsid w:val="00650276"/>
    <w:rsid w:val="00651A76"/>
    <w:rsid w:val="00672C40"/>
    <w:rsid w:val="0068718B"/>
    <w:rsid w:val="00690D5B"/>
    <w:rsid w:val="006A5CFA"/>
    <w:rsid w:val="006A7210"/>
    <w:rsid w:val="006C4FA0"/>
    <w:rsid w:val="006E295E"/>
    <w:rsid w:val="00703477"/>
    <w:rsid w:val="00707525"/>
    <w:rsid w:val="007157F9"/>
    <w:rsid w:val="00760BC5"/>
    <w:rsid w:val="00761A49"/>
    <w:rsid w:val="007747C3"/>
    <w:rsid w:val="007A2DF9"/>
    <w:rsid w:val="007A3ED1"/>
    <w:rsid w:val="007B5742"/>
    <w:rsid w:val="007B79A0"/>
    <w:rsid w:val="007C6058"/>
    <w:rsid w:val="007F1BEC"/>
    <w:rsid w:val="00810ED5"/>
    <w:rsid w:val="00812B69"/>
    <w:rsid w:val="00817857"/>
    <w:rsid w:val="00864981"/>
    <w:rsid w:val="00867A80"/>
    <w:rsid w:val="00895A3C"/>
    <w:rsid w:val="008A1C09"/>
    <w:rsid w:val="008A4EF3"/>
    <w:rsid w:val="008F3520"/>
    <w:rsid w:val="0090266E"/>
    <w:rsid w:val="0095479D"/>
    <w:rsid w:val="009A2201"/>
    <w:rsid w:val="009D3A00"/>
    <w:rsid w:val="009D79DC"/>
    <w:rsid w:val="009F4FA2"/>
    <w:rsid w:val="009F56B3"/>
    <w:rsid w:val="00A05DB4"/>
    <w:rsid w:val="00A2328D"/>
    <w:rsid w:val="00A3110E"/>
    <w:rsid w:val="00A6414E"/>
    <w:rsid w:val="00A65A8A"/>
    <w:rsid w:val="00A75773"/>
    <w:rsid w:val="00A947FB"/>
    <w:rsid w:val="00AB1217"/>
    <w:rsid w:val="00AB7E57"/>
    <w:rsid w:val="00B01652"/>
    <w:rsid w:val="00B155E9"/>
    <w:rsid w:val="00B43526"/>
    <w:rsid w:val="00B57BC8"/>
    <w:rsid w:val="00B71359"/>
    <w:rsid w:val="00B824E6"/>
    <w:rsid w:val="00B96395"/>
    <w:rsid w:val="00B977B3"/>
    <w:rsid w:val="00BD419E"/>
    <w:rsid w:val="00C10CA7"/>
    <w:rsid w:val="00C11A51"/>
    <w:rsid w:val="00C61A23"/>
    <w:rsid w:val="00C94DE9"/>
    <w:rsid w:val="00CA5FB9"/>
    <w:rsid w:val="00CF7A9C"/>
    <w:rsid w:val="00D0276A"/>
    <w:rsid w:val="00D319E3"/>
    <w:rsid w:val="00D31FA7"/>
    <w:rsid w:val="00D35FAF"/>
    <w:rsid w:val="00D37F6A"/>
    <w:rsid w:val="00D92E4A"/>
    <w:rsid w:val="00DA0344"/>
    <w:rsid w:val="00DD630E"/>
    <w:rsid w:val="00DE6458"/>
    <w:rsid w:val="00E2719F"/>
    <w:rsid w:val="00E627EB"/>
    <w:rsid w:val="00E916BE"/>
    <w:rsid w:val="00EA46A4"/>
    <w:rsid w:val="00EE2266"/>
    <w:rsid w:val="00F02865"/>
    <w:rsid w:val="00F2154B"/>
    <w:rsid w:val="00F31B66"/>
    <w:rsid w:val="00F4481F"/>
    <w:rsid w:val="00F45F45"/>
    <w:rsid w:val="00F46658"/>
    <w:rsid w:val="00F63CBF"/>
    <w:rsid w:val="00FE2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BE"/>
    <w:pPr>
      <w:spacing w:after="160" w:line="259" w:lineRule="auto"/>
    </w:pPr>
  </w:style>
  <w:style w:type="paragraph" w:styleId="Heading1">
    <w:name w:val="heading 1"/>
    <w:basedOn w:val="Normal"/>
    <w:next w:val="Normal"/>
    <w:link w:val="Heading1Char"/>
    <w:uiPriority w:val="9"/>
    <w:qFormat/>
    <w:rsid w:val="00E916BE"/>
    <w:pPr>
      <w:keepNext/>
      <w:keepLines/>
      <w:spacing w:before="480" w:after="0"/>
      <w:outlineLvl w:val="0"/>
    </w:pPr>
    <w:rPr>
      <w:rFonts w:ascii="Times New Roman" w:eastAsiaTheme="majorEastAsia" w:hAnsi="Times New Roman" w:cstheme="majorBidi"/>
      <w:b/>
      <w:bCs/>
      <w:caps/>
      <w:color w:val="000000" w:themeColor="text1"/>
      <w:sz w:val="24"/>
      <w:szCs w:val="28"/>
    </w:rPr>
  </w:style>
  <w:style w:type="paragraph" w:styleId="Heading2">
    <w:name w:val="heading 2"/>
    <w:basedOn w:val="Normal"/>
    <w:next w:val="Normal"/>
    <w:link w:val="Heading2Char"/>
    <w:uiPriority w:val="9"/>
    <w:unhideWhenUsed/>
    <w:qFormat/>
    <w:rsid w:val="00E916BE"/>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E916BE"/>
    <w:pPr>
      <w:keepNext/>
      <w:keepLines/>
      <w:spacing w:before="200" w:after="0"/>
      <w:outlineLvl w:val="2"/>
    </w:pPr>
    <w:rPr>
      <w:rFonts w:ascii="Times New Roman" w:eastAsiaTheme="majorEastAsia" w:hAnsi="Times New Roman" w:cstheme="majorBidi"/>
      <w:bCs/>
      <w:color w:val="000000" w:themeColor="text1"/>
      <w:sz w:val="24"/>
    </w:rPr>
  </w:style>
  <w:style w:type="paragraph" w:styleId="Heading4">
    <w:name w:val="heading 4"/>
    <w:basedOn w:val="Normal"/>
    <w:next w:val="Normal"/>
    <w:link w:val="Heading4Char"/>
    <w:uiPriority w:val="9"/>
    <w:unhideWhenUsed/>
    <w:qFormat/>
    <w:rsid w:val="00E916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BE"/>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rsid w:val="00E91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E916BE"/>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rsid w:val="00E916BE"/>
    <w:rPr>
      <w:rFonts w:asciiTheme="majorHAnsi" w:eastAsiaTheme="majorEastAsia" w:hAnsiTheme="majorHAnsi" w:cstheme="majorBidi"/>
      <w:b/>
      <w:bCs/>
      <w:i/>
      <w:iCs/>
      <w:color w:val="4F81BD" w:themeColor="accent1"/>
    </w:rPr>
  </w:style>
  <w:style w:type="character" w:customStyle="1" w:styleId="indexed-hide">
    <w:name w:val="indexed-hide"/>
    <w:basedOn w:val="DefaultParagraphFont"/>
    <w:rsid w:val="00E916BE"/>
  </w:style>
  <w:style w:type="paragraph" w:styleId="ListParagraph">
    <w:name w:val="List Paragraph"/>
    <w:basedOn w:val="Normal"/>
    <w:uiPriority w:val="34"/>
    <w:qFormat/>
    <w:rsid w:val="00E916BE"/>
    <w:pPr>
      <w:ind w:left="720"/>
      <w:contextualSpacing/>
    </w:pPr>
  </w:style>
  <w:style w:type="paragraph" w:styleId="NormalWeb">
    <w:name w:val="Normal (Web)"/>
    <w:basedOn w:val="Normal"/>
    <w:link w:val="NormalWebChar"/>
    <w:uiPriority w:val="99"/>
    <w:unhideWhenUsed/>
    <w:rsid w:val="00E91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E916BE"/>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916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16BE"/>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9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6BE"/>
    <w:rPr>
      <w:rFonts w:ascii="Tahoma" w:hAnsi="Tahoma" w:cs="Tahoma"/>
      <w:sz w:val="16"/>
      <w:szCs w:val="16"/>
    </w:rPr>
  </w:style>
  <w:style w:type="table" w:styleId="TableGrid">
    <w:name w:val="Table Grid"/>
    <w:basedOn w:val="TableNormal"/>
    <w:uiPriority w:val="59"/>
    <w:rsid w:val="00E91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91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6BE"/>
  </w:style>
  <w:style w:type="paragraph" w:styleId="Footer">
    <w:name w:val="footer"/>
    <w:basedOn w:val="Normal"/>
    <w:link w:val="FooterChar"/>
    <w:uiPriority w:val="99"/>
    <w:unhideWhenUsed/>
    <w:rsid w:val="00E91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6BE"/>
  </w:style>
  <w:style w:type="paragraph" w:styleId="TOCHeading">
    <w:name w:val="TOC Heading"/>
    <w:basedOn w:val="Heading1"/>
    <w:next w:val="Normal"/>
    <w:uiPriority w:val="39"/>
    <w:unhideWhenUsed/>
    <w:qFormat/>
    <w:rsid w:val="00E916BE"/>
    <w:pPr>
      <w:spacing w:line="276" w:lineRule="auto"/>
      <w:outlineLvl w:val="9"/>
    </w:pPr>
  </w:style>
  <w:style w:type="paragraph" w:styleId="TOC1">
    <w:name w:val="toc 1"/>
    <w:basedOn w:val="Normal"/>
    <w:next w:val="Normal"/>
    <w:autoRedefine/>
    <w:uiPriority w:val="39"/>
    <w:unhideWhenUsed/>
    <w:rsid w:val="00E916BE"/>
    <w:pPr>
      <w:tabs>
        <w:tab w:val="right" w:leader="dot" w:pos="9900"/>
      </w:tabs>
      <w:spacing w:after="100"/>
      <w:ind w:right="-90"/>
    </w:pPr>
    <w:rPr>
      <w:rFonts w:ascii="Times New Roman" w:hAnsi="Times New Roman" w:cs="Times New Roman"/>
      <w:b/>
      <w:caps/>
      <w:noProof/>
      <w:sz w:val="24"/>
      <w:szCs w:val="24"/>
    </w:rPr>
  </w:style>
  <w:style w:type="paragraph" w:styleId="TOC2">
    <w:name w:val="toc 2"/>
    <w:basedOn w:val="Normal"/>
    <w:next w:val="Normal"/>
    <w:autoRedefine/>
    <w:uiPriority w:val="39"/>
    <w:unhideWhenUsed/>
    <w:rsid w:val="00E916BE"/>
    <w:pPr>
      <w:tabs>
        <w:tab w:val="right" w:leader="dot" w:pos="9900"/>
      </w:tabs>
      <w:spacing w:after="0" w:line="240" w:lineRule="auto"/>
      <w:ind w:left="220"/>
    </w:pPr>
    <w:rPr>
      <w:rFonts w:ascii="Times New Roman" w:hAnsi="Times New Roman"/>
      <w:b/>
      <w:sz w:val="24"/>
    </w:rPr>
  </w:style>
  <w:style w:type="paragraph" w:styleId="TOC3">
    <w:name w:val="toc 3"/>
    <w:basedOn w:val="Normal"/>
    <w:next w:val="Normal"/>
    <w:autoRedefine/>
    <w:uiPriority w:val="39"/>
    <w:unhideWhenUsed/>
    <w:rsid w:val="00E916BE"/>
    <w:pPr>
      <w:tabs>
        <w:tab w:val="right" w:leader="dot" w:pos="9900"/>
      </w:tabs>
      <w:spacing w:after="100" w:line="240" w:lineRule="auto"/>
      <w:ind w:left="440"/>
      <w:jc w:val="both"/>
    </w:pPr>
    <w:rPr>
      <w:rFonts w:ascii="Times New Roman" w:hAnsi="Times New Roman" w:cs="Times New Roman"/>
      <w:noProof/>
      <w:sz w:val="24"/>
      <w:szCs w:val="24"/>
    </w:rPr>
  </w:style>
  <w:style w:type="character" w:styleId="Hyperlink">
    <w:name w:val="Hyperlink"/>
    <w:basedOn w:val="DefaultParagraphFont"/>
    <w:uiPriority w:val="99"/>
    <w:unhideWhenUsed/>
    <w:rsid w:val="00E916BE"/>
    <w:rPr>
      <w:color w:val="0000FF" w:themeColor="hyperlink"/>
      <w:u w:val="single"/>
    </w:rPr>
  </w:style>
  <w:style w:type="paragraph" w:customStyle="1" w:styleId="Default">
    <w:name w:val="Default"/>
    <w:rsid w:val="00E916B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916BE"/>
    <w:pPr>
      <w:spacing w:after="0" w:line="240" w:lineRule="auto"/>
    </w:pPr>
  </w:style>
  <w:style w:type="paragraph" w:styleId="Caption">
    <w:name w:val="caption"/>
    <w:basedOn w:val="Normal"/>
    <w:next w:val="Normal"/>
    <w:uiPriority w:val="35"/>
    <w:unhideWhenUsed/>
    <w:qFormat/>
    <w:rsid w:val="00E916BE"/>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E916BE"/>
    <w:pPr>
      <w:spacing w:after="0"/>
    </w:pPr>
    <w:rPr>
      <w:rFonts w:ascii="Times New Roman" w:hAnsi="Times New Roman"/>
      <w:sz w:val="24"/>
    </w:rPr>
  </w:style>
  <w:style w:type="table" w:customStyle="1" w:styleId="LightShading-Accent11">
    <w:name w:val="Light Shading - Accent 11"/>
    <w:basedOn w:val="TableNormal"/>
    <w:uiPriority w:val="60"/>
    <w:rsid w:val="00E916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916B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2">
    <w:name w:val="Light Shading - Accent 12"/>
    <w:basedOn w:val="TableNormal"/>
    <w:uiPriority w:val="60"/>
    <w:rsid w:val="00E916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E916BE"/>
    <w:rPr>
      <w:color w:val="808080"/>
    </w:rPr>
  </w:style>
  <w:style w:type="character" w:styleId="CommentReference">
    <w:name w:val="annotation reference"/>
    <w:basedOn w:val="DefaultParagraphFont"/>
    <w:uiPriority w:val="99"/>
    <w:semiHidden/>
    <w:unhideWhenUsed/>
    <w:rsid w:val="00E916BE"/>
    <w:rPr>
      <w:sz w:val="16"/>
      <w:szCs w:val="16"/>
    </w:rPr>
  </w:style>
  <w:style w:type="paragraph" w:styleId="CommentText">
    <w:name w:val="annotation text"/>
    <w:basedOn w:val="Normal"/>
    <w:link w:val="CommentTextChar"/>
    <w:uiPriority w:val="99"/>
    <w:unhideWhenUsed/>
    <w:rsid w:val="00E916BE"/>
    <w:pPr>
      <w:spacing w:line="240" w:lineRule="auto"/>
    </w:pPr>
    <w:rPr>
      <w:sz w:val="20"/>
      <w:szCs w:val="20"/>
    </w:rPr>
  </w:style>
  <w:style w:type="character" w:customStyle="1" w:styleId="CommentTextChar">
    <w:name w:val="Comment Text Char"/>
    <w:basedOn w:val="DefaultParagraphFont"/>
    <w:link w:val="CommentText"/>
    <w:uiPriority w:val="99"/>
    <w:rsid w:val="00E916BE"/>
    <w:rPr>
      <w:sz w:val="20"/>
      <w:szCs w:val="20"/>
    </w:rPr>
  </w:style>
  <w:style w:type="paragraph" w:styleId="CommentSubject">
    <w:name w:val="annotation subject"/>
    <w:basedOn w:val="CommentText"/>
    <w:next w:val="CommentText"/>
    <w:link w:val="CommentSubjectChar"/>
    <w:uiPriority w:val="99"/>
    <w:semiHidden/>
    <w:unhideWhenUsed/>
    <w:rsid w:val="00E916BE"/>
    <w:rPr>
      <w:b/>
      <w:bCs/>
    </w:rPr>
  </w:style>
  <w:style w:type="character" w:customStyle="1" w:styleId="CommentSubjectChar">
    <w:name w:val="Comment Subject Char"/>
    <w:basedOn w:val="CommentTextChar"/>
    <w:link w:val="CommentSubject"/>
    <w:uiPriority w:val="99"/>
    <w:semiHidden/>
    <w:rsid w:val="00E916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hansaddis68@gmail.com" TargetMode="External"/><Relationship Id="rId13" Type="http://schemas.openxmlformats.org/officeDocument/2006/relationships/image" Target="media/image1.emf"/><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dx.doi.org/10.7537/marsrsj111119.07"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t\AppData\Roaming\Microsoft\Excel\Book1%20(version%204).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Sheet1!$D$6</c:f>
              <c:strCache>
                <c:ptCount val="1"/>
                <c:pt idx="0">
                  <c:v>Before tereatment</c:v>
                </c:pt>
              </c:strCache>
            </c:strRef>
          </c:tx>
          <c:cat>
            <c:strRef>
              <c:f>Sheet1!$E$5:$H$5</c:f>
              <c:strCache>
                <c:ptCount val="3"/>
                <c:pt idx="0">
                  <c:v>control</c:v>
                </c:pt>
                <c:pt idx="1">
                  <c:v>Diminizeneaceturate</c:v>
                </c:pt>
                <c:pt idx="2">
                  <c:v>Isometamidium chloride</c:v>
                </c:pt>
              </c:strCache>
            </c:strRef>
          </c:cat>
          <c:val>
            <c:numRef>
              <c:f>Sheet1!$E$6:$H$6</c:f>
              <c:numCache>
                <c:formatCode>General</c:formatCode>
                <c:ptCount val="4"/>
                <c:pt idx="0">
                  <c:v>22</c:v>
                </c:pt>
                <c:pt idx="1">
                  <c:v>17</c:v>
                </c:pt>
                <c:pt idx="2">
                  <c:v>17</c:v>
                </c:pt>
              </c:numCache>
            </c:numRef>
          </c:val>
        </c:ser>
        <c:ser>
          <c:idx val="1"/>
          <c:order val="1"/>
          <c:tx>
            <c:strRef>
              <c:f>Sheet1!$D$7</c:f>
              <c:strCache>
                <c:ptCount val="1"/>
                <c:pt idx="0">
                  <c:v>After treatment</c:v>
                </c:pt>
              </c:strCache>
            </c:strRef>
          </c:tx>
          <c:cat>
            <c:strRef>
              <c:f>Sheet1!$E$5:$H$5</c:f>
              <c:strCache>
                <c:ptCount val="3"/>
                <c:pt idx="0">
                  <c:v>control</c:v>
                </c:pt>
                <c:pt idx="1">
                  <c:v>Diminizeneaceturate</c:v>
                </c:pt>
                <c:pt idx="2">
                  <c:v>Isometamidium chloride</c:v>
                </c:pt>
              </c:strCache>
            </c:strRef>
          </c:cat>
          <c:val>
            <c:numRef>
              <c:f>Sheet1!$E$7:$H$7</c:f>
              <c:numCache>
                <c:formatCode>General</c:formatCode>
                <c:ptCount val="4"/>
                <c:pt idx="0">
                  <c:v>18</c:v>
                </c:pt>
                <c:pt idx="1">
                  <c:v>23.625</c:v>
                </c:pt>
                <c:pt idx="2">
                  <c:v>21.75</c:v>
                </c:pt>
              </c:numCache>
            </c:numRef>
          </c:val>
        </c:ser>
        <c:axId val="38868864"/>
        <c:axId val="38880384"/>
      </c:barChart>
      <c:catAx>
        <c:axId val="38868864"/>
        <c:scaling>
          <c:orientation val="minMax"/>
        </c:scaling>
        <c:axPos val="b"/>
        <c:majorTickMark val="none"/>
        <c:tickLblPos val="nextTo"/>
        <c:txPr>
          <a:bodyPr/>
          <a:lstStyle/>
          <a:p>
            <a:pPr>
              <a:defRPr lang="en-US"/>
            </a:pPr>
            <a:endParaRPr lang="en-US"/>
          </a:p>
        </c:txPr>
        <c:crossAx val="38880384"/>
        <c:crosses val="autoZero"/>
        <c:auto val="1"/>
        <c:lblAlgn val="ctr"/>
        <c:lblOffset val="100"/>
      </c:catAx>
      <c:valAx>
        <c:axId val="38880384"/>
        <c:scaling>
          <c:orientation val="minMax"/>
        </c:scaling>
        <c:axPos val="l"/>
        <c:majorGridlines/>
        <c:title>
          <c:tx>
            <c:rich>
              <a:bodyPr/>
              <a:lstStyle/>
              <a:p>
                <a:pPr>
                  <a:defRPr lang="en-US"/>
                </a:pPr>
                <a:r>
                  <a:rPr lang="en-US"/>
                  <a:t>PCV</a:t>
                </a:r>
              </a:p>
            </c:rich>
          </c:tx>
        </c:title>
        <c:numFmt formatCode="General" sourceLinked="1"/>
        <c:majorTickMark val="none"/>
        <c:tickLblPos val="nextTo"/>
        <c:txPr>
          <a:bodyPr/>
          <a:lstStyle/>
          <a:p>
            <a:pPr>
              <a:defRPr lang="en-US"/>
            </a:pPr>
            <a:endParaRPr lang="en-US"/>
          </a:p>
        </c:txPr>
        <c:crossAx val="38868864"/>
        <c:crosses val="autoZero"/>
        <c:crossBetween val="between"/>
      </c:valAx>
      <c:dTable>
        <c:showHorzBorder val="1"/>
        <c:showVertBorder val="1"/>
        <c:showOutline val="1"/>
        <c:showKeys val="1"/>
        <c:txPr>
          <a:bodyPr/>
          <a:lstStyle/>
          <a:p>
            <a:pPr rtl="0">
              <a:defRPr lang="en-US"/>
            </a:pPr>
            <a:endParaRPr lang="en-US"/>
          </a:p>
        </c:txPr>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Sheet1!$E$28</c:f>
              <c:strCache>
                <c:ptCount val="1"/>
                <c:pt idx="0">
                  <c:v>Before treatment</c:v>
                </c:pt>
              </c:strCache>
            </c:strRef>
          </c:tx>
          <c:cat>
            <c:strRef>
              <c:f>Sheet1!$F$27:$I$27</c:f>
              <c:strCache>
                <c:ptCount val="3"/>
                <c:pt idx="0">
                  <c:v>control</c:v>
                </c:pt>
                <c:pt idx="1">
                  <c:v>Diminazene aceturaete</c:v>
                </c:pt>
                <c:pt idx="2">
                  <c:v>Isometamidium chloride </c:v>
                </c:pt>
              </c:strCache>
            </c:strRef>
          </c:cat>
          <c:val>
            <c:numRef>
              <c:f>Sheet1!$F$28:$I$28</c:f>
              <c:numCache>
                <c:formatCode>General</c:formatCode>
                <c:ptCount val="4"/>
                <c:pt idx="0">
                  <c:v>12</c:v>
                </c:pt>
                <c:pt idx="1">
                  <c:v>12.5</c:v>
                </c:pt>
                <c:pt idx="2">
                  <c:v>10.25</c:v>
                </c:pt>
              </c:numCache>
            </c:numRef>
          </c:val>
        </c:ser>
        <c:ser>
          <c:idx val="1"/>
          <c:order val="1"/>
          <c:tx>
            <c:strRef>
              <c:f>Sheet1!$E$29</c:f>
              <c:strCache>
                <c:ptCount val="1"/>
                <c:pt idx="0">
                  <c:v>after treament</c:v>
                </c:pt>
              </c:strCache>
            </c:strRef>
          </c:tx>
          <c:cat>
            <c:strRef>
              <c:f>Sheet1!$F$27:$I$27</c:f>
              <c:strCache>
                <c:ptCount val="3"/>
                <c:pt idx="0">
                  <c:v>control</c:v>
                </c:pt>
                <c:pt idx="1">
                  <c:v>Diminazene aceturaete</c:v>
                </c:pt>
                <c:pt idx="2">
                  <c:v>Isometamidium chloride </c:v>
                </c:pt>
              </c:strCache>
            </c:strRef>
          </c:cat>
          <c:val>
            <c:numRef>
              <c:f>Sheet1!$F$29:$I$29</c:f>
              <c:numCache>
                <c:formatCode>General</c:formatCode>
                <c:ptCount val="4"/>
                <c:pt idx="0">
                  <c:v>10.25</c:v>
                </c:pt>
                <c:pt idx="1">
                  <c:v>17.25</c:v>
                </c:pt>
                <c:pt idx="2">
                  <c:v>14.125</c:v>
                </c:pt>
              </c:numCache>
            </c:numRef>
          </c:val>
        </c:ser>
        <c:axId val="70071424"/>
        <c:axId val="70317184"/>
      </c:barChart>
      <c:catAx>
        <c:axId val="70071424"/>
        <c:scaling>
          <c:orientation val="minMax"/>
        </c:scaling>
        <c:axPos val="b"/>
        <c:majorTickMark val="none"/>
        <c:tickLblPos val="nextTo"/>
        <c:txPr>
          <a:bodyPr/>
          <a:lstStyle/>
          <a:p>
            <a:pPr>
              <a:defRPr lang="en-US"/>
            </a:pPr>
            <a:endParaRPr lang="en-US"/>
          </a:p>
        </c:txPr>
        <c:crossAx val="70317184"/>
        <c:crosses val="autoZero"/>
        <c:auto val="1"/>
        <c:lblAlgn val="ctr"/>
        <c:lblOffset val="100"/>
      </c:catAx>
      <c:valAx>
        <c:axId val="70317184"/>
        <c:scaling>
          <c:orientation val="minMax"/>
        </c:scaling>
        <c:axPos val="l"/>
        <c:majorGridlines/>
        <c:title>
          <c:tx>
            <c:rich>
              <a:bodyPr/>
              <a:lstStyle/>
              <a:p>
                <a:pPr>
                  <a:defRPr lang="en-US"/>
                </a:pPr>
                <a:r>
                  <a:rPr lang="en-US"/>
                  <a:t>Hgb</a:t>
                </a:r>
              </a:p>
            </c:rich>
          </c:tx>
        </c:title>
        <c:numFmt formatCode="General" sourceLinked="1"/>
        <c:majorTickMark val="none"/>
        <c:tickLblPos val="nextTo"/>
        <c:txPr>
          <a:bodyPr/>
          <a:lstStyle/>
          <a:p>
            <a:pPr>
              <a:defRPr lang="en-US">
                <a:latin typeface="Times New Roman" pitchFamily="18" charset="0"/>
                <a:cs typeface="Times New Roman" pitchFamily="18" charset="0"/>
              </a:defRPr>
            </a:pPr>
            <a:endParaRPr lang="en-US"/>
          </a:p>
        </c:txPr>
        <c:crossAx val="70071424"/>
        <c:crosses val="autoZero"/>
        <c:crossBetween val="between"/>
      </c:valAx>
      <c:dTable>
        <c:showHorzBorder val="1"/>
        <c:showVertBorder val="1"/>
        <c:showOutline val="1"/>
        <c:showKeys val="1"/>
        <c:txPr>
          <a:bodyPr/>
          <a:lstStyle/>
          <a:p>
            <a:pPr rtl="0">
              <a:defRPr lang="en-US"/>
            </a:pPr>
            <a:endParaRPr lang="en-US"/>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Sheet1!$D$6</c:f>
              <c:strCache>
                <c:ptCount val="1"/>
                <c:pt idx="0">
                  <c:v>Before tereatment</c:v>
                </c:pt>
              </c:strCache>
            </c:strRef>
          </c:tx>
          <c:cat>
            <c:strRef>
              <c:f>Sheet1!$E$5:$H$5</c:f>
              <c:strCache>
                <c:ptCount val="3"/>
                <c:pt idx="0">
                  <c:v>control</c:v>
                </c:pt>
                <c:pt idx="1">
                  <c:v>Diminizeneaceturate</c:v>
                </c:pt>
                <c:pt idx="2">
                  <c:v>Isometamidium chloride</c:v>
                </c:pt>
              </c:strCache>
            </c:strRef>
          </c:cat>
          <c:val>
            <c:numRef>
              <c:f>Sheet1!$E$6:$H$6</c:f>
              <c:numCache>
                <c:formatCode>General</c:formatCode>
                <c:ptCount val="4"/>
                <c:pt idx="0">
                  <c:v>22</c:v>
                </c:pt>
                <c:pt idx="1">
                  <c:v>17</c:v>
                </c:pt>
                <c:pt idx="2">
                  <c:v>17</c:v>
                </c:pt>
              </c:numCache>
            </c:numRef>
          </c:val>
        </c:ser>
        <c:ser>
          <c:idx val="1"/>
          <c:order val="1"/>
          <c:tx>
            <c:strRef>
              <c:f>Sheet1!$D$7</c:f>
              <c:strCache>
                <c:ptCount val="1"/>
                <c:pt idx="0">
                  <c:v>After treatment</c:v>
                </c:pt>
              </c:strCache>
            </c:strRef>
          </c:tx>
          <c:cat>
            <c:strRef>
              <c:f>Sheet1!$E$5:$H$5</c:f>
              <c:strCache>
                <c:ptCount val="3"/>
                <c:pt idx="0">
                  <c:v>control</c:v>
                </c:pt>
                <c:pt idx="1">
                  <c:v>Diminizeneaceturate</c:v>
                </c:pt>
                <c:pt idx="2">
                  <c:v>Isometamidium chloride</c:v>
                </c:pt>
              </c:strCache>
            </c:strRef>
          </c:cat>
          <c:val>
            <c:numRef>
              <c:f>Sheet1!$E$7:$H$7</c:f>
              <c:numCache>
                <c:formatCode>General</c:formatCode>
                <c:ptCount val="4"/>
                <c:pt idx="0">
                  <c:v>18</c:v>
                </c:pt>
                <c:pt idx="1">
                  <c:v>23.625</c:v>
                </c:pt>
                <c:pt idx="2">
                  <c:v>21.75</c:v>
                </c:pt>
              </c:numCache>
            </c:numRef>
          </c:val>
        </c:ser>
        <c:axId val="78498816"/>
        <c:axId val="91831296"/>
      </c:barChart>
      <c:catAx>
        <c:axId val="78498816"/>
        <c:scaling>
          <c:orientation val="minMax"/>
        </c:scaling>
        <c:axPos val="b"/>
        <c:majorTickMark val="none"/>
        <c:tickLblPos val="nextTo"/>
        <c:txPr>
          <a:bodyPr/>
          <a:lstStyle/>
          <a:p>
            <a:pPr>
              <a:defRPr lang="en-US"/>
            </a:pPr>
            <a:endParaRPr lang="en-US"/>
          </a:p>
        </c:txPr>
        <c:crossAx val="91831296"/>
        <c:crosses val="autoZero"/>
        <c:auto val="1"/>
        <c:lblAlgn val="ctr"/>
        <c:lblOffset val="100"/>
      </c:catAx>
      <c:valAx>
        <c:axId val="91831296"/>
        <c:scaling>
          <c:orientation val="minMax"/>
        </c:scaling>
        <c:axPos val="l"/>
        <c:majorGridlines/>
        <c:title>
          <c:tx>
            <c:rich>
              <a:bodyPr/>
              <a:lstStyle/>
              <a:p>
                <a:pPr>
                  <a:defRPr lang="en-US"/>
                </a:pPr>
                <a:r>
                  <a:rPr lang="en-US"/>
                  <a:t>HR/m</a:t>
                </a:r>
              </a:p>
            </c:rich>
          </c:tx>
        </c:title>
        <c:numFmt formatCode="General" sourceLinked="1"/>
        <c:majorTickMark val="none"/>
        <c:tickLblPos val="nextTo"/>
        <c:txPr>
          <a:bodyPr/>
          <a:lstStyle/>
          <a:p>
            <a:pPr>
              <a:defRPr lang="en-US"/>
            </a:pPr>
            <a:endParaRPr lang="en-US"/>
          </a:p>
        </c:txPr>
        <c:crossAx val="78498816"/>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Sheet1!$E$61</c:f>
              <c:strCache>
                <c:ptCount val="1"/>
                <c:pt idx="0">
                  <c:v>Beforetreatment</c:v>
                </c:pt>
              </c:strCache>
            </c:strRef>
          </c:tx>
          <c:cat>
            <c:strRef>
              <c:f>Sheet1!$F$60:$I$60</c:f>
              <c:strCache>
                <c:ptCount val="3"/>
                <c:pt idx="0">
                  <c:v>control</c:v>
                </c:pt>
                <c:pt idx="1">
                  <c:v>Diminazene aceturate</c:v>
                </c:pt>
                <c:pt idx="2">
                  <c:v>Isometamidium chloride</c:v>
                </c:pt>
              </c:strCache>
            </c:strRef>
          </c:cat>
          <c:val>
            <c:numRef>
              <c:f>Sheet1!$F$61:$I$61</c:f>
              <c:numCache>
                <c:formatCode>General</c:formatCode>
                <c:ptCount val="4"/>
                <c:pt idx="0">
                  <c:v>205</c:v>
                </c:pt>
                <c:pt idx="1">
                  <c:v>214</c:v>
                </c:pt>
                <c:pt idx="2">
                  <c:v>212</c:v>
                </c:pt>
              </c:numCache>
            </c:numRef>
          </c:val>
        </c:ser>
        <c:ser>
          <c:idx val="1"/>
          <c:order val="1"/>
          <c:tx>
            <c:strRef>
              <c:f>Sheet1!$E$62</c:f>
              <c:strCache>
                <c:ptCount val="1"/>
                <c:pt idx="0">
                  <c:v>Aftertreatment  </c:v>
                </c:pt>
              </c:strCache>
            </c:strRef>
          </c:tx>
          <c:cat>
            <c:strRef>
              <c:f>Sheet1!$F$60:$I$60</c:f>
              <c:strCache>
                <c:ptCount val="3"/>
                <c:pt idx="0">
                  <c:v>control</c:v>
                </c:pt>
                <c:pt idx="1">
                  <c:v>Diminazene aceturate</c:v>
                </c:pt>
                <c:pt idx="2">
                  <c:v>Isometamidium chloride</c:v>
                </c:pt>
              </c:strCache>
            </c:strRef>
          </c:cat>
          <c:val>
            <c:numRef>
              <c:f>Sheet1!$F$62:$I$62</c:f>
              <c:numCache>
                <c:formatCode>General</c:formatCode>
                <c:ptCount val="4"/>
                <c:pt idx="0">
                  <c:v>195.875</c:v>
                </c:pt>
                <c:pt idx="1">
                  <c:v>216</c:v>
                </c:pt>
                <c:pt idx="2">
                  <c:v>213.375</c:v>
                </c:pt>
              </c:numCache>
            </c:numRef>
          </c:val>
        </c:ser>
        <c:axId val="153044864"/>
        <c:axId val="153046400"/>
      </c:barChart>
      <c:catAx>
        <c:axId val="153044864"/>
        <c:scaling>
          <c:orientation val="minMax"/>
        </c:scaling>
        <c:axPos val="b"/>
        <c:majorTickMark val="none"/>
        <c:tickLblPos val="nextTo"/>
        <c:txPr>
          <a:bodyPr/>
          <a:lstStyle/>
          <a:p>
            <a:pPr>
              <a:defRPr lang="en-US"/>
            </a:pPr>
            <a:endParaRPr lang="en-US"/>
          </a:p>
        </c:txPr>
        <c:crossAx val="153046400"/>
        <c:crosses val="autoZero"/>
        <c:auto val="1"/>
        <c:lblAlgn val="ctr"/>
        <c:lblOffset val="100"/>
      </c:catAx>
      <c:valAx>
        <c:axId val="153046400"/>
        <c:scaling>
          <c:orientation val="minMax"/>
        </c:scaling>
        <c:axPos val="l"/>
        <c:majorGridlines/>
        <c:title>
          <c:tx>
            <c:rich>
              <a:bodyPr/>
              <a:lstStyle/>
              <a:p>
                <a:pPr>
                  <a:defRPr lang="en-US"/>
                </a:pPr>
                <a:r>
                  <a:rPr lang="en-US"/>
                  <a:t>WO/Kg</a:t>
                </a:r>
              </a:p>
            </c:rich>
          </c:tx>
        </c:title>
        <c:numFmt formatCode="General" sourceLinked="1"/>
        <c:majorTickMark val="none"/>
        <c:tickLblPos val="nextTo"/>
        <c:txPr>
          <a:bodyPr/>
          <a:lstStyle/>
          <a:p>
            <a:pPr>
              <a:defRPr lang="en-US"/>
            </a:pPr>
            <a:endParaRPr lang="en-US"/>
          </a:p>
        </c:txPr>
        <c:crossAx val="153044864"/>
        <c:crosses val="autoZero"/>
        <c:crossBetween val="between"/>
      </c:valAx>
      <c:dTable>
        <c:showHorzBorder val="1"/>
        <c:showVertBorder val="1"/>
        <c:showOutline val="1"/>
        <c:showKeys val="1"/>
        <c:txPr>
          <a:bodyPr/>
          <a:lstStyle/>
          <a:p>
            <a:pPr rtl="0">
              <a:defRPr lang="en-US"/>
            </a:pPr>
            <a:endParaRPr lang="en-US"/>
          </a:p>
        </c:txPr>
      </c:dTable>
      <c:spPr>
        <a:noFill/>
        <a:ln w="25400">
          <a:noFill/>
        </a:ln>
      </c:spPr>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Sheet1!$E$69</c:f>
              <c:strCache>
                <c:ptCount val="1"/>
                <c:pt idx="0">
                  <c:v>Beforetreatment</c:v>
                </c:pt>
              </c:strCache>
            </c:strRef>
          </c:tx>
          <c:cat>
            <c:strRef>
              <c:f>Sheet1!$F$68:$I$68</c:f>
              <c:strCache>
                <c:ptCount val="3"/>
                <c:pt idx="0">
                  <c:v>control</c:v>
                </c:pt>
                <c:pt idx="1">
                  <c:v>Diminazeneaceturate</c:v>
                </c:pt>
                <c:pt idx="2">
                  <c:v>Isometamidium chloride</c:v>
                </c:pt>
              </c:strCache>
            </c:strRef>
          </c:cat>
          <c:val>
            <c:numRef>
              <c:f>Sheet1!$F$69:$I$69</c:f>
              <c:numCache>
                <c:formatCode>General</c:formatCode>
                <c:ptCount val="4"/>
                <c:pt idx="0">
                  <c:v>38.65</c:v>
                </c:pt>
                <c:pt idx="1">
                  <c:v>39.1</c:v>
                </c:pt>
                <c:pt idx="2">
                  <c:v>39.550000000000004</c:v>
                </c:pt>
              </c:numCache>
            </c:numRef>
          </c:val>
        </c:ser>
        <c:ser>
          <c:idx val="1"/>
          <c:order val="1"/>
          <c:tx>
            <c:strRef>
              <c:f>Sheet1!$E$70</c:f>
              <c:strCache>
                <c:ptCount val="1"/>
                <c:pt idx="0">
                  <c:v>Aftertreatment  </c:v>
                </c:pt>
              </c:strCache>
            </c:strRef>
          </c:tx>
          <c:cat>
            <c:strRef>
              <c:f>Sheet1!$F$68:$I$68</c:f>
              <c:strCache>
                <c:ptCount val="3"/>
                <c:pt idx="0">
                  <c:v>control</c:v>
                </c:pt>
                <c:pt idx="1">
                  <c:v>Diminazeneaceturate</c:v>
                </c:pt>
                <c:pt idx="2">
                  <c:v>Isometamidium chloride</c:v>
                </c:pt>
              </c:strCache>
            </c:strRef>
          </c:cat>
          <c:val>
            <c:numRef>
              <c:f>Sheet1!$F$70:$I$70</c:f>
              <c:numCache>
                <c:formatCode>General</c:formatCode>
                <c:ptCount val="4"/>
                <c:pt idx="0">
                  <c:v>39.349999999999994</c:v>
                </c:pt>
                <c:pt idx="1">
                  <c:v>38.949999999999996</c:v>
                </c:pt>
                <c:pt idx="2">
                  <c:v>38.42</c:v>
                </c:pt>
              </c:numCache>
            </c:numRef>
          </c:val>
        </c:ser>
        <c:axId val="38831232"/>
        <c:axId val="38832768"/>
      </c:barChart>
      <c:catAx>
        <c:axId val="38831232"/>
        <c:scaling>
          <c:orientation val="minMax"/>
        </c:scaling>
        <c:axPos val="b"/>
        <c:majorTickMark val="none"/>
        <c:tickLblPos val="nextTo"/>
        <c:txPr>
          <a:bodyPr/>
          <a:lstStyle/>
          <a:p>
            <a:pPr>
              <a:defRPr lang="en-US"/>
            </a:pPr>
            <a:endParaRPr lang="en-US"/>
          </a:p>
        </c:txPr>
        <c:crossAx val="38832768"/>
        <c:crosses val="autoZero"/>
        <c:auto val="1"/>
        <c:lblAlgn val="ctr"/>
        <c:lblOffset val="100"/>
      </c:catAx>
      <c:valAx>
        <c:axId val="38832768"/>
        <c:scaling>
          <c:orientation val="minMax"/>
        </c:scaling>
        <c:axPos val="l"/>
        <c:majorGridlines/>
        <c:title>
          <c:tx>
            <c:rich>
              <a:bodyPr/>
              <a:lstStyle/>
              <a:p>
                <a:pPr>
                  <a:defRPr lang="en-US"/>
                </a:pPr>
                <a:r>
                  <a:rPr lang="en-US"/>
                  <a:t>T0C</a:t>
                </a:r>
              </a:p>
            </c:rich>
          </c:tx>
        </c:title>
        <c:numFmt formatCode="General" sourceLinked="1"/>
        <c:majorTickMark val="none"/>
        <c:tickLblPos val="nextTo"/>
        <c:txPr>
          <a:bodyPr/>
          <a:lstStyle/>
          <a:p>
            <a:pPr>
              <a:defRPr lang="en-US"/>
            </a:pPr>
            <a:endParaRPr lang="en-US"/>
          </a:p>
        </c:txPr>
        <c:crossAx val="38831232"/>
        <c:crosses val="autoZero"/>
        <c:crossBetween val="between"/>
      </c:valAx>
      <c:dTable>
        <c:showHorzBorder val="1"/>
        <c:showVertBorder val="1"/>
        <c:showOutline val="1"/>
        <c:showKeys val="1"/>
        <c:txPr>
          <a:bodyPr/>
          <a:lstStyle/>
          <a:p>
            <a:pPr rtl="0">
              <a:defRPr lang="en-US"/>
            </a:pPr>
            <a:endParaRPr lang="en-US"/>
          </a:p>
        </c:txPr>
      </c:dTable>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1839-C2FC-43EF-AC94-8D33BFE9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10467</Words>
  <Characters>59666</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Administrator</cp:lastModifiedBy>
  <cp:revision>3</cp:revision>
  <dcterms:created xsi:type="dcterms:W3CDTF">2019-11-20T14:08:00Z</dcterms:created>
  <dcterms:modified xsi:type="dcterms:W3CDTF">2019-11-21T04:12:00Z</dcterms:modified>
</cp:coreProperties>
</file>