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5E" w:rsidRPr="00930CA2" w:rsidRDefault="00A96D7C" w:rsidP="0089705D">
      <w:pPr>
        <w:snapToGrid w:val="0"/>
        <w:spacing w:after="0" w:line="240" w:lineRule="auto"/>
        <w:jc w:val="center"/>
        <w:rPr>
          <w:rFonts w:ascii="Times New Roman" w:hAnsi="Times New Roman" w:cs="Times New Roman"/>
          <w:b/>
          <w:sz w:val="20"/>
          <w:szCs w:val="20"/>
          <w:lang w:eastAsia="zh-CN"/>
        </w:rPr>
      </w:pPr>
      <w:r w:rsidRPr="00930CA2">
        <w:rPr>
          <w:rFonts w:ascii="Times New Roman" w:hAnsi="Times New Roman" w:cs="Times New Roman"/>
          <w:b/>
          <w:sz w:val="20"/>
          <w:szCs w:val="20"/>
        </w:rPr>
        <w:t>Economic D</w:t>
      </w:r>
      <w:r w:rsidR="00AF35EA" w:rsidRPr="00930CA2">
        <w:rPr>
          <w:rFonts w:ascii="Times New Roman" w:hAnsi="Times New Roman" w:cs="Times New Roman"/>
          <w:b/>
          <w:sz w:val="20"/>
          <w:szCs w:val="20"/>
        </w:rPr>
        <w:t xml:space="preserve">evelopment in Jammu and Kashmir by SSI </w:t>
      </w:r>
      <w:r w:rsidR="00502FD2" w:rsidRPr="00930CA2">
        <w:rPr>
          <w:rFonts w:ascii="Times New Roman" w:hAnsi="Times New Roman" w:cs="Times New Roman"/>
          <w:b/>
          <w:sz w:val="20"/>
          <w:szCs w:val="20"/>
        </w:rPr>
        <w:t>units with</w:t>
      </w:r>
      <w:r w:rsidR="006557B2" w:rsidRPr="00930CA2">
        <w:rPr>
          <w:rFonts w:ascii="Times New Roman" w:hAnsi="Times New Roman" w:cs="Times New Roman"/>
          <w:b/>
          <w:sz w:val="20"/>
          <w:szCs w:val="20"/>
        </w:rPr>
        <w:t xml:space="preserve"> special reference in District </w:t>
      </w:r>
      <w:proofErr w:type="spellStart"/>
      <w:r w:rsidR="006557B2" w:rsidRPr="00930CA2">
        <w:rPr>
          <w:rFonts w:ascii="Times New Roman" w:hAnsi="Times New Roman" w:cs="Times New Roman"/>
          <w:b/>
          <w:sz w:val="20"/>
          <w:szCs w:val="20"/>
        </w:rPr>
        <w:t>Budgam</w:t>
      </w:r>
      <w:proofErr w:type="spellEnd"/>
    </w:p>
    <w:p w:rsidR="0063025E" w:rsidRPr="00930CA2" w:rsidRDefault="0063025E" w:rsidP="0089705D">
      <w:pPr>
        <w:snapToGrid w:val="0"/>
        <w:spacing w:after="0" w:line="240" w:lineRule="auto"/>
        <w:jc w:val="center"/>
        <w:rPr>
          <w:rFonts w:ascii="Times New Roman" w:hAnsi="Times New Roman" w:cs="Times New Roman"/>
          <w:b/>
          <w:sz w:val="20"/>
          <w:szCs w:val="20"/>
          <w:lang w:eastAsia="zh-CN"/>
        </w:rPr>
      </w:pPr>
    </w:p>
    <w:p w:rsidR="0063025E" w:rsidRPr="00930CA2" w:rsidRDefault="006C737C" w:rsidP="0089705D">
      <w:pPr>
        <w:snapToGrid w:val="0"/>
        <w:spacing w:after="0" w:line="240" w:lineRule="auto"/>
        <w:jc w:val="center"/>
        <w:rPr>
          <w:rFonts w:ascii="Times New Roman" w:hAnsi="Times New Roman" w:cs="Times New Roman"/>
          <w:sz w:val="20"/>
          <w:szCs w:val="20"/>
          <w:lang w:eastAsia="zh-CN"/>
        </w:rPr>
      </w:pPr>
      <w:r w:rsidRPr="00930CA2">
        <w:rPr>
          <w:rFonts w:ascii="Times New Roman" w:hAnsi="Times New Roman" w:cs="Times New Roman"/>
          <w:bCs/>
          <w:sz w:val="20"/>
          <w:szCs w:val="20"/>
        </w:rPr>
        <w:t>Mi</w:t>
      </w:r>
      <w:r w:rsidR="00A96D7C" w:rsidRPr="00930CA2">
        <w:rPr>
          <w:rFonts w:ascii="Times New Roman" w:hAnsi="Times New Roman" w:cs="Times New Roman"/>
          <w:bCs/>
          <w:sz w:val="20"/>
          <w:szCs w:val="20"/>
        </w:rPr>
        <w:t>ss</w:t>
      </w:r>
      <w:r w:rsidR="006557B2" w:rsidRPr="00930CA2">
        <w:rPr>
          <w:rFonts w:ascii="Times New Roman" w:hAnsi="Times New Roman" w:cs="Times New Roman"/>
          <w:bCs/>
          <w:sz w:val="20"/>
          <w:szCs w:val="20"/>
        </w:rPr>
        <w:t xml:space="preserve"> </w:t>
      </w:r>
      <w:proofErr w:type="spellStart"/>
      <w:r w:rsidR="006557B2" w:rsidRPr="00930CA2">
        <w:rPr>
          <w:rFonts w:ascii="Times New Roman" w:hAnsi="Times New Roman" w:cs="Times New Roman"/>
          <w:bCs/>
          <w:sz w:val="20"/>
          <w:szCs w:val="20"/>
        </w:rPr>
        <w:t>Masrat</w:t>
      </w:r>
      <w:proofErr w:type="spellEnd"/>
      <w:r w:rsidR="006557B2" w:rsidRPr="00930CA2">
        <w:rPr>
          <w:rFonts w:ascii="Times New Roman" w:hAnsi="Times New Roman" w:cs="Times New Roman"/>
          <w:bCs/>
          <w:sz w:val="20"/>
          <w:szCs w:val="20"/>
        </w:rPr>
        <w:t xml:space="preserve"> </w:t>
      </w:r>
      <w:proofErr w:type="spellStart"/>
      <w:r w:rsidR="006557B2" w:rsidRPr="00930CA2">
        <w:rPr>
          <w:rFonts w:ascii="Times New Roman" w:hAnsi="Times New Roman" w:cs="Times New Roman"/>
          <w:bCs/>
          <w:sz w:val="20"/>
          <w:szCs w:val="20"/>
        </w:rPr>
        <w:t>Jabina</w:t>
      </w:r>
      <w:proofErr w:type="spellEnd"/>
      <w:r w:rsidR="006557B2" w:rsidRPr="00930CA2">
        <w:rPr>
          <w:rFonts w:ascii="Times New Roman" w:hAnsi="Times New Roman" w:cs="Times New Roman"/>
          <w:bCs/>
          <w:sz w:val="20"/>
          <w:szCs w:val="20"/>
        </w:rPr>
        <w:t>*</w:t>
      </w:r>
      <w:r w:rsidR="009415B3" w:rsidRPr="00930CA2">
        <w:rPr>
          <w:rFonts w:ascii="Times New Roman" w:hAnsi="Times New Roman" w:cs="Times New Roman" w:hint="eastAsia"/>
          <w:bCs/>
          <w:sz w:val="20"/>
          <w:szCs w:val="20"/>
          <w:lang w:eastAsia="zh-CN"/>
        </w:rPr>
        <w:t>,</w:t>
      </w:r>
      <w:r w:rsidR="006557B2" w:rsidRPr="00930CA2">
        <w:rPr>
          <w:rFonts w:ascii="Times New Roman" w:hAnsi="Times New Roman" w:cs="Times New Roman"/>
          <w:bCs/>
          <w:sz w:val="20"/>
          <w:szCs w:val="20"/>
        </w:rPr>
        <w:t xml:space="preserve"> Dr. </w:t>
      </w:r>
      <w:proofErr w:type="spellStart"/>
      <w:r w:rsidR="006557B2" w:rsidRPr="00930CA2">
        <w:rPr>
          <w:rFonts w:ascii="Times New Roman" w:hAnsi="Times New Roman" w:cs="Times New Roman"/>
          <w:bCs/>
          <w:sz w:val="20"/>
          <w:szCs w:val="20"/>
        </w:rPr>
        <w:t>Pritima</w:t>
      </w:r>
      <w:proofErr w:type="spellEnd"/>
      <w:r w:rsidR="006557B2" w:rsidRPr="00930CA2">
        <w:rPr>
          <w:rFonts w:ascii="Times New Roman" w:hAnsi="Times New Roman" w:cs="Times New Roman"/>
          <w:bCs/>
          <w:sz w:val="20"/>
          <w:szCs w:val="20"/>
        </w:rPr>
        <w:t xml:space="preserve"> </w:t>
      </w:r>
      <w:proofErr w:type="spellStart"/>
      <w:r w:rsidR="006557B2" w:rsidRPr="00930CA2">
        <w:rPr>
          <w:rFonts w:ascii="Times New Roman" w:hAnsi="Times New Roman" w:cs="Times New Roman"/>
          <w:bCs/>
          <w:sz w:val="20"/>
          <w:szCs w:val="20"/>
        </w:rPr>
        <w:t>Bai</w:t>
      </w:r>
      <w:r w:rsidR="00A96D7C" w:rsidRPr="00930CA2">
        <w:rPr>
          <w:rFonts w:ascii="Times New Roman" w:hAnsi="Times New Roman" w:cs="Times New Roman"/>
          <w:bCs/>
          <w:sz w:val="20"/>
          <w:szCs w:val="20"/>
        </w:rPr>
        <w:t>s</w:t>
      </w:r>
      <w:proofErr w:type="spellEnd"/>
      <w:r w:rsidRPr="00930CA2">
        <w:rPr>
          <w:rFonts w:ascii="Times New Roman" w:hAnsi="Times New Roman" w:cs="Times New Roman"/>
          <w:bCs/>
          <w:sz w:val="20"/>
          <w:szCs w:val="20"/>
        </w:rPr>
        <w:t>**</w:t>
      </w:r>
      <w:r w:rsidR="0063025E" w:rsidRPr="00930CA2">
        <w:rPr>
          <w:rFonts w:ascii="Times New Roman" w:hAnsi="Times New Roman" w:cs="Times New Roman"/>
          <w:sz w:val="20"/>
          <w:szCs w:val="20"/>
        </w:rPr>
        <w:t xml:space="preserve"> </w:t>
      </w:r>
    </w:p>
    <w:p w:rsidR="0063025E" w:rsidRPr="00930CA2" w:rsidRDefault="0063025E" w:rsidP="0089705D">
      <w:pPr>
        <w:snapToGrid w:val="0"/>
        <w:spacing w:after="0" w:line="240" w:lineRule="auto"/>
        <w:jc w:val="center"/>
        <w:rPr>
          <w:rFonts w:ascii="Times New Roman" w:hAnsi="Times New Roman" w:cs="Times New Roman"/>
          <w:sz w:val="20"/>
          <w:szCs w:val="20"/>
          <w:lang w:eastAsia="zh-CN"/>
        </w:rPr>
      </w:pPr>
    </w:p>
    <w:p w:rsidR="00AF35EA" w:rsidRPr="00930CA2" w:rsidRDefault="006C737C" w:rsidP="0089705D">
      <w:pPr>
        <w:snapToGrid w:val="0"/>
        <w:spacing w:after="0" w:line="240" w:lineRule="auto"/>
        <w:jc w:val="center"/>
        <w:rPr>
          <w:rFonts w:ascii="Times New Roman" w:hAnsi="Times New Roman" w:cs="Times New Roman"/>
          <w:iCs/>
          <w:sz w:val="20"/>
          <w:szCs w:val="20"/>
        </w:rPr>
      </w:pPr>
      <w:r w:rsidRPr="00930CA2">
        <w:rPr>
          <w:rFonts w:ascii="Times New Roman" w:hAnsi="Times New Roman" w:cs="Times New Roman"/>
          <w:iCs/>
          <w:sz w:val="20"/>
          <w:szCs w:val="20"/>
        </w:rPr>
        <w:t xml:space="preserve">*Research Scholar, Department of Economics, Dr. C V Raman University </w:t>
      </w:r>
      <w:proofErr w:type="spellStart"/>
      <w:r w:rsidRPr="00930CA2">
        <w:rPr>
          <w:rFonts w:ascii="Times New Roman" w:hAnsi="Times New Roman" w:cs="Times New Roman"/>
          <w:iCs/>
          <w:sz w:val="20"/>
          <w:szCs w:val="20"/>
        </w:rPr>
        <w:t>Bilaspur</w:t>
      </w:r>
      <w:proofErr w:type="spellEnd"/>
      <w:r w:rsidRPr="00930CA2">
        <w:rPr>
          <w:rFonts w:ascii="Times New Roman" w:hAnsi="Times New Roman" w:cs="Times New Roman"/>
          <w:iCs/>
          <w:sz w:val="20"/>
          <w:szCs w:val="20"/>
        </w:rPr>
        <w:t>.</w:t>
      </w:r>
    </w:p>
    <w:p w:rsidR="0063025E" w:rsidRPr="00930CA2" w:rsidRDefault="00A96D7C" w:rsidP="0089705D">
      <w:pPr>
        <w:snapToGrid w:val="0"/>
        <w:spacing w:after="0" w:line="240" w:lineRule="auto"/>
        <w:jc w:val="center"/>
        <w:rPr>
          <w:rFonts w:ascii="Times New Roman" w:hAnsi="Times New Roman" w:cs="Times New Roman"/>
          <w:iCs/>
          <w:sz w:val="20"/>
          <w:szCs w:val="20"/>
          <w:lang w:eastAsia="zh-CN"/>
        </w:rPr>
      </w:pPr>
      <w:r w:rsidRPr="00930CA2">
        <w:rPr>
          <w:rFonts w:ascii="Times New Roman" w:hAnsi="Times New Roman" w:cs="Times New Roman"/>
          <w:iCs/>
          <w:sz w:val="20"/>
          <w:szCs w:val="20"/>
        </w:rPr>
        <w:t>**Head Department</w:t>
      </w:r>
      <w:r w:rsidR="006C737C" w:rsidRPr="00930CA2">
        <w:rPr>
          <w:rFonts w:ascii="Times New Roman" w:hAnsi="Times New Roman" w:cs="Times New Roman"/>
          <w:iCs/>
          <w:sz w:val="20"/>
          <w:szCs w:val="20"/>
        </w:rPr>
        <w:t xml:space="preserve"> of Economics, Dr. C V Raman University </w:t>
      </w:r>
      <w:proofErr w:type="spellStart"/>
      <w:r w:rsidR="006C737C" w:rsidRPr="00930CA2">
        <w:rPr>
          <w:rFonts w:ascii="Times New Roman" w:hAnsi="Times New Roman" w:cs="Times New Roman"/>
          <w:iCs/>
          <w:sz w:val="20"/>
          <w:szCs w:val="20"/>
        </w:rPr>
        <w:t>Bilaspur</w:t>
      </w:r>
      <w:proofErr w:type="spellEnd"/>
      <w:r w:rsidR="006C737C" w:rsidRPr="00930CA2">
        <w:rPr>
          <w:rFonts w:ascii="Times New Roman" w:hAnsi="Times New Roman" w:cs="Times New Roman"/>
          <w:iCs/>
          <w:sz w:val="20"/>
          <w:szCs w:val="20"/>
        </w:rPr>
        <w:t>.</w:t>
      </w:r>
    </w:p>
    <w:p w:rsidR="0063025E" w:rsidRPr="00930CA2" w:rsidRDefault="0063025E" w:rsidP="0089705D">
      <w:pPr>
        <w:snapToGrid w:val="0"/>
        <w:spacing w:after="0" w:line="240" w:lineRule="auto"/>
        <w:jc w:val="center"/>
        <w:rPr>
          <w:rFonts w:ascii="Times New Roman" w:hAnsi="Times New Roman" w:cs="Times New Roman"/>
          <w:iCs/>
          <w:sz w:val="20"/>
          <w:szCs w:val="20"/>
          <w:lang w:eastAsia="zh-CN"/>
        </w:rPr>
      </w:pPr>
    </w:p>
    <w:p w:rsidR="00B629C9" w:rsidRPr="00930CA2" w:rsidRDefault="00B629C9" w:rsidP="0089705D">
      <w:pPr>
        <w:snapToGrid w:val="0"/>
        <w:spacing w:after="0" w:line="240" w:lineRule="auto"/>
        <w:jc w:val="both"/>
        <w:rPr>
          <w:rFonts w:ascii="Times New Roman" w:hAnsi="Times New Roman" w:cs="Times New Roman"/>
          <w:sz w:val="20"/>
          <w:szCs w:val="20"/>
        </w:rPr>
      </w:pPr>
      <w:r w:rsidRPr="00930CA2">
        <w:rPr>
          <w:rFonts w:ascii="Times New Roman" w:hAnsi="Times New Roman" w:cs="Times New Roman"/>
          <w:b/>
          <w:sz w:val="20"/>
          <w:szCs w:val="20"/>
        </w:rPr>
        <w:t>Abstract</w:t>
      </w:r>
      <w:r w:rsidR="0089705D" w:rsidRPr="00930CA2">
        <w:rPr>
          <w:rFonts w:ascii="Times New Roman" w:hAnsi="Times New Roman" w:cs="Times New Roman"/>
          <w:b/>
          <w:sz w:val="20"/>
          <w:szCs w:val="20"/>
        </w:rPr>
        <w:t>:</w:t>
      </w:r>
      <w:r w:rsidR="0089705D" w:rsidRPr="00930CA2">
        <w:rPr>
          <w:rFonts w:ascii="Times New Roman" w:hAnsi="Times New Roman" w:cs="Times New Roman" w:hint="eastAsia"/>
          <w:b/>
          <w:sz w:val="20"/>
          <w:szCs w:val="20"/>
          <w:lang w:eastAsia="zh-CN"/>
        </w:rPr>
        <w:t xml:space="preserve"> </w:t>
      </w:r>
      <w:r w:rsidRPr="00930CA2">
        <w:rPr>
          <w:rFonts w:ascii="Times New Roman" w:hAnsi="Times New Roman" w:cs="Times New Roman"/>
          <w:iCs/>
          <w:sz w:val="20"/>
          <w:szCs w:val="20"/>
        </w:rPr>
        <w:t xml:space="preserve">This brief survey examines the </w:t>
      </w:r>
      <w:r w:rsidR="00AF35EA" w:rsidRPr="00930CA2">
        <w:rPr>
          <w:rFonts w:ascii="Times New Roman" w:hAnsi="Times New Roman" w:cs="Times New Roman"/>
          <w:iCs/>
          <w:sz w:val="20"/>
          <w:szCs w:val="20"/>
        </w:rPr>
        <w:t xml:space="preserve">economic </w:t>
      </w:r>
      <w:r w:rsidR="002868B4" w:rsidRPr="00930CA2">
        <w:rPr>
          <w:rFonts w:ascii="Times New Roman" w:hAnsi="Times New Roman" w:cs="Times New Roman"/>
          <w:iCs/>
          <w:sz w:val="20"/>
          <w:szCs w:val="20"/>
        </w:rPr>
        <w:t>development in</w:t>
      </w:r>
      <w:r w:rsidR="00AF35EA" w:rsidRPr="00930CA2">
        <w:rPr>
          <w:rFonts w:ascii="Times New Roman" w:hAnsi="Times New Roman" w:cs="Times New Roman"/>
          <w:iCs/>
          <w:sz w:val="20"/>
          <w:szCs w:val="20"/>
        </w:rPr>
        <w:t xml:space="preserve"> Jammu and Kashmir</w:t>
      </w:r>
      <w:r w:rsidR="006557B2" w:rsidRPr="00930CA2">
        <w:rPr>
          <w:rFonts w:ascii="Times New Roman" w:hAnsi="Times New Roman" w:cs="Times New Roman"/>
          <w:iCs/>
          <w:sz w:val="20"/>
          <w:szCs w:val="20"/>
        </w:rPr>
        <w:t xml:space="preserve">’s </w:t>
      </w:r>
      <w:proofErr w:type="spellStart"/>
      <w:r w:rsidR="006557B2" w:rsidRPr="00930CA2">
        <w:rPr>
          <w:rFonts w:ascii="Times New Roman" w:hAnsi="Times New Roman" w:cs="Times New Roman"/>
          <w:iCs/>
          <w:sz w:val="20"/>
          <w:szCs w:val="20"/>
        </w:rPr>
        <w:t>Budgam</w:t>
      </w:r>
      <w:proofErr w:type="spellEnd"/>
      <w:r w:rsidR="006557B2" w:rsidRPr="00930CA2">
        <w:rPr>
          <w:rFonts w:ascii="Times New Roman" w:hAnsi="Times New Roman" w:cs="Times New Roman"/>
          <w:iCs/>
          <w:sz w:val="20"/>
          <w:szCs w:val="20"/>
        </w:rPr>
        <w:t xml:space="preserve"> district</w:t>
      </w:r>
      <w:r w:rsidR="006B0FD4" w:rsidRPr="00930CA2">
        <w:rPr>
          <w:rFonts w:ascii="Times New Roman" w:hAnsi="Times New Roman" w:cs="Times New Roman"/>
          <w:iCs/>
          <w:sz w:val="20"/>
          <w:szCs w:val="20"/>
        </w:rPr>
        <w:t xml:space="preserve"> </w:t>
      </w:r>
      <w:r w:rsidR="00AF35EA" w:rsidRPr="00930CA2">
        <w:rPr>
          <w:rFonts w:ascii="Times New Roman" w:hAnsi="Times New Roman" w:cs="Times New Roman"/>
          <w:iCs/>
          <w:sz w:val="20"/>
          <w:szCs w:val="20"/>
        </w:rPr>
        <w:t>by SSI units</w:t>
      </w:r>
      <w:r w:rsidR="00C34D05" w:rsidRPr="00930CA2">
        <w:rPr>
          <w:rFonts w:ascii="Times New Roman" w:hAnsi="Times New Roman" w:cs="Times New Roman"/>
          <w:iCs/>
          <w:sz w:val="20"/>
          <w:szCs w:val="20"/>
        </w:rPr>
        <w:t>. Industries have a vital role in expanding employment opportunities and increasing the income of rural communities.</w:t>
      </w:r>
      <w:r w:rsidR="006B0FD4" w:rsidRPr="00930CA2">
        <w:rPr>
          <w:rFonts w:ascii="Times New Roman" w:hAnsi="Times New Roman" w:cs="Times New Roman"/>
          <w:sz w:val="20"/>
          <w:szCs w:val="20"/>
        </w:rPr>
        <w:t xml:space="preserve"> </w:t>
      </w:r>
      <w:r w:rsidR="00C34D05" w:rsidRPr="00930CA2">
        <w:rPr>
          <w:rFonts w:ascii="Times New Roman" w:hAnsi="Times New Roman" w:cs="Times New Roman"/>
          <w:sz w:val="20"/>
          <w:szCs w:val="20"/>
        </w:rPr>
        <w:t xml:space="preserve">The purpose of the study is to check the progress of SSI units in terms of employment generation and to study the impact of small scale industries in economic development. For the study the data has been collected mainly by primary and secondary </w:t>
      </w:r>
      <w:r w:rsidR="00AF35EA" w:rsidRPr="00930CA2">
        <w:rPr>
          <w:rFonts w:ascii="Times New Roman" w:hAnsi="Times New Roman" w:cs="Times New Roman"/>
          <w:sz w:val="20"/>
          <w:szCs w:val="20"/>
        </w:rPr>
        <w:t>sources</w:t>
      </w:r>
      <w:r w:rsidR="00C34D05" w:rsidRPr="00930CA2">
        <w:rPr>
          <w:rFonts w:ascii="Times New Roman" w:hAnsi="Times New Roman" w:cs="Times New Roman"/>
          <w:sz w:val="20"/>
          <w:szCs w:val="20"/>
        </w:rPr>
        <w:t xml:space="preserve">. </w:t>
      </w:r>
      <w:r w:rsidR="00AF35EA" w:rsidRPr="00930CA2">
        <w:rPr>
          <w:rFonts w:ascii="Times New Roman" w:hAnsi="Times New Roman" w:cs="Times New Roman"/>
          <w:sz w:val="20"/>
          <w:szCs w:val="20"/>
        </w:rPr>
        <w:t xml:space="preserve">Jammu and Kashmir </w:t>
      </w:r>
      <w:r w:rsidR="00502FD2" w:rsidRPr="00930CA2">
        <w:rPr>
          <w:rFonts w:ascii="Times New Roman" w:hAnsi="Times New Roman" w:cs="Times New Roman"/>
          <w:sz w:val="20"/>
          <w:szCs w:val="20"/>
        </w:rPr>
        <w:t xml:space="preserve">particularly district </w:t>
      </w:r>
      <w:proofErr w:type="spellStart"/>
      <w:r w:rsidR="00502FD2" w:rsidRPr="00930CA2">
        <w:rPr>
          <w:rFonts w:ascii="Times New Roman" w:hAnsi="Times New Roman" w:cs="Times New Roman"/>
          <w:sz w:val="20"/>
          <w:szCs w:val="20"/>
        </w:rPr>
        <w:t>Budgam</w:t>
      </w:r>
      <w:proofErr w:type="spellEnd"/>
      <w:r w:rsidR="00502FD2" w:rsidRPr="00930CA2">
        <w:rPr>
          <w:rFonts w:ascii="Times New Roman" w:hAnsi="Times New Roman" w:cs="Times New Roman"/>
          <w:sz w:val="20"/>
          <w:szCs w:val="20"/>
        </w:rPr>
        <w:t xml:space="preserve"> </w:t>
      </w:r>
      <w:r w:rsidR="00AF35EA" w:rsidRPr="00930CA2">
        <w:rPr>
          <w:rFonts w:ascii="Times New Roman" w:hAnsi="Times New Roman" w:cs="Times New Roman"/>
          <w:sz w:val="20"/>
          <w:szCs w:val="20"/>
        </w:rPr>
        <w:t xml:space="preserve">which is full of natural resources and raw material, these industries (SSI) utilize the resources properly and increases the income of the state. </w:t>
      </w:r>
      <w:r w:rsidR="00C34D05" w:rsidRPr="00930CA2">
        <w:rPr>
          <w:rFonts w:ascii="Times New Roman" w:hAnsi="Times New Roman" w:cs="Times New Roman"/>
          <w:sz w:val="20"/>
          <w:szCs w:val="20"/>
        </w:rPr>
        <w:t>The results of the study shows</w:t>
      </w:r>
      <w:r w:rsidR="00AF35EA" w:rsidRPr="00930CA2">
        <w:rPr>
          <w:rFonts w:ascii="Times New Roman" w:hAnsi="Times New Roman" w:cs="Times New Roman"/>
          <w:sz w:val="20"/>
          <w:szCs w:val="20"/>
        </w:rPr>
        <w:t xml:space="preserve"> that</w:t>
      </w:r>
      <w:r w:rsidR="00C34D05" w:rsidRPr="00930CA2">
        <w:rPr>
          <w:rFonts w:ascii="Times New Roman" w:hAnsi="Times New Roman" w:cs="Times New Roman"/>
          <w:sz w:val="20"/>
          <w:szCs w:val="20"/>
        </w:rPr>
        <w:t xml:space="preserve"> the number of the SSI units increased signifi</w:t>
      </w:r>
      <w:r w:rsidR="006B0FD4" w:rsidRPr="00930CA2">
        <w:rPr>
          <w:rFonts w:ascii="Times New Roman" w:hAnsi="Times New Roman" w:cs="Times New Roman"/>
          <w:sz w:val="20"/>
          <w:szCs w:val="20"/>
        </w:rPr>
        <w:t>cantly and these units generate p</w:t>
      </w:r>
      <w:r w:rsidR="00AF35EA" w:rsidRPr="00930CA2">
        <w:rPr>
          <w:rFonts w:ascii="Times New Roman" w:hAnsi="Times New Roman" w:cs="Times New Roman"/>
          <w:sz w:val="20"/>
          <w:szCs w:val="20"/>
        </w:rPr>
        <w:t>roper employment for the people</w:t>
      </w:r>
      <w:r w:rsidR="006B0FD4" w:rsidRPr="00930CA2">
        <w:rPr>
          <w:rFonts w:ascii="Times New Roman" w:hAnsi="Times New Roman" w:cs="Times New Roman"/>
          <w:sz w:val="20"/>
          <w:szCs w:val="20"/>
        </w:rPr>
        <w:t xml:space="preserve"> of Jammu </w:t>
      </w:r>
      <w:r w:rsidR="00AF35EA" w:rsidRPr="00930CA2">
        <w:rPr>
          <w:rFonts w:ascii="Times New Roman" w:hAnsi="Times New Roman" w:cs="Times New Roman"/>
          <w:sz w:val="20"/>
          <w:szCs w:val="20"/>
        </w:rPr>
        <w:t xml:space="preserve">and </w:t>
      </w:r>
      <w:r w:rsidR="006B0FD4" w:rsidRPr="00930CA2">
        <w:rPr>
          <w:rFonts w:ascii="Times New Roman" w:hAnsi="Times New Roman" w:cs="Times New Roman"/>
          <w:sz w:val="20"/>
          <w:szCs w:val="20"/>
        </w:rPr>
        <w:t>Kashmir</w:t>
      </w:r>
      <w:r w:rsidR="00502FD2" w:rsidRPr="00930CA2">
        <w:rPr>
          <w:rFonts w:ascii="Times New Roman" w:hAnsi="Times New Roman" w:cs="Times New Roman"/>
          <w:sz w:val="20"/>
          <w:szCs w:val="20"/>
        </w:rPr>
        <w:t xml:space="preserve"> especially in district </w:t>
      </w:r>
      <w:proofErr w:type="spellStart"/>
      <w:r w:rsidR="00502FD2" w:rsidRPr="00930CA2">
        <w:rPr>
          <w:rFonts w:ascii="Times New Roman" w:hAnsi="Times New Roman" w:cs="Times New Roman"/>
          <w:sz w:val="20"/>
          <w:szCs w:val="20"/>
        </w:rPr>
        <w:t>Budgam</w:t>
      </w:r>
      <w:proofErr w:type="spellEnd"/>
      <w:r w:rsidR="006B0FD4" w:rsidRPr="00930CA2">
        <w:rPr>
          <w:rFonts w:ascii="Times New Roman" w:hAnsi="Times New Roman" w:cs="Times New Roman"/>
          <w:sz w:val="20"/>
          <w:szCs w:val="20"/>
        </w:rPr>
        <w:t>.</w:t>
      </w:r>
      <w:r w:rsidR="00C34D05" w:rsidRPr="00930CA2">
        <w:rPr>
          <w:rFonts w:ascii="Times New Roman" w:hAnsi="Times New Roman" w:cs="Times New Roman"/>
          <w:sz w:val="20"/>
          <w:szCs w:val="20"/>
        </w:rPr>
        <w:t xml:space="preserve"> </w:t>
      </w:r>
    </w:p>
    <w:p w:rsidR="0089705D" w:rsidRPr="00930CA2" w:rsidRDefault="0089705D" w:rsidP="0089705D">
      <w:pPr>
        <w:snapToGrid w:val="0"/>
        <w:spacing w:after="0" w:line="240" w:lineRule="auto"/>
        <w:jc w:val="both"/>
        <w:rPr>
          <w:rFonts w:ascii="Times New Roman" w:hAnsi="Times New Roman" w:cs="Times New Roman"/>
          <w:b/>
          <w:sz w:val="20"/>
          <w:szCs w:val="20"/>
          <w:lang w:eastAsia="zh-CN"/>
        </w:rPr>
      </w:pPr>
      <w:r w:rsidRPr="00930CA2">
        <w:rPr>
          <w:rFonts w:ascii="Times New Roman" w:hAnsi="Times New Roman" w:cs="Times New Roman" w:hint="eastAsia"/>
          <w:sz w:val="20"/>
          <w:szCs w:val="20"/>
        </w:rPr>
        <w:t>[</w:t>
      </w:r>
      <w:r w:rsidRPr="00930CA2">
        <w:rPr>
          <w:rFonts w:ascii="Times New Roman" w:hAnsi="Times New Roman" w:cs="Times New Roman"/>
          <w:bCs/>
          <w:sz w:val="20"/>
          <w:szCs w:val="20"/>
        </w:rPr>
        <w:t xml:space="preserve">Miss </w:t>
      </w:r>
      <w:proofErr w:type="spellStart"/>
      <w:r w:rsidRPr="00930CA2">
        <w:rPr>
          <w:rFonts w:ascii="Times New Roman" w:hAnsi="Times New Roman" w:cs="Times New Roman"/>
          <w:bCs/>
          <w:sz w:val="20"/>
          <w:szCs w:val="20"/>
        </w:rPr>
        <w:t>Masrat</w:t>
      </w:r>
      <w:proofErr w:type="spellEnd"/>
      <w:r w:rsidRPr="00930CA2">
        <w:rPr>
          <w:rFonts w:ascii="Times New Roman" w:hAnsi="Times New Roman" w:cs="Times New Roman"/>
          <w:bCs/>
          <w:sz w:val="20"/>
          <w:szCs w:val="20"/>
        </w:rPr>
        <w:t xml:space="preserve"> </w:t>
      </w:r>
      <w:proofErr w:type="spellStart"/>
      <w:r w:rsidRPr="00930CA2">
        <w:rPr>
          <w:rFonts w:ascii="Times New Roman" w:hAnsi="Times New Roman" w:cs="Times New Roman"/>
          <w:bCs/>
          <w:sz w:val="20"/>
          <w:szCs w:val="20"/>
        </w:rPr>
        <w:t>Jabina</w:t>
      </w:r>
      <w:proofErr w:type="spellEnd"/>
      <w:r w:rsidRPr="00930CA2">
        <w:rPr>
          <w:rFonts w:ascii="Times New Roman" w:hAnsi="Times New Roman" w:cs="Times New Roman" w:hint="eastAsia"/>
          <w:bCs/>
          <w:sz w:val="20"/>
          <w:szCs w:val="20"/>
          <w:lang w:eastAsia="zh-CN"/>
        </w:rPr>
        <w:t>,</w:t>
      </w:r>
      <w:r w:rsidRPr="00930CA2">
        <w:rPr>
          <w:rFonts w:ascii="Times New Roman" w:hAnsi="Times New Roman" w:cs="Times New Roman"/>
          <w:bCs/>
          <w:sz w:val="20"/>
          <w:szCs w:val="20"/>
        </w:rPr>
        <w:t xml:space="preserve"> </w:t>
      </w:r>
      <w:proofErr w:type="spellStart"/>
      <w:r w:rsidRPr="00930CA2">
        <w:rPr>
          <w:rFonts w:ascii="Times New Roman" w:hAnsi="Times New Roman" w:cs="Times New Roman"/>
          <w:bCs/>
          <w:sz w:val="20"/>
          <w:szCs w:val="20"/>
        </w:rPr>
        <w:t>Pritima</w:t>
      </w:r>
      <w:proofErr w:type="spellEnd"/>
      <w:r w:rsidRPr="00930CA2">
        <w:rPr>
          <w:rFonts w:ascii="Times New Roman" w:hAnsi="Times New Roman" w:cs="Times New Roman"/>
          <w:bCs/>
          <w:sz w:val="20"/>
          <w:szCs w:val="20"/>
        </w:rPr>
        <w:t xml:space="preserve"> </w:t>
      </w:r>
      <w:proofErr w:type="spellStart"/>
      <w:r w:rsidRPr="00930CA2">
        <w:rPr>
          <w:rFonts w:ascii="Times New Roman" w:hAnsi="Times New Roman" w:cs="Times New Roman"/>
          <w:bCs/>
          <w:sz w:val="20"/>
          <w:szCs w:val="20"/>
        </w:rPr>
        <w:t>Bais</w:t>
      </w:r>
      <w:proofErr w:type="spellEnd"/>
      <w:r w:rsidRPr="00930CA2">
        <w:rPr>
          <w:rFonts w:ascii="Times New Roman" w:hAnsi="Times New Roman" w:cs="Times New Roman"/>
          <w:sz w:val="20"/>
          <w:szCs w:val="20"/>
        </w:rPr>
        <w:t>.</w:t>
      </w:r>
      <w:r w:rsidRPr="00930CA2">
        <w:rPr>
          <w:rFonts w:ascii="Times New Roman" w:hAnsi="Times New Roman" w:cs="Times New Roman" w:hint="eastAsia"/>
          <w:b/>
          <w:bCs/>
          <w:sz w:val="20"/>
          <w:szCs w:val="20"/>
          <w:lang w:bidi="fa-IR"/>
        </w:rPr>
        <w:t xml:space="preserve"> </w:t>
      </w:r>
      <w:r w:rsidRPr="00930CA2">
        <w:rPr>
          <w:rFonts w:ascii="Times New Roman" w:hAnsi="Times New Roman" w:cs="Times New Roman"/>
          <w:b/>
          <w:sz w:val="20"/>
          <w:szCs w:val="20"/>
        </w:rPr>
        <w:t xml:space="preserve">Economic Development in Jammu and Kashmir by SSI units with special reference in District </w:t>
      </w:r>
      <w:proofErr w:type="spellStart"/>
      <w:r w:rsidRPr="00930CA2">
        <w:rPr>
          <w:rFonts w:ascii="Times New Roman" w:hAnsi="Times New Roman" w:cs="Times New Roman"/>
          <w:b/>
          <w:sz w:val="20"/>
          <w:szCs w:val="20"/>
        </w:rPr>
        <w:t>Budgam</w:t>
      </w:r>
      <w:proofErr w:type="spellEnd"/>
      <w:r w:rsidRPr="00930CA2">
        <w:rPr>
          <w:rFonts w:ascii="Times New Roman" w:eastAsia="Times New Roman" w:hAnsi="Times New Roman" w:cs="Times New Roman"/>
          <w:b/>
          <w:bCs/>
          <w:sz w:val="20"/>
          <w:szCs w:val="20"/>
          <w:lang w:bidi="fa-IR"/>
        </w:rPr>
        <w:t>.</w:t>
      </w:r>
      <w:r w:rsidRPr="00930CA2">
        <w:rPr>
          <w:rFonts w:ascii="Times New Roman" w:hAnsi="Times New Roman" w:cs="Times New Roman"/>
          <w:bCs/>
          <w:i/>
          <w:sz w:val="20"/>
          <w:szCs w:val="20"/>
        </w:rPr>
        <w:t xml:space="preserve"> Researcher</w:t>
      </w:r>
      <w:r w:rsidRPr="00930CA2">
        <w:rPr>
          <w:rFonts w:ascii="Times New Roman" w:hAnsi="Times New Roman" w:cs="Times New Roman"/>
          <w:bCs/>
          <w:sz w:val="20"/>
          <w:szCs w:val="20"/>
        </w:rPr>
        <w:t xml:space="preserve"> 201</w:t>
      </w:r>
      <w:r w:rsidRPr="00930CA2">
        <w:rPr>
          <w:rFonts w:ascii="Times New Roman" w:hAnsi="Times New Roman" w:cs="Times New Roman" w:hint="eastAsia"/>
          <w:bCs/>
          <w:sz w:val="20"/>
          <w:szCs w:val="20"/>
        </w:rPr>
        <w:t>9</w:t>
      </w:r>
      <w:r w:rsidRPr="00930CA2">
        <w:rPr>
          <w:rFonts w:ascii="Times New Roman" w:hAnsi="Times New Roman" w:cs="Times New Roman"/>
          <w:bCs/>
          <w:sz w:val="20"/>
          <w:szCs w:val="20"/>
        </w:rPr>
        <w:t>;</w:t>
      </w:r>
      <w:r w:rsidRPr="00930CA2">
        <w:rPr>
          <w:rFonts w:ascii="Times New Roman" w:hAnsi="Times New Roman" w:cs="Times New Roman" w:hint="eastAsia"/>
          <w:bCs/>
          <w:sz w:val="20"/>
          <w:szCs w:val="20"/>
        </w:rPr>
        <w:t>11</w:t>
      </w:r>
      <w:r w:rsidRPr="00930CA2">
        <w:rPr>
          <w:rFonts w:ascii="Times New Roman" w:hAnsi="Times New Roman" w:cs="Times New Roman"/>
          <w:bCs/>
          <w:sz w:val="20"/>
          <w:szCs w:val="20"/>
        </w:rPr>
        <w:t>(</w:t>
      </w:r>
      <w:r w:rsidRPr="00930CA2">
        <w:rPr>
          <w:rFonts w:ascii="Times New Roman" w:hAnsi="Times New Roman" w:cs="Times New Roman" w:hint="eastAsia"/>
          <w:bCs/>
          <w:sz w:val="20"/>
          <w:szCs w:val="20"/>
        </w:rPr>
        <w:t>12</w:t>
      </w:r>
      <w:r w:rsidRPr="00930CA2">
        <w:rPr>
          <w:rFonts w:ascii="Times New Roman" w:hAnsi="Times New Roman" w:cs="Times New Roman"/>
          <w:bCs/>
          <w:sz w:val="20"/>
          <w:szCs w:val="20"/>
        </w:rPr>
        <w:t>):</w:t>
      </w:r>
      <w:r w:rsidR="00211E7F" w:rsidRPr="00930CA2">
        <w:rPr>
          <w:rFonts w:ascii="Times New Roman" w:hAnsi="Times New Roman" w:cs="Times New Roman"/>
          <w:noProof/>
          <w:color w:val="000000"/>
          <w:sz w:val="20"/>
          <w:szCs w:val="20"/>
        </w:rPr>
        <w:t>35-</w:t>
      </w:r>
      <w:r w:rsidR="00930CA2">
        <w:rPr>
          <w:rFonts w:ascii="Times New Roman" w:hAnsi="Times New Roman" w:cs="Times New Roman" w:hint="eastAsia"/>
          <w:noProof/>
          <w:color w:val="000000"/>
          <w:sz w:val="20"/>
          <w:szCs w:val="20"/>
          <w:lang w:eastAsia="zh-CN"/>
        </w:rPr>
        <w:t>40</w:t>
      </w:r>
      <w:r w:rsidRPr="00930CA2">
        <w:rPr>
          <w:rFonts w:ascii="Times New Roman" w:hAnsi="Times New Roman" w:cs="Times New Roman"/>
          <w:bCs/>
          <w:sz w:val="20"/>
          <w:szCs w:val="20"/>
        </w:rPr>
        <w:t xml:space="preserve">]. </w:t>
      </w:r>
      <w:r w:rsidRPr="00930CA2">
        <w:rPr>
          <w:rFonts w:ascii="Times New Roman" w:hAnsi="Times New Roman" w:cs="Times New Roman"/>
          <w:sz w:val="20"/>
          <w:szCs w:val="20"/>
        </w:rPr>
        <w:t>ISSN 1553-9865 (print); ISSN 2163-8950 (online)</w:t>
      </w:r>
      <w:r w:rsidRPr="00930CA2">
        <w:rPr>
          <w:rFonts w:ascii="Times New Roman" w:hAnsi="Times New Roman" w:cs="Times New Roman"/>
          <w:bCs/>
          <w:sz w:val="20"/>
          <w:szCs w:val="20"/>
        </w:rPr>
        <w:t xml:space="preserve">. </w:t>
      </w:r>
      <w:hyperlink r:id="rId8" w:history="1">
        <w:r w:rsidRPr="00930CA2">
          <w:rPr>
            <w:rStyle w:val="Hyperlink"/>
            <w:rFonts w:ascii="Times New Roman" w:hAnsi="Times New Roman" w:cs="Times New Roman"/>
            <w:color w:val="0000FF"/>
            <w:sz w:val="20"/>
            <w:szCs w:val="20"/>
          </w:rPr>
          <w:t>http://www.sciencepub.net/researcher</w:t>
        </w:r>
      </w:hyperlink>
      <w:r w:rsidRPr="00930CA2">
        <w:rPr>
          <w:rFonts w:ascii="Times New Roman" w:hAnsi="Times New Roman" w:cs="Times New Roman"/>
          <w:bCs/>
          <w:sz w:val="20"/>
          <w:szCs w:val="20"/>
        </w:rPr>
        <w:t>.</w:t>
      </w:r>
      <w:r w:rsidRPr="00930CA2">
        <w:rPr>
          <w:rFonts w:ascii="Times New Roman" w:hAnsi="Times New Roman" w:cs="Times New Roman" w:hint="eastAsia"/>
          <w:bCs/>
          <w:sz w:val="20"/>
          <w:szCs w:val="20"/>
        </w:rPr>
        <w:t xml:space="preserve"> </w:t>
      </w:r>
      <w:r w:rsidRPr="00930CA2">
        <w:rPr>
          <w:rFonts w:ascii="Times New Roman" w:hAnsi="Times New Roman" w:cs="Times New Roman" w:hint="eastAsia"/>
          <w:bCs/>
          <w:sz w:val="20"/>
          <w:szCs w:val="20"/>
          <w:lang w:eastAsia="zh-CN"/>
        </w:rPr>
        <w:t>7</w:t>
      </w:r>
      <w:r w:rsidRPr="00930CA2">
        <w:rPr>
          <w:rFonts w:ascii="Times New Roman" w:hAnsi="Times New Roman" w:cs="Times New Roman" w:hint="eastAsia"/>
          <w:bCs/>
          <w:sz w:val="20"/>
          <w:szCs w:val="20"/>
        </w:rPr>
        <w:t xml:space="preserve">. </w:t>
      </w:r>
      <w:r w:rsidRPr="00930CA2">
        <w:rPr>
          <w:rFonts w:ascii="Times New Roman" w:hAnsi="Times New Roman" w:cs="Times New Roman"/>
          <w:color w:val="000000"/>
          <w:sz w:val="20"/>
          <w:szCs w:val="20"/>
          <w:shd w:val="clear" w:color="auto" w:fill="FFFFFF"/>
        </w:rPr>
        <w:t>doi:</w:t>
      </w:r>
      <w:hyperlink r:id="rId9" w:history="1">
        <w:r w:rsidRPr="00930CA2">
          <w:rPr>
            <w:rStyle w:val="Hyperlink"/>
            <w:rFonts w:ascii="Times New Roman" w:hAnsi="Times New Roman" w:cs="Times New Roman"/>
            <w:color w:val="0000FF"/>
            <w:sz w:val="20"/>
            <w:szCs w:val="20"/>
            <w:shd w:val="clear" w:color="auto" w:fill="FFFFFF"/>
          </w:rPr>
          <w:t>10.7537/mars</w:t>
        </w:r>
        <w:r w:rsidRPr="00930CA2">
          <w:rPr>
            <w:rStyle w:val="Hyperlink"/>
            <w:rFonts w:ascii="Times New Roman" w:hAnsi="Times New Roman" w:cs="Times New Roman" w:hint="eastAsia"/>
            <w:color w:val="0000FF"/>
            <w:sz w:val="20"/>
            <w:szCs w:val="20"/>
            <w:shd w:val="clear" w:color="auto" w:fill="FFFFFF"/>
          </w:rPr>
          <w:t>r</w:t>
        </w:r>
        <w:r w:rsidRPr="00930CA2">
          <w:rPr>
            <w:rStyle w:val="Hyperlink"/>
            <w:rFonts w:ascii="Times New Roman" w:hAnsi="Times New Roman" w:cs="Times New Roman"/>
            <w:color w:val="0000FF"/>
            <w:sz w:val="20"/>
            <w:szCs w:val="20"/>
            <w:shd w:val="clear" w:color="auto" w:fill="FFFFFF"/>
          </w:rPr>
          <w:t>sj</w:t>
        </w:r>
        <w:r w:rsidRPr="00930CA2">
          <w:rPr>
            <w:rStyle w:val="Hyperlink"/>
            <w:rFonts w:ascii="Times New Roman" w:hAnsi="Times New Roman" w:cs="Times New Roman" w:hint="eastAsia"/>
            <w:color w:val="0000FF"/>
            <w:sz w:val="20"/>
            <w:szCs w:val="20"/>
            <w:shd w:val="clear" w:color="auto" w:fill="FFFFFF"/>
          </w:rPr>
          <w:t>111219.</w:t>
        </w:r>
        <w:r w:rsidRPr="00930CA2">
          <w:rPr>
            <w:rStyle w:val="Hyperlink"/>
            <w:rFonts w:ascii="Times New Roman" w:hAnsi="Times New Roman" w:cs="Times New Roman"/>
            <w:color w:val="0000FF"/>
            <w:sz w:val="20"/>
            <w:szCs w:val="20"/>
            <w:shd w:val="clear" w:color="auto" w:fill="FFFFFF"/>
          </w:rPr>
          <w:t>0</w:t>
        </w:r>
        <w:r w:rsidRPr="00930CA2">
          <w:rPr>
            <w:rStyle w:val="Hyperlink"/>
            <w:rFonts w:ascii="Times New Roman" w:hAnsi="Times New Roman" w:cs="Times New Roman" w:hint="eastAsia"/>
            <w:color w:val="0000FF"/>
            <w:sz w:val="20"/>
            <w:szCs w:val="20"/>
            <w:shd w:val="clear" w:color="auto" w:fill="FFFFFF"/>
            <w:lang w:eastAsia="zh-CN"/>
          </w:rPr>
          <w:t>7</w:t>
        </w:r>
      </w:hyperlink>
      <w:r w:rsidRPr="00930CA2">
        <w:rPr>
          <w:rFonts w:ascii="Times New Roman" w:hAnsi="Times New Roman" w:cs="Times New Roman"/>
          <w:color w:val="000000"/>
          <w:sz w:val="20"/>
          <w:szCs w:val="20"/>
          <w:shd w:val="clear" w:color="auto" w:fill="FFFFFF"/>
        </w:rPr>
        <w:t>.</w:t>
      </w:r>
    </w:p>
    <w:p w:rsidR="00502FD2" w:rsidRPr="00930CA2" w:rsidRDefault="00502FD2" w:rsidP="0089705D">
      <w:pPr>
        <w:autoSpaceDE w:val="0"/>
        <w:autoSpaceDN w:val="0"/>
        <w:adjustRightInd w:val="0"/>
        <w:snapToGrid w:val="0"/>
        <w:spacing w:after="0" w:line="240" w:lineRule="auto"/>
        <w:jc w:val="both"/>
        <w:rPr>
          <w:rFonts w:ascii="Times New Roman" w:hAnsi="Times New Roman" w:cs="Times New Roman"/>
          <w:sz w:val="20"/>
          <w:szCs w:val="20"/>
        </w:rPr>
      </w:pPr>
    </w:p>
    <w:p w:rsidR="00172E3D" w:rsidRPr="00930CA2" w:rsidRDefault="00172E3D" w:rsidP="0089705D">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930CA2">
        <w:rPr>
          <w:rFonts w:ascii="Times New Roman" w:hAnsi="Times New Roman" w:cs="Times New Roman"/>
          <w:b/>
          <w:sz w:val="20"/>
          <w:szCs w:val="20"/>
        </w:rPr>
        <w:t xml:space="preserve">Keywords: </w:t>
      </w:r>
      <w:r w:rsidRPr="00930CA2">
        <w:rPr>
          <w:rFonts w:ascii="Times New Roman" w:hAnsi="Times New Roman" w:cs="Times New Roman"/>
          <w:iCs/>
          <w:sz w:val="20"/>
          <w:szCs w:val="20"/>
        </w:rPr>
        <w:t>Economic Developmen</w:t>
      </w:r>
      <w:r w:rsidR="00703DDA" w:rsidRPr="00930CA2">
        <w:rPr>
          <w:rFonts w:ascii="Times New Roman" w:hAnsi="Times New Roman" w:cs="Times New Roman"/>
          <w:iCs/>
          <w:sz w:val="20"/>
          <w:szCs w:val="20"/>
        </w:rPr>
        <w:t xml:space="preserve">t, </w:t>
      </w:r>
      <w:r w:rsidR="00703DDA" w:rsidRPr="00930CA2">
        <w:rPr>
          <w:rFonts w:ascii="Times New Roman" w:hAnsi="Times New Roman" w:cs="Times New Roman"/>
          <w:sz w:val="20"/>
          <w:szCs w:val="20"/>
        </w:rPr>
        <w:t>SSI units</w:t>
      </w:r>
      <w:r w:rsidR="002868B4" w:rsidRPr="00930CA2">
        <w:rPr>
          <w:rFonts w:ascii="Times New Roman" w:hAnsi="Times New Roman" w:cs="Times New Roman"/>
          <w:sz w:val="20"/>
          <w:szCs w:val="20"/>
        </w:rPr>
        <w:t xml:space="preserve"> and industries.</w:t>
      </w:r>
    </w:p>
    <w:p w:rsidR="00AD7E4C" w:rsidRPr="00930CA2" w:rsidRDefault="00AD7E4C" w:rsidP="0089705D">
      <w:pPr>
        <w:autoSpaceDE w:val="0"/>
        <w:autoSpaceDN w:val="0"/>
        <w:adjustRightInd w:val="0"/>
        <w:snapToGrid w:val="0"/>
        <w:spacing w:after="0" w:line="240" w:lineRule="auto"/>
        <w:jc w:val="both"/>
        <w:rPr>
          <w:rFonts w:ascii="Times New Roman" w:hAnsi="Times New Roman" w:cs="Times New Roman"/>
          <w:b/>
          <w:iCs/>
          <w:sz w:val="20"/>
          <w:szCs w:val="20"/>
          <w:lang w:eastAsia="zh-CN"/>
        </w:rPr>
      </w:pPr>
    </w:p>
    <w:p w:rsidR="0089705D" w:rsidRPr="00930CA2" w:rsidRDefault="0089705D" w:rsidP="0089705D">
      <w:pPr>
        <w:snapToGrid w:val="0"/>
        <w:spacing w:after="0" w:line="240" w:lineRule="auto"/>
        <w:jc w:val="both"/>
        <w:rPr>
          <w:rFonts w:ascii="Times New Roman" w:hAnsi="Times New Roman" w:cs="Times New Roman"/>
          <w:b/>
          <w:sz w:val="20"/>
          <w:szCs w:val="20"/>
        </w:rPr>
        <w:sectPr w:rsidR="0089705D" w:rsidRPr="00930CA2" w:rsidSect="00211E7F">
          <w:headerReference w:type="default" r:id="rId10"/>
          <w:footerReference w:type="default" r:id="rId11"/>
          <w:type w:val="continuous"/>
          <w:pgSz w:w="12240" w:h="15840"/>
          <w:pgMar w:top="1440" w:right="1440" w:bottom="1440" w:left="1440" w:header="720" w:footer="720" w:gutter="0"/>
          <w:pgNumType w:start="35"/>
          <w:cols w:space="720"/>
          <w:docGrid w:linePitch="360"/>
        </w:sectPr>
      </w:pPr>
    </w:p>
    <w:p w:rsidR="00BD16B3" w:rsidRPr="00930CA2" w:rsidRDefault="00BD16B3" w:rsidP="0089705D">
      <w:pPr>
        <w:snapToGrid w:val="0"/>
        <w:spacing w:after="0" w:line="240" w:lineRule="auto"/>
        <w:jc w:val="both"/>
        <w:rPr>
          <w:rFonts w:ascii="Times New Roman" w:hAnsi="Times New Roman" w:cs="Times New Roman"/>
          <w:b/>
          <w:sz w:val="20"/>
          <w:szCs w:val="20"/>
        </w:rPr>
      </w:pPr>
      <w:r w:rsidRPr="00930CA2">
        <w:rPr>
          <w:rFonts w:ascii="Times New Roman" w:hAnsi="Times New Roman" w:cs="Times New Roman"/>
          <w:b/>
          <w:sz w:val="20"/>
          <w:szCs w:val="20"/>
        </w:rPr>
        <w:lastRenderedPageBreak/>
        <w:t xml:space="preserve">Introduction </w:t>
      </w:r>
    </w:p>
    <w:p w:rsidR="006557B2" w:rsidRPr="00930CA2" w:rsidRDefault="00BD16B3" w:rsidP="0089705D">
      <w:pPr>
        <w:pStyle w:val="BodyText"/>
        <w:snapToGrid w:val="0"/>
        <w:ind w:left="0" w:firstLine="425"/>
        <w:jc w:val="both"/>
      </w:pPr>
      <w:r w:rsidRPr="00930CA2">
        <w:t>The state of Jammu and Kashmir has primarily an agriculture economy unlike some other states in the country. There are no large scale industries in the state. Many small and medium scale industries have come up basically in the traditional sector along with some new areas like food processing, agro based units, wood based units, metallic and non metallic products etc. However natural factors are more conducive for small scale industries like handicraft, cricket bat industry, village industries etc. Besides due to the saturation of employment opportunities, industrial sector has been declared as the main vehicle for accelerating economic activity.</w:t>
      </w:r>
      <w:r w:rsidR="000C020F" w:rsidRPr="00930CA2">
        <w:t xml:space="preserve"> Extra effort is needed in making a perfect resource mapping and evolves a package that addresses sector specific problems. The committees constituted for evolving a sub package policy for backward areas is examining the issue of incentives for backward areas other than what is available in the industrial policy. There is a need to make a shift and focus on sectors which have optimum and sustained raw material base in the State such as construction industry (marble), gem and </w:t>
      </w:r>
      <w:proofErr w:type="spellStart"/>
      <w:r w:rsidR="000C020F" w:rsidRPr="00930CA2">
        <w:t>jewellery</w:t>
      </w:r>
      <w:proofErr w:type="spellEnd"/>
      <w:r w:rsidR="000C020F" w:rsidRPr="00930CA2">
        <w:t>, textiles (</w:t>
      </w:r>
      <w:r w:rsidR="00D84CB4" w:rsidRPr="00930CA2">
        <w:t>woolen</w:t>
      </w:r>
      <w:r w:rsidR="000C020F" w:rsidRPr="00930CA2">
        <w:t xml:space="preserve"> and silk), carpet, sports (cricket bat) having complete value addition available in the State, wood based industry and finally food processing (export of walnut), pharmaceutical etc. </w:t>
      </w:r>
      <w:proofErr w:type="spellStart"/>
      <w:r w:rsidR="006557B2" w:rsidRPr="00930CA2">
        <w:t>Budgam</w:t>
      </w:r>
      <w:proofErr w:type="spellEnd"/>
      <w:r w:rsidR="006557B2" w:rsidRPr="00930CA2">
        <w:t xml:space="preserve"> has presently developed and increased potential in small scale industries. In this region are found 4615 small scale industries that can employ workers amounting to approximately 10000 people. Though small scale industries in </w:t>
      </w:r>
      <w:proofErr w:type="spellStart"/>
      <w:r w:rsidR="006557B2" w:rsidRPr="00930CA2">
        <w:t>Budgam</w:t>
      </w:r>
      <w:proofErr w:type="spellEnd"/>
      <w:r w:rsidR="006557B2" w:rsidRPr="00930CA2">
        <w:t xml:space="preserve"> region represent a growing export to international markets. Research finding show that small scale exports increased 5-8 % on average per year in March 2016. And there is an indication that </w:t>
      </w:r>
      <w:r w:rsidR="006557B2" w:rsidRPr="00930CA2">
        <w:lastRenderedPageBreak/>
        <w:t xml:space="preserve">the average price per unit of small scale products in </w:t>
      </w:r>
      <w:proofErr w:type="spellStart"/>
      <w:r w:rsidR="006557B2" w:rsidRPr="00930CA2">
        <w:t>Budgam</w:t>
      </w:r>
      <w:proofErr w:type="spellEnd"/>
      <w:r w:rsidR="006557B2" w:rsidRPr="00930CA2">
        <w:t xml:space="preserve"> increase 32% in the last 10 years.</w:t>
      </w:r>
    </w:p>
    <w:p w:rsidR="006557B2" w:rsidRPr="00930CA2" w:rsidRDefault="006557B2" w:rsidP="0089705D">
      <w:pPr>
        <w:pStyle w:val="BodyText"/>
        <w:snapToGrid w:val="0"/>
        <w:ind w:left="0" w:firstLine="425"/>
        <w:jc w:val="both"/>
      </w:pPr>
      <w:proofErr w:type="spellStart"/>
      <w:r w:rsidRPr="00930CA2">
        <w:t>Budgam</w:t>
      </w:r>
      <w:proofErr w:type="spellEnd"/>
      <w:r w:rsidRPr="00930CA2">
        <w:t xml:space="preserve"> has presently developed and increased potential in small scale industries. In this region are found 4615 small scale industries that can employ workers amounting to approximately 10000 people. Though small scale industries in </w:t>
      </w:r>
      <w:proofErr w:type="spellStart"/>
      <w:r w:rsidRPr="00930CA2">
        <w:t>Budgam</w:t>
      </w:r>
      <w:proofErr w:type="spellEnd"/>
      <w:r w:rsidRPr="00930CA2">
        <w:t xml:space="preserve"> region represent a growing export to international markets. Research finding show that small scale exports increased 5-8 % on average per year in March 2016. And there is an indication that the average price per unit of small scale products in </w:t>
      </w:r>
      <w:proofErr w:type="spellStart"/>
      <w:r w:rsidRPr="00930CA2">
        <w:t>Budgam</w:t>
      </w:r>
      <w:proofErr w:type="spellEnd"/>
      <w:r w:rsidRPr="00930CA2">
        <w:t xml:space="preserve"> increase 32% in the last 10 years.</w:t>
      </w:r>
    </w:p>
    <w:p w:rsidR="006557B2" w:rsidRPr="00930CA2" w:rsidRDefault="006557B2" w:rsidP="0089705D">
      <w:pPr>
        <w:pStyle w:val="BodyText"/>
        <w:snapToGrid w:val="0"/>
        <w:ind w:left="0" w:firstLine="425"/>
        <w:jc w:val="both"/>
      </w:pPr>
      <w:r w:rsidRPr="00930CA2">
        <w:t xml:space="preserve">The success of small scale industries in </w:t>
      </w:r>
      <w:proofErr w:type="spellStart"/>
      <w:r w:rsidRPr="00930CA2">
        <w:t>Budgam</w:t>
      </w:r>
      <w:proofErr w:type="spellEnd"/>
      <w:r w:rsidRPr="00930CA2">
        <w:t xml:space="preserve"> cannot be separated from the fact that the artisans have a special expertise in combining local materials with modern designs. The cooperation between local artisans and exporters from foreign countries has succeeded in expanding the marketing of small scale products.</w:t>
      </w:r>
    </w:p>
    <w:p w:rsidR="006557B2" w:rsidRPr="00930CA2" w:rsidRDefault="006557B2" w:rsidP="0089705D">
      <w:pPr>
        <w:pStyle w:val="BodyText"/>
        <w:snapToGrid w:val="0"/>
        <w:ind w:left="0" w:firstLine="425"/>
        <w:jc w:val="both"/>
      </w:pPr>
      <w:r w:rsidRPr="00930CA2">
        <w:t xml:space="preserve">Small Scale Industrial sector plays a very important role in both developed and developing countries. Their importance is reflected by the sheer number of establishments, generation of employments, contributing to the GDP, embarking on innovations, stimulating of other economic activities etc. </w:t>
      </w:r>
      <w:proofErr w:type="spellStart"/>
      <w:r w:rsidRPr="00930CA2">
        <w:t>SSIs</w:t>
      </w:r>
      <w:proofErr w:type="spellEnd"/>
      <w:r w:rsidRPr="00930CA2">
        <w:t xml:space="preserve"> which account for about 45 percent of the manufacturing output and form the backbone of industrial development in India now are not export competitive. Boosting the contribution of </w:t>
      </w:r>
      <w:proofErr w:type="spellStart"/>
      <w:r w:rsidRPr="00930CA2">
        <w:t>SSIs</w:t>
      </w:r>
      <w:proofErr w:type="spellEnd"/>
      <w:r w:rsidRPr="00930CA2">
        <w:t xml:space="preserve"> in total exports of India is vital to India’s future </w:t>
      </w:r>
      <w:proofErr w:type="spellStart"/>
      <w:r w:rsidRPr="00930CA2">
        <w:t>beconomic</w:t>
      </w:r>
      <w:proofErr w:type="spellEnd"/>
      <w:r w:rsidRPr="00930CA2">
        <w:t xml:space="preserve"> growth, which can be promoted in the following manner</w:t>
      </w:r>
      <w:r w:rsidR="0089705D" w:rsidRPr="00930CA2">
        <w:rPr>
          <w:rFonts w:eastAsiaTheme="minorEastAsia" w:hint="eastAsia"/>
          <w:lang w:eastAsia="zh-CN"/>
        </w:rPr>
        <w:t xml:space="preserve">. </w:t>
      </w:r>
      <w:r w:rsidRPr="00930CA2">
        <w:t>economic growth, which can be promoted in the following manner.</w:t>
      </w:r>
    </w:p>
    <w:p w:rsidR="00930CA2" w:rsidRDefault="00930CA2" w:rsidP="0089705D">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145E03" w:rsidRPr="00930CA2" w:rsidRDefault="00145E03" w:rsidP="0089705D">
      <w:pPr>
        <w:autoSpaceDE w:val="0"/>
        <w:autoSpaceDN w:val="0"/>
        <w:adjustRightInd w:val="0"/>
        <w:snapToGrid w:val="0"/>
        <w:spacing w:after="0" w:line="240" w:lineRule="auto"/>
        <w:jc w:val="both"/>
        <w:rPr>
          <w:rFonts w:ascii="Times New Roman" w:hAnsi="Times New Roman" w:cs="Times New Roman"/>
          <w:b/>
          <w:sz w:val="20"/>
          <w:szCs w:val="20"/>
        </w:rPr>
      </w:pPr>
      <w:r w:rsidRPr="00930CA2">
        <w:rPr>
          <w:rFonts w:ascii="Times New Roman" w:hAnsi="Times New Roman" w:cs="Times New Roman"/>
          <w:b/>
          <w:sz w:val="20"/>
          <w:szCs w:val="20"/>
        </w:rPr>
        <w:lastRenderedPageBreak/>
        <w:t xml:space="preserve">Review of literature </w:t>
      </w:r>
    </w:p>
    <w:p w:rsidR="004B604B" w:rsidRPr="00930CA2" w:rsidRDefault="004B604B"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930CA2">
        <w:rPr>
          <w:rFonts w:ascii="Times New Roman" w:hAnsi="Times New Roman" w:cs="Times New Roman"/>
          <w:sz w:val="20"/>
          <w:szCs w:val="20"/>
        </w:rPr>
        <w:t>Giaaoutzi</w:t>
      </w:r>
      <w:proofErr w:type="spellEnd"/>
      <w:r w:rsidRPr="00930CA2">
        <w:rPr>
          <w:rFonts w:ascii="Times New Roman" w:hAnsi="Times New Roman" w:cs="Times New Roman"/>
          <w:sz w:val="20"/>
          <w:szCs w:val="20"/>
        </w:rPr>
        <w:t xml:space="preserve"> Maria (2011) in her book “Small and Medium size Enterprises and Regional Development” stated that in recent years the small and medium sized enterprises has become a focal point of scientific and policy interest. He explained it is sometimes uncritically widely believed that this sector contains the rejuvenation potential that is necessary for revitalizing the industrial and service sector in our stagnating economics. The book elaborated that small and medium sized firms are as vehicles for regional development of the country.</w:t>
      </w:r>
    </w:p>
    <w:p w:rsidR="004B604B" w:rsidRPr="00930CA2" w:rsidRDefault="004B604B" w:rsidP="0089705D">
      <w:pPr>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 xml:space="preserve">Raj </w:t>
      </w:r>
      <w:proofErr w:type="spellStart"/>
      <w:r w:rsidRPr="00930CA2">
        <w:rPr>
          <w:rFonts w:ascii="Times New Roman" w:hAnsi="Times New Roman" w:cs="Times New Roman"/>
          <w:sz w:val="20"/>
          <w:szCs w:val="20"/>
        </w:rPr>
        <w:t>Kishore</w:t>
      </w:r>
      <w:proofErr w:type="spellEnd"/>
      <w:r w:rsidRPr="00930CA2">
        <w:rPr>
          <w:rFonts w:ascii="Times New Roman" w:hAnsi="Times New Roman" w:cs="Times New Roman"/>
          <w:sz w:val="20"/>
          <w:szCs w:val="20"/>
        </w:rPr>
        <w:t xml:space="preserve"> </w:t>
      </w:r>
      <w:proofErr w:type="spellStart"/>
      <w:r w:rsidRPr="00930CA2">
        <w:rPr>
          <w:rFonts w:ascii="Times New Roman" w:hAnsi="Times New Roman" w:cs="Times New Roman"/>
          <w:sz w:val="20"/>
          <w:szCs w:val="20"/>
        </w:rPr>
        <w:t>Barik</w:t>
      </w:r>
      <w:proofErr w:type="spellEnd"/>
      <w:r w:rsidRPr="00930CA2">
        <w:rPr>
          <w:rFonts w:ascii="Times New Roman" w:hAnsi="Times New Roman" w:cs="Times New Roman"/>
          <w:sz w:val="20"/>
          <w:szCs w:val="20"/>
        </w:rPr>
        <w:t xml:space="preserve"> (2005) concluded that development of small scale sector depends on the coordinated efforts of Government, financial institutions and entrepreneurs. Entrepreneurs have the added responsibility of running the viably. This is possible only if the entrepreneur thinks in turn constantly improving the productivity of his unit. Productivity is an attitude research for means and ways of increasing production and decreasing costs. Small scale units should periodically undertake productivity studies which should ensure the viability of the individual units and this in turn, would contribute to the development of SSI sectors.</w:t>
      </w:r>
    </w:p>
    <w:p w:rsidR="004B604B" w:rsidRPr="00930CA2" w:rsidRDefault="004B604B"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930CA2">
        <w:rPr>
          <w:rFonts w:ascii="Times New Roman" w:hAnsi="Times New Roman" w:cs="Times New Roman"/>
          <w:sz w:val="20"/>
          <w:szCs w:val="20"/>
        </w:rPr>
        <w:t>Nanjundan</w:t>
      </w:r>
      <w:proofErr w:type="spellEnd"/>
      <w:r w:rsidRPr="00930CA2">
        <w:rPr>
          <w:rFonts w:ascii="Times New Roman" w:hAnsi="Times New Roman" w:cs="Times New Roman"/>
          <w:sz w:val="20"/>
          <w:szCs w:val="20"/>
        </w:rPr>
        <w:t xml:space="preserve"> S. (2011) in his Report on “Economic Research for Small Industry Development” has given guidance for promoting industrial growth in the newly industrialized countries. It provides solution to problems related to the modernization and healthy growth of small scale industry. The book elaborates that small manufacturing units should be encouraged and assisted to adopt up to date methods of production and business management so that it can play a constructive role even in countries already industrially advanced and in newly industrialized countries.</w:t>
      </w:r>
    </w:p>
    <w:p w:rsidR="00930CA2" w:rsidRDefault="00930CA2" w:rsidP="008970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930CA2" w:rsidRDefault="00930CA2" w:rsidP="008970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4B604B" w:rsidRPr="00930CA2" w:rsidRDefault="004B604B" w:rsidP="0089705D">
      <w:pPr>
        <w:autoSpaceDE w:val="0"/>
        <w:autoSpaceDN w:val="0"/>
        <w:adjustRightInd w:val="0"/>
        <w:snapToGrid w:val="0"/>
        <w:spacing w:after="0" w:line="240" w:lineRule="auto"/>
        <w:jc w:val="both"/>
        <w:rPr>
          <w:rFonts w:ascii="Times New Roman" w:hAnsi="Times New Roman" w:cs="Times New Roman"/>
          <w:sz w:val="20"/>
          <w:szCs w:val="20"/>
        </w:rPr>
      </w:pPr>
      <w:r w:rsidRPr="00930CA2">
        <w:rPr>
          <w:rFonts w:ascii="Times New Roman" w:hAnsi="Times New Roman" w:cs="Times New Roman"/>
          <w:b/>
          <w:bCs/>
          <w:sz w:val="20"/>
          <w:szCs w:val="20"/>
        </w:rPr>
        <w:t>Objectives of study</w:t>
      </w:r>
    </w:p>
    <w:p w:rsidR="004B604B" w:rsidRPr="00930CA2" w:rsidRDefault="004B604B"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The main objectives of present study are:</w:t>
      </w:r>
    </w:p>
    <w:p w:rsidR="0063025E" w:rsidRPr="00930CA2" w:rsidRDefault="004B604B" w:rsidP="0089705D">
      <w:pPr>
        <w:numPr>
          <w:ilvl w:val="0"/>
          <w:numId w:val="1"/>
        </w:num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To study the growth and development of SSI units.</w:t>
      </w:r>
    </w:p>
    <w:p w:rsidR="004B604B" w:rsidRPr="00930CA2" w:rsidRDefault="0063025E" w:rsidP="0089705D">
      <w:pPr>
        <w:numPr>
          <w:ilvl w:val="0"/>
          <w:numId w:val="1"/>
        </w:num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T</w:t>
      </w:r>
      <w:r w:rsidR="004B604B" w:rsidRPr="00930CA2">
        <w:rPr>
          <w:rFonts w:ascii="Times New Roman" w:hAnsi="Times New Roman" w:cs="Times New Roman"/>
          <w:sz w:val="20"/>
          <w:szCs w:val="20"/>
        </w:rPr>
        <w:t>o study the progress of SSI units in terms of employment generation</w:t>
      </w:r>
      <w:r w:rsidR="00F840EA" w:rsidRPr="00930CA2">
        <w:rPr>
          <w:rFonts w:ascii="Times New Roman" w:hAnsi="Times New Roman" w:cs="Times New Roman"/>
          <w:sz w:val="20"/>
          <w:szCs w:val="20"/>
        </w:rPr>
        <w:t xml:space="preserve"> in </w:t>
      </w:r>
      <w:proofErr w:type="spellStart"/>
      <w:r w:rsidR="00502FD2" w:rsidRPr="00930CA2">
        <w:rPr>
          <w:rFonts w:ascii="Times New Roman" w:hAnsi="Times New Roman" w:cs="Times New Roman"/>
          <w:sz w:val="20"/>
          <w:szCs w:val="20"/>
        </w:rPr>
        <w:t>Budgam</w:t>
      </w:r>
      <w:proofErr w:type="spellEnd"/>
      <w:r w:rsidR="00502FD2" w:rsidRPr="00930CA2">
        <w:rPr>
          <w:rFonts w:ascii="Times New Roman" w:hAnsi="Times New Roman" w:cs="Times New Roman"/>
          <w:sz w:val="20"/>
          <w:szCs w:val="20"/>
        </w:rPr>
        <w:t>.</w:t>
      </w:r>
    </w:p>
    <w:p w:rsidR="004B604B" w:rsidRPr="00930CA2" w:rsidRDefault="0037591B" w:rsidP="0089705D">
      <w:pPr>
        <w:numPr>
          <w:ilvl w:val="0"/>
          <w:numId w:val="1"/>
        </w:num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 xml:space="preserve">To study the impact </w:t>
      </w:r>
      <w:r w:rsidR="004B604B" w:rsidRPr="00930CA2">
        <w:rPr>
          <w:rFonts w:ascii="Times New Roman" w:hAnsi="Times New Roman" w:cs="Times New Roman"/>
          <w:sz w:val="20"/>
          <w:szCs w:val="20"/>
        </w:rPr>
        <w:t>of small scale industries in economic development</w:t>
      </w:r>
      <w:r w:rsidR="00F840EA" w:rsidRPr="00930CA2">
        <w:rPr>
          <w:rFonts w:ascii="Times New Roman" w:hAnsi="Times New Roman" w:cs="Times New Roman"/>
          <w:sz w:val="20"/>
          <w:szCs w:val="20"/>
        </w:rPr>
        <w:t xml:space="preserve"> in District </w:t>
      </w:r>
      <w:proofErr w:type="spellStart"/>
      <w:r w:rsidR="00F840EA" w:rsidRPr="00930CA2">
        <w:rPr>
          <w:rFonts w:ascii="Times New Roman" w:hAnsi="Times New Roman" w:cs="Times New Roman"/>
          <w:sz w:val="20"/>
          <w:szCs w:val="20"/>
        </w:rPr>
        <w:t>Budgam</w:t>
      </w:r>
      <w:proofErr w:type="spellEnd"/>
      <w:r w:rsidR="004B604B" w:rsidRPr="00930CA2">
        <w:rPr>
          <w:rFonts w:ascii="Times New Roman" w:hAnsi="Times New Roman" w:cs="Times New Roman"/>
          <w:sz w:val="20"/>
          <w:szCs w:val="20"/>
        </w:rPr>
        <w:t>.</w:t>
      </w:r>
    </w:p>
    <w:p w:rsidR="00930CA2" w:rsidRDefault="00930CA2" w:rsidP="008970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930CA2" w:rsidRDefault="00930CA2" w:rsidP="008970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930CA2" w:rsidRDefault="00930CA2" w:rsidP="008970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930CA2" w:rsidRDefault="00930CA2" w:rsidP="008970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4B604B" w:rsidRPr="00930CA2" w:rsidRDefault="004B604B" w:rsidP="0089705D">
      <w:pPr>
        <w:autoSpaceDE w:val="0"/>
        <w:autoSpaceDN w:val="0"/>
        <w:adjustRightInd w:val="0"/>
        <w:snapToGrid w:val="0"/>
        <w:spacing w:after="0" w:line="240" w:lineRule="auto"/>
        <w:jc w:val="both"/>
        <w:rPr>
          <w:rFonts w:ascii="Times New Roman" w:hAnsi="Times New Roman" w:cs="Times New Roman"/>
          <w:b/>
          <w:bCs/>
          <w:sz w:val="20"/>
          <w:szCs w:val="20"/>
        </w:rPr>
      </w:pPr>
      <w:r w:rsidRPr="00930CA2">
        <w:rPr>
          <w:rFonts w:ascii="Times New Roman" w:hAnsi="Times New Roman" w:cs="Times New Roman"/>
          <w:b/>
          <w:bCs/>
          <w:sz w:val="20"/>
          <w:szCs w:val="20"/>
        </w:rPr>
        <w:lastRenderedPageBreak/>
        <w:t>Hypothesis</w:t>
      </w:r>
    </w:p>
    <w:p w:rsidR="004B604B" w:rsidRPr="00930CA2" w:rsidRDefault="004B604B"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The main hypotheses to be tested in the present study are:</w:t>
      </w:r>
    </w:p>
    <w:p w:rsidR="004B604B" w:rsidRPr="00930CA2" w:rsidRDefault="004B604B" w:rsidP="0089705D">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930CA2">
        <w:rPr>
          <w:rFonts w:ascii="Times New Roman" w:hAnsi="Times New Roman" w:cs="Times New Roman"/>
          <w:sz w:val="20"/>
          <w:szCs w:val="20"/>
        </w:rPr>
        <w:t>The growth rate and performance of SSI units in respect to production and sales has been low.</w:t>
      </w:r>
    </w:p>
    <w:p w:rsidR="004B604B" w:rsidRPr="00930CA2" w:rsidRDefault="004B604B" w:rsidP="0089705D">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930CA2">
        <w:rPr>
          <w:rFonts w:ascii="Times New Roman" w:hAnsi="Times New Roman" w:cs="Times New Roman"/>
          <w:sz w:val="20"/>
          <w:szCs w:val="20"/>
        </w:rPr>
        <w:t>The SSI units have not been able to generate significant employment for rural educated youth.</w:t>
      </w:r>
    </w:p>
    <w:p w:rsidR="00930CA2" w:rsidRDefault="00930CA2" w:rsidP="008970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63025E" w:rsidRPr="00930CA2" w:rsidRDefault="004B604B" w:rsidP="0089705D">
      <w:pPr>
        <w:autoSpaceDE w:val="0"/>
        <w:autoSpaceDN w:val="0"/>
        <w:adjustRightInd w:val="0"/>
        <w:snapToGrid w:val="0"/>
        <w:spacing w:after="0" w:line="240" w:lineRule="auto"/>
        <w:jc w:val="both"/>
        <w:rPr>
          <w:rFonts w:ascii="Times New Roman" w:hAnsi="Times New Roman" w:cs="Times New Roman"/>
          <w:b/>
          <w:bCs/>
          <w:sz w:val="20"/>
          <w:szCs w:val="20"/>
        </w:rPr>
      </w:pPr>
      <w:r w:rsidRPr="00930CA2">
        <w:rPr>
          <w:rFonts w:ascii="Times New Roman" w:hAnsi="Times New Roman" w:cs="Times New Roman"/>
          <w:b/>
          <w:bCs/>
          <w:sz w:val="20"/>
          <w:szCs w:val="20"/>
        </w:rPr>
        <w:t>Methodology</w:t>
      </w:r>
    </w:p>
    <w:p w:rsidR="0089705D" w:rsidRPr="00930CA2" w:rsidRDefault="0063025E"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D</w:t>
      </w:r>
      <w:r w:rsidR="004B604B" w:rsidRPr="00930CA2">
        <w:rPr>
          <w:rFonts w:ascii="Times New Roman" w:hAnsi="Times New Roman" w:cs="Times New Roman"/>
          <w:sz w:val="20"/>
          <w:szCs w:val="20"/>
        </w:rPr>
        <w:t>ata will be collected mainly by primary and secondary the study is based on the information from the secondary data, which reduce the degree of reliability of the stud</w:t>
      </w:r>
      <w:r w:rsidR="0089705D" w:rsidRPr="00930CA2">
        <w:rPr>
          <w:rFonts w:ascii="Times New Roman" w:hAnsi="Times New Roman" w:cs="Times New Roman"/>
          <w:sz w:val="20"/>
          <w:szCs w:val="20"/>
        </w:rPr>
        <w:t>y.</w:t>
      </w:r>
    </w:p>
    <w:p w:rsidR="0089705D" w:rsidRPr="00930CA2" w:rsidRDefault="004B604B"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However, an attempt has made</w:t>
      </w:r>
      <w:r w:rsidR="0012215C" w:rsidRPr="00930CA2">
        <w:rPr>
          <w:rFonts w:ascii="Times New Roman" w:hAnsi="Times New Roman" w:cs="Times New Roman"/>
          <w:sz w:val="20"/>
          <w:szCs w:val="20"/>
        </w:rPr>
        <w:t xml:space="preserve"> for</w:t>
      </w:r>
      <w:r w:rsidRPr="00930CA2">
        <w:rPr>
          <w:rFonts w:ascii="Times New Roman" w:hAnsi="Times New Roman" w:cs="Times New Roman"/>
          <w:sz w:val="20"/>
          <w:szCs w:val="20"/>
        </w:rPr>
        <w:t xml:space="preserve"> collected maximum information from various government and non government of officer</w:t>
      </w:r>
      <w:r w:rsidR="0089705D" w:rsidRPr="00930CA2">
        <w:rPr>
          <w:rFonts w:ascii="Times New Roman" w:hAnsi="Times New Roman" w:cs="Times New Roman"/>
          <w:sz w:val="20"/>
          <w:szCs w:val="20"/>
        </w:rPr>
        <w:t>s.</w:t>
      </w:r>
    </w:p>
    <w:p w:rsidR="004B604B" w:rsidRPr="00930CA2" w:rsidRDefault="004B604B" w:rsidP="0089705D">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930CA2">
        <w:rPr>
          <w:rFonts w:ascii="Times New Roman" w:hAnsi="Times New Roman" w:cs="Times New Roman"/>
          <w:sz w:val="20"/>
          <w:szCs w:val="20"/>
        </w:rPr>
        <w:t>Newspapers, Magazines</w:t>
      </w:r>
    </w:p>
    <w:p w:rsidR="004B604B" w:rsidRPr="00930CA2" w:rsidRDefault="004B604B" w:rsidP="0089705D">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930CA2">
        <w:rPr>
          <w:rFonts w:ascii="Times New Roman" w:hAnsi="Times New Roman" w:cs="Times New Roman"/>
          <w:sz w:val="20"/>
          <w:szCs w:val="20"/>
        </w:rPr>
        <w:t>Annual survey</w:t>
      </w:r>
      <w:r w:rsidR="0063025E" w:rsidRPr="00930CA2">
        <w:rPr>
          <w:rFonts w:ascii="Times New Roman" w:hAnsi="Times New Roman" w:cs="Times New Roman"/>
          <w:sz w:val="20"/>
          <w:szCs w:val="20"/>
        </w:rPr>
        <w:t xml:space="preserve"> </w:t>
      </w:r>
      <w:r w:rsidRPr="00930CA2">
        <w:rPr>
          <w:rFonts w:ascii="Times New Roman" w:hAnsi="Times New Roman" w:cs="Times New Roman"/>
          <w:sz w:val="20"/>
          <w:szCs w:val="20"/>
        </w:rPr>
        <w:t>of</w:t>
      </w:r>
      <w:r w:rsidR="0063025E" w:rsidRPr="00930CA2">
        <w:rPr>
          <w:rFonts w:ascii="Times New Roman" w:hAnsi="Times New Roman" w:cs="Times New Roman"/>
          <w:sz w:val="20"/>
          <w:szCs w:val="20"/>
        </w:rPr>
        <w:t xml:space="preserve"> </w:t>
      </w:r>
      <w:r w:rsidRPr="00930CA2">
        <w:rPr>
          <w:rFonts w:ascii="Times New Roman" w:hAnsi="Times New Roman" w:cs="Times New Roman"/>
          <w:sz w:val="20"/>
          <w:szCs w:val="20"/>
        </w:rPr>
        <w:t>industries</w:t>
      </w:r>
    </w:p>
    <w:p w:rsidR="004B604B" w:rsidRPr="00930CA2" w:rsidRDefault="004B604B" w:rsidP="0089705D">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b/>
          <w:sz w:val="20"/>
          <w:szCs w:val="20"/>
        </w:rPr>
      </w:pPr>
      <w:r w:rsidRPr="00930CA2">
        <w:rPr>
          <w:rFonts w:ascii="Times New Roman" w:hAnsi="Times New Roman" w:cs="Times New Roman"/>
          <w:sz w:val="20"/>
          <w:szCs w:val="20"/>
        </w:rPr>
        <w:t xml:space="preserve">Economic survey </w:t>
      </w:r>
    </w:p>
    <w:p w:rsidR="00930CA2" w:rsidRDefault="00930CA2" w:rsidP="008970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12215C" w:rsidRPr="00930CA2" w:rsidRDefault="004B604B" w:rsidP="0089705D">
      <w:pPr>
        <w:autoSpaceDE w:val="0"/>
        <w:autoSpaceDN w:val="0"/>
        <w:adjustRightInd w:val="0"/>
        <w:snapToGrid w:val="0"/>
        <w:spacing w:after="0" w:line="240" w:lineRule="auto"/>
        <w:jc w:val="both"/>
        <w:rPr>
          <w:rFonts w:ascii="Times New Roman" w:hAnsi="Times New Roman" w:cs="Times New Roman"/>
          <w:b/>
          <w:bCs/>
          <w:sz w:val="20"/>
          <w:szCs w:val="20"/>
        </w:rPr>
      </w:pPr>
      <w:r w:rsidRPr="00930CA2">
        <w:rPr>
          <w:rFonts w:ascii="Times New Roman" w:hAnsi="Times New Roman" w:cs="Times New Roman"/>
          <w:b/>
          <w:bCs/>
          <w:sz w:val="20"/>
          <w:szCs w:val="20"/>
        </w:rPr>
        <w:t>Data collection</w:t>
      </w:r>
    </w:p>
    <w:p w:rsidR="0012215C" w:rsidRPr="00930CA2" w:rsidRDefault="004B604B" w:rsidP="0089705D">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930CA2">
        <w:rPr>
          <w:rFonts w:ascii="Times New Roman" w:hAnsi="Times New Roman" w:cs="Times New Roman"/>
          <w:sz w:val="20"/>
          <w:szCs w:val="20"/>
        </w:rPr>
        <w:t xml:space="preserve">The task of data collection begins after a research problem has been defined research design/plan chalked out. </w:t>
      </w:r>
      <w:r w:rsidR="0012215C" w:rsidRPr="00930CA2">
        <w:rPr>
          <w:rFonts w:ascii="Times New Roman" w:hAnsi="Times New Roman" w:cs="Times New Roman"/>
          <w:sz w:val="20"/>
          <w:szCs w:val="20"/>
        </w:rPr>
        <w:t xml:space="preserve">The data was collected from </w:t>
      </w:r>
      <w:r w:rsidR="00502FD2" w:rsidRPr="00930CA2">
        <w:rPr>
          <w:rFonts w:ascii="Times New Roman" w:hAnsi="Times New Roman" w:cs="Times New Roman"/>
          <w:sz w:val="20"/>
          <w:szCs w:val="20"/>
        </w:rPr>
        <w:t xml:space="preserve">District </w:t>
      </w:r>
      <w:proofErr w:type="spellStart"/>
      <w:r w:rsidR="00502FD2" w:rsidRPr="00930CA2">
        <w:rPr>
          <w:rFonts w:ascii="Times New Roman" w:hAnsi="Times New Roman" w:cs="Times New Roman"/>
          <w:sz w:val="20"/>
          <w:szCs w:val="20"/>
        </w:rPr>
        <w:t>Budgam</w:t>
      </w:r>
      <w:proofErr w:type="spellEnd"/>
      <w:r w:rsidR="0012215C" w:rsidRPr="00930CA2">
        <w:rPr>
          <w:rFonts w:ascii="Times New Roman" w:hAnsi="Times New Roman" w:cs="Times New Roman"/>
          <w:sz w:val="20"/>
          <w:szCs w:val="20"/>
        </w:rPr>
        <w:t xml:space="preserve"> by primary and secondary sources of data.</w:t>
      </w:r>
    </w:p>
    <w:p w:rsidR="00930CA2" w:rsidRDefault="00930CA2" w:rsidP="0089705D">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12215C" w:rsidRPr="00930CA2" w:rsidRDefault="0012215C" w:rsidP="0089705D">
      <w:pPr>
        <w:autoSpaceDE w:val="0"/>
        <w:autoSpaceDN w:val="0"/>
        <w:adjustRightInd w:val="0"/>
        <w:snapToGrid w:val="0"/>
        <w:spacing w:after="0" w:line="240" w:lineRule="auto"/>
        <w:jc w:val="both"/>
        <w:rPr>
          <w:rFonts w:ascii="Times New Roman" w:hAnsi="Times New Roman" w:cs="Times New Roman"/>
          <w:b/>
          <w:bCs/>
          <w:sz w:val="20"/>
          <w:szCs w:val="20"/>
        </w:rPr>
      </w:pPr>
      <w:r w:rsidRPr="00930CA2">
        <w:rPr>
          <w:rFonts w:ascii="Times New Roman" w:hAnsi="Times New Roman" w:cs="Times New Roman"/>
          <w:b/>
          <w:bCs/>
          <w:sz w:val="20"/>
          <w:szCs w:val="20"/>
        </w:rPr>
        <w:t>Analysis and Interpretation of Data</w:t>
      </w:r>
    </w:p>
    <w:p w:rsidR="002868B4" w:rsidRDefault="0012215C" w:rsidP="0089705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930CA2">
        <w:rPr>
          <w:rFonts w:ascii="Times New Roman" w:hAnsi="Times New Roman" w:cs="Times New Roman"/>
          <w:sz w:val="20"/>
          <w:szCs w:val="20"/>
        </w:rPr>
        <w:t>After collecting primary data from the entrepreneurs of small scale enterprises and secondary data from various publications of govt. offices, the data has been classified and tabulated for making the further analysis and interpretation. The study is descriptive and analytical and utmost care has been taken while analyzing and interpreting the various parameters such as production, employment, returns, costs, availability of finance to entrepreneurs, etc. The</w:t>
      </w:r>
      <w:r w:rsidR="000B7533" w:rsidRPr="00930CA2">
        <w:rPr>
          <w:rFonts w:ascii="Times New Roman" w:hAnsi="Times New Roman" w:cs="Times New Roman"/>
          <w:sz w:val="20"/>
          <w:szCs w:val="20"/>
        </w:rPr>
        <w:t xml:space="preserve"> result of the data was </w:t>
      </w:r>
      <w:r w:rsidRPr="00930CA2">
        <w:rPr>
          <w:rFonts w:ascii="Times New Roman" w:hAnsi="Times New Roman" w:cs="Times New Roman"/>
          <w:sz w:val="20"/>
          <w:szCs w:val="20"/>
        </w:rPr>
        <w:t>analyzed by</w:t>
      </w:r>
      <w:r w:rsidR="000B7533" w:rsidRPr="00930CA2">
        <w:rPr>
          <w:rFonts w:ascii="Times New Roman" w:hAnsi="Times New Roman" w:cs="Times New Roman"/>
          <w:sz w:val="20"/>
          <w:szCs w:val="20"/>
        </w:rPr>
        <w:t xml:space="preserve"> some elementary method.</w:t>
      </w:r>
      <w:r w:rsidRPr="00930CA2">
        <w:rPr>
          <w:rFonts w:ascii="Times New Roman" w:hAnsi="Times New Roman" w:cs="Times New Roman"/>
          <w:sz w:val="20"/>
          <w:szCs w:val="20"/>
        </w:rPr>
        <w:t xml:space="preserve"> </w:t>
      </w:r>
    </w:p>
    <w:p w:rsidR="00930CA2" w:rsidRPr="00930CA2" w:rsidRDefault="00930CA2" w:rsidP="0089705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0B7533" w:rsidRPr="00930CA2" w:rsidRDefault="000B7533" w:rsidP="0089705D">
      <w:pPr>
        <w:autoSpaceDE w:val="0"/>
        <w:autoSpaceDN w:val="0"/>
        <w:adjustRightInd w:val="0"/>
        <w:snapToGrid w:val="0"/>
        <w:spacing w:after="0" w:line="240" w:lineRule="auto"/>
        <w:jc w:val="both"/>
        <w:rPr>
          <w:rFonts w:ascii="Times New Roman" w:hAnsi="Times New Roman" w:cs="Times New Roman"/>
          <w:sz w:val="20"/>
          <w:szCs w:val="20"/>
        </w:rPr>
      </w:pPr>
      <w:r w:rsidRPr="00930CA2">
        <w:rPr>
          <w:rFonts w:ascii="Times New Roman" w:hAnsi="Times New Roman" w:cs="Times New Roman"/>
          <w:b/>
          <w:i/>
          <w:sz w:val="20"/>
          <w:szCs w:val="20"/>
        </w:rPr>
        <w:t>Results</w:t>
      </w:r>
      <w:r w:rsidR="004A3B99" w:rsidRPr="00930CA2">
        <w:rPr>
          <w:rFonts w:ascii="Times New Roman" w:hAnsi="Times New Roman" w:cs="Times New Roman"/>
          <w:b/>
          <w:i/>
          <w:sz w:val="20"/>
          <w:szCs w:val="20"/>
        </w:rPr>
        <w:t xml:space="preserve"> and findings</w:t>
      </w:r>
      <w:r w:rsidRPr="00930CA2">
        <w:rPr>
          <w:rFonts w:ascii="Times New Roman" w:hAnsi="Times New Roman" w:cs="Times New Roman"/>
          <w:b/>
          <w:i/>
          <w:sz w:val="20"/>
          <w:szCs w:val="20"/>
        </w:rPr>
        <w:t xml:space="preserve"> </w:t>
      </w:r>
    </w:p>
    <w:p w:rsidR="00537737" w:rsidRPr="00930CA2" w:rsidRDefault="00537737" w:rsidP="0089705D">
      <w:pPr>
        <w:autoSpaceDE w:val="0"/>
        <w:autoSpaceDN w:val="0"/>
        <w:adjustRightInd w:val="0"/>
        <w:snapToGrid w:val="0"/>
        <w:spacing w:after="0" w:line="240" w:lineRule="auto"/>
        <w:jc w:val="both"/>
        <w:rPr>
          <w:rFonts w:ascii="Times New Roman" w:hAnsi="Times New Roman" w:cs="Times New Roman"/>
          <w:b/>
          <w:bCs/>
          <w:sz w:val="20"/>
          <w:szCs w:val="20"/>
        </w:rPr>
      </w:pPr>
      <w:r w:rsidRPr="00930CA2">
        <w:rPr>
          <w:rFonts w:ascii="Times New Roman" w:hAnsi="Times New Roman" w:cs="Times New Roman"/>
          <w:b/>
          <w:bCs/>
          <w:sz w:val="20"/>
          <w:szCs w:val="20"/>
        </w:rPr>
        <w:t>Number of SSI units</w:t>
      </w:r>
    </w:p>
    <w:p w:rsidR="00537737" w:rsidRPr="00930CA2" w:rsidRDefault="00537737" w:rsidP="0089705D">
      <w:pPr>
        <w:autoSpaceDE w:val="0"/>
        <w:autoSpaceDN w:val="0"/>
        <w:adjustRightInd w:val="0"/>
        <w:snapToGrid w:val="0"/>
        <w:spacing w:after="0" w:line="240" w:lineRule="auto"/>
        <w:ind w:firstLine="425"/>
        <w:jc w:val="both"/>
        <w:rPr>
          <w:rFonts w:ascii="Times New Roman" w:hAnsi="Times New Roman" w:cs="Times New Roman"/>
          <w:bCs/>
          <w:sz w:val="20"/>
          <w:szCs w:val="20"/>
          <w:lang w:eastAsia="zh-CN"/>
        </w:rPr>
      </w:pPr>
      <w:r w:rsidRPr="00930CA2">
        <w:rPr>
          <w:rFonts w:ascii="Times New Roman" w:hAnsi="Times New Roman" w:cs="Times New Roman"/>
          <w:bCs/>
          <w:sz w:val="20"/>
          <w:szCs w:val="20"/>
        </w:rPr>
        <w:t>The total number of SSI units of Jammu and Kashmir has increased each year. Table shows the increased number of SSI units in each year</w:t>
      </w:r>
      <w:r w:rsidR="002B4FB3" w:rsidRPr="00930CA2">
        <w:rPr>
          <w:rFonts w:ascii="Times New Roman" w:hAnsi="Times New Roman" w:cs="Times New Roman"/>
          <w:bCs/>
          <w:sz w:val="20"/>
          <w:szCs w:val="20"/>
        </w:rPr>
        <w:t>,</w:t>
      </w:r>
      <w:r w:rsidR="00802BBB" w:rsidRPr="00930CA2">
        <w:rPr>
          <w:rFonts w:ascii="Times New Roman" w:hAnsi="Times New Roman" w:cs="Times New Roman"/>
          <w:bCs/>
          <w:sz w:val="20"/>
          <w:szCs w:val="20"/>
        </w:rPr>
        <w:t xml:space="preserve"> it shows that in 2008-09 it increased 715, in 2009-10 is</w:t>
      </w:r>
      <w:r w:rsidRPr="00930CA2">
        <w:rPr>
          <w:rFonts w:ascii="Times New Roman" w:hAnsi="Times New Roman" w:cs="Times New Roman"/>
          <w:bCs/>
          <w:sz w:val="20"/>
          <w:szCs w:val="20"/>
        </w:rPr>
        <w:t>700, in 2010-11</w:t>
      </w:r>
      <w:r w:rsidR="00802BBB" w:rsidRPr="00930CA2">
        <w:rPr>
          <w:rFonts w:ascii="Times New Roman" w:hAnsi="Times New Roman" w:cs="Times New Roman"/>
          <w:bCs/>
          <w:sz w:val="20"/>
          <w:szCs w:val="20"/>
        </w:rPr>
        <w:t xml:space="preserve"> is</w:t>
      </w:r>
      <w:r w:rsidRPr="00930CA2">
        <w:rPr>
          <w:rFonts w:ascii="Times New Roman" w:hAnsi="Times New Roman" w:cs="Times New Roman"/>
          <w:bCs/>
          <w:sz w:val="20"/>
          <w:szCs w:val="20"/>
        </w:rPr>
        <w:t xml:space="preserve"> 730,</w:t>
      </w:r>
      <w:r w:rsidR="002B4FB3" w:rsidRPr="00930CA2">
        <w:rPr>
          <w:rFonts w:ascii="Times New Roman" w:hAnsi="Times New Roman" w:cs="Times New Roman"/>
          <w:bCs/>
          <w:sz w:val="20"/>
          <w:szCs w:val="20"/>
        </w:rPr>
        <w:t xml:space="preserve"> 2011-12</w:t>
      </w:r>
      <w:r w:rsidR="00802BBB" w:rsidRPr="00930CA2">
        <w:rPr>
          <w:rFonts w:ascii="Times New Roman" w:hAnsi="Times New Roman" w:cs="Times New Roman"/>
          <w:bCs/>
          <w:sz w:val="20"/>
          <w:szCs w:val="20"/>
        </w:rPr>
        <w:t xml:space="preserve"> is </w:t>
      </w:r>
      <w:r w:rsidR="00D62EFC" w:rsidRPr="00930CA2">
        <w:rPr>
          <w:rFonts w:ascii="Times New Roman" w:hAnsi="Times New Roman" w:cs="Times New Roman"/>
          <w:bCs/>
          <w:sz w:val="20"/>
          <w:szCs w:val="20"/>
        </w:rPr>
        <w:t>715</w:t>
      </w:r>
      <w:r w:rsidR="00802BBB" w:rsidRPr="00930CA2">
        <w:rPr>
          <w:rFonts w:ascii="Times New Roman" w:hAnsi="Times New Roman" w:cs="Times New Roman"/>
          <w:bCs/>
          <w:sz w:val="20"/>
          <w:szCs w:val="20"/>
        </w:rPr>
        <w:t xml:space="preserve">, 780 in 2012-13, and 795 in 2013-14 and increased </w:t>
      </w:r>
      <w:r w:rsidR="002B4FB3" w:rsidRPr="00930CA2">
        <w:rPr>
          <w:rFonts w:ascii="Times New Roman" w:hAnsi="Times New Roman" w:cs="Times New Roman"/>
          <w:bCs/>
          <w:sz w:val="20"/>
          <w:szCs w:val="20"/>
        </w:rPr>
        <w:t xml:space="preserve">735 in 2014-15. </w:t>
      </w:r>
      <w:r w:rsidR="002B4FB3" w:rsidRPr="00930CA2">
        <w:rPr>
          <w:rFonts w:ascii="Times New Roman" w:hAnsi="Times New Roman" w:cs="Times New Roman"/>
          <w:sz w:val="20"/>
          <w:szCs w:val="20"/>
        </w:rPr>
        <w:t>It also shows the total number of SSI units has increased from 48363 in 2008-09 to 52818 in 2014-15.</w:t>
      </w:r>
      <w:r w:rsidR="0063025E" w:rsidRPr="00930CA2">
        <w:rPr>
          <w:rFonts w:ascii="Times New Roman" w:hAnsi="Times New Roman" w:cs="Times New Roman"/>
          <w:bCs/>
          <w:sz w:val="20"/>
          <w:szCs w:val="20"/>
        </w:rPr>
        <w:t xml:space="preserve"> </w:t>
      </w:r>
    </w:p>
    <w:p w:rsidR="0089705D" w:rsidRPr="00930CA2" w:rsidRDefault="0089705D" w:rsidP="0089705D">
      <w:pPr>
        <w:autoSpaceDE w:val="0"/>
        <w:autoSpaceDN w:val="0"/>
        <w:adjustRightInd w:val="0"/>
        <w:snapToGrid w:val="0"/>
        <w:spacing w:after="0" w:line="240" w:lineRule="auto"/>
        <w:ind w:firstLine="425"/>
        <w:jc w:val="both"/>
        <w:rPr>
          <w:rFonts w:ascii="Times New Roman" w:hAnsi="Times New Roman" w:cs="Times New Roman"/>
          <w:bCs/>
          <w:sz w:val="20"/>
          <w:szCs w:val="20"/>
          <w:lang w:eastAsia="zh-CN"/>
        </w:rPr>
        <w:sectPr w:rsidR="0089705D" w:rsidRPr="00930CA2" w:rsidSect="0089705D">
          <w:type w:val="continuous"/>
          <w:pgSz w:w="12240" w:h="15840"/>
          <w:pgMar w:top="1440" w:right="1440" w:bottom="1440" w:left="1440" w:header="720" w:footer="720" w:gutter="0"/>
          <w:cols w:num="2" w:space="550"/>
          <w:docGrid w:linePitch="360"/>
        </w:sectPr>
      </w:pPr>
    </w:p>
    <w:p w:rsidR="0089705D" w:rsidRPr="00930CA2" w:rsidRDefault="0089705D" w:rsidP="0089705D">
      <w:pPr>
        <w:autoSpaceDE w:val="0"/>
        <w:autoSpaceDN w:val="0"/>
        <w:adjustRightInd w:val="0"/>
        <w:snapToGrid w:val="0"/>
        <w:spacing w:after="0" w:line="240" w:lineRule="auto"/>
        <w:ind w:firstLine="425"/>
        <w:jc w:val="both"/>
        <w:rPr>
          <w:rFonts w:ascii="Times New Roman" w:hAnsi="Times New Roman" w:cs="Times New Roman"/>
          <w:bCs/>
          <w:sz w:val="20"/>
          <w:szCs w:val="20"/>
          <w:lang w:eastAsia="zh-CN"/>
        </w:rPr>
      </w:pPr>
    </w:p>
    <w:p w:rsidR="00930CA2" w:rsidRDefault="00930CA2" w:rsidP="0089705D">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930CA2" w:rsidRDefault="00930CA2" w:rsidP="0089705D">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930CA2" w:rsidRDefault="00930CA2" w:rsidP="0089705D">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930CA2" w:rsidRDefault="00930CA2" w:rsidP="0089705D">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930CA2" w:rsidRDefault="00930CA2" w:rsidP="0089705D">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930CA2" w:rsidRDefault="00930CA2" w:rsidP="0089705D">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89705D" w:rsidRPr="00930CA2" w:rsidRDefault="0089705D" w:rsidP="0089705D">
      <w:pPr>
        <w:autoSpaceDE w:val="0"/>
        <w:autoSpaceDN w:val="0"/>
        <w:adjustRightInd w:val="0"/>
        <w:snapToGrid w:val="0"/>
        <w:spacing w:after="0" w:line="240" w:lineRule="auto"/>
        <w:jc w:val="center"/>
        <w:rPr>
          <w:rFonts w:ascii="Times New Roman" w:hAnsi="Times New Roman" w:cs="Times New Roman"/>
          <w:sz w:val="20"/>
          <w:szCs w:val="20"/>
        </w:rPr>
      </w:pPr>
      <w:r w:rsidRPr="00930CA2">
        <w:rPr>
          <w:rFonts w:ascii="Times New Roman" w:hAnsi="Times New Roman" w:cs="Times New Roman"/>
          <w:b/>
          <w:sz w:val="20"/>
          <w:szCs w:val="20"/>
        </w:rPr>
        <w:t>Table 1:</w:t>
      </w:r>
      <w:r w:rsidRPr="00930CA2">
        <w:rPr>
          <w:rFonts w:ascii="Times New Roman" w:hAnsi="Times New Roman" w:cs="Times New Roman"/>
          <w:sz w:val="20"/>
          <w:szCs w:val="20"/>
        </w:rPr>
        <w:t xml:space="preserve"> </w:t>
      </w:r>
      <w:r w:rsidRPr="00930CA2">
        <w:rPr>
          <w:rFonts w:ascii="Times New Roman" w:hAnsi="Times New Roman" w:cs="Times New Roman"/>
          <w:bCs/>
          <w:i/>
          <w:sz w:val="20"/>
          <w:szCs w:val="20"/>
        </w:rPr>
        <w:t>The total number of SSI units of Jammu and Kashmir</w:t>
      </w:r>
    </w:p>
    <w:tbl>
      <w:tblPr>
        <w:tblStyle w:val="TableGrid"/>
        <w:tblW w:w="5000" w:type="pct"/>
        <w:jc w:val="center"/>
        <w:tblCellMar>
          <w:left w:w="57" w:type="dxa"/>
          <w:right w:w="57" w:type="dxa"/>
        </w:tblCellMar>
        <w:tblLook w:val="04A0"/>
      </w:tblPr>
      <w:tblGrid>
        <w:gridCol w:w="1472"/>
        <w:gridCol w:w="4258"/>
        <w:gridCol w:w="3744"/>
      </w:tblGrid>
      <w:tr w:rsidR="0066709B" w:rsidRPr="00930CA2" w:rsidTr="0063025E">
        <w:trPr>
          <w:jc w:val="center"/>
        </w:trPr>
        <w:tc>
          <w:tcPr>
            <w:tcW w:w="77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Year</w:t>
            </w:r>
          </w:p>
        </w:tc>
        <w:tc>
          <w:tcPr>
            <w:tcW w:w="224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No of SSI units increased</w:t>
            </w:r>
          </w:p>
        </w:tc>
        <w:tc>
          <w:tcPr>
            <w:tcW w:w="1976"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Total number of units</w:t>
            </w:r>
          </w:p>
        </w:tc>
      </w:tr>
      <w:tr w:rsidR="0066709B" w:rsidRPr="00930CA2" w:rsidTr="0063025E">
        <w:trPr>
          <w:jc w:val="center"/>
        </w:trPr>
        <w:tc>
          <w:tcPr>
            <w:tcW w:w="77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2008-09</w:t>
            </w:r>
          </w:p>
        </w:tc>
        <w:tc>
          <w:tcPr>
            <w:tcW w:w="224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715</w:t>
            </w:r>
          </w:p>
        </w:tc>
        <w:tc>
          <w:tcPr>
            <w:tcW w:w="1976"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48363</w:t>
            </w:r>
          </w:p>
        </w:tc>
      </w:tr>
      <w:tr w:rsidR="0066709B" w:rsidRPr="00930CA2" w:rsidTr="0063025E">
        <w:trPr>
          <w:jc w:val="center"/>
        </w:trPr>
        <w:tc>
          <w:tcPr>
            <w:tcW w:w="77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2009-10</w:t>
            </w:r>
          </w:p>
        </w:tc>
        <w:tc>
          <w:tcPr>
            <w:tcW w:w="224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700</w:t>
            </w:r>
          </w:p>
        </w:tc>
        <w:tc>
          <w:tcPr>
            <w:tcW w:w="1976"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49063</w:t>
            </w:r>
          </w:p>
        </w:tc>
      </w:tr>
      <w:tr w:rsidR="0066709B" w:rsidRPr="00930CA2" w:rsidTr="0063025E">
        <w:trPr>
          <w:jc w:val="center"/>
        </w:trPr>
        <w:tc>
          <w:tcPr>
            <w:tcW w:w="77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2010-11</w:t>
            </w:r>
          </w:p>
        </w:tc>
        <w:tc>
          <w:tcPr>
            <w:tcW w:w="224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730</w:t>
            </w:r>
          </w:p>
        </w:tc>
        <w:tc>
          <w:tcPr>
            <w:tcW w:w="1976"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49793</w:t>
            </w:r>
          </w:p>
        </w:tc>
      </w:tr>
      <w:tr w:rsidR="0066709B" w:rsidRPr="00930CA2" w:rsidTr="0063025E">
        <w:trPr>
          <w:jc w:val="center"/>
        </w:trPr>
        <w:tc>
          <w:tcPr>
            <w:tcW w:w="77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2011-12</w:t>
            </w:r>
          </w:p>
        </w:tc>
        <w:tc>
          <w:tcPr>
            <w:tcW w:w="224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715</w:t>
            </w:r>
          </w:p>
        </w:tc>
        <w:tc>
          <w:tcPr>
            <w:tcW w:w="1976"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50508</w:t>
            </w:r>
          </w:p>
        </w:tc>
      </w:tr>
      <w:tr w:rsidR="0066709B" w:rsidRPr="00930CA2" w:rsidTr="0063025E">
        <w:trPr>
          <w:jc w:val="center"/>
        </w:trPr>
        <w:tc>
          <w:tcPr>
            <w:tcW w:w="77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2012-13</w:t>
            </w:r>
          </w:p>
        </w:tc>
        <w:tc>
          <w:tcPr>
            <w:tcW w:w="224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780</w:t>
            </w:r>
          </w:p>
        </w:tc>
        <w:tc>
          <w:tcPr>
            <w:tcW w:w="1976"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51288</w:t>
            </w:r>
          </w:p>
        </w:tc>
      </w:tr>
      <w:tr w:rsidR="0066709B" w:rsidRPr="00930CA2" w:rsidTr="0063025E">
        <w:trPr>
          <w:jc w:val="center"/>
        </w:trPr>
        <w:tc>
          <w:tcPr>
            <w:tcW w:w="77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2013-14</w:t>
            </w:r>
          </w:p>
        </w:tc>
        <w:tc>
          <w:tcPr>
            <w:tcW w:w="224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795</w:t>
            </w:r>
          </w:p>
        </w:tc>
        <w:tc>
          <w:tcPr>
            <w:tcW w:w="1976"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52083</w:t>
            </w:r>
          </w:p>
        </w:tc>
      </w:tr>
      <w:tr w:rsidR="0066709B" w:rsidRPr="00930CA2" w:rsidTr="0063025E">
        <w:trPr>
          <w:jc w:val="center"/>
        </w:trPr>
        <w:tc>
          <w:tcPr>
            <w:tcW w:w="77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2014-15</w:t>
            </w:r>
          </w:p>
        </w:tc>
        <w:tc>
          <w:tcPr>
            <w:tcW w:w="2247"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735</w:t>
            </w:r>
          </w:p>
        </w:tc>
        <w:tc>
          <w:tcPr>
            <w:tcW w:w="1976" w:type="pct"/>
            <w:vAlign w:val="center"/>
          </w:tcPr>
          <w:p w:rsidR="0066709B" w:rsidRPr="00930CA2" w:rsidRDefault="0066709B"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52818</w:t>
            </w:r>
          </w:p>
        </w:tc>
      </w:tr>
    </w:tbl>
    <w:p w:rsidR="0066709B" w:rsidRDefault="0066709B" w:rsidP="0089705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930CA2" w:rsidRPr="00930CA2" w:rsidRDefault="00930CA2" w:rsidP="0089705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66709B" w:rsidRPr="00930CA2" w:rsidRDefault="00D62EFC" w:rsidP="0089705D">
      <w:pPr>
        <w:autoSpaceDE w:val="0"/>
        <w:autoSpaceDN w:val="0"/>
        <w:adjustRightInd w:val="0"/>
        <w:snapToGrid w:val="0"/>
        <w:spacing w:after="0" w:line="240" w:lineRule="auto"/>
        <w:jc w:val="center"/>
        <w:rPr>
          <w:rFonts w:ascii="Times New Roman" w:hAnsi="Times New Roman" w:cs="Times New Roman"/>
          <w:sz w:val="20"/>
          <w:szCs w:val="20"/>
        </w:rPr>
      </w:pPr>
      <w:r w:rsidRPr="00930CA2">
        <w:rPr>
          <w:rFonts w:ascii="Times New Roman" w:hAnsi="Times New Roman" w:cs="Times New Roman"/>
          <w:noProof/>
          <w:sz w:val="20"/>
          <w:szCs w:val="20"/>
          <w:lang w:eastAsia="zh-CN"/>
        </w:rPr>
        <w:drawing>
          <wp:inline distT="0" distB="0" distL="0" distR="0">
            <wp:extent cx="5849013" cy="3220278"/>
            <wp:effectExtent l="19050" t="0" r="18387"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215C" w:rsidRPr="00930CA2" w:rsidRDefault="00D62EFC" w:rsidP="0089705D">
      <w:pPr>
        <w:autoSpaceDE w:val="0"/>
        <w:autoSpaceDN w:val="0"/>
        <w:adjustRightInd w:val="0"/>
        <w:snapToGrid w:val="0"/>
        <w:spacing w:after="0" w:line="240" w:lineRule="auto"/>
        <w:ind w:firstLine="425"/>
        <w:jc w:val="both"/>
        <w:rPr>
          <w:rFonts w:ascii="Times New Roman" w:hAnsi="Times New Roman" w:cs="Times New Roman"/>
          <w:i/>
          <w:sz w:val="20"/>
          <w:szCs w:val="20"/>
          <w:lang w:eastAsia="zh-CN"/>
        </w:rPr>
      </w:pPr>
      <w:r w:rsidRPr="00930CA2">
        <w:rPr>
          <w:rFonts w:ascii="Times New Roman" w:hAnsi="Times New Roman" w:cs="Times New Roman"/>
          <w:i/>
          <w:sz w:val="20"/>
          <w:szCs w:val="20"/>
        </w:rPr>
        <w:t xml:space="preserve">Graphical representation of SSI units from </w:t>
      </w:r>
      <w:r w:rsidR="0037591B" w:rsidRPr="00930CA2">
        <w:rPr>
          <w:rFonts w:ascii="Times New Roman" w:hAnsi="Times New Roman" w:cs="Times New Roman"/>
          <w:i/>
          <w:sz w:val="20"/>
          <w:szCs w:val="20"/>
        </w:rPr>
        <w:t>42823 (2008-09) to 52818 (2014-15).</w:t>
      </w:r>
    </w:p>
    <w:p w:rsidR="0089705D" w:rsidRDefault="0089705D" w:rsidP="0089705D">
      <w:pPr>
        <w:autoSpaceDE w:val="0"/>
        <w:autoSpaceDN w:val="0"/>
        <w:adjustRightInd w:val="0"/>
        <w:snapToGrid w:val="0"/>
        <w:spacing w:after="0" w:line="240" w:lineRule="auto"/>
        <w:ind w:firstLine="425"/>
        <w:jc w:val="both"/>
        <w:rPr>
          <w:rFonts w:ascii="Times New Roman" w:hAnsi="Times New Roman" w:cs="Times New Roman"/>
          <w:b/>
          <w:bCs/>
          <w:i/>
          <w:sz w:val="20"/>
          <w:szCs w:val="20"/>
          <w:lang w:eastAsia="zh-CN"/>
        </w:rPr>
      </w:pPr>
    </w:p>
    <w:p w:rsidR="00930CA2" w:rsidRPr="00930CA2" w:rsidRDefault="00930CA2" w:rsidP="0089705D">
      <w:pPr>
        <w:autoSpaceDE w:val="0"/>
        <w:autoSpaceDN w:val="0"/>
        <w:adjustRightInd w:val="0"/>
        <w:snapToGrid w:val="0"/>
        <w:spacing w:after="0" w:line="240" w:lineRule="auto"/>
        <w:ind w:firstLine="425"/>
        <w:jc w:val="both"/>
        <w:rPr>
          <w:rFonts w:ascii="Times New Roman" w:hAnsi="Times New Roman" w:cs="Times New Roman"/>
          <w:b/>
          <w:bCs/>
          <w:i/>
          <w:sz w:val="20"/>
          <w:szCs w:val="20"/>
          <w:lang w:eastAsia="zh-CN"/>
        </w:rPr>
      </w:pPr>
    </w:p>
    <w:p w:rsidR="001E66CA" w:rsidRPr="00930CA2" w:rsidRDefault="001E66CA" w:rsidP="0089705D">
      <w:pPr>
        <w:autoSpaceDE w:val="0"/>
        <w:autoSpaceDN w:val="0"/>
        <w:adjustRightInd w:val="0"/>
        <w:snapToGrid w:val="0"/>
        <w:spacing w:after="0" w:line="240" w:lineRule="auto"/>
        <w:jc w:val="both"/>
        <w:rPr>
          <w:rFonts w:ascii="Times New Roman" w:hAnsi="Times New Roman" w:cs="Times New Roman"/>
          <w:b/>
          <w:sz w:val="20"/>
          <w:szCs w:val="20"/>
          <w:lang w:eastAsia="zh-CN"/>
        </w:rPr>
      </w:pPr>
      <w:r w:rsidRPr="00930CA2">
        <w:rPr>
          <w:rFonts w:ascii="Times New Roman" w:hAnsi="Times New Roman" w:cs="Times New Roman"/>
          <w:b/>
          <w:sz w:val="20"/>
          <w:szCs w:val="20"/>
        </w:rPr>
        <w:t xml:space="preserve">Employment generated by </w:t>
      </w:r>
      <w:proofErr w:type="spellStart"/>
      <w:r w:rsidRPr="00930CA2">
        <w:rPr>
          <w:rFonts w:ascii="Times New Roman" w:hAnsi="Times New Roman" w:cs="Times New Roman"/>
          <w:b/>
          <w:sz w:val="20"/>
          <w:szCs w:val="20"/>
        </w:rPr>
        <w:t>SSIs</w:t>
      </w:r>
      <w:proofErr w:type="spellEnd"/>
      <w:r w:rsidR="006550E1" w:rsidRPr="00930CA2">
        <w:rPr>
          <w:rFonts w:ascii="Times New Roman" w:hAnsi="Times New Roman" w:cs="Times New Roman"/>
          <w:b/>
          <w:sz w:val="20"/>
          <w:szCs w:val="20"/>
        </w:rPr>
        <w:t xml:space="preserve"> units in Jammu </w:t>
      </w:r>
      <w:r w:rsidR="00A96D7C" w:rsidRPr="00930CA2">
        <w:rPr>
          <w:rFonts w:ascii="Times New Roman" w:hAnsi="Times New Roman" w:cs="Times New Roman"/>
          <w:b/>
          <w:sz w:val="20"/>
          <w:szCs w:val="20"/>
        </w:rPr>
        <w:t>And Kashmir State</w:t>
      </w:r>
      <w:r w:rsidRPr="00930CA2">
        <w:rPr>
          <w:rFonts w:ascii="Times New Roman" w:hAnsi="Times New Roman" w:cs="Times New Roman"/>
          <w:b/>
          <w:sz w:val="20"/>
          <w:szCs w:val="20"/>
        </w:rPr>
        <w:t xml:space="preserve"> </w:t>
      </w:r>
    </w:p>
    <w:p w:rsidR="00930CA2" w:rsidRPr="00930CA2" w:rsidRDefault="00930CA2" w:rsidP="0089705D">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6550E1" w:rsidRPr="00930CA2" w:rsidRDefault="006550E1" w:rsidP="0089705D">
      <w:pPr>
        <w:autoSpaceDE w:val="0"/>
        <w:autoSpaceDN w:val="0"/>
        <w:adjustRightInd w:val="0"/>
        <w:snapToGrid w:val="0"/>
        <w:spacing w:after="0" w:line="240" w:lineRule="auto"/>
        <w:jc w:val="both"/>
        <w:rPr>
          <w:rFonts w:ascii="Times New Roman" w:hAnsi="Times New Roman" w:cs="Times New Roman"/>
          <w:sz w:val="20"/>
          <w:szCs w:val="20"/>
        </w:rPr>
      </w:pPr>
      <w:r w:rsidRPr="00930CA2">
        <w:rPr>
          <w:rFonts w:ascii="Times New Roman" w:hAnsi="Times New Roman" w:cs="Times New Roman"/>
          <w:b/>
          <w:sz w:val="20"/>
          <w:szCs w:val="20"/>
        </w:rPr>
        <w:t>Table 2</w:t>
      </w:r>
      <w:r w:rsidR="00930CA2">
        <w:rPr>
          <w:rFonts w:ascii="Times New Roman" w:hAnsi="Times New Roman" w:cs="Times New Roman" w:hint="eastAsia"/>
          <w:b/>
          <w:sz w:val="20"/>
          <w:szCs w:val="20"/>
          <w:lang w:eastAsia="zh-CN"/>
        </w:rPr>
        <w:t>.</w:t>
      </w:r>
      <w:r w:rsidRPr="00930CA2">
        <w:rPr>
          <w:rFonts w:ascii="Times New Roman" w:hAnsi="Times New Roman" w:cs="Times New Roman"/>
          <w:b/>
          <w:sz w:val="20"/>
          <w:szCs w:val="20"/>
        </w:rPr>
        <w:t xml:space="preserve"> </w:t>
      </w:r>
      <w:r w:rsidR="00930CA2">
        <w:rPr>
          <w:rFonts w:ascii="Times New Roman" w:hAnsi="Times New Roman" w:cs="Times New Roman" w:hint="eastAsia"/>
          <w:sz w:val="20"/>
          <w:szCs w:val="20"/>
          <w:lang w:eastAsia="zh-CN"/>
        </w:rPr>
        <w:t>T</w:t>
      </w:r>
      <w:r w:rsidRPr="00930CA2">
        <w:rPr>
          <w:rFonts w:ascii="Times New Roman" w:hAnsi="Times New Roman" w:cs="Times New Roman"/>
          <w:sz w:val="20"/>
          <w:szCs w:val="20"/>
        </w:rPr>
        <w:t>he result of employment generated by SSI units in Jammu and Kashmir from the year 2008-09 to 2014-15. It shows that it is increased from 249411 to 254411 in 2009-10 and 258911 to 265201 in 2011-12, in 2012-13 increased to 270701, to 277701 in 2013-14 and increased to 286690 in 2014-15.</w:t>
      </w:r>
      <w:r w:rsidR="003914D2" w:rsidRPr="00930CA2">
        <w:rPr>
          <w:rFonts w:ascii="Times New Roman" w:hAnsi="Times New Roman" w:cs="Times New Roman"/>
          <w:sz w:val="20"/>
          <w:szCs w:val="20"/>
        </w:rPr>
        <w:t xml:space="preserve"> From 2008-09 to 2014-15 it is increased by 37285.</w:t>
      </w:r>
    </w:p>
    <w:tbl>
      <w:tblPr>
        <w:tblStyle w:val="TableGrid"/>
        <w:tblW w:w="5000" w:type="pct"/>
        <w:jc w:val="center"/>
        <w:tblCellMar>
          <w:left w:w="57" w:type="dxa"/>
          <w:right w:w="57" w:type="dxa"/>
        </w:tblCellMar>
        <w:tblLook w:val="04A0"/>
      </w:tblPr>
      <w:tblGrid>
        <w:gridCol w:w="1836"/>
        <w:gridCol w:w="7638"/>
      </w:tblGrid>
      <w:tr w:rsidR="001E66CA" w:rsidRPr="00930CA2" w:rsidTr="0063025E">
        <w:trPr>
          <w:jc w:val="center"/>
        </w:trPr>
        <w:tc>
          <w:tcPr>
            <w:tcW w:w="969"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Year</w:t>
            </w:r>
          </w:p>
        </w:tc>
        <w:tc>
          <w:tcPr>
            <w:tcW w:w="4031"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Employment Generated by SSI units</w:t>
            </w:r>
          </w:p>
        </w:tc>
      </w:tr>
      <w:tr w:rsidR="001E66CA" w:rsidRPr="00930CA2" w:rsidTr="0063025E">
        <w:trPr>
          <w:jc w:val="center"/>
        </w:trPr>
        <w:tc>
          <w:tcPr>
            <w:tcW w:w="969"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2008-09</w:t>
            </w:r>
          </w:p>
        </w:tc>
        <w:tc>
          <w:tcPr>
            <w:tcW w:w="4031"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249411</w:t>
            </w:r>
          </w:p>
        </w:tc>
      </w:tr>
      <w:tr w:rsidR="001E66CA" w:rsidRPr="00930CA2" w:rsidTr="0063025E">
        <w:trPr>
          <w:jc w:val="center"/>
        </w:trPr>
        <w:tc>
          <w:tcPr>
            <w:tcW w:w="969"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2009-10</w:t>
            </w:r>
          </w:p>
        </w:tc>
        <w:tc>
          <w:tcPr>
            <w:tcW w:w="4031"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254411</w:t>
            </w:r>
          </w:p>
        </w:tc>
      </w:tr>
      <w:tr w:rsidR="001E66CA" w:rsidRPr="00930CA2" w:rsidTr="0063025E">
        <w:trPr>
          <w:jc w:val="center"/>
        </w:trPr>
        <w:tc>
          <w:tcPr>
            <w:tcW w:w="969"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2010-11</w:t>
            </w:r>
          </w:p>
        </w:tc>
        <w:tc>
          <w:tcPr>
            <w:tcW w:w="4031" w:type="pct"/>
            <w:vAlign w:val="center"/>
          </w:tcPr>
          <w:p w:rsidR="001E66CA" w:rsidRPr="00930CA2" w:rsidRDefault="006550E1"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258911</w:t>
            </w:r>
          </w:p>
        </w:tc>
      </w:tr>
      <w:tr w:rsidR="001E66CA" w:rsidRPr="00930CA2" w:rsidTr="0063025E">
        <w:trPr>
          <w:jc w:val="center"/>
        </w:trPr>
        <w:tc>
          <w:tcPr>
            <w:tcW w:w="969"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2011-12</w:t>
            </w:r>
          </w:p>
        </w:tc>
        <w:tc>
          <w:tcPr>
            <w:tcW w:w="4031" w:type="pct"/>
            <w:vAlign w:val="center"/>
          </w:tcPr>
          <w:p w:rsidR="001E66CA" w:rsidRPr="00930CA2" w:rsidRDefault="006550E1"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265201</w:t>
            </w:r>
          </w:p>
        </w:tc>
      </w:tr>
      <w:tr w:rsidR="001E66CA" w:rsidRPr="00930CA2" w:rsidTr="0063025E">
        <w:trPr>
          <w:jc w:val="center"/>
        </w:trPr>
        <w:tc>
          <w:tcPr>
            <w:tcW w:w="969"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1012-13</w:t>
            </w:r>
          </w:p>
        </w:tc>
        <w:tc>
          <w:tcPr>
            <w:tcW w:w="4031" w:type="pct"/>
            <w:vAlign w:val="center"/>
          </w:tcPr>
          <w:p w:rsidR="001E66CA" w:rsidRPr="00930CA2" w:rsidRDefault="006550E1"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270701</w:t>
            </w:r>
          </w:p>
        </w:tc>
      </w:tr>
      <w:tr w:rsidR="001E66CA" w:rsidRPr="00930CA2" w:rsidTr="0063025E">
        <w:trPr>
          <w:jc w:val="center"/>
        </w:trPr>
        <w:tc>
          <w:tcPr>
            <w:tcW w:w="969"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2013-14</w:t>
            </w:r>
          </w:p>
        </w:tc>
        <w:tc>
          <w:tcPr>
            <w:tcW w:w="4031" w:type="pct"/>
            <w:vAlign w:val="center"/>
          </w:tcPr>
          <w:p w:rsidR="001E66CA" w:rsidRPr="00930CA2" w:rsidRDefault="006550E1"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277701</w:t>
            </w:r>
          </w:p>
        </w:tc>
      </w:tr>
      <w:tr w:rsidR="001E66CA" w:rsidRPr="00930CA2" w:rsidTr="0063025E">
        <w:trPr>
          <w:jc w:val="center"/>
        </w:trPr>
        <w:tc>
          <w:tcPr>
            <w:tcW w:w="969" w:type="pct"/>
            <w:vAlign w:val="center"/>
          </w:tcPr>
          <w:p w:rsidR="001E66CA" w:rsidRPr="00930CA2" w:rsidRDefault="001E66CA"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2014-15</w:t>
            </w:r>
          </w:p>
        </w:tc>
        <w:tc>
          <w:tcPr>
            <w:tcW w:w="4031" w:type="pct"/>
            <w:vAlign w:val="center"/>
          </w:tcPr>
          <w:p w:rsidR="001E66CA" w:rsidRPr="00930CA2" w:rsidRDefault="006550E1" w:rsidP="0089705D">
            <w:pPr>
              <w:autoSpaceDE w:val="0"/>
              <w:autoSpaceDN w:val="0"/>
              <w:adjustRightInd w:val="0"/>
              <w:snapToGrid w:val="0"/>
              <w:jc w:val="both"/>
              <w:rPr>
                <w:rFonts w:ascii="Times New Roman" w:hAnsi="Times New Roman" w:cs="Times New Roman"/>
                <w:b/>
                <w:sz w:val="20"/>
                <w:szCs w:val="20"/>
              </w:rPr>
            </w:pPr>
            <w:r w:rsidRPr="00930CA2">
              <w:rPr>
                <w:rFonts w:ascii="Times New Roman" w:hAnsi="Times New Roman" w:cs="Times New Roman"/>
                <w:b/>
                <w:sz w:val="20"/>
                <w:szCs w:val="20"/>
              </w:rPr>
              <w:t>286696</w:t>
            </w:r>
          </w:p>
        </w:tc>
      </w:tr>
    </w:tbl>
    <w:p w:rsidR="0089705D" w:rsidRPr="00930CA2" w:rsidRDefault="0089705D" w:rsidP="0089705D">
      <w:pPr>
        <w:autoSpaceDE w:val="0"/>
        <w:autoSpaceDN w:val="0"/>
        <w:adjustRightInd w:val="0"/>
        <w:snapToGrid w:val="0"/>
        <w:spacing w:after="0" w:line="240" w:lineRule="auto"/>
        <w:ind w:firstLine="425"/>
        <w:jc w:val="both"/>
        <w:rPr>
          <w:rFonts w:ascii="Times New Roman" w:hAnsi="Times New Roman" w:cs="Times New Roman"/>
          <w:i/>
          <w:sz w:val="20"/>
          <w:szCs w:val="20"/>
          <w:lang w:eastAsia="zh-CN"/>
        </w:rPr>
      </w:pPr>
    </w:p>
    <w:p w:rsidR="004B604B" w:rsidRDefault="003914D2" w:rsidP="0089705D">
      <w:pPr>
        <w:autoSpaceDE w:val="0"/>
        <w:autoSpaceDN w:val="0"/>
        <w:adjustRightInd w:val="0"/>
        <w:snapToGrid w:val="0"/>
        <w:spacing w:after="0" w:line="240" w:lineRule="auto"/>
        <w:jc w:val="center"/>
        <w:rPr>
          <w:rFonts w:ascii="Times New Roman" w:hAnsi="Times New Roman" w:cs="Times New Roman"/>
          <w:i/>
          <w:sz w:val="20"/>
          <w:szCs w:val="20"/>
          <w:lang w:eastAsia="zh-CN"/>
        </w:rPr>
      </w:pPr>
      <w:r w:rsidRPr="00930CA2">
        <w:rPr>
          <w:rFonts w:ascii="Times New Roman" w:hAnsi="Times New Roman" w:cs="Times New Roman"/>
          <w:i/>
          <w:sz w:val="20"/>
          <w:szCs w:val="20"/>
        </w:rPr>
        <w:t xml:space="preserve">Table 2 shows the employment generated by SSI units </w:t>
      </w:r>
    </w:p>
    <w:p w:rsidR="00930CA2" w:rsidRDefault="00930CA2" w:rsidP="0089705D">
      <w:pPr>
        <w:autoSpaceDE w:val="0"/>
        <w:autoSpaceDN w:val="0"/>
        <w:adjustRightInd w:val="0"/>
        <w:snapToGrid w:val="0"/>
        <w:spacing w:after="0" w:line="240" w:lineRule="auto"/>
        <w:jc w:val="center"/>
        <w:rPr>
          <w:rFonts w:ascii="Times New Roman" w:hAnsi="Times New Roman" w:cs="Times New Roman"/>
          <w:i/>
          <w:sz w:val="20"/>
          <w:szCs w:val="20"/>
          <w:lang w:eastAsia="zh-CN"/>
        </w:rPr>
      </w:pPr>
    </w:p>
    <w:p w:rsidR="00930CA2" w:rsidRPr="00930CA2" w:rsidRDefault="00930CA2" w:rsidP="0089705D">
      <w:pPr>
        <w:autoSpaceDE w:val="0"/>
        <w:autoSpaceDN w:val="0"/>
        <w:adjustRightInd w:val="0"/>
        <w:snapToGrid w:val="0"/>
        <w:spacing w:after="0" w:line="240" w:lineRule="auto"/>
        <w:jc w:val="center"/>
        <w:rPr>
          <w:rFonts w:ascii="Times New Roman" w:hAnsi="Times New Roman" w:cs="Times New Roman"/>
          <w:i/>
          <w:sz w:val="20"/>
          <w:szCs w:val="20"/>
          <w:lang w:eastAsia="zh-CN"/>
        </w:rPr>
      </w:pPr>
    </w:p>
    <w:p w:rsidR="006550E1" w:rsidRPr="00930CA2" w:rsidRDefault="00D43C93" w:rsidP="0089705D">
      <w:pPr>
        <w:autoSpaceDE w:val="0"/>
        <w:autoSpaceDN w:val="0"/>
        <w:adjustRightInd w:val="0"/>
        <w:snapToGrid w:val="0"/>
        <w:spacing w:after="0" w:line="240" w:lineRule="auto"/>
        <w:jc w:val="center"/>
        <w:rPr>
          <w:rFonts w:ascii="Times New Roman" w:hAnsi="Times New Roman" w:cs="Times New Roman"/>
          <w:sz w:val="20"/>
          <w:szCs w:val="20"/>
        </w:rPr>
      </w:pPr>
      <w:r w:rsidRPr="00930CA2">
        <w:rPr>
          <w:rFonts w:ascii="Times New Roman" w:hAnsi="Times New Roman" w:cs="Times New Roman"/>
          <w:noProof/>
          <w:sz w:val="20"/>
          <w:szCs w:val="20"/>
          <w:lang w:eastAsia="zh-CN"/>
        </w:rPr>
        <w:lastRenderedPageBreak/>
        <w:drawing>
          <wp:inline distT="0" distB="0" distL="0" distR="0">
            <wp:extent cx="5431128" cy="2011680"/>
            <wp:effectExtent l="19050" t="0" r="17172" b="762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591B" w:rsidRPr="00930CA2" w:rsidRDefault="006550E1" w:rsidP="0089705D">
      <w:pPr>
        <w:snapToGrid w:val="0"/>
        <w:spacing w:after="0" w:line="240" w:lineRule="auto"/>
        <w:jc w:val="both"/>
        <w:rPr>
          <w:rFonts w:ascii="Times New Roman" w:hAnsi="Times New Roman" w:cs="Times New Roman"/>
          <w:i/>
          <w:sz w:val="20"/>
          <w:szCs w:val="20"/>
        </w:rPr>
      </w:pPr>
      <w:r w:rsidRPr="00930CA2">
        <w:rPr>
          <w:rFonts w:ascii="Times New Roman" w:hAnsi="Times New Roman" w:cs="Times New Roman"/>
          <w:i/>
          <w:sz w:val="20"/>
          <w:szCs w:val="20"/>
        </w:rPr>
        <w:t>Graphical representation of employment generation by SSI units</w:t>
      </w:r>
      <w:r w:rsidR="003914D2" w:rsidRPr="00930CA2">
        <w:rPr>
          <w:rFonts w:ascii="Times New Roman" w:hAnsi="Times New Roman" w:cs="Times New Roman"/>
          <w:i/>
          <w:sz w:val="20"/>
          <w:szCs w:val="20"/>
        </w:rPr>
        <w:t>.</w:t>
      </w:r>
    </w:p>
    <w:p w:rsidR="00502FD2" w:rsidRPr="00930CA2" w:rsidRDefault="00502FD2" w:rsidP="0089705D">
      <w:pPr>
        <w:snapToGrid w:val="0"/>
        <w:spacing w:after="0" w:line="240" w:lineRule="auto"/>
        <w:jc w:val="both"/>
        <w:rPr>
          <w:rFonts w:ascii="Times New Roman" w:hAnsi="Times New Roman" w:cs="Times New Roman"/>
          <w:b/>
          <w:sz w:val="20"/>
          <w:szCs w:val="20"/>
        </w:rPr>
      </w:pPr>
    </w:p>
    <w:p w:rsidR="00502FD2" w:rsidRPr="00930CA2" w:rsidRDefault="00502FD2" w:rsidP="0089705D">
      <w:pPr>
        <w:snapToGrid w:val="0"/>
        <w:spacing w:after="0" w:line="240" w:lineRule="auto"/>
        <w:jc w:val="both"/>
        <w:rPr>
          <w:rFonts w:ascii="Times New Roman" w:hAnsi="Times New Roman" w:cs="Times New Roman"/>
          <w:b/>
          <w:bCs/>
          <w:sz w:val="20"/>
          <w:szCs w:val="20"/>
        </w:rPr>
      </w:pPr>
      <w:r w:rsidRPr="00930CA2">
        <w:rPr>
          <w:rFonts w:ascii="Times New Roman" w:hAnsi="Times New Roman" w:cs="Times New Roman"/>
          <w:b/>
          <w:sz w:val="20"/>
          <w:szCs w:val="20"/>
        </w:rPr>
        <w:t>INDUSTRIAL SCENERIO OF BUDGAM</w:t>
      </w:r>
    </w:p>
    <w:tbl>
      <w:tblPr>
        <w:tblStyle w:val="TableGrid"/>
        <w:tblW w:w="5000" w:type="pct"/>
        <w:jc w:val="center"/>
        <w:tblCellMar>
          <w:left w:w="57" w:type="dxa"/>
          <w:right w:w="57" w:type="dxa"/>
        </w:tblCellMar>
        <w:tblLook w:val="04A0"/>
      </w:tblPr>
      <w:tblGrid>
        <w:gridCol w:w="1050"/>
        <w:gridCol w:w="6493"/>
        <w:gridCol w:w="860"/>
        <w:gridCol w:w="1071"/>
      </w:tblGrid>
      <w:tr w:rsidR="00502FD2" w:rsidRPr="00930CA2" w:rsidTr="00930CA2">
        <w:trPr>
          <w:jc w:val="center"/>
        </w:trPr>
        <w:tc>
          <w:tcPr>
            <w:tcW w:w="554" w:type="pct"/>
            <w:vAlign w:val="center"/>
          </w:tcPr>
          <w:p w:rsidR="00502FD2" w:rsidRPr="00930CA2" w:rsidRDefault="00502FD2" w:rsidP="0089705D">
            <w:pPr>
              <w:pStyle w:val="Default"/>
              <w:snapToGrid w:val="0"/>
              <w:jc w:val="both"/>
              <w:rPr>
                <w:b/>
                <w:bCs/>
                <w:sz w:val="18"/>
                <w:szCs w:val="18"/>
              </w:rPr>
            </w:pPr>
            <w:proofErr w:type="spellStart"/>
            <w:r w:rsidRPr="00930CA2">
              <w:rPr>
                <w:b/>
                <w:bCs/>
                <w:sz w:val="18"/>
                <w:szCs w:val="18"/>
              </w:rPr>
              <w:t>Sr</w:t>
            </w:r>
            <w:proofErr w:type="spellEnd"/>
            <w:r w:rsidRPr="00930CA2">
              <w:rPr>
                <w:b/>
                <w:bCs/>
                <w:sz w:val="18"/>
                <w:szCs w:val="18"/>
              </w:rPr>
              <w:t xml:space="preserve"> No </w:t>
            </w:r>
          </w:p>
        </w:tc>
        <w:tc>
          <w:tcPr>
            <w:tcW w:w="3427" w:type="pct"/>
            <w:vAlign w:val="center"/>
          </w:tcPr>
          <w:p w:rsidR="00502FD2" w:rsidRPr="00930CA2" w:rsidRDefault="00502FD2" w:rsidP="00930CA2">
            <w:pPr>
              <w:pStyle w:val="Default"/>
              <w:snapToGrid w:val="0"/>
              <w:jc w:val="both"/>
              <w:rPr>
                <w:b/>
                <w:bCs/>
                <w:sz w:val="18"/>
                <w:szCs w:val="18"/>
                <w:lang w:eastAsia="zh-CN"/>
              </w:rPr>
            </w:pPr>
            <w:r w:rsidRPr="00930CA2">
              <w:rPr>
                <w:b/>
                <w:bCs/>
                <w:sz w:val="18"/>
                <w:szCs w:val="18"/>
              </w:rPr>
              <w:t xml:space="preserve">Head </w:t>
            </w:r>
          </w:p>
        </w:tc>
        <w:tc>
          <w:tcPr>
            <w:tcW w:w="454" w:type="pct"/>
            <w:vAlign w:val="center"/>
          </w:tcPr>
          <w:p w:rsidR="00502FD2" w:rsidRPr="00930CA2" w:rsidRDefault="00502FD2" w:rsidP="0089705D">
            <w:pPr>
              <w:pStyle w:val="Default"/>
              <w:snapToGrid w:val="0"/>
              <w:jc w:val="both"/>
              <w:rPr>
                <w:b/>
                <w:bCs/>
                <w:sz w:val="18"/>
                <w:szCs w:val="18"/>
              </w:rPr>
            </w:pPr>
            <w:r w:rsidRPr="00930CA2">
              <w:rPr>
                <w:b/>
                <w:bCs/>
                <w:sz w:val="18"/>
                <w:szCs w:val="18"/>
              </w:rPr>
              <w:t xml:space="preserve">Unit </w:t>
            </w:r>
          </w:p>
        </w:tc>
        <w:tc>
          <w:tcPr>
            <w:tcW w:w="565" w:type="pct"/>
            <w:vAlign w:val="center"/>
          </w:tcPr>
          <w:p w:rsidR="00502FD2" w:rsidRPr="00930CA2" w:rsidRDefault="00502FD2" w:rsidP="0089705D">
            <w:pPr>
              <w:pStyle w:val="Default"/>
              <w:snapToGrid w:val="0"/>
              <w:jc w:val="both"/>
              <w:rPr>
                <w:b/>
                <w:bCs/>
                <w:sz w:val="18"/>
                <w:szCs w:val="18"/>
              </w:rPr>
            </w:pPr>
            <w:r w:rsidRPr="00930CA2">
              <w:rPr>
                <w:b/>
                <w:bCs/>
                <w:sz w:val="18"/>
                <w:szCs w:val="18"/>
              </w:rPr>
              <w:t xml:space="preserve">Particulars </w:t>
            </w:r>
          </w:p>
        </w:tc>
      </w:tr>
      <w:tr w:rsidR="00502FD2" w:rsidRPr="00930CA2" w:rsidTr="00930CA2">
        <w:trPr>
          <w:jc w:val="center"/>
        </w:trPr>
        <w:tc>
          <w:tcPr>
            <w:tcW w:w="5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w:t>
            </w:r>
          </w:p>
        </w:tc>
        <w:tc>
          <w:tcPr>
            <w:tcW w:w="3427" w:type="pct"/>
            <w:vAlign w:val="center"/>
          </w:tcPr>
          <w:p w:rsidR="00502FD2" w:rsidRPr="00930CA2" w:rsidRDefault="00930CA2" w:rsidP="0089705D">
            <w:pPr>
              <w:pStyle w:val="Default"/>
              <w:snapToGrid w:val="0"/>
              <w:jc w:val="both"/>
              <w:rPr>
                <w:b/>
                <w:bCs/>
                <w:sz w:val="18"/>
                <w:szCs w:val="18"/>
              </w:rPr>
            </w:pPr>
            <w:r w:rsidRPr="00930CA2">
              <w:rPr>
                <w:b/>
                <w:bCs/>
                <w:sz w:val="18"/>
                <w:szCs w:val="18"/>
              </w:rPr>
              <w:t xml:space="preserve">Registered Industrial Unit </w:t>
            </w:r>
          </w:p>
        </w:tc>
        <w:tc>
          <w:tcPr>
            <w:tcW w:w="454" w:type="pct"/>
            <w:vAlign w:val="center"/>
          </w:tcPr>
          <w:p w:rsidR="00502FD2" w:rsidRPr="00930CA2" w:rsidRDefault="00502FD2" w:rsidP="0089705D">
            <w:pPr>
              <w:pStyle w:val="Default"/>
              <w:snapToGrid w:val="0"/>
              <w:jc w:val="both"/>
              <w:rPr>
                <w:b/>
                <w:bCs/>
                <w:sz w:val="18"/>
                <w:szCs w:val="18"/>
              </w:rPr>
            </w:pPr>
            <w:r w:rsidRPr="00930CA2">
              <w:rPr>
                <w:b/>
                <w:bCs/>
                <w:sz w:val="18"/>
                <w:szCs w:val="18"/>
              </w:rPr>
              <w:t xml:space="preserve">NO. </w:t>
            </w:r>
          </w:p>
        </w:tc>
        <w:tc>
          <w:tcPr>
            <w:tcW w:w="565"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2374</w:t>
            </w:r>
          </w:p>
        </w:tc>
      </w:tr>
      <w:tr w:rsidR="00502FD2" w:rsidRPr="00930CA2" w:rsidTr="00930CA2">
        <w:trPr>
          <w:jc w:val="center"/>
        </w:trPr>
        <w:tc>
          <w:tcPr>
            <w:tcW w:w="5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w:t>
            </w:r>
          </w:p>
        </w:tc>
        <w:tc>
          <w:tcPr>
            <w:tcW w:w="3427" w:type="pct"/>
            <w:vAlign w:val="center"/>
          </w:tcPr>
          <w:p w:rsidR="00502FD2" w:rsidRPr="00930CA2" w:rsidRDefault="00930CA2" w:rsidP="0089705D">
            <w:pPr>
              <w:pStyle w:val="Default"/>
              <w:snapToGrid w:val="0"/>
              <w:jc w:val="both"/>
              <w:rPr>
                <w:b/>
                <w:bCs/>
                <w:sz w:val="18"/>
                <w:szCs w:val="18"/>
              </w:rPr>
            </w:pPr>
            <w:r w:rsidRPr="00930CA2">
              <w:rPr>
                <w:b/>
                <w:bCs/>
                <w:sz w:val="18"/>
                <w:szCs w:val="18"/>
              </w:rPr>
              <w:t xml:space="preserve">Total Industrial Unit </w:t>
            </w:r>
          </w:p>
        </w:tc>
        <w:tc>
          <w:tcPr>
            <w:tcW w:w="454" w:type="pct"/>
            <w:vAlign w:val="center"/>
          </w:tcPr>
          <w:p w:rsidR="00502FD2" w:rsidRPr="00930CA2" w:rsidRDefault="00502FD2" w:rsidP="0089705D">
            <w:pPr>
              <w:pStyle w:val="Default"/>
              <w:snapToGrid w:val="0"/>
              <w:jc w:val="both"/>
              <w:rPr>
                <w:b/>
                <w:bCs/>
                <w:sz w:val="18"/>
                <w:szCs w:val="18"/>
              </w:rPr>
            </w:pPr>
            <w:r w:rsidRPr="00930CA2">
              <w:rPr>
                <w:b/>
                <w:bCs/>
                <w:sz w:val="18"/>
                <w:szCs w:val="18"/>
              </w:rPr>
              <w:t xml:space="preserve">NO. </w:t>
            </w:r>
          </w:p>
        </w:tc>
        <w:tc>
          <w:tcPr>
            <w:tcW w:w="565"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2374</w:t>
            </w:r>
          </w:p>
        </w:tc>
      </w:tr>
      <w:tr w:rsidR="00502FD2" w:rsidRPr="00930CA2" w:rsidTr="00930CA2">
        <w:trPr>
          <w:jc w:val="center"/>
        </w:trPr>
        <w:tc>
          <w:tcPr>
            <w:tcW w:w="5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w:t>
            </w:r>
          </w:p>
        </w:tc>
        <w:tc>
          <w:tcPr>
            <w:tcW w:w="3427" w:type="pct"/>
            <w:vAlign w:val="center"/>
          </w:tcPr>
          <w:p w:rsidR="00502FD2" w:rsidRPr="00930CA2" w:rsidRDefault="00930CA2" w:rsidP="0089705D">
            <w:pPr>
              <w:pStyle w:val="Default"/>
              <w:snapToGrid w:val="0"/>
              <w:jc w:val="both"/>
              <w:rPr>
                <w:b/>
                <w:bCs/>
                <w:sz w:val="18"/>
                <w:szCs w:val="18"/>
              </w:rPr>
            </w:pPr>
            <w:r w:rsidRPr="00930CA2">
              <w:rPr>
                <w:b/>
                <w:bCs/>
                <w:sz w:val="18"/>
                <w:szCs w:val="18"/>
              </w:rPr>
              <w:t xml:space="preserve">Registered Medium &amp; Large Unit </w:t>
            </w:r>
          </w:p>
        </w:tc>
        <w:tc>
          <w:tcPr>
            <w:tcW w:w="454" w:type="pct"/>
            <w:vAlign w:val="center"/>
          </w:tcPr>
          <w:p w:rsidR="00502FD2" w:rsidRPr="00930CA2" w:rsidRDefault="00502FD2" w:rsidP="0089705D">
            <w:pPr>
              <w:pStyle w:val="Default"/>
              <w:snapToGrid w:val="0"/>
              <w:jc w:val="both"/>
              <w:rPr>
                <w:b/>
                <w:bCs/>
                <w:sz w:val="18"/>
                <w:szCs w:val="18"/>
              </w:rPr>
            </w:pPr>
            <w:r w:rsidRPr="00930CA2">
              <w:rPr>
                <w:b/>
                <w:bCs/>
                <w:sz w:val="18"/>
                <w:szCs w:val="18"/>
              </w:rPr>
              <w:t xml:space="preserve">NO. </w:t>
            </w:r>
          </w:p>
        </w:tc>
        <w:tc>
          <w:tcPr>
            <w:tcW w:w="565"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02</w:t>
            </w:r>
          </w:p>
        </w:tc>
      </w:tr>
      <w:tr w:rsidR="00502FD2" w:rsidRPr="00930CA2" w:rsidTr="00930CA2">
        <w:trPr>
          <w:jc w:val="center"/>
        </w:trPr>
        <w:tc>
          <w:tcPr>
            <w:tcW w:w="5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w:t>
            </w:r>
          </w:p>
        </w:tc>
        <w:tc>
          <w:tcPr>
            <w:tcW w:w="3427" w:type="pct"/>
            <w:vAlign w:val="center"/>
          </w:tcPr>
          <w:p w:rsidR="00502FD2" w:rsidRPr="00930CA2" w:rsidRDefault="00930CA2" w:rsidP="0089705D">
            <w:pPr>
              <w:pStyle w:val="Default"/>
              <w:snapToGrid w:val="0"/>
              <w:jc w:val="both"/>
              <w:rPr>
                <w:b/>
                <w:bCs/>
                <w:sz w:val="18"/>
                <w:szCs w:val="18"/>
              </w:rPr>
            </w:pPr>
            <w:r w:rsidRPr="00930CA2">
              <w:rPr>
                <w:b/>
                <w:bCs/>
                <w:sz w:val="18"/>
                <w:szCs w:val="18"/>
              </w:rPr>
              <w:t xml:space="preserve">Estimated Avg. No. Of Daily Worker Employed In Small Scale Industries </w:t>
            </w:r>
          </w:p>
        </w:tc>
        <w:tc>
          <w:tcPr>
            <w:tcW w:w="454" w:type="pct"/>
            <w:vAlign w:val="center"/>
          </w:tcPr>
          <w:p w:rsidR="00502FD2" w:rsidRPr="00930CA2" w:rsidRDefault="00502FD2" w:rsidP="0089705D">
            <w:pPr>
              <w:pStyle w:val="Default"/>
              <w:snapToGrid w:val="0"/>
              <w:jc w:val="both"/>
              <w:rPr>
                <w:b/>
                <w:bCs/>
                <w:sz w:val="18"/>
                <w:szCs w:val="18"/>
              </w:rPr>
            </w:pPr>
            <w:r w:rsidRPr="00930CA2">
              <w:rPr>
                <w:b/>
                <w:bCs/>
                <w:sz w:val="18"/>
                <w:szCs w:val="18"/>
              </w:rPr>
              <w:t xml:space="preserve">NO. </w:t>
            </w:r>
          </w:p>
        </w:tc>
        <w:tc>
          <w:tcPr>
            <w:tcW w:w="565"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3972</w:t>
            </w:r>
          </w:p>
        </w:tc>
      </w:tr>
      <w:tr w:rsidR="00502FD2" w:rsidRPr="00930CA2" w:rsidTr="00930CA2">
        <w:trPr>
          <w:jc w:val="center"/>
        </w:trPr>
        <w:tc>
          <w:tcPr>
            <w:tcW w:w="5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w:t>
            </w:r>
          </w:p>
        </w:tc>
        <w:tc>
          <w:tcPr>
            <w:tcW w:w="3427" w:type="pct"/>
            <w:vAlign w:val="center"/>
          </w:tcPr>
          <w:p w:rsidR="00502FD2" w:rsidRPr="00930CA2" w:rsidRDefault="00930CA2" w:rsidP="0089705D">
            <w:pPr>
              <w:pStyle w:val="Default"/>
              <w:snapToGrid w:val="0"/>
              <w:jc w:val="both"/>
              <w:rPr>
                <w:b/>
                <w:bCs/>
                <w:sz w:val="18"/>
                <w:szCs w:val="18"/>
              </w:rPr>
            </w:pPr>
            <w:r w:rsidRPr="00930CA2">
              <w:rPr>
                <w:b/>
                <w:bCs/>
                <w:sz w:val="18"/>
                <w:szCs w:val="18"/>
              </w:rPr>
              <w:t xml:space="preserve">Employment In Large And Medium Industries </w:t>
            </w:r>
          </w:p>
        </w:tc>
        <w:tc>
          <w:tcPr>
            <w:tcW w:w="454" w:type="pct"/>
            <w:vAlign w:val="center"/>
          </w:tcPr>
          <w:p w:rsidR="00502FD2" w:rsidRPr="00930CA2" w:rsidRDefault="00502FD2" w:rsidP="0089705D">
            <w:pPr>
              <w:pStyle w:val="Default"/>
              <w:snapToGrid w:val="0"/>
              <w:jc w:val="both"/>
              <w:rPr>
                <w:b/>
                <w:bCs/>
                <w:sz w:val="18"/>
                <w:szCs w:val="18"/>
              </w:rPr>
            </w:pPr>
            <w:r w:rsidRPr="00930CA2">
              <w:rPr>
                <w:b/>
                <w:bCs/>
                <w:sz w:val="18"/>
                <w:szCs w:val="18"/>
              </w:rPr>
              <w:t xml:space="preserve">NO. </w:t>
            </w:r>
          </w:p>
        </w:tc>
        <w:tc>
          <w:tcPr>
            <w:tcW w:w="565"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175</w:t>
            </w:r>
          </w:p>
        </w:tc>
      </w:tr>
      <w:tr w:rsidR="00502FD2" w:rsidRPr="00930CA2" w:rsidTr="00930CA2">
        <w:trPr>
          <w:jc w:val="center"/>
        </w:trPr>
        <w:tc>
          <w:tcPr>
            <w:tcW w:w="5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6.</w:t>
            </w:r>
          </w:p>
        </w:tc>
        <w:tc>
          <w:tcPr>
            <w:tcW w:w="3427" w:type="pct"/>
            <w:vAlign w:val="center"/>
          </w:tcPr>
          <w:p w:rsidR="00502FD2" w:rsidRPr="00930CA2" w:rsidRDefault="00930CA2" w:rsidP="0089705D">
            <w:pPr>
              <w:pStyle w:val="Default"/>
              <w:snapToGrid w:val="0"/>
              <w:jc w:val="both"/>
              <w:rPr>
                <w:b/>
                <w:bCs/>
                <w:sz w:val="18"/>
                <w:szCs w:val="18"/>
              </w:rPr>
            </w:pPr>
            <w:r w:rsidRPr="00930CA2">
              <w:rPr>
                <w:b/>
                <w:bCs/>
                <w:sz w:val="18"/>
                <w:szCs w:val="18"/>
              </w:rPr>
              <w:t xml:space="preserve">No. Of Industrial Area </w:t>
            </w:r>
          </w:p>
        </w:tc>
        <w:tc>
          <w:tcPr>
            <w:tcW w:w="454" w:type="pct"/>
            <w:vAlign w:val="center"/>
          </w:tcPr>
          <w:p w:rsidR="00502FD2" w:rsidRPr="00930CA2" w:rsidRDefault="00502FD2" w:rsidP="0089705D">
            <w:pPr>
              <w:pStyle w:val="Default"/>
              <w:snapToGrid w:val="0"/>
              <w:jc w:val="both"/>
              <w:rPr>
                <w:b/>
                <w:bCs/>
                <w:sz w:val="18"/>
                <w:szCs w:val="18"/>
              </w:rPr>
            </w:pPr>
            <w:r w:rsidRPr="00930CA2">
              <w:rPr>
                <w:b/>
                <w:bCs/>
                <w:sz w:val="18"/>
                <w:szCs w:val="18"/>
              </w:rPr>
              <w:t xml:space="preserve">NO. </w:t>
            </w:r>
          </w:p>
        </w:tc>
        <w:tc>
          <w:tcPr>
            <w:tcW w:w="565"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03</w:t>
            </w:r>
          </w:p>
        </w:tc>
      </w:tr>
      <w:tr w:rsidR="00502FD2" w:rsidRPr="00930CA2" w:rsidTr="00930CA2">
        <w:trPr>
          <w:jc w:val="center"/>
        </w:trPr>
        <w:tc>
          <w:tcPr>
            <w:tcW w:w="5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w:t>
            </w:r>
          </w:p>
        </w:tc>
        <w:tc>
          <w:tcPr>
            <w:tcW w:w="3427" w:type="pct"/>
            <w:vAlign w:val="center"/>
          </w:tcPr>
          <w:p w:rsidR="00502FD2" w:rsidRPr="00930CA2" w:rsidRDefault="00930CA2" w:rsidP="0089705D">
            <w:pPr>
              <w:pStyle w:val="Default"/>
              <w:snapToGrid w:val="0"/>
              <w:jc w:val="both"/>
              <w:rPr>
                <w:b/>
                <w:bCs/>
                <w:sz w:val="18"/>
                <w:szCs w:val="18"/>
              </w:rPr>
            </w:pPr>
            <w:r w:rsidRPr="00930CA2">
              <w:rPr>
                <w:b/>
                <w:bCs/>
                <w:sz w:val="18"/>
                <w:szCs w:val="18"/>
              </w:rPr>
              <w:t xml:space="preserve">Turnover Of Small Scale Ind. </w:t>
            </w:r>
          </w:p>
        </w:tc>
        <w:tc>
          <w:tcPr>
            <w:tcW w:w="4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IN LACS</w:t>
            </w:r>
          </w:p>
        </w:tc>
        <w:tc>
          <w:tcPr>
            <w:tcW w:w="565"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 xml:space="preserve">7432.45 </w:t>
            </w:r>
          </w:p>
        </w:tc>
      </w:tr>
      <w:tr w:rsidR="00502FD2" w:rsidRPr="00930CA2" w:rsidTr="00930CA2">
        <w:trPr>
          <w:jc w:val="center"/>
        </w:trPr>
        <w:tc>
          <w:tcPr>
            <w:tcW w:w="5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8.</w:t>
            </w:r>
          </w:p>
        </w:tc>
        <w:tc>
          <w:tcPr>
            <w:tcW w:w="3427" w:type="pct"/>
            <w:vAlign w:val="center"/>
          </w:tcPr>
          <w:p w:rsidR="00502FD2" w:rsidRPr="00930CA2" w:rsidRDefault="00930CA2" w:rsidP="0089705D">
            <w:pPr>
              <w:pStyle w:val="Default"/>
              <w:snapToGrid w:val="0"/>
              <w:jc w:val="both"/>
              <w:rPr>
                <w:b/>
                <w:bCs/>
                <w:sz w:val="18"/>
                <w:szCs w:val="18"/>
              </w:rPr>
            </w:pPr>
            <w:r w:rsidRPr="00930CA2">
              <w:rPr>
                <w:b/>
                <w:bCs/>
                <w:sz w:val="18"/>
                <w:szCs w:val="18"/>
              </w:rPr>
              <w:t xml:space="preserve">Turnover Of Medium &amp; Large Scale Industries </w:t>
            </w:r>
          </w:p>
        </w:tc>
        <w:tc>
          <w:tcPr>
            <w:tcW w:w="454"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IN LACS</w:t>
            </w:r>
          </w:p>
        </w:tc>
        <w:tc>
          <w:tcPr>
            <w:tcW w:w="565" w:type="pct"/>
            <w:vAlign w:val="center"/>
          </w:tcPr>
          <w:p w:rsidR="00502FD2" w:rsidRPr="00930CA2" w:rsidRDefault="00502FD2"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1785.92</w:t>
            </w:r>
          </w:p>
        </w:tc>
      </w:tr>
    </w:tbl>
    <w:p w:rsidR="00502FD2" w:rsidRPr="00930CA2" w:rsidRDefault="00502FD2" w:rsidP="0089705D">
      <w:pPr>
        <w:snapToGrid w:val="0"/>
        <w:spacing w:after="0" w:line="240" w:lineRule="auto"/>
        <w:ind w:firstLine="425"/>
        <w:jc w:val="both"/>
        <w:rPr>
          <w:rFonts w:ascii="Times New Roman" w:hAnsi="Times New Roman" w:cs="Times New Roman"/>
          <w:sz w:val="20"/>
          <w:szCs w:val="20"/>
        </w:rPr>
      </w:pPr>
    </w:p>
    <w:p w:rsidR="00C260F8" w:rsidRPr="00930CA2" w:rsidRDefault="00C260F8" w:rsidP="0089705D">
      <w:pPr>
        <w:snapToGrid w:val="0"/>
        <w:spacing w:after="0" w:line="240" w:lineRule="auto"/>
        <w:jc w:val="both"/>
        <w:rPr>
          <w:rFonts w:ascii="Times New Roman" w:hAnsi="Times New Roman" w:cs="Times New Roman"/>
          <w:b/>
          <w:bCs/>
          <w:sz w:val="20"/>
          <w:szCs w:val="20"/>
        </w:rPr>
      </w:pPr>
      <w:r w:rsidRPr="00930CA2">
        <w:rPr>
          <w:rFonts w:ascii="Times New Roman" w:hAnsi="Times New Roman" w:cs="Times New Roman"/>
          <w:b/>
          <w:bCs/>
          <w:sz w:val="20"/>
          <w:szCs w:val="20"/>
        </w:rPr>
        <w:t>YEAR WISE TREND OF UNITS REGISTERED</w:t>
      </w:r>
    </w:p>
    <w:tbl>
      <w:tblPr>
        <w:tblStyle w:val="TableGrid"/>
        <w:tblW w:w="5000" w:type="pct"/>
        <w:jc w:val="center"/>
        <w:tblCellMar>
          <w:left w:w="57" w:type="dxa"/>
          <w:right w:w="57" w:type="dxa"/>
        </w:tblCellMar>
        <w:tblLook w:val="04A0"/>
      </w:tblPr>
      <w:tblGrid>
        <w:gridCol w:w="1330"/>
        <w:gridCol w:w="999"/>
        <w:gridCol w:w="2814"/>
        <w:gridCol w:w="1620"/>
        <w:gridCol w:w="2711"/>
      </w:tblGrid>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YEAR</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NO OF REGISTERED UNITS</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EMPLOYMENT</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INVESTMENT ( IN LAKHS)</w:t>
            </w:r>
          </w:p>
        </w:tc>
      </w:tr>
      <w:tr w:rsidR="00C260F8" w:rsidRPr="00930CA2" w:rsidTr="0063025E">
        <w:trPr>
          <w:jc w:val="center"/>
        </w:trPr>
        <w:tc>
          <w:tcPr>
            <w:tcW w:w="702" w:type="pct"/>
            <w:vAlign w:val="center"/>
          </w:tcPr>
          <w:p w:rsidR="00C260F8" w:rsidRPr="00930CA2" w:rsidRDefault="00C260F8" w:rsidP="0089705D">
            <w:pPr>
              <w:pStyle w:val="ListParagraph"/>
              <w:numPr>
                <w:ilvl w:val="0"/>
                <w:numId w:val="4"/>
              </w:numPr>
              <w:snapToGrid w:val="0"/>
              <w:ind w:left="0" w:firstLine="0"/>
              <w:jc w:val="both"/>
              <w:rPr>
                <w:rFonts w:ascii="Times New Roman" w:hAnsi="Times New Roman" w:cs="Times New Roman"/>
                <w:b/>
                <w:bCs/>
                <w:sz w:val="18"/>
                <w:szCs w:val="18"/>
              </w:rPr>
            </w:pPr>
            <w:r w:rsidRPr="00930CA2">
              <w:rPr>
                <w:rFonts w:ascii="Times New Roman" w:hAnsi="Times New Roman" w:cs="Times New Roman"/>
                <w:b/>
                <w:bCs/>
                <w:sz w:val="18"/>
                <w:szCs w:val="18"/>
              </w:rPr>
              <w:t>Up to</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1984-85</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169</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847</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158.34</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1985-86</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37</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124</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40.60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1986-87</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48</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119</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46.50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1987-88</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63</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195</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67.46</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1988-89</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48</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218</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56.42</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6.</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1989-90</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42</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187</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46.50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1990-91</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24</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68</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33.45</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8.</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1991-92</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39</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122</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51.16</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9.</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1992-93</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43</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143</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65.70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10.</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1993-94</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52</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144</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70.10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 xml:space="preserve"> 11.</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1994-95</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54</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161</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72.46</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12.</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1995-96</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59</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172</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74.50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13.</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1996-97</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121</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301</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125.10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14.</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1997-98</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110</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352</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112.20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15.</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1998-99</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106</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479</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101.48</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16.</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1999-2000</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111</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437</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108.11</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17.</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2000-01</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78</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359</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215.43</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18.</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2001-02</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73</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583</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161.19</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19.</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2002-03</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83</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493</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186.15</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2003-04</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100</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404</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262.60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21.</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2004-05</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146</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898</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316.05</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22.</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2005-06</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164</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3408</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587.765</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23.</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2006-07</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155</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1123</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606.33</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24.</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2007-08</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136</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742</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338.25</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25.</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2008-09</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120</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579</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589.50</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26.</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2009-10</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125</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690</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706.45</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27.</w:t>
            </w: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2010-11</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78</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567</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1124.23</w:t>
            </w:r>
          </w:p>
        </w:tc>
      </w:tr>
      <w:tr w:rsidR="00C260F8" w:rsidRPr="00930CA2" w:rsidTr="0063025E">
        <w:trPr>
          <w:jc w:val="center"/>
        </w:trPr>
        <w:tc>
          <w:tcPr>
            <w:tcW w:w="702" w:type="pct"/>
            <w:vAlign w:val="center"/>
          </w:tcPr>
          <w:p w:rsidR="00C260F8" w:rsidRPr="00930CA2" w:rsidRDefault="00C260F8" w:rsidP="0089705D">
            <w:pPr>
              <w:snapToGrid w:val="0"/>
              <w:jc w:val="both"/>
              <w:rPr>
                <w:rFonts w:ascii="Times New Roman" w:hAnsi="Times New Roman" w:cs="Times New Roman"/>
                <w:b/>
                <w:bCs/>
                <w:sz w:val="18"/>
                <w:szCs w:val="18"/>
              </w:rPr>
            </w:pPr>
          </w:p>
        </w:tc>
        <w:tc>
          <w:tcPr>
            <w:tcW w:w="527"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TOTAL</w:t>
            </w:r>
          </w:p>
        </w:tc>
        <w:tc>
          <w:tcPr>
            <w:tcW w:w="148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2374</w:t>
            </w:r>
          </w:p>
        </w:tc>
        <w:tc>
          <w:tcPr>
            <w:tcW w:w="855"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13905</w:t>
            </w:r>
          </w:p>
        </w:tc>
        <w:tc>
          <w:tcPr>
            <w:tcW w:w="1431" w:type="pct"/>
            <w:vAlign w:val="center"/>
          </w:tcPr>
          <w:p w:rsidR="00C260F8" w:rsidRPr="00930CA2" w:rsidRDefault="00C260F8" w:rsidP="0089705D">
            <w:pPr>
              <w:snapToGrid w:val="0"/>
              <w:jc w:val="both"/>
              <w:rPr>
                <w:rFonts w:ascii="Times New Roman" w:hAnsi="Times New Roman" w:cs="Times New Roman"/>
                <w:b/>
                <w:bCs/>
                <w:sz w:val="18"/>
                <w:szCs w:val="18"/>
              </w:rPr>
            </w:pPr>
            <w:r w:rsidRPr="00930CA2">
              <w:rPr>
                <w:rFonts w:ascii="Times New Roman" w:hAnsi="Times New Roman" w:cs="Times New Roman"/>
                <w:b/>
                <w:bCs/>
                <w:sz w:val="18"/>
                <w:szCs w:val="18"/>
              </w:rPr>
              <w:t>6404.01</w:t>
            </w:r>
          </w:p>
        </w:tc>
      </w:tr>
    </w:tbl>
    <w:p w:rsidR="00C260F8" w:rsidRPr="00930CA2" w:rsidRDefault="00C260F8" w:rsidP="0089705D">
      <w:pPr>
        <w:snapToGrid w:val="0"/>
        <w:spacing w:after="0" w:line="240" w:lineRule="auto"/>
        <w:jc w:val="both"/>
        <w:rPr>
          <w:rFonts w:ascii="Times New Roman" w:hAnsi="Times New Roman" w:cs="Times New Roman"/>
          <w:b/>
          <w:bCs/>
          <w:sz w:val="20"/>
          <w:szCs w:val="20"/>
        </w:rPr>
      </w:pPr>
      <w:r w:rsidRPr="00930CA2">
        <w:rPr>
          <w:rFonts w:ascii="Times New Roman" w:hAnsi="Times New Roman" w:cs="Times New Roman"/>
          <w:b/>
          <w:bCs/>
          <w:sz w:val="20"/>
          <w:szCs w:val="20"/>
        </w:rPr>
        <w:t>Source: DIC BUDGAM</w:t>
      </w:r>
    </w:p>
    <w:p w:rsidR="002868B4" w:rsidRPr="00930CA2" w:rsidRDefault="002868B4" w:rsidP="0089705D">
      <w:pPr>
        <w:snapToGrid w:val="0"/>
        <w:spacing w:after="0" w:line="240" w:lineRule="auto"/>
        <w:jc w:val="both"/>
        <w:rPr>
          <w:rFonts w:ascii="Times New Roman" w:hAnsi="Times New Roman" w:cs="Times New Roman"/>
          <w:b/>
          <w:sz w:val="20"/>
          <w:szCs w:val="20"/>
        </w:rPr>
      </w:pPr>
    </w:p>
    <w:p w:rsidR="0089705D" w:rsidRPr="00930CA2" w:rsidRDefault="0089705D" w:rsidP="0089705D">
      <w:pPr>
        <w:snapToGrid w:val="0"/>
        <w:spacing w:after="0" w:line="240" w:lineRule="auto"/>
        <w:jc w:val="both"/>
        <w:rPr>
          <w:rFonts w:ascii="Times New Roman" w:hAnsi="Times New Roman" w:cs="Times New Roman"/>
          <w:b/>
          <w:sz w:val="20"/>
          <w:szCs w:val="20"/>
        </w:rPr>
        <w:sectPr w:rsidR="0089705D" w:rsidRPr="00930CA2" w:rsidSect="0063025E">
          <w:type w:val="continuous"/>
          <w:pgSz w:w="12240" w:h="15840"/>
          <w:pgMar w:top="1440" w:right="1440" w:bottom="1440" w:left="1440" w:header="720" w:footer="720" w:gutter="0"/>
          <w:cols w:space="720"/>
          <w:docGrid w:linePitch="360"/>
        </w:sectPr>
      </w:pPr>
    </w:p>
    <w:p w:rsidR="003914D2" w:rsidRPr="00930CA2" w:rsidRDefault="003914D2" w:rsidP="0089705D">
      <w:pPr>
        <w:snapToGrid w:val="0"/>
        <w:spacing w:after="0" w:line="240" w:lineRule="auto"/>
        <w:jc w:val="both"/>
        <w:rPr>
          <w:rFonts w:ascii="Times New Roman" w:hAnsi="Times New Roman" w:cs="Times New Roman"/>
          <w:b/>
          <w:sz w:val="20"/>
          <w:szCs w:val="20"/>
        </w:rPr>
      </w:pPr>
      <w:r w:rsidRPr="00930CA2">
        <w:rPr>
          <w:rFonts w:ascii="Times New Roman" w:hAnsi="Times New Roman" w:cs="Times New Roman"/>
          <w:b/>
          <w:sz w:val="20"/>
          <w:szCs w:val="20"/>
        </w:rPr>
        <w:lastRenderedPageBreak/>
        <w:t xml:space="preserve">Findings </w:t>
      </w:r>
    </w:p>
    <w:p w:rsidR="003914D2" w:rsidRPr="00930CA2" w:rsidRDefault="003914D2"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The study has been conducted to analyze different parameters such as production, employment, exports etc. and there result has been presented in the following section.</w:t>
      </w:r>
    </w:p>
    <w:p w:rsidR="003914D2" w:rsidRPr="00930CA2" w:rsidRDefault="003914D2"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The findings of the objectives and hypothesis of the study are as:</w:t>
      </w:r>
    </w:p>
    <w:p w:rsidR="0089705D" w:rsidRPr="00930CA2" w:rsidRDefault="003914D2" w:rsidP="0089705D">
      <w:pPr>
        <w:numPr>
          <w:ilvl w:val="0"/>
          <w:numId w:val="1"/>
        </w:num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 xml:space="preserve">The analysis of the data shows that there has been a satisfactory progress in the number of units in </w:t>
      </w:r>
      <w:r w:rsidR="007C7444" w:rsidRPr="00930CA2">
        <w:rPr>
          <w:rFonts w:ascii="Times New Roman" w:hAnsi="Times New Roman" w:cs="Times New Roman"/>
          <w:sz w:val="20"/>
          <w:szCs w:val="20"/>
        </w:rPr>
        <w:t>J</w:t>
      </w:r>
      <w:r w:rsidR="0063025E" w:rsidRPr="00930CA2">
        <w:rPr>
          <w:rFonts w:ascii="Times New Roman" w:hAnsi="Times New Roman" w:cs="Times New Roman"/>
          <w:sz w:val="20"/>
          <w:szCs w:val="20"/>
        </w:rPr>
        <w:t xml:space="preserve"> &amp; </w:t>
      </w:r>
      <w:r w:rsidR="007C7444" w:rsidRPr="00930CA2">
        <w:rPr>
          <w:rFonts w:ascii="Times New Roman" w:hAnsi="Times New Roman" w:cs="Times New Roman"/>
          <w:sz w:val="20"/>
          <w:szCs w:val="20"/>
        </w:rPr>
        <w:t>K</w:t>
      </w:r>
      <w:r w:rsidR="00F840EA" w:rsidRPr="00930CA2">
        <w:rPr>
          <w:rFonts w:ascii="Times New Roman" w:hAnsi="Times New Roman" w:cs="Times New Roman"/>
          <w:sz w:val="20"/>
          <w:szCs w:val="20"/>
        </w:rPr>
        <w:t xml:space="preserve"> </w:t>
      </w:r>
      <w:proofErr w:type="spellStart"/>
      <w:r w:rsidR="00F840EA" w:rsidRPr="00930CA2">
        <w:rPr>
          <w:rFonts w:ascii="Times New Roman" w:hAnsi="Times New Roman" w:cs="Times New Roman"/>
          <w:sz w:val="20"/>
          <w:szCs w:val="20"/>
        </w:rPr>
        <w:t>Budgam’s</w:t>
      </w:r>
      <w:proofErr w:type="spellEnd"/>
      <w:r w:rsidR="00F840EA" w:rsidRPr="00930CA2">
        <w:rPr>
          <w:rFonts w:ascii="Times New Roman" w:hAnsi="Times New Roman" w:cs="Times New Roman"/>
          <w:sz w:val="20"/>
          <w:szCs w:val="20"/>
        </w:rPr>
        <w:t xml:space="preserve"> Distric</w:t>
      </w:r>
      <w:r w:rsidR="0089705D" w:rsidRPr="00930CA2">
        <w:rPr>
          <w:rFonts w:ascii="Times New Roman" w:hAnsi="Times New Roman" w:cs="Times New Roman"/>
          <w:sz w:val="20"/>
          <w:szCs w:val="20"/>
        </w:rPr>
        <w:t>t.</w:t>
      </w:r>
    </w:p>
    <w:p w:rsidR="0089705D" w:rsidRPr="00930CA2" w:rsidRDefault="003914D2" w:rsidP="0089705D">
      <w:pPr>
        <w:numPr>
          <w:ilvl w:val="0"/>
          <w:numId w:val="1"/>
        </w:num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E</w:t>
      </w:r>
      <w:r w:rsidR="00F840EA" w:rsidRPr="00930CA2">
        <w:rPr>
          <w:rFonts w:ascii="Times New Roman" w:hAnsi="Times New Roman" w:cs="Times New Roman"/>
          <w:sz w:val="20"/>
          <w:szCs w:val="20"/>
        </w:rPr>
        <w:t xml:space="preserve">mployment generated by </w:t>
      </w:r>
      <w:proofErr w:type="spellStart"/>
      <w:r w:rsidR="00F840EA" w:rsidRPr="00930CA2">
        <w:rPr>
          <w:rFonts w:ascii="Times New Roman" w:hAnsi="Times New Roman" w:cs="Times New Roman"/>
          <w:sz w:val="20"/>
          <w:szCs w:val="20"/>
        </w:rPr>
        <w:t>SSIs</w:t>
      </w:r>
      <w:proofErr w:type="spellEnd"/>
      <w:r w:rsidR="00F840EA" w:rsidRPr="00930CA2">
        <w:rPr>
          <w:rFonts w:ascii="Times New Roman" w:hAnsi="Times New Roman" w:cs="Times New Roman"/>
          <w:sz w:val="20"/>
          <w:szCs w:val="20"/>
        </w:rPr>
        <w:t xml:space="preserve"> in district </w:t>
      </w:r>
      <w:proofErr w:type="spellStart"/>
      <w:r w:rsidR="00F840EA" w:rsidRPr="00930CA2">
        <w:rPr>
          <w:rFonts w:ascii="Times New Roman" w:hAnsi="Times New Roman" w:cs="Times New Roman"/>
          <w:sz w:val="20"/>
          <w:szCs w:val="20"/>
        </w:rPr>
        <w:t>Budgam</w:t>
      </w:r>
      <w:proofErr w:type="spellEnd"/>
      <w:r w:rsidR="00F840EA" w:rsidRPr="00930CA2">
        <w:rPr>
          <w:rFonts w:ascii="Times New Roman" w:hAnsi="Times New Roman" w:cs="Times New Roman"/>
          <w:sz w:val="20"/>
          <w:szCs w:val="20"/>
        </w:rPr>
        <w:t xml:space="preserve"> </w:t>
      </w:r>
      <w:r w:rsidRPr="00930CA2">
        <w:rPr>
          <w:rFonts w:ascii="Times New Roman" w:hAnsi="Times New Roman" w:cs="Times New Roman"/>
          <w:sz w:val="20"/>
          <w:szCs w:val="20"/>
        </w:rPr>
        <w:t>h</w:t>
      </w:r>
      <w:r w:rsidR="00802BBB" w:rsidRPr="00930CA2">
        <w:rPr>
          <w:rFonts w:ascii="Times New Roman" w:hAnsi="Times New Roman" w:cs="Times New Roman"/>
          <w:sz w:val="20"/>
          <w:szCs w:val="20"/>
        </w:rPr>
        <w:t>as increased from</w:t>
      </w:r>
      <w:r w:rsidR="0063025E" w:rsidRPr="00930CA2">
        <w:rPr>
          <w:rFonts w:ascii="Times New Roman" w:hAnsi="Times New Roman" w:cs="Times New Roman"/>
          <w:sz w:val="20"/>
          <w:szCs w:val="20"/>
        </w:rPr>
        <w:t xml:space="preserve"> </w:t>
      </w:r>
      <w:r w:rsidR="00C260F8" w:rsidRPr="00930CA2">
        <w:rPr>
          <w:rFonts w:ascii="Times New Roman" w:hAnsi="Times New Roman" w:cs="Times New Roman"/>
          <w:sz w:val="20"/>
          <w:szCs w:val="20"/>
        </w:rPr>
        <w:t>year to yea</w:t>
      </w:r>
      <w:r w:rsidR="0089705D" w:rsidRPr="00930CA2">
        <w:rPr>
          <w:rFonts w:ascii="Times New Roman" w:hAnsi="Times New Roman" w:cs="Times New Roman"/>
          <w:sz w:val="20"/>
          <w:szCs w:val="20"/>
        </w:rPr>
        <w:t>r.</w:t>
      </w:r>
    </w:p>
    <w:p w:rsidR="003914D2" w:rsidRPr="00930CA2" w:rsidRDefault="003914D2" w:rsidP="0089705D">
      <w:pPr>
        <w:numPr>
          <w:ilvl w:val="0"/>
          <w:numId w:val="1"/>
        </w:num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SSI</w:t>
      </w:r>
      <w:r w:rsidR="00172E3D" w:rsidRPr="00930CA2">
        <w:rPr>
          <w:rFonts w:ascii="Times New Roman" w:hAnsi="Times New Roman" w:cs="Times New Roman"/>
          <w:sz w:val="20"/>
          <w:szCs w:val="20"/>
        </w:rPr>
        <w:t>’</w:t>
      </w:r>
      <w:r w:rsidRPr="00930CA2">
        <w:rPr>
          <w:rFonts w:ascii="Times New Roman" w:hAnsi="Times New Roman" w:cs="Times New Roman"/>
          <w:sz w:val="20"/>
          <w:szCs w:val="20"/>
        </w:rPr>
        <w:t>s serve as the engine for economic development especially in a growing economy like J</w:t>
      </w:r>
      <w:r w:rsidR="0063025E" w:rsidRPr="00930CA2">
        <w:rPr>
          <w:rFonts w:ascii="Times New Roman" w:hAnsi="Times New Roman" w:cs="Times New Roman"/>
          <w:sz w:val="20"/>
          <w:szCs w:val="20"/>
        </w:rPr>
        <w:t xml:space="preserve"> &amp; </w:t>
      </w:r>
      <w:r w:rsidRPr="00930CA2">
        <w:rPr>
          <w:rFonts w:ascii="Times New Roman" w:hAnsi="Times New Roman" w:cs="Times New Roman"/>
          <w:sz w:val="20"/>
          <w:szCs w:val="20"/>
        </w:rPr>
        <w:t xml:space="preserve">K. </w:t>
      </w:r>
      <w:proofErr w:type="spellStart"/>
      <w:r w:rsidRPr="00930CA2">
        <w:rPr>
          <w:rFonts w:ascii="Times New Roman" w:hAnsi="Times New Roman" w:cs="Times New Roman"/>
          <w:sz w:val="20"/>
          <w:szCs w:val="20"/>
        </w:rPr>
        <w:t>SSIs</w:t>
      </w:r>
      <w:proofErr w:type="spellEnd"/>
      <w:r w:rsidRPr="00930CA2">
        <w:rPr>
          <w:rFonts w:ascii="Times New Roman" w:hAnsi="Times New Roman" w:cs="Times New Roman"/>
          <w:sz w:val="20"/>
          <w:szCs w:val="20"/>
        </w:rPr>
        <w:t xml:space="preserve"> provides employment generation capacity which engages a high percentage of working population and thus contributing immensely to the national and global GDP. Employment opportunities apparently reduce rural urban migration and allows for even development. Small Scale Industrial development in any economy also enhances better utilization of resources by providing considerable low capital outlay for business set-up and consequently converting minimal resources into production ventures. This will consequently reduce grass root poverty and enhance their productivity. </w:t>
      </w:r>
    </w:p>
    <w:p w:rsidR="0063025E" w:rsidRPr="00930CA2" w:rsidRDefault="0063025E" w:rsidP="0089705D">
      <w:pPr>
        <w:snapToGrid w:val="0"/>
        <w:spacing w:after="0" w:line="240" w:lineRule="auto"/>
        <w:jc w:val="both"/>
        <w:rPr>
          <w:rFonts w:ascii="Times New Roman" w:hAnsi="Times New Roman" w:cs="Times New Roman"/>
          <w:b/>
          <w:sz w:val="20"/>
          <w:szCs w:val="20"/>
          <w:lang w:eastAsia="zh-CN"/>
        </w:rPr>
      </w:pPr>
    </w:p>
    <w:p w:rsidR="003914D2" w:rsidRPr="00930CA2" w:rsidRDefault="007C7444" w:rsidP="0089705D">
      <w:pPr>
        <w:snapToGrid w:val="0"/>
        <w:spacing w:after="0" w:line="240" w:lineRule="auto"/>
        <w:jc w:val="both"/>
        <w:rPr>
          <w:rFonts w:ascii="Times New Roman" w:hAnsi="Times New Roman" w:cs="Times New Roman"/>
          <w:b/>
          <w:sz w:val="20"/>
          <w:szCs w:val="20"/>
        </w:rPr>
      </w:pPr>
      <w:r w:rsidRPr="00930CA2">
        <w:rPr>
          <w:rFonts w:ascii="Times New Roman" w:hAnsi="Times New Roman" w:cs="Times New Roman"/>
          <w:b/>
          <w:sz w:val="20"/>
          <w:szCs w:val="20"/>
        </w:rPr>
        <w:t>Conclusion</w:t>
      </w:r>
    </w:p>
    <w:p w:rsidR="004A3B99" w:rsidRPr="00930CA2" w:rsidRDefault="004A3B99"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The small scale industries have a vital role in expanding employment opportunities and increasing the income of rural communities. The industries can employ a greater number of workers and its raw material grows abundantly in Jammu and Kashmir. With relatively little capital, rural communities can develop this business and provide their own employment opportunities.</w:t>
      </w:r>
    </w:p>
    <w:p w:rsidR="004A3B99" w:rsidRPr="00930CA2" w:rsidRDefault="004A3B99"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t xml:space="preserve">Undoubtedly the small scale industrial sector has enormous potential, and is a crucial aspect of an economy. However, for the sector to fully realize </w:t>
      </w:r>
      <w:r w:rsidR="00172E3D" w:rsidRPr="00930CA2">
        <w:rPr>
          <w:rFonts w:ascii="Times New Roman" w:hAnsi="Times New Roman" w:cs="Times New Roman"/>
          <w:sz w:val="20"/>
          <w:szCs w:val="20"/>
        </w:rPr>
        <w:t>it’s</w:t>
      </w:r>
      <w:r w:rsidRPr="00930CA2">
        <w:rPr>
          <w:rFonts w:ascii="Times New Roman" w:hAnsi="Times New Roman" w:cs="Times New Roman"/>
          <w:sz w:val="20"/>
          <w:szCs w:val="20"/>
        </w:rPr>
        <w:t xml:space="preserve"> potential in a state like J</w:t>
      </w:r>
      <w:r w:rsidR="0063025E" w:rsidRPr="00930CA2">
        <w:rPr>
          <w:rFonts w:ascii="Times New Roman" w:hAnsi="Times New Roman" w:cs="Times New Roman"/>
          <w:sz w:val="20"/>
          <w:szCs w:val="20"/>
        </w:rPr>
        <w:t xml:space="preserve"> &amp; </w:t>
      </w:r>
      <w:r w:rsidRPr="00930CA2">
        <w:rPr>
          <w:rFonts w:ascii="Times New Roman" w:hAnsi="Times New Roman" w:cs="Times New Roman"/>
          <w:sz w:val="20"/>
          <w:szCs w:val="20"/>
        </w:rPr>
        <w:t>K</w:t>
      </w:r>
      <w:r w:rsidR="00502FD2" w:rsidRPr="00930CA2">
        <w:rPr>
          <w:rFonts w:ascii="Times New Roman" w:hAnsi="Times New Roman" w:cs="Times New Roman"/>
          <w:sz w:val="20"/>
          <w:szCs w:val="20"/>
        </w:rPr>
        <w:t xml:space="preserve"> </w:t>
      </w:r>
      <w:proofErr w:type="spellStart"/>
      <w:r w:rsidR="00502FD2" w:rsidRPr="00930CA2">
        <w:rPr>
          <w:rFonts w:ascii="Times New Roman" w:hAnsi="Times New Roman" w:cs="Times New Roman"/>
          <w:sz w:val="20"/>
          <w:szCs w:val="20"/>
        </w:rPr>
        <w:t>Budgam’s</w:t>
      </w:r>
      <w:proofErr w:type="spellEnd"/>
      <w:r w:rsidR="00502FD2" w:rsidRPr="00930CA2">
        <w:rPr>
          <w:rFonts w:ascii="Times New Roman" w:hAnsi="Times New Roman" w:cs="Times New Roman"/>
          <w:sz w:val="20"/>
          <w:szCs w:val="20"/>
        </w:rPr>
        <w:t xml:space="preserve"> District</w:t>
      </w:r>
      <w:r w:rsidR="0063025E" w:rsidRPr="00930CA2">
        <w:rPr>
          <w:rFonts w:ascii="Times New Roman" w:hAnsi="Times New Roman" w:cs="Times New Roman"/>
          <w:sz w:val="20"/>
          <w:szCs w:val="20"/>
        </w:rPr>
        <w:t xml:space="preserve"> </w:t>
      </w:r>
      <w:r w:rsidRPr="00930CA2">
        <w:rPr>
          <w:rFonts w:ascii="Times New Roman" w:hAnsi="Times New Roman" w:cs="Times New Roman"/>
          <w:sz w:val="20"/>
          <w:szCs w:val="20"/>
        </w:rPr>
        <w:t xml:space="preserve">there is need to basic infrastructural, financial, marketing, raw material and other facilities. As a special category state with unique features and a strategic location, the speedy industrial development of </w:t>
      </w:r>
      <w:r w:rsidR="00502FD2" w:rsidRPr="00930CA2">
        <w:rPr>
          <w:rFonts w:ascii="Times New Roman" w:hAnsi="Times New Roman" w:cs="Times New Roman"/>
          <w:sz w:val="20"/>
          <w:szCs w:val="20"/>
        </w:rPr>
        <w:t xml:space="preserve">District </w:t>
      </w:r>
      <w:proofErr w:type="spellStart"/>
      <w:r w:rsidR="00502FD2" w:rsidRPr="00930CA2">
        <w:rPr>
          <w:rFonts w:ascii="Times New Roman" w:hAnsi="Times New Roman" w:cs="Times New Roman"/>
          <w:sz w:val="20"/>
          <w:szCs w:val="20"/>
        </w:rPr>
        <w:t>Budgam</w:t>
      </w:r>
      <w:proofErr w:type="spellEnd"/>
      <w:r w:rsidRPr="00930CA2">
        <w:rPr>
          <w:rFonts w:ascii="Times New Roman" w:hAnsi="Times New Roman" w:cs="Times New Roman"/>
          <w:sz w:val="20"/>
          <w:szCs w:val="20"/>
        </w:rPr>
        <w:t xml:space="preserve"> needs an integrated approach. The top priority of the government should be to create a secure environment by improving the law and order situation in the state. State finance should also receive proper attention in order to ensure better fiscal management. A sound policy should be devised to exploit the potential in the sectors of strength. The development of potential </w:t>
      </w:r>
      <w:proofErr w:type="spellStart"/>
      <w:r w:rsidRPr="00930CA2">
        <w:rPr>
          <w:rFonts w:ascii="Times New Roman" w:hAnsi="Times New Roman" w:cs="Times New Roman"/>
          <w:sz w:val="20"/>
          <w:szCs w:val="20"/>
        </w:rPr>
        <w:t>SSIs</w:t>
      </w:r>
      <w:proofErr w:type="spellEnd"/>
      <w:r w:rsidRPr="00930CA2">
        <w:rPr>
          <w:rFonts w:ascii="Times New Roman" w:hAnsi="Times New Roman" w:cs="Times New Roman"/>
          <w:sz w:val="20"/>
          <w:szCs w:val="20"/>
        </w:rPr>
        <w:t xml:space="preserve"> with sound policy and good governance can lead the state of Jammu and Kashmir to a faster development path.</w:t>
      </w:r>
      <w:r w:rsidR="0063025E" w:rsidRPr="00930CA2">
        <w:rPr>
          <w:rFonts w:ascii="Times New Roman" w:hAnsi="Times New Roman" w:cs="Times New Roman"/>
          <w:sz w:val="20"/>
          <w:szCs w:val="20"/>
        </w:rPr>
        <w:t xml:space="preserve"> </w:t>
      </w:r>
    </w:p>
    <w:p w:rsidR="004A3B99" w:rsidRPr="00930CA2" w:rsidRDefault="004A3B99" w:rsidP="0089705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30CA2">
        <w:rPr>
          <w:rFonts w:ascii="Times New Roman" w:hAnsi="Times New Roman" w:cs="Times New Roman"/>
          <w:sz w:val="20"/>
          <w:szCs w:val="20"/>
        </w:rPr>
        <w:lastRenderedPageBreak/>
        <w:t>Thus the study supports the anti-poverty impacts of small business development research findings. Besides, that unemployment rate has a strong counter-cyclical impact on economic growth and cyclical effect on the incidence of poverty. Government Transfer programs are positively related with the incidence of poverty, which may be because they act as disincentive to work or not high enough to put the recipient above the poverty line. This indicates that strong macroeconomic performance is a key factor for poverty alleviation.</w:t>
      </w:r>
    </w:p>
    <w:p w:rsidR="00930CA2" w:rsidRDefault="00930CA2" w:rsidP="0089705D">
      <w:pPr>
        <w:snapToGrid w:val="0"/>
        <w:spacing w:after="0" w:line="240" w:lineRule="auto"/>
        <w:jc w:val="both"/>
        <w:rPr>
          <w:rFonts w:ascii="Times New Roman" w:hAnsi="Times New Roman" w:cs="Times New Roman"/>
          <w:b/>
          <w:sz w:val="20"/>
          <w:szCs w:val="20"/>
          <w:lang w:eastAsia="zh-CN"/>
        </w:rPr>
      </w:pPr>
    </w:p>
    <w:p w:rsidR="007C7444" w:rsidRPr="00930CA2" w:rsidRDefault="004A3B99" w:rsidP="0089705D">
      <w:pPr>
        <w:snapToGrid w:val="0"/>
        <w:spacing w:after="0" w:line="240" w:lineRule="auto"/>
        <w:jc w:val="both"/>
        <w:rPr>
          <w:rFonts w:ascii="Times New Roman" w:hAnsi="Times New Roman" w:cs="Times New Roman"/>
          <w:b/>
          <w:sz w:val="20"/>
          <w:szCs w:val="20"/>
        </w:rPr>
      </w:pPr>
      <w:r w:rsidRPr="00930CA2">
        <w:rPr>
          <w:rFonts w:ascii="Times New Roman" w:hAnsi="Times New Roman" w:cs="Times New Roman"/>
          <w:b/>
          <w:sz w:val="20"/>
          <w:szCs w:val="20"/>
        </w:rPr>
        <w:t xml:space="preserve">References </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A</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Report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Ministry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MSMEs</w:t>
      </w:r>
      <w:proofErr w:type="spellEnd"/>
      <w:r w:rsidRPr="00930CA2">
        <w:rPr>
          <w:rFonts w:ascii="Times New Roman" w:hAnsi="Times New Roman" w:cs="Times New Roman"/>
          <w:iCs/>
          <w:sz w:val="20"/>
          <w:szCs w:val="20"/>
        </w:rPr>
        <w: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Govt.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India</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(2008-09),</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Micro,</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Medium</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enterprises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India-</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overview.</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Annual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Report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(2013),</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“Ministry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Micro,</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medium</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enterprises”,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Govt.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India.</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Annual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Report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Ministry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MSMEs</w:t>
      </w:r>
      <w:proofErr w:type="spellEnd"/>
      <w:r w:rsidRPr="00930CA2">
        <w:rPr>
          <w:rFonts w:ascii="Times New Roman" w:hAnsi="Times New Roman" w:cs="Times New Roman"/>
          <w:iCs/>
          <w:sz w:val="20"/>
          <w:szCs w:val="20"/>
        </w:rPr>
        <w: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Govt.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India</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(2010-2011).</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Bhattacharya</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Sibnath</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(2011)</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his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book</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“Development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Scale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Cottage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Industries”.</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D.</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Sree</w:t>
      </w:r>
      <w:proofErr w:type="spellEnd"/>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Ramulu</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(2004),</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“growth</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Overall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Performance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Indian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scale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Enterprises”,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Indian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Economic</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Panorama,</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vol.13.</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David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Mcgranahan</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(2002),</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“local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Context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Advanced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Technology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Use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Independent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Manufacture”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American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Agriculture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Economics,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vol.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84.</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Directorate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Economics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Statistics,</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Anantnag</w:t>
      </w:r>
      <w:proofErr w:type="spellEnd"/>
      <w:r w:rsidRPr="00930CA2">
        <w:rPr>
          <w:rFonts w:ascii="Times New Roman" w:hAnsi="Times New Roman" w:cs="Times New Roman"/>
          <w:iCs/>
          <w:sz w:val="20"/>
          <w:szCs w:val="20"/>
        </w:rPr>
        <w: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2013-14.</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Directorate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Economics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Statistics,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J</w:t>
      </w:r>
      <w:r w:rsidR="0063025E" w:rsidRPr="00930CA2">
        <w:rPr>
          <w:rFonts w:ascii="Times New Roman" w:hAnsi="Times New Roman" w:cs="Times New Roman"/>
          <w:iCs/>
          <w:sz w:val="20"/>
          <w:szCs w:val="20"/>
        </w:rPr>
        <w:t xml:space="preserve"> &amp; </w:t>
      </w:r>
      <w:r w:rsidRPr="00930CA2">
        <w:rPr>
          <w:rFonts w:ascii="Times New Roman" w:hAnsi="Times New Roman" w:cs="Times New Roman"/>
          <w:iCs/>
          <w:sz w:val="20"/>
          <w:szCs w:val="20"/>
        </w:rPr>
        <w:t>K</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(Economic</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Survey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J</w:t>
      </w:r>
      <w:r w:rsidR="0063025E" w:rsidRPr="00930CA2">
        <w:rPr>
          <w:rFonts w:ascii="Times New Roman" w:hAnsi="Times New Roman" w:cs="Times New Roman"/>
          <w:iCs/>
          <w:sz w:val="20"/>
          <w:szCs w:val="20"/>
        </w:rPr>
        <w:t xml:space="preserve"> &amp; </w:t>
      </w:r>
      <w:r w:rsidRPr="00930CA2">
        <w:rPr>
          <w:rFonts w:ascii="Times New Roman" w:hAnsi="Times New Roman" w:cs="Times New Roman"/>
          <w:iCs/>
          <w:sz w:val="20"/>
          <w:szCs w:val="20"/>
        </w:rPr>
        <w:t>K</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2013-14.</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District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Information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Centre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(DIC).</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District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Statistical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Office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(DSO),</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Lal</w:t>
      </w:r>
      <w:proofErr w:type="spellEnd"/>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Chowk</w:t>
      </w:r>
      <w:proofErr w:type="spellEnd"/>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Anantnag</w:t>
      </w:r>
      <w:proofErr w:type="spellEnd"/>
      <w:r w:rsidRPr="00930CA2">
        <w:rPr>
          <w:rFonts w:ascii="Times New Roman" w:hAnsi="Times New Roman" w:cs="Times New Roman"/>
          <w:iCs/>
          <w:sz w:val="20"/>
          <w:szCs w:val="20"/>
        </w:rPr>
        <w:t>.</w:t>
      </w:r>
    </w:p>
    <w:p w:rsidR="0063025E"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Dr</w:t>
      </w:r>
      <w:r w:rsidR="0089705D" w:rsidRPr="00930CA2">
        <w:rPr>
          <w:rFonts w:ascii="Times New Roman" w:hAnsi="Times New Roman" w:cs="Times New Roman"/>
          <w:iCs/>
          <w:sz w:val="20"/>
          <w:szCs w:val="20"/>
        </w:rPr>
        <w:t xml:space="preserve">. </w:t>
      </w:r>
      <w:proofErr w:type="spellStart"/>
      <w:r w:rsidR="0089705D" w:rsidRPr="00930CA2">
        <w:rPr>
          <w:rFonts w:ascii="Times New Roman" w:hAnsi="Times New Roman" w:cs="Times New Roman"/>
          <w:iCs/>
          <w:sz w:val="20"/>
          <w:szCs w:val="20"/>
        </w:rPr>
        <w:t>R</w:t>
      </w:r>
      <w:r w:rsidRPr="00930CA2">
        <w:rPr>
          <w:rFonts w:ascii="Times New Roman" w:hAnsi="Times New Roman" w:cs="Times New Roman"/>
          <w:iCs/>
          <w:sz w:val="20"/>
          <w:szCs w:val="20"/>
        </w:rPr>
        <w:t>aina</w:t>
      </w:r>
      <w:proofErr w:type="spellEnd"/>
      <w:r w:rsidR="0089705D" w:rsidRPr="00930CA2">
        <w:rPr>
          <w:rFonts w:ascii="Times New Roman" w:hAnsi="Times New Roman" w:cs="Times New Roman"/>
          <w:iCs/>
          <w:sz w:val="20"/>
          <w:szCs w:val="20"/>
        </w:rPr>
        <w:t>. A. N</w:t>
      </w:r>
      <w:r w:rsidRPr="00930CA2">
        <w:rPr>
          <w:rFonts w:ascii="Times New Roman" w:hAnsi="Times New Roman" w:cs="Times New Roman"/>
          <w:iCs/>
          <w:sz w:val="20"/>
          <w:szCs w:val="20"/>
        </w:rPr>
        <w: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“Geography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jammu</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Kashmir”</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1</w:t>
      </w:r>
      <w:r w:rsidRPr="00930CA2">
        <w:rPr>
          <w:rFonts w:ascii="Times New Roman" w:hAnsi="Times New Roman" w:cs="Times New Roman"/>
          <w:iCs/>
          <w:sz w:val="20"/>
          <w:szCs w:val="20"/>
          <w:vertAlign w:val="superscript"/>
        </w:rPr>
        <w:t>st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Edition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August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2002,</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Kashmir</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News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Network.</w:t>
      </w:r>
    </w:p>
    <w:p w:rsidR="0021261B" w:rsidRPr="00930CA2" w:rsidRDefault="0063025E"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E</w:t>
      </w:r>
      <w:r w:rsidR="0021261B" w:rsidRPr="00930CA2">
        <w:rPr>
          <w:rFonts w:ascii="Times New Roman" w:hAnsi="Times New Roman" w:cs="Times New Roman"/>
          <w:iCs/>
          <w:sz w:val="20"/>
          <w:szCs w:val="20"/>
        </w:rPr>
        <w:t>conomic</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Survey</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(2010-2011),</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Directorate</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of</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Economics</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and</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Statistical</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Planning,</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Govt.</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of</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J</w:t>
      </w:r>
      <w:r w:rsidRPr="00930CA2">
        <w:rPr>
          <w:rFonts w:ascii="Times New Roman" w:hAnsi="Times New Roman" w:cs="Times New Roman"/>
          <w:iCs/>
          <w:sz w:val="20"/>
          <w:szCs w:val="20"/>
        </w:rPr>
        <w:t xml:space="preserve"> &amp; </w:t>
      </w:r>
      <w:r w:rsidR="0021261B" w:rsidRPr="00930CA2">
        <w:rPr>
          <w:rFonts w:ascii="Times New Roman" w:hAnsi="Times New Roman" w:cs="Times New Roman"/>
          <w:iCs/>
          <w:sz w:val="20"/>
          <w:szCs w:val="20"/>
        </w:rPr>
        <w:t>K.</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Economic</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Survey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J</w:t>
      </w:r>
      <w:r w:rsidR="0063025E" w:rsidRPr="00930CA2">
        <w:rPr>
          <w:rFonts w:ascii="Times New Roman" w:hAnsi="Times New Roman" w:cs="Times New Roman"/>
          <w:iCs/>
          <w:sz w:val="20"/>
          <w:szCs w:val="20"/>
        </w:rPr>
        <w:t xml:space="preserve"> &amp; </w:t>
      </w:r>
      <w:r w:rsidRPr="00930CA2">
        <w:rPr>
          <w:rFonts w:ascii="Times New Roman" w:hAnsi="Times New Roman" w:cs="Times New Roman"/>
          <w:iCs/>
          <w:sz w:val="20"/>
          <w:szCs w:val="20"/>
        </w:rPr>
        <w:t>K,</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2013-14.</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t>Ensminger</w:t>
      </w:r>
      <w:proofErr w:type="spellEnd"/>
      <w:r w:rsidRPr="00930CA2">
        <w:rPr>
          <w:rFonts w:ascii="Times New Roman" w:hAnsi="Times New Roman" w:cs="Times New Roman"/>
          <w:iCs/>
          <w:sz w:val="20"/>
          <w:szCs w:val="20"/>
        </w:rPr>
        <w: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“Rural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development: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What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(It’s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Contribution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Nation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Building)”.</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Paper</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presented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East-West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Centre’s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conference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integrated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Communication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for</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rural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development,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Honolulu,</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1974.</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t>Galab</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Revathi</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(2009),</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“Understanding</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Powerloom</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Weave5rs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Suicides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Sircilla</w:t>
      </w:r>
      <w:proofErr w:type="spellEnd"/>
      <w:r w:rsidRPr="00930CA2">
        <w:rPr>
          <w:rFonts w:ascii="Times New Roman" w:hAnsi="Times New Roman" w:cs="Times New Roman"/>
          <w:iCs/>
          <w:sz w:val="20"/>
          <w:szCs w:val="20"/>
        </w:rPr>
        <w: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EPW.</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Vol.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XLII.</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t>Giaaoutzi</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Maria</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(2011)</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her</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book,</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Medium</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Size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Enterprises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Regional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Development”.</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lastRenderedPageBreak/>
        <w:t>Giaaoutzi</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Maria</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(2011)</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her</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book,</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Medium</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Size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Enterprises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Regional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Development”.</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t>Hina</w:t>
      </w:r>
      <w:proofErr w:type="spellEnd"/>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Sidhu</w:t>
      </w:r>
      <w:proofErr w:type="spellEnd"/>
      <w:r w:rsidRPr="00930CA2">
        <w:rPr>
          <w:rFonts w:ascii="Times New Roman" w:hAnsi="Times New Roman" w:cs="Times New Roman"/>
          <w:iCs/>
          <w:sz w:val="20"/>
          <w:szCs w:val="20"/>
        </w:rPr>
        <w: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Structural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Changes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Productivity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Scale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Industries,</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Mittal</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Publications,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New</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Delhi.</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t>Hussain</w:t>
      </w:r>
      <w:proofErr w:type="spellEnd"/>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Vazith</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(2003),</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scale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industries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the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New</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Millennium”,</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Sarup</w:t>
      </w:r>
      <w:proofErr w:type="spellEnd"/>
      <w:r w:rsidR="0063025E" w:rsidRPr="00930CA2">
        <w:rPr>
          <w:rFonts w:ascii="Times New Roman" w:hAnsi="Times New Roman" w:cs="Times New Roman"/>
          <w:iCs/>
          <w:sz w:val="20"/>
          <w:szCs w:val="20"/>
        </w:rPr>
        <w:t xml:space="preserve"> &amp; </w:t>
      </w:r>
      <w:r w:rsidRPr="00930CA2">
        <w:rPr>
          <w:rFonts w:ascii="Times New Roman" w:hAnsi="Times New Roman" w:cs="Times New Roman"/>
          <w:iCs/>
          <w:sz w:val="20"/>
          <w:szCs w:val="20"/>
        </w:rPr>
        <w:t>Sons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Publishers.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New</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Delhi.</w:t>
      </w:r>
    </w:p>
    <w:p w:rsidR="0063025E"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Jammu</w:t>
      </w:r>
      <w:r w:rsidR="0063025E" w:rsidRPr="00930CA2">
        <w:rPr>
          <w:rFonts w:ascii="Times New Roman" w:hAnsi="Times New Roman" w:cs="Times New Roman"/>
          <w:iCs/>
          <w:sz w:val="20"/>
          <w:szCs w:val="20"/>
        </w:rPr>
        <w:t xml:space="preserve"> &amp; </w:t>
      </w:r>
      <w:r w:rsidRPr="00930CA2">
        <w:rPr>
          <w:rFonts w:ascii="Times New Roman" w:hAnsi="Times New Roman" w:cs="Times New Roman"/>
          <w:iCs/>
          <w:sz w:val="20"/>
          <w:szCs w:val="20"/>
        </w:rPr>
        <w:t>Kashmir</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General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Studies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Manual),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New</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Genius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Series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2013,</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book</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publishers</w:t>
      </w:r>
      <w:r w:rsidR="0063025E" w:rsidRPr="00930CA2">
        <w:rPr>
          <w:rFonts w:ascii="Times New Roman" w:hAnsi="Times New Roman" w:cs="Times New Roman"/>
          <w:iCs/>
          <w:sz w:val="20"/>
          <w:szCs w:val="20"/>
        </w:rPr>
        <w:t xml:space="preserve"> &amp; </w:t>
      </w:r>
      <w:r w:rsidRPr="00930CA2">
        <w:rPr>
          <w:rFonts w:ascii="Times New Roman" w:hAnsi="Times New Roman" w:cs="Times New Roman"/>
          <w:iCs/>
          <w:sz w:val="20"/>
          <w:szCs w:val="20"/>
        </w:rPr>
        <w:t>distributers,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Srinagar.</w:t>
      </w:r>
    </w:p>
    <w:p w:rsidR="0021261B" w:rsidRPr="00930CA2" w:rsidRDefault="0063025E"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lastRenderedPageBreak/>
        <w:t>K</w:t>
      </w:r>
      <w:r w:rsidR="0021261B" w:rsidRPr="00930CA2">
        <w:rPr>
          <w:rFonts w:ascii="Times New Roman" w:hAnsi="Times New Roman" w:cs="Times New Roman"/>
          <w:iCs/>
          <w:sz w:val="20"/>
          <w:szCs w:val="20"/>
        </w:rPr>
        <w:t>ashif</w:t>
      </w:r>
      <w:proofErr w:type="spellEnd"/>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Ahmad</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and</w:t>
      </w:r>
      <w:r w:rsidRPr="00930CA2">
        <w:rPr>
          <w:rFonts w:ascii="Times New Roman" w:hAnsi="Times New Roman" w:cs="Times New Roman"/>
          <w:iCs/>
          <w:sz w:val="20"/>
          <w:szCs w:val="20"/>
        </w:rPr>
        <w:t xml:space="preserve"> </w:t>
      </w:r>
      <w:proofErr w:type="spellStart"/>
      <w:r w:rsidR="0021261B" w:rsidRPr="00930CA2">
        <w:rPr>
          <w:rFonts w:ascii="Times New Roman" w:hAnsi="Times New Roman" w:cs="Times New Roman"/>
          <w:iCs/>
          <w:sz w:val="20"/>
          <w:szCs w:val="20"/>
        </w:rPr>
        <w:t>Tambir</w:t>
      </w:r>
      <w:proofErr w:type="spellEnd"/>
      <w:r w:rsidRPr="00930CA2">
        <w:rPr>
          <w:rFonts w:ascii="Times New Roman" w:hAnsi="Times New Roman" w:cs="Times New Roman"/>
          <w:iCs/>
          <w:sz w:val="20"/>
          <w:szCs w:val="20"/>
        </w:rPr>
        <w:t xml:space="preserve"> </w:t>
      </w:r>
      <w:proofErr w:type="spellStart"/>
      <w:r w:rsidR="0021261B" w:rsidRPr="00930CA2">
        <w:rPr>
          <w:rFonts w:ascii="Times New Roman" w:hAnsi="Times New Roman" w:cs="Times New Roman"/>
          <w:iCs/>
          <w:sz w:val="20"/>
          <w:szCs w:val="20"/>
        </w:rPr>
        <w:t>Chowdhyry</w:t>
      </w:r>
      <w:proofErr w:type="spellEnd"/>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(2009)</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“Performance</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Evaluation</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of</w:t>
      </w:r>
      <w:r w:rsidRPr="00930CA2">
        <w:rPr>
          <w:rFonts w:ascii="Times New Roman" w:hAnsi="Times New Roman" w:cs="Times New Roman"/>
          <w:iCs/>
          <w:sz w:val="20"/>
          <w:szCs w:val="20"/>
        </w:rPr>
        <w:t xml:space="preserve"> </w:t>
      </w:r>
      <w:proofErr w:type="spellStart"/>
      <w:r w:rsidR="0021261B" w:rsidRPr="00930CA2">
        <w:rPr>
          <w:rFonts w:ascii="Times New Roman" w:hAnsi="Times New Roman" w:cs="Times New Roman"/>
          <w:iCs/>
          <w:sz w:val="20"/>
          <w:szCs w:val="20"/>
        </w:rPr>
        <w:t>SME’s</w:t>
      </w:r>
      <w:proofErr w:type="spellEnd"/>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of</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Bangladesh.”</w:t>
      </w:r>
      <w:r w:rsidRPr="00930CA2">
        <w:rPr>
          <w:rFonts w:ascii="Times New Roman" w:hAnsi="Times New Roman" w:cs="Times New Roman"/>
          <w:iCs/>
          <w:sz w:val="20"/>
          <w:szCs w:val="20"/>
        </w:rPr>
        <w:t xml:space="preserve"> </w:t>
      </w:r>
      <w:r w:rsidR="0021261B" w:rsidRPr="00930CA2">
        <w:rPr>
          <w:rFonts w:ascii="Times New Roman" w:hAnsi="Times New Roman" w:cs="Times New Roman"/>
          <w:iCs/>
          <w:sz w:val="20"/>
          <w:szCs w:val="20"/>
        </w:rPr>
        <w:t>Vol.4.</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t>Lele</w:t>
      </w:r>
      <w:proofErr w:type="spellEnd"/>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Uma</w:t>
      </w:r>
      <w:proofErr w:type="spellEnd"/>
      <w:r w:rsidRPr="00930CA2">
        <w:rPr>
          <w:rFonts w:ascii="Times New Roman" w:hAnsi="Times New Roman" w:cs="Times New Roman"/>
          <w:iCs/>
          <w:sz w:val="20"/>
          <w:szCs w:val="20"/>
        </w:rPr>
        <w: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“The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design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rural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development: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lesions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from</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America”,</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John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Hopkins,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Baltimore.</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M.</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Soundrapandian</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(2009),</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“Economic</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Reforms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SSIs</w:t>
      </w:r>
      <w:proofErr w:type="spellEnd"/>
      <w:r w:rsidRPr="00930CA2">
        <w:rPr>
          <w:rFonts w:ascii="Times New Roman" w:hAnsi="Times New Roman" w:cs="Times New Roman"/>
          <w:iCs/>
          <w:sz w:val="20"/>
          <w:szCs w:val="20"/>
        </w:rPr>
        <w: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Concept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Publishing,</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New</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Delhi.</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930CA2">
        <w:rPr>
          <w:rFonts w:ascii="Times New Roman" w:hAnsi="Times New Roman" w:cs="Times New Roman"/>
          <w:iCs/>
          <w:sz w:val="20"/>
          <w:szCs w:val="20"/>
        </w:rPr>
        <w:t>M.H.</w:t>
      </w:r>
      <w:r w:rsidR="0063025E" w:rsidRPr="00930CA2">
        <w:rPr>
          <w:rFonts w:ascii="Times New Roman" w:hAnsi="Times New Roman" w:cs="Times New Roman"/>
          <w:iCs/>
          <w:sz w:val="20"/>
          <w:szCs w:val="20"/>
        </w:rPr>
        <w:t xml:space="preserve"> </w:t>
      </w:r>
      <w:proofErr w:type="spellStart"/>
      <w:r w:rsidRPr="00930CA2">
        <w:rPr>
          <w:rFonts w:ascii="Times New Roman" w:hAnsi="Times New Roman" w:cs="Times New Roman"/>
          <w:iCs/>
          <w:sz w:val="20"/>
          <w:szCs w:val="20"/>
        </w:rPr>
        <w:t>Subrahmanya</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(2004),</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Scale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Industry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Globalization”,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EPW.</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Vol.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XXXIX.</w:t>
      </w:r>
    </w:p>
    <w:p w:rsidR="0021261B"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t>Mascarenhas</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(2013)</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his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book,</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“Entrepreneurship</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and</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Management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of</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scale</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Industries”.</w:t>
      </w:r>
    </w:p>
    <w:p w:rsidR="0089705D" w:rsidRPr="00930CA2" w:rsidRDefault="0021261B" w:rsidP="0089705D">
      <w:pPr>
        <w:numPr>
          <w:ilvl w:val="0"/>
          <w:numId w:val="5"/>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proofErr w:type="spellStart"/>
      <w:r w:rsidRPr="00930CA2">
        <w:rPr>
          <w:rFonts w:ascii="Times New Roman" w:hAnsi="Times New Roman" w:cs="Times New Roman"/>
          <w:iCs/>
          <w:sz w:val="20"/>
          <w:szCs w:val="20"/>
        </w:rPr>
        <w:t>Nanjundan</w:t>
      </w:r>
      <w:proofErr w:type="spellEnd"/>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(2011)</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his</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Report</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on</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“Economic</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Research</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for</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Small</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Industry</w:t>
      </w:r>
      <w:r w:rsidR="0063025E" w:rsidRPr="00930CA2">
        <w:rPr>
          <w:rFonts w:ascii="Times New Roman" w:hAnsi="Times New Roman" w:cs="Times New Roman"/>
          <w:iCs/>
          <w:sz w:val="20"/>
          <w:szCs w:val="20"/>
        </w:rPr>
        <w:t xml:space="preserve"> </w:t>
      </w:r>
      <w:r w:rsidRPr="00930CA2">
        <w:rPr>
          <w:rFonts w:ascii="Times New Roman" w:hAnsi="Times New Roman" w:cs="Times New Roman"/>
          <w:iCs/>
          <w:sz w:val="20"/>
          <w:szCs w:val="20"/>
        </w:rPr>
        <w:t>Development</w:t>
      </w:r>
      <w:r w:rsidR="0089705D" w:rsidRPr="00930CA2">
        <w:rPr>
          <w:rFonts w:ascii="Times New Roman" w:hAnsi="Times New Roman" w:cs="Times New Roman"/>
          <w:iCs/>
          <w:sz w:val="20"/>
          <w:szCs w:val="20"/>
        </w:rPr>
        <w:t>”.</w:t>
      </w:r>
    </w:p>
    <w:p w:rsidR="0089705D" w:rsidRPr="00930CA2" w:rsidRDefault="0089705D" w:rsidP="0089705D">
      <w:pPr>
        <w:autoSpaceDE w:val="0"/>
        <w:autoSpaceDN w:val="0"/>
        <w:adjustRightInd w:val="0"/>
        <w:snapToGrid w:val="0"/>
        <w:spacing w:after="0" w:line="240" w:lineRule="auto"/>
        <w:ind w:left="425" w:hanging="425"/>
        <w:jc w:val="both"/>
        <w:rPr>
          <w:rFonts w:ascii="Times New Roman" w:hAnsi="Times New Roman" w:cs="Times New Roman"/>
          <w:iCs/>
          <w:sz w:val="20"/>
          <w:szCs w:val="20"/>
        </w:rPr>
        <w:sectPr w:rsidR="0089705D" w:rsidRPr="00930CA2" w:rsidSect="0089705D">
          <w:type w:val="continuous"/>
          <w:pgSz w:w="12240" w:h="15840"/>
          <w:pgMar w:top="1440" w:right="1440" w:bottom="1440" w:left="1440" w:header="720" w:footer="720" w:gutter="0"/>
          <w:cols w:num="2" w:space="550"/>
          <w:docGrid w:linePitch="360"/>
        </w:sectPr>
      </w:pPr>
    </w:p>
    <w:p w:rsidR="0063025E" w:rsidRPr="00930CA2" w:rsidRDefault="0089705D" w:rsidP="0089705D">
      <w:pPr>
        <w:autoSpaceDE w:val="0"/>
        <w:autoSpaceDN w:val="0"/>
        <w:adjustRightInd w:val="0"/>
        <w:snapToGrid w:val="0"/>
        <w:spacing w:after="0" w:line="240" w:lineRule="auto"/>
        <w:ind w:firstLine="425"/>
        <w:jc w:val="both"/>
        <w:rPr>
          <w:rFonts w:ascii="Times New Roman" w:hAnsi="Times New Roman" w:cs="Times New Roman"/>
          <w:i/>
          <w:iCs/>
          <w:sz w:val="20"/>
          <w:szCs w:val="20"/>
          <w:lang w:eastAsia="zh-CN"/>
        </w:rPr>
      </w:pPr>
      <w:r w:rsidRPr="00930CA2">
        <w:rPr>
          <w:rFonts w:ascii="Times New Roman" w:hAnsi="Times New Roman" w:cs="Times New Roman" w:hint="eastAsia"/>
          <w:i/>
          <w:iCs/>
          <w:sz w:val="20"/>
          <w:szCs w:val="20"/>
          <w:lang w:eastAsia="zh-CN"/>
        </w:rPr>
        <w:lastRenderedPageBreak/>
        <w:t xml:space="preserve"> </w:t>
      </w:r>
    </w:p>
    <w:p w:rsidR="0089705D" w:rsidRPr="00930CA2" w:rsidRDefault="0089705D" w:rsidP="0089705D">
      <w:pPr>
        <w:autoSpaceDE w:val="0"/>
        <w:autoSpaceDN w:val="0"/>
        <w:adjustRightInd w:val="0"/>
        <w:snapToGrid w:val="0"/>
        <w:spacing w:after="0" w:line="240" w:lineRule="auto"/>
        <w:ind w:firstLine="425"/>
        <w:jc w:val="both"/>
        <w:rPr>
          <w:rFonts w:ascii="Times New Roman" w:hAnsi="Times New Roman" w:cs="Times New Roman"/>
          <w:i/>
          <w:iCs/>
          <w:sz w:val="20"/>
          <w:szCs w:val="20"/>
          <w:lang w:eastAsia="zh-CN"/>
        </w:rPr>
      </w:pPr>
    </w:p>
    <w:p w:rsidR="0089705D" w:rsidRPr="00930CA2" w:rsidRDefault="0089705D" w:rsidP="0089705D">
      <w:pPr>
        <w:autoSpaceDE w:val="0"/>
        <w:autoSpaceDN w:val="0"/>
        <w:adjustRightInd w:val="0"/>
        <w:snapToGrid w:val="0"/>
        <w:spacing w:after="0" w:line="240" w:lineRule="auto"/>
        <w:ind w:firstLine="425"/>
        <w:jc w:val="both"/>
        <w:rPr>
          <w:rFonts w:ascii="Times New Roman" w:hAnsi="Times New Roman" w:cs="Times New Roman"/>
          <w:i/>
          <w:iCs/>
          <w:sz w:val="20"/>
          <w:szCs w:val="20"/>
          <w:lang w:eastAsia="zh-CN"/>
        </w:rPr>
      </w:pPr>
    </w:p>
    <w:p w:rsidR="0021261B" w:rsidRPr="00930CA2" w:rsidRDefault="0063025E" w:rsidP="0089705D">
      <w:pPr>
        <w:autoSpaceDE w:val="0"/>
        <w:autoSpaceDN w:val="0"/>
        <w:adjustRightInd w:val="0"/>
        <w:snapToGrid w:val="0"/>
        <w:spacing w:after="0" w:line="240" w:lineRule="auto"/>
        <w:jc w:val="both"/>
        <w:rPr>
          <w:rFonts w:ascii="Times New Roman" w:hAnsi="Times New Roman" w:cs="Times New Roman"/>
          <w:iCs/>
          <w:sz w:val="20"/>
          <w:szCs w:val="20"/>
        </w:rPr>
      </w:pPr>
      <w:r w:rsidRPr="00930CA2">
        <w:rPr>
          <w:rFonts w:ascii="Times New Roman" w:hAnsi="Times New Roman" w:cs="Times New Roman"/>
          <w:iCs/>
          <w:sz w:val="20"/>
          <w:szCs w:val="20"/>
        </w:rPr>
        <w:t>12/23/2019</w:t>
      </w:r>
    </w:p>
    <w:sectPr w:rsidR="0021261B" w:rsidRPr="00930CA2" w:rsidSect="0063025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5C2" w:rsidRDefault="00E075C2" w:rsidP="004B604B">
      <w:pPr>
        <w:spacing w:after="0" w:line="240" w:lineRule="auto"/>
      </w:pPr>
      <w:r>
        <w:separator/>
      </w:r>
    </w:p>
  </w:endnote>
  <w:endnote w:type="continuationSeparator" w:id="0">
    <w:p w:rsidR="00E075C2" w:rsidRDefault="00E075C2" w:rsidP="004B6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5D" w:rsidRPr="0090025F" w:rsidRDefault="00DD186D" w:rsidP="0090025F">
    <w:pPr>
      <w:spacing w:after="0" w:line="240" w:lineRule="auto"/>
      <w:jc w:val="center"/>
      <w:rPr>
        <w:rFonts w:ascii="Times New Roman" w:hAnsi="Times New Roman" w:cs="Times New Roman"/>
        <w:sz w:val="20"/>
      </w:rPr>
    </w:pPr>
    <w:r w:rsidRPr="0090025F">
      <w:rPr>
        <w:rFonts w:ascii="Times New Roman" w:hAnsi="Times New Roman" w:cs="Times New Roman"/>
        <w:sz w:val="20"/>
      </w:rPr>
      <w:fldChar w:fldCharType="begin"/>
    </w:r>
    <w:r w:rsidR="0090025F" w:rsidRPr="0090025F">
      <w:rPr>
        <w:rFonts w:ascii="Times New Roman" w:hAnsi="Times New Roman" w:cs="Times New Roman"/>
        <w:sz w:val="20"/>
      </w:rPr>
      <w:instrText xml:space="preserve"> page </w:instrText>
    </w:r>
    <w:r w:rsidRPr="0090025F">
      <w:rPr>
        <w:rFonts w:ascii="Times New Roman" w:hAnsi="Times New Roman" w:cs="Times New Roman"/>
        <w:sz w:val="20"/>
      </w:rPr>
      <w:fldChar w:fldCharType="separate"/>
    </w:r>
    <w:r w:rsidR="00947252">
      <w:rPr>
        <w:rFonts w:ascii="Times New Roman" w:hAnsi="Times New Roman" w:cs="Times New Roman"/>
        <w:noProof/>
        <w:sz w:val="20"/>
      </w:rPr>
      <w:t>35</w:t>
    </w:r>
    <w:r w:rsidRPr="0090025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5C2" w:rsidRDefault="00E075C2" w:rsidP="004B604B">
      <w:pPr>
        <w:spacing w:after="0" w:line="240" w:lineRule="auto"/>
      </w:pPr>
      <w:r>
        <w:separator/>
      </w:r>
    </w:p>
  </w:footnote>
  <w:footnote w:type="continuationSeparator" w:id="0">
    <w:p w:rsidR="00E075C2" w:rsidRDefault="00E075C2" w:rsidP="004B6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5F" w:rsidRPr="0090025F" w:rsidRDefault="0090025F" w:rsidP="0090025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0025F">
      <w:rPr>
        <w:rFonts w:ascii="Times New Roman" w:hAnsi="Times New Roman" w:cs="Times New Roman" w:hint="eastAsia"/>
        <w:iCs/>
        <w:color w:val="000000"/>
        <w:sz w:val="20"/>
        <w:szCs w:val="20"/>
      </w:rPr>
      <w:tab/>
    </w:r>
    <w:r w:rsidRPr="0090025F">
      <w:rPr>
        <w:rFonts w:ascii="Times New Roman" w:hAnsi="Times New Roman" w:cs="Times New Roman"/>
        <w:iCs/>
        <w:color w:val="000000"/>
        <w:sz w:val="20"/>
        <w:szCs w:val="20"/>
      </w:rPr>
      <w:t xml:space="preserve">Researcher </w:t>
    </w:r>
    <w:r w:rsidRPr="0090025F">
      <w:rPr>
        <w:rFonts w:ascii="Times New Roman" w:hAnsi="Times New Roman" w:cs="Times New Roman"/>
        <w:iCs/>
        <w:sz w:val="20"/>
        <w:szCs w:val="20"/>
      </w:rPr>
      <w:t>201</w:t>
    </w:r>
    <w:r w:rsidRPr="0090025F">
      <w:rPr>
        <w:rFonts w:ascii="Times New Roman" w:hAnsi="Times New Roman" w:cs="Times New Roman" w:hint="eastAsia"/>
        <w:iCs/>
        <w:sz w:val="20"/>
        <w:szCs w:val="20"/>
      </w:rPr>
      <w:t>9</w:t>
    </w:r>
    <w:r w:rsidRPr="0090025F">
      <w:rPr>
        <w:rFonts w:ascii="Times New Roman" w:hAnsi="Times New Roman" w:cs="Times New Roman"/>
        <w:iCs/>
        <w:sz w:val="20"/>
        <w:szCs w:val="20"/>
      </w:rPr>
      <w:t>;</w:t>
    </w:r>
    <w:r w:rsidRPr="0090025F">
      <w:rPr>
        <w:rFonts w:ascii="Times New Roman" w:hAnsi="Times New Roman" w:cs="Times New Roman" w:hint="eastAsia"/>
        <w:iCs/>
        <w:sz w:val="20"/>
        <w:szCs w:val="20"/>
      </w:rPr>
      <w:t>11</w:t>
    </w:r>
    <w:r w:rsidRPr="0090025F">
      <w:rPr>
        <w:rFonts w:ascii="Times New Roman" w:hAnsi="Times New Roman" w:cs="Times New Roman"/>
        <w:iCs/>
        <w:sz w:val="20"/>
        <w:szCs w:val="20"/>
      </w:rPr>
      <w:t>(</w:t>
    </w:r>
    <w:r w:rsidRPr="0090025F">
      <w:rPr>
        <w:rFonts w:ascii="Times New Roman" w:hAnsi="Times New Roman" w:cs="Times New Roman" w:hint="eastAsia"/>
        <w:iCs/>
        <w:sz w:val="20"/>
        <w:szCs w:val="20"/>
      </w:rPr>
      <w:t>12</w:t>
    </w:r>
    <w:r w:rsidRPr="0090025F">
      <w:rPr>
        <w:rFonts w:ascii="Times New Roman" w:hAnsi="Times New Roman" w:cs="Times New Roman"/>
        <w:iCs/>
        <w:sz w:val="20"/>
        <w:szCs w:val="20"/>
      </w:rPr>
      <w:t xml:space="preserve">)  </w:t>
    </w:r>
    <w:r w:rsidRPr="0090025F">
      <w:rPr>
        <w:rFonts w:ascii="Times New Roman" w:hAnsi="Times New Roman" w:cs="Times New Roman" w:hint="eastAsia"/>
        <w:iCs/>
        <w:sz w:val="20"/>
        <w:szCs w:val="20"/>
      </w:rPr>
      <w:t xml:space="preserve"> </w:t>
    </w:r>
    <w:r w:rsidRPr="0090025F">
      <w:rPr>
        <w:rFonts w:ascii="Times New Roman" w:hAnsi="Times New Roman" w:cs="Times New Roman"/>
        <w:iCs/>
        <w:sz w:val="20"/>
        <w:szCs w:val="20"/>
      </w:rPr>
      <w:t xml:space="preserve"> </w:t>
    </w:r>
    <w:r w:rsidRPr="0090025F">
      <w:rPr>
        <w:rFonts w:ascii="Times New Roman" w:hAnsi="Times New Roman" w:cs="Times New Roman" w:hint="eastAsia"/>
        <w:iCs/>
        <w:sz w:val="20"/>
        <w:szCs w:val="20"/>
      </w:rPr>
      <w:tab/>
    </w:r>
    <w:r w:rsidRPr="0090025F">
      <w:rPr>
        <w:rFonts w:ascii="Times New Roman" w:hAnsi="Times New Roman" w:cs="Times New Roman"/>
        <w:iCs/>
        <w:sz w:val="20"/>
        <w:szCs w:val="20"/>
      </w:rPr>
      <w:t xml:space="preserve">    </w:t>
    </w:r>
    <w:r w:rsidRPr="0090025F">
      <w:rPr>
        <w:rFonts w:ascii="Times New Roman" w:hAnsi="Times New Roman" w:cs="Times New Roman"/>
        <w:sz w:val="20"/>
        <w:szCs w:val="20"/>
      </w:rPr>
      <w:t xml:space="preserve"> </w:t>
    </w:r>
    <w:hyperlink r:id="rId1" w:history="1">
      <w:r w:rsidRPr="0090025F">
        <w:rPr>
          <w:rStyle w:val="Hyperlink"/>
          <w:rFonts w:ascii="Times New Roman" w:hAnsi="Times New Roman" w:cs="Times New Roman"/>
          <w:color w:val="0000FF"/>
          <w:sz w:val="20"/>
          <w:szCs w:val="20"/>
        </w:rPr>
        <w:t>http://www.sciencepub.net/researcher</w:t>
      </w:r>
    </w:hyperlink>
    <w:r w:rsidRPr="0090025F">
      <w:rPr>
        <w:rFonts w:ascii="Times New Roman" w:hAnsi="Times New Roman" w:cs="Times New Roman" w:hint="eastAsia"/>
        <w:sz w:val="20"/>
      </w:rPr>
      <w:t xml:space="preserve">   </w:t>
    </w:r>
    <w:r w:rsidRPr="0090025F">
      <w:rPr>
        <w:rFonts w:ascii="Times New Roman" w:hAnsi="Times New Roman" w:cs="Times New Roman" w:hint="eastAsia"/>
        <w:b/>
        <w:i/>
        <w:color w:val="FF0000"/>
        <w:sz w:val="20"/>
        <w:szCs w:val="20"/>
        <w:bdr w:val="single" w:sz="4" w:space="0" w:color="FF0000"/>
      </w:rPr>
      <w:t>RSJ</w:t>
    </w:r>
  </w:p>
  <w:p w:rsidR="0090025F" w:rsidRPr="0090025F" w:rsidRDefault="0090025F" w:rsidP="0090025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E646C4"/>
    <w:lvl w:ilvl="0">
      <w:numFmt w:val="bullet"/>
      <w:lvlText w:val="*"/>
      <w:lvlJc w:val="left"/>
    </w:lvl>
  </w:abstractNum>
  <w:abstractNum w:abstractNumId="1">
    <w:nsid w:val="1D5F7AD3"/>
    <w:multiLevelType w:val="hybridMultilevel"/>
    <w:tmpl w:val="7018C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E11885"/>
    <w:multiLevelType w:val="hybridMultilevel"/>
    <w:tmpl w:val="4E9C4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400F61"/>
    <w:multiLevelType w:val="hybridMultilevel"/>
    <w:tmpl w:val="72B29F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AB4AF2"/>
    <w:multiLevelType w:val="hybridMultilevel"/>
    <w:tmpl w:val="2E1AF4DE"/>
    <w:lvl w:ilvl="0" w:tplc="B3EA8A22">
      <w:start w:val="34"/>
      <w:numFmt w:val="decimal"/>
      <w:lvlText w:val="%1"/>
      <w:lvlJc w:val="left"/>
      <w:pPr>
        <w:ind w:left="612" w:hanging="513"/>
      </w:pPr>
      <w:rPr>
        <w:rFonts w:hint="default"/>
        <w:lang w:val="en-US" w:eastAsia="en-US" w:bidi="en-US"/>
      </w:rPr>
    </w:lvl>
    <w:lvl w:ilvl="1" w:tplc="CD3289AA">
      <w:numFmt w:val="none"/>
      <w:lvlText w:val=""/>
      <w:lvlJc w:val="left"/>
      <w:pPr>
        <w:tabs>
          <w:tab w:val="num" w:pos="360"/>
        </w:tabs>
      </w:pPr>
    </w:lvl>
    <w:lvl w:ilvl="2" w:tplc="DDDE1C48">
      <w:numFmt w:val="bullet"/>
      <w:lvlText w:val=""/>
      <w:lvlJc w:val="left"/>
      <w:pPr>
        <w:ind w:left="820" w:hanging="269"/>
      </w:pPr>
      <w:rPr>
        <w:rFonts w:ascii="Symbol" w:eastAsia="Symbol" w:hAnsi="Symbol" w:cs="Symbol" w:hint="default"/>
        <w:w w:val="99"/>
        <w:sz w:val="20"/>
        <w:szCs w:val="20"/>
        <w:lang w:val="en-US" w:eastAsia="en-US" w:bidi="en-US"/>
      </w:rPr>
    </w:lvl>
    <w:lvl w:ilvl="3" w:tplc="4A6C90A4">
      <w:numFmt w:val="bullet"/>
      <w:lvlText w:val="•"/>
      <w:lvlJc w:val="left"/>
      <w:pPr>
        <w:ind w:left="3037" w:hanging="269"/>
      </w:pPr>
      <w:rPr>
        <w:rFonts w:hint="default"/>
        <w:lang w:val="en-US" w:eastAsia="en-US" w:bidi="en-US"/>
      </w:rPr>
    </w:lvl>
    <w:lvl w:ilvl="4" w:tplc="84C2A174">
      <w:numFmt w:val="bullet"/>
      <w:lvlText w:val="•"/>
      <w:lvlJc w:val="left"/>
      <w:pPr>
        <w:ind w:left="4146" w:hanging="269"/>
      </w:pPr>
      <w:rPr>
        <w:rFonts w:hint="default"/>
        <w:lang w:val="en-US" w:eastAsia="en-US" w:bidi="en-US"/>
      </w:rPr>
    </w:lvl>
    <w:lvl w:ilvl="5" w:tplc="69C4E356">
      <w:numFmt w:val="bullet"/>
      <w:lvlText w:val="•"/>
      <w:lvlJc w:val="left"/>
      <w:pPr>
        <w:ind w:left="5255" w:hanging="269"/>
      </w:pPr>
      <w:rPr>
        <w:rFonts w:hint="default"/>
        <w:lang w:val="en-US" w:eastAsia="en-US" w:bidi="en-US"/>
      </w:rPr>
    </w:lvl>
    <w:lvl w:ilvl="6" w:tplc="E84AFB2A">
      <w:numFmt w:val="bullet"/>
      <w:lvlText w:val="•"/>
      <w:lvlJc w:val="left"/>
      <w:pPr>
        <w:ind w:left="6364" w:hanging="269"/>
      </w:pPr>
      <w:rPr>
        <w:rFonts w:hint="default"/>
        <w:lang w:val="en-US" w:eastAsia="en-US" w:bidi="en-US"/>
      </w:rPr>
    </w:lvl>
    <w:lvl w:ilvl="7" w:tplc="2622631C">
      <w:numFmt w:val="bullet"/>
      <w:lvlText w:val="•"/>
      <w:lvlJc w:val="left"/>
      <w:pPr>
        <w:ind w:left="7473" w:hanging="269"/>
      </w:pPr>
      <w:rPr>
        <w:rFonts w:hint="default"/>
        <w:lang w:val="en-US" w:eastAsia="en-US" w:bidi="en-US"/>
      </w:rPr>
    </w:lvl>
    <w:lvl w:ilvl="8" w:tplc="7D84C950">
      <w:numFmt w:val="bullet"/>
      <w:lvlText w:val="•"/>
      <w:lvlJc w:val="left"/>
      <w:pPr>
        <w:ind w:left="8582" w:hanging="269"/>
      </w:pPr>
      <w:rPr>
        <w:rFonts w:hint="default"/>
        <w:lang w:val="en-US" w:eastAsia="en-US" w:bidi="en-US"/>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0E7211"/>
    <w:rsid w:val="00002C5E"/>
    <w:rsid w:val="000B7533"/>
    <w:rsid w:val="000C020F"/>
    <w:rsid w:val="000E7211"/>
    <w:rsid w:val="0012215C"/>
    <w:rsid w:val="00145E03"/>
    <w:rsid w:val="00172E3D"/>
    <w:rsid w:val="001E66CA"/>
    <w:rsid w:val="00211E7F"/>
    <w:rsid w:val="0021261B"/>
    <w:rsid w:val="002868B4"/>
    <w:rsid w:val="002B4FB3"/>
    <w:rsid w:val="002D620D"/>
    <w:rsid w:val="0037591B"/>
    <w:rsid w:val="003914D2"/>
    <w:rsid w:val="00497684"/>
    <w:rsid w:val="004A30C2"/>
    <w:rsid w:val="004A3B99"/>
    <w:rsid w:val="004B1D2D"/>
    <w:rsid w:val="004B604B"/>
    <w:rsid w:val="00502FD2"/>
    <w:rsid w:val="00503C84"/>
    <w:rsid w:val="00537737"/>
    <w:rsid w:val="005A2E16"/>
    <w:rsid w:val="0063025E"/>
    <w:rsid w:val="00634B70"/>
    <w:rsid w:val="006550E1"/>
    <w:rsid w:val="006557B2"/>
    <w:rsid w:val="0066709B"/>
    <w:rsid w:val="006B0FD4"/>
    <w:rsid w:val="006C737C"/>
    <w:rsid w:val="00703DDA"/>
    <w:rsid w:val="00711FAF"/>
    <w:rsid w:val="007C7444"/>
    <w:rsid w:val="007E13F0"/>
    <w:rsid w:val="00802BBB"/>
    <w:rsid w:val="008429E3"/>
    <w:rsid w:val="0089705D"/>
    <w:rsid w:val="008E6AF2"/>
    <w:rsid w:val="0090025F"/>
    <w:rsid w:val="00930CA2"/>
    <w:rsid w:val="009415B3"/>
    <w:rsid w:val="00947252"/>
    <w:rsid w:val="009A7016"/>
    <w:rsid w:val="009C5C14"/>
    <w:rsid w:val="009C7773"/>
    <w:rsid w:val="00A96D7C"/>
    <w:rsid w:val="00AD7E4C"/>
    <w:rsid w:val="00AE6E04"/>
    <w:rsid w:val="00AF35EA"/>
    <w:rsid w:val="00B629C9"/>
    <w:rsid w:val="00B858CF"/>
    <w:rsid w:val="00BD16B3"/>
    <w:rsid w:val="00C03845"/>
    <w:rsid w:val="00C260F8"/>
    <w:rsid w:val="00C34D05"/>
    <w:rsid w:val="00C80635"/>
    <w:rsid w:val="00C96FEC"/>
    <w:rsid w:val="00CB1D5E"/>
    <w:rsid w:val="00CC7D02"/>
    <w:rsid w:val="00CD72DC"/>
    <w:rsid w:val="00D22368"/>
    <w:rsid w:val="00D30B51"/>
    <w:rsid w:val="00D36737"/>
    <w:rsid w:val="00D43C93"/>
    <w:rsid w:val="00D62EFC"/>
    <w:rsid w:val="00D84CB4"/>
    <w:rsid w:val="00DD186D"/>
    <w:rsid w:val="00E075C2"/>
    <w:rsid w:val="00E92FC1"/>
    <w:rsid w:val="00EA35C1"/>
    <w:rsid w:val="00EB7C28"/>
    <w:rsid w:val="00EE4F60"/>
    <w:rsid w:val="00F83DE3"/>
    <w:rsid w:val="00F840EA"/>
    <w:rsid w:val="00F86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04B"/>
    <w:pPr>
      <w:ind w:left="720"/>
      <w:contextualSpacing/>
    </w:pPr>
  </w:style>
  <w:style w:type="paragraph" w:styleId="Header">
    <w:name w:val="header"/>
    <w:basedOn w:val="Normal"/>
    <w:link w:val="HeaderChar"/>
    <w:uiPriority w:val="99"/>
    <w:semiHidden/>
    <w:unhideWhenUsed/>
    <w:rsid w:val="004B60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04B"/>
  </w:style>
  <w:style w:type="paragraph" w:styleId="Footer">
    <w:name w:val="footer"/>
    <w:basedOn w:val="Normal"/>
    <w:link w:val="FooterChar"/>
    <w:uiPriority w:val="99"/>
    <w:semiHidden/>
    <w:unhideWhenUsed/>
    <w:rsid w:val="004B60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04B"/>
  </w:style>
  <w:style w:type="table" w:styleId="TableGrid">
    <w:name w:val="Table Grid"/>
    <w:basedOn w:val="TableNormal"/>
    <w:uiPriority w:val="59"/>
    <w:rsid w:val="006670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9B"/>
    <w:rPr>
      <w:rFonts w:ascii="Tahoma" w:hAnsi="Tahoma" w:cs="Tahoma"/>
      <w:sz w:val="16"/>
      <w:szCs w:val="16"/>
    </w:rPr>
  </w:style>
  <w:style w:type="paragraph" w:styleId="BodyText">
    <w:name w:val="Body Text"/>
    <w:basedOn w:val="Normal"/>
    <w:link w:val="BodyTextChar"/>
    <w:uiPriority w:val="1"/>
    <w:qFormat/>
    <w:rsid w:val="006557B2"/>
    <w:pPr>
      <w:widowControl w:val="0"/>
      <w:autoSpaceDE w:val="0"/>
      <w:autoSpaceDN w:val="0"/>
      <w:spacing w:after="0" w:line="240" w:lineRule="auto"/>
      <w:ind w:left="100"/>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557B2"/>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F840EA"/>
    <w:pPr>
      <w:widowControl w:val="0"/>
      <w:autoSpaceDE w:val="0"/>
      <w:autoSpaceDN w:val="0"/>
      <w:spacing w:before="17" w:after="0" w:line="240" w:lineRule="auto"/>
      <w:ind w:left="94" w:right="98"/>
      <w:jc w:val="center"/>
    </w:pPr>
    <w:rPr>
      <w:rFonts w:ascii="Arial" w:eastAsia="Arial" w:hAnsi="Arial" w:cs="Arial"/>
      <w:lang w:bidi="en-US"/>
    </w:rPr>
  </w:style>
  <w:style w:type="paragraph" w:customStyle="1" w:styleId="Default">
    <w:name w:val="Default"/>
    <w:rsid w:val="00502FD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89705D"/>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11219.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2"/>
  <c:chart>
    <c:autoTitleDeleted val="1"/>
    <c:view3D>
      <c:perspective val="30"/>
    </c:view3D>
    <c:plotArea>
      <c:layout>
        <c:manualLayout>
          <c:layoutTarget val="inner"/>
          <c:xMode val="edge"/>
          <c:yMode val="edge"/>
          <c:x val="0.10552296099779959"/>
          <c:y val="7.7437545583156853E-2"/>
          <c:w val="0.86903634777297367"/>
          <c:h val="0.73088967338295163"/>
        </c:manualLayout>
      </c:layout>
      <c:bar3DChart>
        <c:barDir val="col"/>
        <c:grouping val="standard"/>
        <c:ser>
          <c:idx val="0"/>
          <c:order val="0"/>
          <c:cat>
            <c:strRef>
              <c:f>Sheet1!$A$1:$A$7</c:f>
              <c:strCache>
                <c:ptCount val="7"/>
                <c:pt idx="0">
                  <c:v>2008-09</c:v>
                </c:pt>
                <c:pt idx="1">
                  <c:v>2009-10</c:v>
                </c:pt>
                <c:pt idx="2">
                  <c:v>2010-11</c:v>
                </c:pt>
                <c:pt idx="3">
                  <c:v>2011-12</c:v>
                </c:pt>
                <c:pt idx="4">
                  <c:v>2012-13</c:v>
                </c:pt>
                <c:pt idx="5">
                  <c:v>2013-14</c:v>
                </c:pt>
                <c:pt idx="6">
                  <c:v>2014-15</c:v>
                </c:pt>
              </c:strCache>
            </c:strRef>
          </c:cat>
          <c:val>
            <c:numRef>
              <c:f>Sheet1!$B$1:$B$7</c:f>
              <c:numCache>
                <c:formatCode>General</c:formatCode>
                <c:ptCount val="7"/>
                <c:pt idx="0">
                  <c:v>48363</c:v>
                </c:pt>
                <c:pt idx="1">
                  <c:v>49063</c:v>
                </c:pt>
                <c:pt idx="2">
                  <c:v>49793</c:v>
                </c:pt>
                <c:pt idx="3">
                  <c:v>50508</c:v>
                </c:pt>
                <c:pt idx="4">
                  <c:v>51288</c:v>
                </c:pt>
                <c:pt idx="5">
                  <c:v>52083</c:v>
                </c:pt>
                <c:pt idx="6">
                  <c:v>52818</c:v>
                </c:pt>
              </c:numCache>
            </c:numRef>
          </c:val>
        </c:ser>
        <c:shape val="box"/>
        <c:axId val="39883136"/>
        <c:axId val="39884672"/>
        <c:axId val="39895040"/>
      </c:bar3DChart>
      <c:catAx>
        <c:axId val="39883136"/>
        <c:scaling>
          <c:orientation val="minMax"/>
        </c:scaling>
        <c:axPos val="b"/>
        <c:majorTickMark val="none"/>
        <c:tickLblPos val="nextTo"/>
        <c:txPr>
          <a:bodyPr/>
          <a:lstStyle/>
          <a:p>
            <a:pPr>
              <a:defRPr lang="en-US"/>
            </a:pPr>
            <a:endParaRPr lang="en-US"/>
          </a:p>
        </c:txPr>
        <c:crossAx val="39884672"/>
        <c:crosses val="autoZero"/>
        <c:auto val="1"/>
        <c:lblAlgn val="ctr"/>
        <c:lblOffset val="100"/>
      </c:catAx>
      <c:valAx>
        <c:axId val="39884672"/>
        <c:scaling>
          <c:orientation val="minMax"/>
        </c:scaling>
        <c:axPos val="l"/>
        <c:majorGridlines/>
        <c:numFmt formatCode="General" sourceLinked="1"/>
        <c:majorTickMark val="none"/>
        <c:tickLblPos val="nextTo"/>
        <c:txPr>
          <a:bodyPr/>
          <a:lstStyle/>
          <a:p>
            <a:pPr>
              <a:defRPr lang="en-US"/>
            </a:pPr>
            <a:endParaRPr lang="en-US"/>
          </a:p>
        </c:txPr>
        <c:crossAx val="39883136"/>
        <c:crosses val="autoZero"/>
        <c:crossBetween val="between"/>
      </c:valAx>
      <c:serAx>
        <c:axId val="39895040"/>
        <c:scaling>
          <c:orientation val="minMax"/>
        </c:scaling>
        <c:delete val="1"/>
        <c:axPos val="b"/>
        <c:majorTickMark val="none"/>
        <c:tickLblPos val="none"/>
        <c:crossAx val="39884672"/>
        <c:crosses val="autoZero"/>
      </c:ser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8"/>
  <c:chart>
    <c:autoTitleDeleted val="1"/>
    <c:view3D>
      <c:rAngAx val="1"/>
    </c:view3D>
    <c:plotArea>
      <c:layout/>
      <c:bar3DChart>
        <c:barDir val="col"/>
        <c:grouping val="clustered"/>
        <c:ser>
          <c:idx val="0"/>
          <c:order val="0"/>
          <c:cat>
            <c:strRef>
              <c:f>Sheet1!$A$1:$A$7</c:f>
              <c:strCache>
                <c:ptCount val="7"/>
                <c:pt idx="0">
                  <c:v>2008-09</c:v>
                </c:pt>
                <c:pt idx="1">
                  <c:v>2009-10</c:v>
                </c:pt>
                <c:pt idx="2">
                  <c:v>2010-11</c:v>
                </c:pt>
                <c:pt idx="3">
                  <c:v>2011-12</c:v>
                </c:pt>
                <c:pt idx="4">
                  <c:v>2012-13</c:v>
                </c:pt>
                <c:pt idx="5">
                  <c:v>2013-14</c:v>
                </c:pt>
                <c:pt idx="6">
                  <c:v>2014-15</c:v>
                </c:pt>
              </c:strCache>
            </c:strRef>
          </c:cat>
          <c:val>
            <c:numRef>
              <c:f>Sheet1!$B$1:$B$7</c:f>
              <c:numCache>
                <c:formatCode>General</c:formatCode>
                <c:ptCount val="7"/>
                <c:pt idx="0">
                  <c:v>249411</c:v>
                </c:pt>
                <c:pt idx="1">
                  <c:v>254411</c:v>
                </c:pt>
                <c:pt idx="2">
                  <c:v>258911</c:v>
                </c:pt>
                <c:pt idx="3">
                  <c:v>265201</c:v>
                </c:pt>
                <c:pt idx="4">
                  <c:v>270701</c:v>
                </c:pt>
                <c:pt idx="5">
                  <c:v>277701</c:v>
                </c:pt>
                <c:pt idx="6">
                  <c:v>286696</c:v>
                </c:pt>
              </c:numCache>
            </c:numRef>
          </c:val>
        </c:ser>
        <c:dLbls>
          <c:showVal val="1"/>
        </c:dLbls>
        <c:gapWidth val="75"/>
        <c:shape val="cylinder"/>
        <c:axId val="44698240"/>
        <c:axId val="44704128"/>
        <c:axId val="0"/>
      </c:bar3DChart>
      <c:catAx>
        <c:axId val="44698240"/>
        <c:scaling>
          <c:orientation val="minMax"/>
        </c:scaling>
        <c:axPos val="b"/>
        <c:majorTickMark val="none"/>
        <c:tickLblPos val="nextTo"/>
        <c:txPr>
          <a:bodyPr/>
          <a:lstStyle/>
          <a:p>
            <a:pPr>
              <a:defRPr lang="en-US"/>
            </a:pPr>
            <a:endParaRPr lang="en-US"/>
          </a:p>
        </c:txPr>
        <c:crossAx val="44704128"/>
        <c:crosses val="autoZero"/>
        <c:auto val="1"/>
        <c:lblAlgn val="ctr"/>
        <c:lblOffset val="100"/>
      </c:catAx>
      <c:valAx>
        <c:axId val="44704128"/>
        <c:scaling>
          <c:orientation val="minMax"/>
        </c:scaling>
        <c:axPos val="l"/>
        <c:numFmt formatCode="General" sourceLinked="1"/>
        <c:majorTickMark val="none"/>
        <c:tickLblPos val="nextTo"/>
        <c:txPr>
          <a:bodyPr/>
          <a:lstStyle/>
          <a:p>
            <a:pPr>
              <a:defRPr lang="en-US"/>
            </a:pPr>
            <a:endParaRPr lang="en-US"/>
          </a:p>
        </c:txPr>
        <c:crossAx val="4469824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6D6AC-B7E1-4161-83A2-8C84280B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2019-12-27T02:20:00Z</dcterms:created>
  <dcterms:modified xsi:type="dcterms:W3CDTF">2019-12-27T06:25:00Z</dcterms:modified>
</cp:coreProperties>
</file>