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9BA" w:rsidRDefault="000349BA" w:rsidP="000349BA">
      <w:pPr>
        <w:bidi w:val="0"/>
        <w:snapToGrid w:val="0"/>
        <w:spacing w:after="0" w:line="240" w:lineRule="auto"/>
        <w:jc w:val="center"/>
        <w:outlineLvl w:val="0"/>
        <w:rPr>
          <w:rFonts w:ascii="Times New Roman" w:hAnsi="Times New Roman" w:cs="Times New Roman"/>
          <w:b/>
          <w:bCs/>
          <w:noProof w:val="0"/>
          <w:sz w:val="20"/>
          <w:szCs w:val="20"/>
          <w:lang w:val="en-IN" w:eastAsia="zh-CN"/>
        </w:rPr>
      </w:pPr>
    </w:p>
    <w:p w:rsidR="00A82DA3" w:rsidRPr="000349BA" w:rsidRDefault="009D7961" w:rsidP="000349BA">
      <w:pPr>
        <w:bidi w:val="0"/>
        <w:snapToGrid w:val="0"/>
        <w:spacing w:after="0" w:line="240" w:lineRule="auto"/>
        <w:jc w:val="center"/>
        <w:outlineLvl w:val="0"/>
        <w:rPr>
          <w:rFonts w:ascii="Times New Roman" w:eastAsia="Times New Roman" w:hAnsi="Times New Roman" w:cs="Times New Roman"/>
          <w:b/>
          <w:bCs/>
          <w:noProof w:val="0"/>
          <w:sz w:val="20"/>
          <w:szCs w:val="20"/>
          <w:lang w:val="en-IN" w:eastAsia="en-IN"/>
        </w:rPr>
      </w:pPr>
      <w:r w:rsidRPr="000349BA">
        <w:rPr>
          <w:rFonts w:ascii="Times New Roman" w:eastAsia="Times New Roman" w:hAnsi="Times New Roman" w:cs="Times New Roman"/>
          <w:b/>
          <w:bCs/>
          <w:noProof w:val="0"/>
          <w:sz w:val="20"/>
          <w:szCs w:val="20"/>
          <w:lang w:val="en-IN" w:eastAsia="en-IN"/>
        </w:rPr>
        <w:t xml:space="preserve">Effects </w:t>
      </w:r>
      <w:r w:rsidR="0077369D" w:rsidRPr="000349BA">
        <w:rPr>
          <w:rFonts w:ascii="Times New Roman" w:eastAsia="Times New Roman" w:hAnsi="Times New Roman" w:cs="Times New Roman"/>
          <w:b/>
          <w:bCs/>
          <w:noProof w:val="0"/>
          <w:sz w:val="20"/>
          <w:szCs w:val="20"/>
          <w:lang w:val="en-IN" w:eastAsia="en-IN"/>
        </w:rPr>
        <w:t>of Mycotoxins on Poultry Health</w:t>
      </w:r>
    </w:p>
    <w:p w:rsidR="00A82DA3" w:rsidRPr="000349BA" w:rsidRDefault="00A82DA3" w:rsidP="000349BA">
      <w:pPr>
        <w:bidi w:val="0"/>
        <w:snapToGrid w:val="0"/>
        <w:spacing w:after="0" w:line="240" w:lineRule="auto"/>
        <w:jc w:val="center"/>
        <w:outlineLvl w:val="0"/>
        <w:rPr>
          <w:rFonts w:ascii="Times New Roman" w:eastAsia="Times New Roman" w:hAnsi="Times New Roman" w:cs="Times New Roman"/>
          <w:b/>
          <w:bCs/>
          <w:noProof w:val="0"/>
          <w:sz w:val="20"/>
          <w:szCs w:val="20"/>
          <w:lang w:val="en-IN" w:eastAsia="en-IN"/>
        </w:rPr>
      </w:pPr>
    </w:p>
    <w:p w:rsidR="00A82DA3" w:rsidRPr="000349BA" w:rsidRDefault="009D7961" w:rsidP="000349BA">
      <w:pPr>
        <w:bidi w:val="0"/>
        <w:snapToGrid w:val="0"/>
        <w:spacing w:after="0" w:line="240" w:lineRule="auto"/>
        <w:jc w:val="center"/>
        <w:rPr>
          <w:rFonts w:ascii="Times New Roman" w:eastAsia="Times New Roman" w:hAnsi="Times New Roman" w:cs="Times New Roman"/>
          <w:noProof w:val="0"/>
          <w:sz w:val="20"/>
          <w:szCs w:val="20"/>
          <w:lang w:eastAsia="en-IN"/>
        </w:rPr>
      </w:pPr>
      <w:r w:rsidRPr="000349BA">
        <w:rPr>
          <w:rFonts w:ascii="Times New Roman" w:eastAsia="Times New Roman" w:hAnsi="Times New Roman" w:cs="Times New Roman"/>
          <w:noProof w:val="0"/>
          <w:sz w:val="20"/>
          <w:szCs w:val="20"/>
          <w:lang w:eastAsia="en-IN"/>
        </w:rPr>
        <w:t>Eman R. Hassan</w:t>
      </w:r>
      <w:r w:rsidRPr="000349BA">
        <w:rPr>
          <w:rFonts w:ascii="Times New Roman" w:eastAsia="Times New Roman" w:hAnsi="Times New Roman" w:cs="Times New Roman"/>
          <w:noProof w:val="0"/>
          <w:sz w:val="20"/>
          <w:szCs w:val="20"/>
          <w:vertAlign w:val="superscript"/>
          <w:lang w:eastAsia="en-IN"/>
        </w:rPr>
        <w:t>1</w:t>
      </w:r>
      <w:r w:rsidRPr="000349BA">
        <w:rPr>
          <w:rFonts w:ascii="Times New Roman" w:eastAsia="Times New Roman" w:hAnsi="Times New Roman" w:cs="Times New Roman"/>
          <w:noProof w:val="0"/>
          <w:sz w:val="20"/>
          <w:szCs w:val="20"/>
          <w:lang w:eastAsia="en-IN"/>
        </w:rPr>
        <w:t>, Nagwa S. Rabie</w:t>
      </w:r>
      <w:r w:rsidRPr="000349BA">
        <w:rPr>
          <w:rFonts w:ascii="Times New Roman" w:eastAsia="Times New Roman" w:hAnsi="Times New Roman" w:cs="Times New Roman"/>
          <w:noProof w:val="0"/>
          <w:sz w:val="20"/>
          <w:szCs w:val="20"/>
          <w:vertAlign w:val="superscript"/>
          <w:lang w:eastAsia="en-IN"/>
        </w:rPr>
        <w:t>1</w:t>
      </w:r>
      <w:r w:rsidRPr="000349BA">
        <w:rPr>
          <w:rFonts w:ascii="Times New Roman" w:eastAsia="Times New Roman" w:hAnsi="Times New Roman" w:cs="Times New Roman"/>
          <w:noProof w:val="0"/>
          <w:sz w:val="20"/>
          <w:szCs w:val="20"/>
          <w:lang w:eastAsia="en-IN"/>
        </w:rPr>
        <w:t xml:space="preserve"> and Mona S. Zaki</w:t>
      </w:r>
      <w:r w:rsidRPr="000349BA">
        <w:rPr>
          <w:rFonts w:ascii="Times New Roman" w:eastAsia="Times New Roman" w:hAnsi="Times New Roman" w:cs="Times New Roman"/>
          <w:noProof w:val="0"/>
          <w:sz w:val="20"/>
          <w:szCs w:val="20"/>
          <w:vertAlign w:val="superscript"/>
          <w:lang w:eastAsia="en-IN"/>
        </w:rPr>
        <w:t>2</w:t>
      </w:r>
    </w:p>
    <w:p w:rsidR="00A82DA3" w:rsidRPr="000349BA" w:rsidRDefault="00A82DA3" w:rsidP="000349BA">
      <w:pPr>
        <w:bidi w:val="0"/>
        <w:snapToGrid w:val="0"/>
        <w:spacing w:after="0" w:line="240" w:lineRule="auto"/>
        <w:jc w:val="center"/>
        <w:rPr>
          <w:rFonts w:ascii="Times New Roman" w:eastAsia="Times New Roman" w:hAnsi="Times New Roman" w:cs="Times New Roman"/>
          <w:noProof w:val="0"/>
          <w:sz w:val="20"/>
          <w:szCs w:val="20"/>
          <w:lang w:eastAsia="en-IN"/>
        </w:rPr>
      </w:pPr>
    </w:p>
    <w:p w:rsidR="009D7961" w:rsidRPr="000349BA" w:rsidRDefault="009D7961" w:rsidP="000349BA">
      <w:pPr>
        <w:bidi w:val="0"/>
        <w:snapToGrid w:val="0"/>
        <w:spacing w:after="0" w:line="240" w:lineRule="auto"/>
        <w:jc w:val="center"/>
        <w:rPr>
          <w:rFonts w:ascii="Times New Roman" w:eastAsia="Times New Roman" w:hAnsi="Times New Roman" w:cs="Times New Roman"/>
          <w:noProof w:val="0"/>
          <w:sz w:val="20"/>
          <w:szCs w:val="20"/>
          <w:lang w:eastAsia="en-IN"/>
        </w:rPr>
      </w:pPr>
      <w:r w:rsidRPr="000349BA">
        <w:rPr>
          <w:rFonts w:ascii="Times New Roman" w:eastAsia="Times New Roman" w:hAnsi="Times New Roman" w:cs="Times New Roman"/>
          <w:noProof w:val="0"/>
          <w:sz w:val="20"/>
          <w:szCs w:val="20"/>
          <w:vertAlign w:val="superscript"/>
          <w:lang w:eastAsia="en-IN"/>
        </w:rPr>
        <w:t>1</w:t>
      </w:r>
      <w:r w:rsidRPr="000349BA">
        <w:rPr>
          <w:rFonts w:ascii="Times New Roman" w:eastAsia="Times New Roman" w:hAnsi="Times New Roman" w:cs="Times New Roman"/>
          <w:noProof w:val="0"/>
          <w:sz w:val="20"/>
          <w:szCs w:val="20"/>
          <w:lang w:eastAsia="en-IN"/>
        </w:rPr>
        <w:t>Department of Poultry Diseases, National Research Centre, Dokki, Giza, Egypt</w:t>
      </w:r>
    </w:p>
    <w:p w:rsidR="009D7961" w:rsidRPr="000349BA" w:rsidRDefault="009D7961" w:rsidP="000349BA">
      <w:pPr>
        <w:bidi w:val="0"/>
        <w:snapToGrid w:val="0"/>
        <w:spacing w:after="0" w:line="240" w:lineRule="auto"/>
        <w:jc w:val="center"/>
        <w:rPr>
          <w:rFonts w:ascii="Times New Roman" w:eastAsia="Times New Roman" w:hAnsi="Times New Roman" w:cs="Times New Roman"/>
          <w:noProof w:val="0"/>
          <w:sz w:val="20"/>
          <w:szCs w:val="20"/>
          <w:lang w:eastAsia="en-IN"/>
        </w:rPr>
      </w:pPr>
      <w:r w:rsidRPr="000349BA">
        <w:rPr>
          <w:rFonts w:ascii="Times New Roman" w:eastAsia="Times New Roman" w:hAnsi="Times New Roman" w:cs="Times New Roman"/>
          <w:noProof w:val="0"/>
          <w:sz w:val="20"/>
          <w:szCs w:val="20"/>
          <w:vertAlign w:val="superscript"/>
          <w:lang w:eastAsia="en-IN"/>
        </w:rPr>
        <w:t>2</w:t>
      </w:r>
      <w:r w:rsidRPr="000349BA">
        <w:rPr>
          <w:rFonts w:ascii="Times New Roman" w:eastAsia="Times New Roman" w:hAnsi="Times New Roman" w:cs="Times New Roman"/>
          <w:noProof w:val="0"/>
          <w:sz w:val="20"/>
          <w:szCs w:val="20"/>
          <w:lang w:eastAsia="en-IN"/>
        </w:rPr>
        <w:t xml:space="preserve"> Hydrobiology Departments, National Research Centre, Dokki, Giza, Egypt</w:t>
      </w:r>
    </w:p>
    <w:p w:rsidR="00A82DA3" w:rsidRPr="000349BA" w:rsidRDefault="0099501A" w:rsidP="000349BA">
      <w:pPr>
        <w:bidi w:val="0"/>
        <w:snapToGrid w:val="0"/>
        <w:spacing w:after="0" w:line="240" w:lineRule="auto"/>
        <w:jc w:val="center"/>
        <w:rPr>
          <w:rFonts w:ascii="Times New Roman" w:eastAsia="Times New Roman" w:hAnsi="Times New Roman" w:cs="Times New Roman"/>
          <w:noProof w:val="0"/>
          <w:sz w:val="20"/>
          <w:szCs w:val="20"/>
          <w:lang w:val="en-IN" w:eastAsia="en-IN"/>
        </w:rPr>
      </w:pPr>
      <w:hyperlink r:id="rId7" w:history="1">
        <w:r w:rsidR="00D33554" w:rsidRPr="000349BA">
          <w:rPr>
            <w:rStyle w:val="Hyperlink"/>
            <w:rFonts w:ascii="Times New Roman" w:eastAsia="Times New Roman" w:hAnsi="Times New Roman" w:cs="Times New Roman"/>
            <w:noProof w:val="0"/>
            <w:sz w:val="20"/>
            <w:szCs w:val="20"/>
            <w:lang w:eastAsia="en-IN"/>
          </w:rPr>
          <w:t>dr_mona_zaki@yahoo.com</w:t>
        </w:r>
      </w:hyperlink>
    </w:p>
    <w:p w:rsidR="00A82DA3" w:rsidRPr="000349BA" w:rsidRDefault="00A82DA3" w:rsidP="000349BA">
      <w:pPr>
        <w:bidi w:val="0"/>
        <w:snapToGrid w:val="0"/>
        <w:spacing w:after="0" w:line="240" w:lineRule="auto"/>
        <w:jc w:val="center"/>
        <w:rPr>
          <w:rFonts w:ascii="Times New Roman" w:eastAsia="Times New Roman" w:hAnsi="Times New Roman" w:cs="Times New Roman"/>
          <w:noProof w:val="0"/>
          <w:sz w:val="20"/>
          <w:szCs w:val="20"/>
          <w:lang w:val="en-IN" w:eastAsia="en-IN"/>
        </w:rPr>
      </w:pPr>
    </w:p>
    <w:p w:rsidR="009D7961" w:rsidRPr="000349BA" w:rsidRDefault="009D7961" w:rsidP="00B03FF5">
      <w:pPr>
        <w:bidi w:val="0"/>
        <w:snapToGrid w:val="0"/>
        <w:spacing w:after="0" w:line="240" w:lineRule="auto"/>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b/>
          <w:bCs/>
          <w:noProof w:val="0"/>
          <w:sz w:val="20"/>
          <w:szCs w:val="20"/>
          <w:lang w:val="en-IN" w:eastAsia="en-IN"/>
        </w:rPr>
        <w:t>Abstract</w:t>
      </w:r>
      <w:r w:rsidR="00D33554" w:rsidRPr="000349BA">
        <w:rPr>
          <w:rFonts w:ascii="Times New Roman" w:eastAsia="Times New Roman" w:hAnsi="Times New Roman" w:cs="Times New Roman"/>
          <w:b/>
          <w:bCs/>
          <w:noProof w:val="0"/>
          <w:sz w:val="20"/>
          <w:szCs w:val="20"/>
          <w:lang w:val="en-IN" w:eastAsia="en-IN"/>
        </w:rPr>
        <w:t>:</w:t>
      </w:r>
      <w:r w:rsidR="00D33554" w:rsidRP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 xml:space="preserve">A mycotoxicosis is a disease caused by a natural toxin produced by a fungus. In poultry, this usually results when toxin-producing fungi grow in grain and feed. Hundreds of mycotoxins have been identified, and many are pathogenic. Mycotoxins may have additive or synergistic effects with other natural toxins, infectious agents, and nutritional deficiencies. Many are chemically stable and maintain toxicity over time. The significance of mycotoxin problems in poultry is probably considerable as it results in many </w:t>
      </w:r>
      <w:r w:rsidR="002E5FA5" w:rsidRPr="000349BA">
        <w:rPr>
          <w:rFonts w:ascii="Times New Roman" w:eastAsia="Times New Roman" w:hAnsi="Times New Roman" w:cs="Times New Roman"/>
          <w:noProof w:val="0"/>
          <w:sz w:val="20"/>
          <w:szCs w:val="20"/>
          <w:lang w:val="en-IN" w:eastAsia="en-IN"/>
        </w:rPr>
        <w:t>series</w:t>
      </w:r>
      <w:r w:rsidRPr="000349BA">
        <w:rPr>
          <w:rFonts w:ascii="Times New Roman" w:eastAsia="Times New Roman" w:hAnsi="Times New Roman" w:cs="Times New Roman"/>
          <w:noProof w:val="0"/>
          <w:sz w:val="20"/>
          <w:szCs w:val="20"/>
          <w:lang w:val="en-IN" w:eastAsia="en-IN"/>
        </w:rPr>
        <w:t xml:space="preserve"> problems including immunosuppression, negative impact on broiler production </w:t>
      </w:r>
      <w:r w:rsidR="001C5401">
        <w:rPr>
          <w:rFonts w:ascii="Times New Roman" w:eastAsia="Times New Roman" w:hAnsi="Times New Roman" w:cs="Times New Roman"/>
          <w:noProof w:val="0"/>
          <w:sz w:val="20"/>
          <w:szCs w:val="20"/>
          <w:lang w:val="en-IN" w:eastAsia="en-IN"/>
        </w:rPr>
        <w:t>(</w:t>
      </w:r>
      <w:r w:rsidRPr="000349BA">
        <w:rPr>
          <w:rFonts w:ascii="Times New Roman" w:eastAsia="Times New Roman" w:hAnsi="Times New Roman" w:cs="Times New Roman"/>
          <w:noProof w:val="0"/>
          <w:sz w:val="20"/>
          <w:szCs w:val="20"/>
          <w:lang w:val="en-IN" w:eastAsia="en-IN"/>
        </w:rPr>
        <w:t>weight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gain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efficiency),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pigmentation,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egg</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production,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reproductive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performance</w:t>
      </w:r>
      <w:r w:rsidR="000349BA"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000349BA" w:rsidRPr="000349BA">
        <w:rPr>
          <w:rFonts w:ascii="Times New Roman" w:eastAsia="Times New Roman" w:hAnsi="Times New Roman" w:cs="Times New Roman"/>
          <w:noProof w:val="0"/>
          <w:sz w:val="20"/>
          <w:szCs w:val="20"/>
          <w:lang w:val="en-IN" w:eastAsia="en-IN"/>
        </w:rPr>
        <w:t>S</w:t>
      </w:r>
      <w:r w:rsidRPr="000349BA">
        <w:rPr>
          <w:rFonts w:ascii="Times New Roman" w:eastAsia="Times New Roman" w:hAnsi="Times New Roman" w:cs="Times New Roman"/>
          <w:noProof w:val="0"/>
          <w:sz w:val="20"/>
          <w:szCs w:val="20"/>
          <w:lang w:val="en-IN" w:eastAsia="en-IN"/>
        </w:rPr>
        <w:t>ome</w:t>
      </w:r>
      <w:r w:rsidR="002E5FA5">
        <w:rPr>
          <w:rFonts w:ascii="Times New Roman" w:hAnsi="Times New Roman" w:cs="Times New Roman" w:hint="eastAsia"/>
          <w:noProof w:val="0"/>
          <w:sz w:val="20"/>
          <w:szCs w:val="20"/>
          <w:lang w:val="en-IN" w:eastAsia="zh-CN"/>
        </w:rPr>
        <w:t xml:space="preserve"> </w:t>
      </w:r>
      <w:r w:rsidRPr="000349BA">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like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aflatoxins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ochratoxin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(OTA),</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fumonisins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(FUM),</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deoxynivalenol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T‐2</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toxin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significantly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affect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health</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productivity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species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need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strict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measures</w:t>
      </w:r>
      <w:r w:rsidR="000349BA">
        <w:rPr>
          <w:rFonts w:ascii="Times New Roman" w:eastAsia="Times New Roman" w:hAnsi="Times New Roman" w:cs="Times New Roman"/>
          <w:noProof w:val="0"/>
          <w:sz w:val="20"/>
          <w:szCs w:val="20"/>
          <w:lang w:val="en-IN" w:eastAsia="en-IN"/>
        </w:rPr>
        <w:t xml:space="preserve"> </w:t>
      </w:r>
      <w:r w:rsidR="002E5FA5" w:rsidRPr="000349BA">
        <w:rPr>
          <w:rFonts w:ascii="Times New Roman" w:eastAsia="Times New Roman" w:hAnsi="Times New Roman" w:cs="Times New Roman"/>
          <w:noProof w:val="0"/>
          <w:sz w:val="20"/>
          <w:szCs w:val="20"/>
          <w:lang w:val="en-IN" w:eastAsia="en-IN"/>
        </w:rPr>
        <w:t>in order</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prevent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their</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production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this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toxins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thermostable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once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produced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persistent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002E5FA5" w:rsidRPr="000349BA">
        <w:rPr>
          <w:rFonts w:ascii="Times New Roman" w:eastAsia="Times New Roman" w:hAnsi="Times New Roman" w:cs="Times New Roman"/>
          <w:noProof w:val="0"/>
          <w:sz w:val="20"/>
          <w:szCs w:val="20"/>
          <w:lang w:val="en-IN" w:eastAsia="en-IN"/>
        </w:rPr>
        <w:t>meat 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vital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organs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causing</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series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pathological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conditions.</w:t>
      </w:r>
      <w:r w:rsidR="00B03FF5">
        <w:rPr>
          <w:rFonts w:ascii="Times New Roman" w:hAnsi="Times New Roman" w:cs="Times New Roman" w:hint="eastAsia"/>
          <w:noProof w:val="0"/>
          <w:sz w:val="20"/>
          <w:szCs w:val="20"/>
          <w:lang w:val="en-IN" w:eastAsia="zh-C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aim</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this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review</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discuss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detail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important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for</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their</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effects,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along</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recent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developments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prevention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strategies.</w:t>
      </w:r>
    </w:p>
    <w:p w:rsidR="000349BA" w:rsidRPr="000349BA" w:rsidRDefault="000349BA" w:rsidP="000349BA">
      <w:pPr>
        <w:bidi w:val="0"/>
        <w:snapToGrid w:val="0"/>
        <w:spacing w:after="0" w:line="240" w:lineRule="auto"/>
        <w:jc w:val="both"/>
        <w:rPr>
          <w:rFonts w:ascii="Times New Roman" w:eastAsia="Times New Roman" w:hAnsi="Times New Roman" w:cs="Times New Roman"/>
          <w:b/>
          <w:bCs/>
          <w:noProof w:val="0"/>
          <w:sz w:val="20"/>
          <w:szCs w:val="20"/>
          <w:lang w:val="en-IN" w:eastAsia="en-IN"/>
        </w:rPr>
      </w:pPr>
      <w:r w:rsidRPr="000349BA">
        <w:rPr>
          <w:rFonts w:ascii="Times New Roman" w:hAnsi="Times New Roman" w:cs="Times New Roman" w:hint="eastAsia"/>
          <w:sz w:val="20"/>
          <w:szCs w:val="20"/>
        </w:rPr>
        <w:t>[</w:t>
      </w:r>
      <w:r w:rsidRPr="000349BA">
        <w:rPr>
          <w:rFonts w:ascii="Times New Roman" w:eastAsia="Times New Roman" w:hAnsi="Times New Roman" w:cs="Times New Roman"/>
          <w:noProof w:val="0"/>
          <w:sz w:val="20"/>
          <w:szCs w:val="20"/>
          <w:lang w:eastAsia="en-IN"/>
        </w:rPr>
        <w:t>Eman</w:t>
      </w:r>
      <w:r>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R.</w:t>
      </w:r>
      <w:r>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Hassan,</w:t>
      </w:r>
      <w:r>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Nagwa</w:t>
      </w:r>
      <w:r>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S.</w:t>
      </w:r>
      <w:r>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Rabie</w:t>
      </w:r>
      <w:r>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and</w:t>
      </w:r>
      <w:r>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Mona</w:t>
      </w:r>
      <w:r>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S.</w:t>
      </w:r>
      <w:r>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Zaki</w:t>
      </w:r>
      <w:r w:rsidRPr="000349BA">
        <w:rPr>
          <w:rFonts w:ascii="Times New Roman" w:hAnsi="Times New Roman" w:cs="Times New Roman"/>
          <w:sz w:val="20"/>
          <w:szCs w:val="20"/>
        </w:rPr>
        <w:t>.</w:t>
      </w:r>
      <w:r>
        <w:rPr>
          <w:rFonts w:ascii="Times New Roman" w:hAnsi="Times New Roman" w:cs="Times New Roman" w:hint="eastAsia"/>
          <w:b/>
          <w:bCs/>
          <w:sz w:val="20"/>
          <w:szCs w:val="20"/>
          <w:lang w:bidi="fa-IR"/>
        </w:rPr>
        <w:t xml:space="preserve"> </w:t>
      </w:r>
      <w:r w:rsidRPr="000349BA">
        <w:rPr>
          <w:rFonts w:ascii="Times New Roman" w:eastAsia="Times New Roman" w:hAnsi="Times New Roman" w:cs="Times New Roman"/>
          <w:b/>
          <w:bCs/>
          <w:noProof w:val="0"/>
          <w:sz w:val="20"/>
          <w:szCs w:val="20"/>
          <w:lang w:val="en-IN" w:eastAsia="en-IN"/>
        </w:rPr>
        <w:t>Effects</w:t>
      </w:r>
      <w:r>
        <w:rPr>
          <w:rFonts w:ascii="Times New Roman" w:eastAsia="Times New Roman" w:hAnsi="Times New Roman" w:cs="Times New Roman"/>
          <w:b/>
          <w:bCs/>
          <w:noProof w:val="0"/>
          <w:sz w:val="20"/>
          <w:szCs w:val="20"/>
          <w:lang w:val="en-IN" w:eastAsia="en-IN"/>
        </w:rPr>
        <w:t xml:space="preserve"> </w:t>
      </w:r>
      <w:r w:rsidRPr="000349BA">
        <w:rPr>
          <w:rFonts w:ascii="Times New Roman" w:eastAsia="Times New Roman" w:hAnsi="Times New Roman" w:cs="Times New Roman"/>
          <w:b/>
          <w:bCs/>
          <w:noProof w:val="0"/>
          <w:sz w:val="20"/>
          <w:szCs w:val="20"/>
          <w:lang w:val="en-IN" w:eastAsia="en-IN"/>
        </w:rPr>
        <w:t>of</w:t>
      </w:r>
      <w:r>
        <w:rPr>
          <w:rFonts w:ascii="Times New Roman" w:eastAsia="Times New Roman" w:hAnsi="Times New Roman" w:cs="Times New Roman"/>
          <w:b/>
          <w:bCs/>
          <w:noProof w:val="0"/>
          <w:sz w:val="20"/>
          <w:szCs w:val="20"/>
          <w:lang w:val="en-IN" w:eastAsia="en-IN"/>
        </w:rPr>
        <w:t xml:space="preserve"> </w:t>
      </w:r>
      <w:r w:rsidRPr="000349BA">
        <w:rPr>
          <w:rFonts w:ascii="Times New Roman" w:eastAsia="Times New Roman" w:hAnsi="Times New Roman" w:cs="Times New Roman"/>
          <w:b/>
          <w:bCs/>
          <w:noProof w:val="0"/>
          <w:sz w:val="20"/>
          <w:szCs w:val="20"/>
          <w:lang w:val="en-IN" w:eastAsia="en-IN"/>
        </w:rPr>
        <w:t>Mycotoxins</w:t>
      </w:r>
      <w:r>
        <w:rPr>
          <w:rFonts w:ascii="Times New Roman" w:eastAsia="Times New Roman" w:hAnsi="Times New Roman" w:cs="Times New Roman"/>
          <w:b/>
          <w:bCs/>
          <w:noProof w:val="0"/>
          <w:sz w:val="20"/>
          <w:szCs w:val="20"/>
          <w:lang w:val="en-IN" w:eastAsia="en-IN"/>
        </w:rPr>
        <w:t xml:space="preserve"> </w:t>
      </w:r>
      <w:r w:rsidRPr="000349BA">
        <w:rPr>
          <w:rFonts w:ascii="Times New Roman" w:eastAsia="Times New Roman" w:hAnsi="Times New Roman" w:cs="Times New Roman"/>
          <w:b/>
          <w:bCs/>
          <w:noProof w:val="0"/>
          <w:sz w:val="20"/>
          <w:szCs w:val="20"/>
          <w:lang w:val="en-IN" w:eastAsia="en-IN"/>
        </w:rPr>
        <w:t>on</w:t>
      </w:r>
      <w:r>
        <w:rPr>
          <w:rFonts w:ascii="Times New Roman" w:eastAsia="Times New Roman" w:hAnsi="Times New Roman" w:cs="Times New Roman"/>
          <w:b/>
          <w:bCs/>
          <w:noProof w:val="0"/>
          <w:sz w:val="20"/>
          <w:szCs w:val="20"/>
          <w:lang w:val="en-IN" w:eastAsia="en-IN"/>
        </w:rPr>
        <w:t xml:space="preserve"> </w:t>
      </w:r>
      <w:r w:rsidRPr="000349BA">
        <w:rPr>
          <w:rFonts w:ascii="Times New Roman" w:eastAsia="Times New Roman" w:hAnsi="Times New Roman" w:cs="Times New Roman"/>
          <w:b/>
          <w:bCs/>
          <w:noProof w:val="0"/>
          <w:sz w:val="20"/>
          <w:szCs w:val="20"/>
          <w:lang w:val="en-IN" w:eastAsia="en-IN"/>
        </w:rPr>
        <w:t>Poultry</w:t>
      </w:r>
      <w:r>
        <w:rPr>
          <w:rFonts w:ascii="Times New Roman" w:eastAsia="Times New Roman" w:hAnsi="Times New Roman" w:cs="Times New Roman"/>
          <w:b/>
          <w:bCs/>
          <w:noProof w:val="0"/>
          <w:sz w:val="20"/>
          <w:szCs w:val="20"/>
          <w:lang w:val="en-IN" w:eastAsia="en-IN"/>
        </w:rPr>
        <w:t xml:space="preserve"> </w:t>
      </w:r>
      <w:r w:rsidRPr="000349BA">
        <w:rPr>
          <w:rFonts w:ascii="Times New Roman" w:eastAsia="Times New Roman" w:hAnsi="Times New Roman" w:cs="Times New Roman"/>
          <w:b/>
          <w:bCs/>
          <w:noProof w:val="0"/>
          <w:sz w:val="20"/>
          <w:szCs w:val="20"/>
          <w:lang w:val="en-IN" w:eastAsia="en-IN"/>
        </w:rPr>
        <w:t>Health</w:t>
      </w:r>
      <w:r w:rsidRPr="000349BA">
        <w:rPr>
          <w:rFonts w:ascii="Times New Roman" w:eastAsia="Times New Roman" w:hAnsi="Times New Roman" w:cs="Times New Roman"/>
          <w:b/>
          <w:bCs/>
          <w:sz w:val="20"/>
          <w:szCs w:val="20"/>
          <w:lang w:bidi="fa-IR"/>
        </w:rPr>
        <w:t>.</w:t>
      </w:r>
      <w:r>
        <w:rPr>
          <w:rFonts w:ascii="Times New Roman" w:hAnsi="Times New Roman" w:cs="Times New Roman"/>
          <w:bCs/>
          <w:i/>
          <w:sz w:val="20"/>
          <w:szCs w:val="20"/>
        </w:rPr>
        <w:t xml:space="preserve"> </w:t>
      </w:r>
      <w:r w:rsidRPr="000349BA">
        <w:rPr>
          <w:rFonts w:ascii="Times New Roman" w:hAnsi="Times New Roman" w:cs="Times New Roman"/>
          <w:bCs/>
          <w:i/>
          <w:sz w:val="20"/>
          <w:szCs w:val="20"/>
        </w:rPr>
        <w:t>Researcher</w:t>
      </w:r>
      <w:r>
        <w:rPr>
          <w:rFonts w:ascii="Times New Roman" w:hAnsi="Times New Roman" w:cs="Times New Roman"/>
          <w:bCs/>
          <w:sz w:val="20"/>
          <w:szCs w:val="20"/>
        </w:rPr>
        <w:t xml:space="preserve"> </w:t>
      </w:r>
      <w:r w:rsidRPr="000349BA">
        <w:rPr>
          <w:rFonts w:ascii="Times New Roman" w:hAnsi="Times New Roman" w:cs="Times New Roman"/>
          <w:bCs/>
          <w:sz w:val="20"/>
          <w:szCs w:val="20"/>
        </w:rPr>
        <w:t>20</w:t>
      </w:r>
      <w:r w:rsidRPr="000349BA">
        <w:rPr>
          <w:rFonts w:ascii="Times New Roman" w:hAnsi="Times New Roman" w:cs="Times New Roman" w:hint="eastAsia"/>
          <w:bCs/>
          <w:sz w:val="20"/>
          <w:szCs w:val="20"/>
        </w:rPr>
        <w:t>20</w:t>
      </w:r>
      <w:r w:rsidRPr="000349BA">
        <w:rPr>
          <w:rFonts w:ascii="Times New Roman" w:hAnsi="Times New Roman" w:cs="Times New Roman"/>
          <w:bCs/>
          <w:sz w:val="20"/>
          <w:szCs w:val="20"/>
        </w:rPr>
        <w:t>;</w:t>
      </w:r>
      <w:r w:rsidRPr="000349BA">
        <w:rPr>
          <w:rFonts w:ascii="Times New Roman" w:hAnsi="Times New Roman" w:cs="Times New Roman" w:hint="eastAsia"/>
          <w:bCs/>
          <w:sz w:val="20"/>
          <w:szCs w:val="20"/>
        </w:rPr>
        <w:t>12</w:t>
      </w:r>
      <w:r w:rsidRPr="000349BA">
        <w:rPr>
          <w:rFonts w:ascii="Times New Roman" w:hAnsi="Times New Roman" w:cs="Times New Roman"/>
          <w:bCs/>
          <w:sz w:val="20"/>
          <w:szCs w:val="20"/>
        </w:rPr>
        <w:t>(</w:t>
      </w:r>
      <w:r w:rsidRPr="000349BA">
        <w:rPr>
          <w:rFonts w:ascii="Times New Roman" w:hAnsi="Times New Roman" w:cs="Times New Roman" w:hint="eastAsia"/>
          <w:bCs/>
          <w:sz w:val="20"/>
          <w:szCs w:val="20"/>
        </w:rPr>
        <w:t>3</w:t>
      </w:r>
      <w:r w:rsidRPr="000349BA">
        <w:rPr>
          <w:rFonts w:ascii="Times New Roman" w:hAnsi="Times New Roman" w:cs="Times New Roman"/>
          <w:bCs/>
          <w:sz w:val="20"/>
          <w:szCs w:val="20"/>
        </w:rPr>
        <w:t>):</w:t>
      </w:r>
      <w:r w:rsidR="007A307C">
        <w:rPr>
          <w:rFonts w:ascii="Times New Roman" w:hAnsi="Times New Roman" w:cs="Times New Roman"/>
          <w:color w:val="000000"/>
          <w:sz w:val="20"/>
          <w:szCs w:val="20"/>
        </w:rPr>
        <w:t>1-5</w:t>
      </w:r>
      <w:r w:rsidRPr="000349BA">
        <w:rPr>
          <w:rFonts w:ascii="Times New Roman" w:hAnsi="Times New Roman" w:cs="Times New Roman"/>
          <w:bCs/>
          <w:sz w:val="20"/>
          <w:szCs w:val="20"/>
        </w:rPr>
        <w:t>].</w:t>
      </w:r>
      <w:r>
        <w:rPr>
          <w:rFonts w:ascii="Times New Roman" w:hAnsi="Times New Roman" w:cs="Times New Roman"/>
          <w:bCs/>
          <w:sz w:val="20"/>
          <w:szCs w:val="20"/>
        </w:rPr>
        <w:t xml:space="preserve"> </w:t>
      </w:r>
      <w:r w:rsidRPr="000349BA">
        <w:rPr>
          <w:rFonts w:ascii="Times New Roman" w:hAnsi="Times New Roman" w:cs="Times New Roman"/>
          <w:sz w:val="20"/>
          <w:szCs w:val="20"/>
        </w:rPr>
        <w:t>ISSN</w:t>
      </w:r>
      <w:r>
        <w:rPr>
          <w:rFonts w:ascii="Times New Roman" w:hAnsi="Times New Roman" w:cs="Times New Roman"/>
          <w:sz w:val="20"/>
          <w:szCs w:val="20"/>
        </w:rPr>
        <w:t xml:space="preserve"> </w:t>
      </w:r>
      <w:r w:rsidRPr="000349BA">
        <w:rPr>
          <w:rFonts w:ascii="Times New Roman" w:hAnsi="Times New Roman" w:cs="Times New Roman"/>
          <w:sz w:val="20"/>
          <w:szCs w:val="20"/>
        </w:rPr>
        <w:t>1553-9865</w:t>
      </w:r>
      <w:r>
        <w:rPr>
          <w:rFonts w:ascii="Times New Roman" w:hAnsi="Times New Roman" w:cs="Times New Roman"/>
          <w:sz w:val="20"/>
          <w:szCs w:val="20"/>
        </w:rPr>
        <w:t xml:space="preserve"> </w:t>
      </w:r>
      <w:r w:rsidRPr="000349BA">
        <w:rPr>
          <w:rFonts w:ascii="Times New Roman" w:hAnsi="Times New Roman" w:cs="Times New Roman"/>
          <w:sz w:val="20"/>
          <w:szCs w:val="20"/>
        </w:rPr>
        <w:t>(print);</w:t>
      </w:r>
      <w:r>
        <w:rPr>
          <w:rFonts w:ascii="Times New Roman" w:hAnsi="Times New Roman" w:cs="Times New Roman"/>
          <w:sz w:val="20"/>
          <w:szCs w:val="20"/>
        </w:rPr>
        <w:t xml:space="preserve"> </w:t>
      </w:r>
      <w:r w:rsidRPr="000349BA">
        <w:rPr>
          <w:rFonts w:ascii="Times New Roman" w:hAnsi="Times New Roman" w:cs="Times New Roman"/>
          <w:sz w:val="20"/>
          <w:szCs w:val="20"/>
        </w:rPr>
        <w:t>ISSN</w:t>
      </w:r>
      <w:r>
        <w:rPr>
          <w:rFonts w:ascii="Times New Roman" w:hAnsi="Times New Roman" w:cs="Times New Roman"/>
          <w:sz w:val="20"/>
          <w:szCs w:val="20"/>
        </w:rPr>
        <w:t xml:space="preserve"> </w:t>
      </w:r>
      <w:r w:rsidRPr="000349BA">
        <w:rPr>
          <w:rFonts w:ascii="Times New Roman" w:hAnsi="Times New Roman" w:cs="Times New Roman"/>
          <w:sz w:val="20"/>
          <w:szCs w:val="20"/>
        </w:rPr>
        <w:t>2163-8950</w:t>
      </w:r>
      <w:r>
        <w:rPr>
          <w:rFonts w:ascii="Times New Roman" w:hAnsi="Times New Roman" w:cs="Times New Roman"/>
          <w:sz w:val="20"/>
          <w:szCs w:val="20"/>
        </w:rPr>
        <w:t xml:space="preserve"> </w:t>
      </w:r>
      <w:r w:rsidRPr="000349BA">
        <w:rPr>
          <w:rFonts w:ascii="Times New Roman" w:hAnsi="Times New Roman" w:cs="Times New Roman"/>
          <w:sz w:val="20"/>
          <w:szCs w:val="20"/>
        </w:rPr>
        <w:t>(online)</w:t>
      </w:r>
      <w:r w:rsidRPr="000349BA">
        <w:rPr>
          <w:rFonts w:ascii="Times New Roman" w:hAnsi="Times New Roman" w:cs="Times New Roman"/>
          <w:bCs/>
          <w:sz w:val="20"/>
          <w:szCs w:val="20"/>
        </w:rPr>
        <w:t>.</w:t>
      </w:r>
      <w:r>
        <w:rPr>
          <w:rFonts w:ascii="Times New Roman" w:hAnsi="Times New Roman" w:cs="Times New Roman"/>
          <w:bCs/>
          <w:sz w:val="20"/>
          <w:szCs w:val="20"/>
        </w:rPr>
        <w:t xml:space="preserve"> </w:t>
      </w:r>
      <w:hyperlink r:id="rId8" w:history="1">
        <w:r w:rsidRPr="000349BA">
          <w:rPr>
            <w:rStyle w:val="Hyperlink"/>
            <w:rFonts w:ascii="Times New Roman" w:hAnsi="Times New Roman" w:cs="Times New Roman"/>
            <w:color w:val="0000FF"/>
            <w:sz w:val="20"/>
            <w:szCs w:val="20"/>
          </w:rPr>
          <w:t>http://www.sciencepub.net/researcher</w:t>
        </w:r>
      </w:hyperlink>
      <w:r w:rsidRPr="000349BA">
        <w:rPr>
          <w:rFonts w:ascii="Times New Roman" w:hAnsi="Times New Roman" w:cs="Times New Roman"/>
          <w:bCs/>
          <w:sz w:val="20"/>
          <w:szCs w:val="20"/>
        </w:rPr>
        <w:t>.</w:t>
      </w:r>
      <w:r>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1</w:t>
      </w:r>
      <w:r w:rsidRPr="000349BA">
        <w:rPr>
          <w:rFonts w:ascii="Times New Roman" w:hAnsi="Times New Roman" w:cs="Times New Roman" w:hint="eastAsia"/>
          <w:bCs/>
          <w:sz w:val="20"/>
          <w:szCs w:val="20"/>
        </w:rPr>
        <w:t>.</w:t>
      </w:r>
      <w:r>
        <w:rPr>
          <w:rFonts w:ascii="Times New Roman" w:hAnsi="Times New Roman" w:cs="Times New Roman" w:hint="eastAsia"/>
          <w:bCs/>
          <w:sz w:val="20"/>
          <w:szCs w:val="20"/>
        </w:rPr>
        <w:t xml:space="preserve"> </w:t>
      </w:r>
      <w:r w:rsidRPr="000349BA">
        <w:rPr>
          <w:rFonts w:ascii="Times New Roman" w:hAnsi="Times New Roman" w:cs="Times New Roman"/>
          <w:color w:val="000000"/>
          <w:sz w:val="20"/>
          <w:szCs w:val="20"/>
          <w:shd w:val="clear" w:color="auto" w:fill="FFFFFF"/>
        </w:rPr>
        <w:t>doi:</w:t>
      </w:r>
      <w:hyperlink r:id="rId9" w:history="1">
        <w:r w:rsidRPr="000349BA">
          <w:rPr>
            <w:rStyle w:val="Hyperlink"/>
            <w:rFonts w:ascii="Times New Roman" w:hAnsi="Times New Roman" w:cs="Times New Roman"/>
            <w:color w:val="0000FF"/>
            <w:sz w:val="20"/>
            <w:szCs w:val="20"/>
            <w:shd w:val="clear" w:color="auto" w:fill="FFFFFF"/>
          </w:rPr>
          <w:t>10.7537/mars</w:t>
        </w:r>
        <w:r w:rsidRPr="000349BA">
          <w:rPr>
            <w:rStyle w:val="Hyperlink"/>
            <w:rFonts w:ascii="Times New Roman" w:hAnsi="Times New Roman" w:cs="Times New Roman" w:hint="eastAsia"/>
            <w:color w:val="0000FF"/>
            <w:sz w:val="20"/>
            <w:szCs w:val="20"/>
            <w:shd w:val="clear" w:color="auto" w:fill="FFFFFF"/>
          </w:rPr>
          <w:t>r</w:t>
        </w:r>
        <w:r w:rsidRPr="000349BA">
          <w:rPr>
            <w:rStyle w:val="Hyperlink"/>
            <w:rFonts w:ascii="Times New Roman" w:hAnsi="Times New Roman" w:cs="Times New Roman"/>
            <w:color w:val="0000FF"/>
            <w:sz w:val="20"/>
            <w:szCs w:val="20"/>
            <w:shd w:val="clear" w:color="auto" w:fill="FFFFFF"/>
          </w:rPr>
          <w:t>sj</w:t>
        </w:r>
        <w:r w:rsidRPr="000349BA">
          <w:rPr>
            <w:rStyle w:val="Hyperlink"/>
            <w:rFonts w:ascii="Times New Roman" w:hAnsi="Times New Roman" w:cs="Times New Roman" w:hint="eastAsia"/>
            <w:color w:val="0000FF"/>
            <w:sz w:val="20"/>
            <w:szCs w:val="20"/>
            <w:shd w:val="clear" w:color="auto" w:fill="FFFFFF"/>
          </w:rPr>
          <w:t>120320.</w:t>
        </w:r>
        <w:r w:rsidRPr="000349BA">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1</w:t>
        </w:r>
      </w:hyperlink>
      <w:r w:rsidRPr="000349BA">
        <w:rPr>
          <w:rFonts w:ascii="Times New Roman" w:hAnsi="Times New Roman" w:cs="Times New Roman"/>
          <w:color w:val="000000"/>
          <w:sz w:val="20"/>
          <w:szCs w:val="20"/>
          <w:shd w:val="clear" w:color="auto" w:fill="FFFFFF"/>
        </w:rPr>
        <w:t>.</w:t>
      </w:r>
    </w:p>
    <w:p w:rsidR="00F56308" w:rsidRPr="00A82DA3" w:rsidRDefault="00F56308" w:rsidP="000349BA">
      <w:pPr>
        <w:bidi w:val="0"/>
        <w:snapToGrid w:val="0"/>
        <w:spacing w:after="0" w:line="240" w:lineRule="auto"/>
        <w:jc w:val="both"/>
        <w:rPr>
          <w:rFonts w:ascii="Times New Roman" w:hAnsi="Times New Roman" w:cs="Times New Roman"/>
          <w:sz w:val="20"/>
          <w:lang w:eastAsia="zh-CN"/>
        </w:rPr>
      </w:pPr>
    </w:p>
    <w:p w:rsidR="00F56308" w:rsidRPr="00A82DA3" w:rsidRDefault="00F56308" w:rsidP="000349BA">
      <w:pPr>
        <w:bidi w:val="0"/>
        <w:snapToGrid w:val="0"/>
        <w:spacing w:after="0" w:line="240" w:lineRule="auto"/>
        <w:jc w:val="both"/>
        <w:rPr>
          <w:rFonts w:ascii="Times New Roman" w:hAnsi="Times New Roman" w:cs="Times New Roman"/>
          <w:sz w:val="20"/>
          <w:szCs w:val="20"/>
          <w:lang w:eastAsia="zh-CN"/>
        </w:rPr>
      </w:pPr>
      <w:r w:rsidRPr="000349BA">
        <w:rPr>
          <w:rFonts w:ascii="Times New Roman" w:hAnsi="Times New Roman" w:cs="Times New Roman" w:hint="eastAsia"/>
          <w:b/>
          <w:sz w:val="20"/>
          <w:lang w:eastAsia="zh-CN"/>
        </w:rPr>
        <w:t>Keywords:</w:t>
      </w:r>
      <w:r w:rsidR="000349BA">
        <w:rPr>
          <w:rFonts w:ascii="Times New Roman" w:hAnsi="Times New Roman" w:cs="Times New Roman" w:hint="eastAsia"/>
          <w:b/>
          <w:sz w:val="20"/>
          <w:lang w:eastAsia="zh-CN"/>
        </w:rPr>
        <w:t xml:space="preserve"> </w:t>
      </w:r>
      <w:r w:rsidRPr="00A82DA3">
        <w:rPr>
          <w:rFonts w:ascii="Times New Roman" w:eastAsia="Times New Roman" w:hAnsi="Times New Roman" w:cs="Times New Roman"/>
          <w:bCs/>
          <w:noProof w:val="0"/>
          <w:sz w:val="20"/>
          <w:szCs w:val="20"/>
          <w:lang w:val="en-IN" w:eastAsia="en-IN"/>
        </w:rPr>
        <w:t>Effects</w:t>
      </w:r>
      <w:r w:rsidRPr="00A82DA3">
        <w:rPr>
          <w:rFonts w:ascii="Times New Roman" w:hAnsi="Times New Roman" w:cs="Times New Roman" w:hint="eastAsia"/>
          <w:bCs/>
          <w:noProof w:val="0"/>
          <w:sz w:val="20"/>
          <w:szCs w:val="20"/>
          <w:lang w:val="en-IN" w:eastAsia="zh-CN"/>
        </w:rPr>
        <w:t>;</w:t>
      </w:r>
      <w:r w:rsidR="000349BA">
        <w:rPr>
          <w:rFonts w:ascii="Times New Roman" w:eastAsia="Times New Roman" w:hAnsi="Times New Roman" w:cs="Times New Roman"/>
          <w:bCs/>
          <w:noProof w:val="0"/>
          <w:sz w:val="20"/>
          <w:szCs w:val="20"/>
          <w:lang w:val="en-IN" w:eastAsia="en-IN"/>
        </w:rPr>
        <w:t xml:space="preserve"> </w:t>
      </w:r>
      <w:r w:rsidRPr="00A82DA3">
        <w:rPr>
          <w:rFonts w:ascii="Times New Roman" w:eastAsia="Times New Roman" w:hAnsi="Times New Roman" w:cs="Times New Roman"/>
          <w:bCs/>
          <w:noProof w:val="0"/>
          <w:sz w:val="20"/>
          <w:szCs w:val="20"/>
          <w:lang w:val="en-IN" w:eastAsia="en-IN"/>
        </w:rPr>
        <w:t>Mycotoxin</w:t>
      </w:r>
      <w:r w:rsidRPr="00A82DA3">
        <w:rPr>
          <w:rFonts w:ascii="Times New Roman" w:hAnsi="Times New Roman" w:cs="Times New Roman" w:hint="eastAsia"/>
          <w:bCs/>
          <w:noProof w:val="0"/>
          <w:sz w:val="20"/>
          <w:szCs w:val="20"/>
          <w:lang w:val="en-IN" w:eastAsia="zh-CN"/>
        </w:rPr>
        <w:t>;</w:t>
      </w:r>
      <w:r w:rsidR="000349BA">
        <w:rPr>
          <w:rFonts w:ascii="Times New Roman" w:eastAsia="Times New Roman" w:hAnsi="Times New Roman" w:cs="Times New Roman"/>
          <w:bCs/>
          <w:noProof w:val="0"/>
          <w:sz w:val="20"/>
          <w:szCs w:val="20"/>
          <w:lang w:val="en-IN" w:eastAsia="en-IN"/>
        </w:rPr>
        <w:t xml:space="preserve"> </w:t>
      </w:r>
      <w:r w:rsidRPr="00A82DA3">
        <w:rPr>
          <w:rFonts w:ascii="Times New Roman" w:eastAsia="Times New Roman" w:hAnsi="Times New Roman" w:cs="Times New Roman"/>
          <w:bCs/>
          <w:noProof w:val="0"/>
          <w:sz w:val="20"/>
          <w:szCs w:val="20"/>
          <w:lang w:val="en-IN" w:eastAsia="en-IN"/>
        </w:rPr>
        <w:t>Poultry</w:t>
      </w:r>
      <w:r w:rsidR="000349BA">
        <w:rPr>
          <w:rFonts w:ascii="Times New Roman" w:eastAsia="Times New Roman" w:hAnsi="Times New Roman" w:cs="Times New Roman"/>
          <w:bCs/>
          <w:noProof w:val="0"/>
          <w:sz w:val="20"/>
          <w:szCs w:val="20"/>
          <w:lang w:val="en-IN" w:eastAsia="en-IN"/>
        </w:rPr>
        <w:t xml:space="preserve"> </w:t>
      </w:r>
      <w:r w:rsidRPr="00A82DA3">
        <w:rPr>
          <w:rFonts w:ascii="Times New Roman" w:eastAsia="Times New Roman" w:hAnsi="Times New Roman" w:cs="Times New Roman"/>
          <w:bCs/>
          <w:noProof w:val="0"/>
          <w:sz w:val="20"/>
          <w:szCs w:val="20"/>
          <w:lang w:val="en-IN" w:eastAsia="en-IN"/>
        </w:rPr>
        <w:t>Health</w:t>
      </w:r>
    </w:p>
    <w:p w:rsidR="00496915" w:rsidRPr="007A307C" w:rsidRDefault="00496915" w:rsidP="000349BA">
      <w:pPr>
        <w:bidi w:val="0"/>
        <w:snapToGrid w:val="0"/>
        <w:spacing w:after="0" w:line="240" w:lineRule="auto"/>
        <w:jc w:val="both"/>
        <w:outlineLvl w:val="1"/>
        <w:rPr>
          <w:rFonts w:ascii="Times New Roman" w:eastAsia="Times New Roman" w:hAnsi="Times New Roman" w:cs="Times New Roman"/>
          <w:b/>
          <w:bCs/>
          <w:noProof w:val="0"/>
          <w:sz w:val="24"/>
          <w:szCs w:val="20"/>
          <w:lang w:eastAsia="en-IN"/>
        </w:rPr>
      </w:pPr>
    </w:p>
    <w:p w:rsidR="000349BA" w:rsidRDefault="000349BA" w:rsidP="000349BA">
      <w:pPr>
        <w:bidi w:val="0"/>
        <w:snapToGrid w:val="0"/>
        <w:spacing w:after="0" w:line="240" w:lineRule="auto"/>
        <w:jc w:val="both"/>
        <w:outlineLvl w:val="1"/>
        <w:rPr>
          <w:rFonts w:ascii="Times New Roman" w:eastAsia="Times New Roman" w:hAnsi="Times New Roman" w:cs="Times New Roman"/>
          <w:b/>
          <w:bCs/>
          <w:noProof w:val="0"/>
          <w:sz w:val="20"/>
          <w:szCs w:val="20"/>
          <w:lang w:val="en-IN" w:eastAsia="en-IN"/>
        </w:rPr>
        <w:sectPr w:rsidR="000349BA" w:rsidSect="00A82DA3">
          <w:headerReference w:type="default" r:id="rId10"/>
          <w:footerReference w:type="default" r:id="rId11"/>
          <w:type w:val="continuous"/>
          <w:pgSz w:w="12240" w:h="15840"/>
          <w:pgMar w:top="1440" w:right="1440" w:bottom="1440" w:left="1440" w:header="720" w:footer="720" w:gutter="0"/>
          <w:cols w:space="720"/>
          <w:docGrid w:linePitch="360"/>
        </w:sectPr>
      </w:pPr>
    </w:p>
    <w:p w:rsidR="009D7961" w:rsidRPr="00A82DA3" w:rsidRDefault="009D7961" w:rsidP="000349BA">
      <w:pPr>
        <w:bidi w:val="0"/>
        <w:snapToGrid w:val="0"/>
        <w:spacing w:after="0" w:line="240" w:lineRule="auto"/>
        <w:jc w:val="both"/>
        <w:outlineLvl w:val="1"/>
        <w:rPr>
          <w:rFonts w:ascii="Times New Roman" w:eastAsia="Times New Roman" w:hAnsi="Times New Roman" w:cs="Times New Roman"/>
          <w:b/>
          <w:bCs/>
          <w:noProof w:val="0"/>
          <w:sz w:val="20"/>
          <w:szCs w:val="20"/>
          <w:lang w:val="en-IN" w:eastAsia="en-IN"/>
        </w:rPr>
      </w:pPr>
      <w:r w:rsidRPr="00A82DA3">
        <w:rPr>
          <w:rFonts w:ascii="Times New Roman" w:eastAsia="Times New Roman" w:hAnsi="Times New Roman" w:cs="Times New Roman"/>
          <w:b/>
          <w:bCs/>
          <w:noProof w:val="0"/>
          <w:sz w:val="20"/>
          <w:szCs w:val="20"/>
          <w:lang w:val="en-IN" w:eastAsia="en-IN"/>
        </w:rPr>
        <w:lastRenderedPageBreak/>
        <w:t>Introduction</w:t>
      </w:r>
    </w:p>
    <w:p w:rsidR="000349BA" w:rsidRDefault="009D7961" w:rsidP="000349BA">
      <w:pPr>
        <w:bidi w:val="0"/>
        <w:snapToGrid w:val="0"/>
        <w:spacing w:after="0" w:line="240" w:lineRule="auto"/>
        <w:ind w:firstLine="425"/>
        <w:jc w:val="both"/>
        <w:rPr>
          <w:rFonts w:ascii="Times New Roman" w:eastAsia="Times New Roman" w:hAnsi="Times New Roman" w:cs="Times New Roman"/>
          <w:noProof w:val="0"/>
          <w:sz w:val="20"/>
          <w:szCs w:val="20"/>
          <w:lang w:val="en-IN" w:eastAsia="en-IN"/>
        </w:rPr>
      </w:pP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term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derived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from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“mykes”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meaning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fungi</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“toxicon”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meaning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poison.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secondary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metabolites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low</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molecular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weight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produced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wide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range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fungi,</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principally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molds.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over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200</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species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molds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produce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Aflatoxins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t>
      </w:r>
      <w:r w:rsidRPr="00A82DA3">
        <w:rPr>
          <w:rFonts w:ascii="Times New Roman" w:eastAsia="Times New Roman" w:hAnsi="Times New Roman" w:cs="Times New Roman"/>
          <w:b/>
          <w:bCs/>
          <w:noProof w:val="0"/>
          <w:sz w:val="20"/>
          <w:szCs w:val="20"/>
          <w:lang w:val="en-IN" w:eastAsia="en-IN"/>
        </w:rPr>
        <w:t>AF</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zearalenone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t>
      </w:r>
      <w:r w:rsidRPr="00A82DA3">
        <w:rPr>
          <w:rFonts w:ascii="Times New Roman" w:eastAsia="Times New Roman" w:hAnsi="Times New Roman" w:cs="Times New Roman"/>
          <w:b/>
          <w:bCs/>
          <w:noProof w:val="0"/>
          <w:sz w:val="20"/>
          <w:szCs w:val="20"/>
          <w:lang w:val="en-IN" w:eastAsia="en-IN"/>
        </w:rPr>
        <w:t>ZEN</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ochratoxin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t>
      </w:r>
      <w:r w:rsidRPr="00A82DA3">
        <w:rPr>
          <w:rFonts w:ascii="Times New Roman" w:eastAsia="Times New Roman" w:hAnsi="Times New Roman" w:cs="Times New Roman"/>
          <w:b/>
          <w:bCs/>
          <w:noProof w:val="0"/>
          <w:sz w:val="20"/>
          <w:szCs w:val="20"/>
          <w:lang w:val="en-IN" w:eastAsia="en-IN"/>
        </w:rPr>
        <w:t>OTA</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fumonisins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t>
      </w:r>
      <w:r w:rsidRPr="00A82DA3">
        <w:rPr>
          <w:rFonts w:ascii="Times New Roman" w:eastAsia="Times New Roman" w:hAnsi="Times New Roman" w:cs="Times New Roman"/>
          <w:b/>
          <w:bCs/>
          <w:noProof w:val="0"/>
          <w:sz w:val="20"/>
          <w:szCs w:val="20"/>
          <w:lang w:val="en-IN" w:eastAsia="en-IN"/>
        </w:rPr>
        <w:t>FUM</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trichothecenes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such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deoxynivalenol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t>
      </w:r>
      <w:r w:rsidRPr="00A82DA3">
        <w:rPr>
          <w:rFonts w:ascii="Times New Roman" w:eastAsia="Times New Roman" w:hAnsi="Times New Roman" w:cs="Times New Roman"/>
          <w:b/>
          <w:bCs/>
          <w:noProof w:val="0"/>
          <w:sz w:val="20"/>
          <w:szCs w:val="20"/>
          <w:lang w:val="en-IN" w:eastAsia="en-IN"/>
        </w:rPr>
        <w:t>DON</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T-2</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toxin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some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significantly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impact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health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productivity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species</w:t>
      </w:r>
      <w:r w:rsidR="000349BA"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000349BA" w:rsidRPr="00A82DA3">
        <w:rPr>
          <w:rFonts w:ascii="Times New Roman" w:eastAsia="Times New Roman" w:hAnsi="Times New Roman" w:cs="Times New Roman"/>
          <w:noProof w:val="0"/>
          <w:sz w:val="20"/>
          <w:szCs w:val="20"/>
          <w:lang w:val="en-IN" w:eastAsia="en-IN"/>
        </w:rPr>
        <w:t>F</w:t>
      </w:r>
      <w:r w:rsidRPr="00A82DA3">
        <w:rPr>
          <w:rFonts w:ascii="Times New Roman" w:eastAsia="Times New Roman" w:hAnsi="Times New Roman" w:cs="Times New Roman"/>
          <w:noProof w:val="0"/>
          <w:sz w:val="20"/>
          <w:szCs w:val="20"/>
          <w:lang w:val="en-IN" w:eastAsia="en-IN"/>
        </w:rPr>
        <w:t>ungal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growth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subsequent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formation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dependent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range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factors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including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seasons,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location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grain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cultivation,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drought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time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harvest.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Long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term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analysis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grain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samples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worldwide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indicated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possible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have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grains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extremely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high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concentrations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although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overall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contamination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low,</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(Streit</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et</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al.,</w:t>
      </w:r>
      <w:r w:rsidR="000349BA">
        <w:rPr>
          <w:rFonts w:ascii="Times New Roman" w:eastAsia="Times New Roman" w:hAnsi="Times New Roman" w:cs="Times New Roman"/>
          <w:b/>
          <w:bCs/>
          <w:i/>
          <w:iCs/>
          <w:noProof w:val="0"/>
          <w:sz w:val="20"/>
          <w:szCs w:val="20"/>
          <w:lang w:val="en-IN" w:eastAsia="en-IN"/>
        </w:rPr>
        <w:t xml:space="preserve"> </w:t>
      </w:r>
      <w:hyperlink r:id="rId12" w:anchor="bib158" w:history="1">
        <w:r w:rsidRPr="00A82DA3">
          <w:rPr>
            <w:rFonts w:ascii="Times New Roman" w:eastAsia="Times New Roman" w:hAnsi="Times New Roman" w:cs="Times New Roman"/>
            <w:b/>
            <w:bCs/>
            <w:i/>
            <w:iCs/>
            <w:noProof w:val="0"/>
            <w:sz w:val="20"/>
            <w:szCs w:val="20"/>
            <w:lang w:val="en-IN" w:eastAsia="en-IN"/>
          </w:rPr>
          <w:t>2013a</w:t>
        </w:r>
      </w:hyperlink>
      <w:r w:rsidRPr="00A82DA3">
        <w:rPr>
          <w:rFonts w:ascii="Times New Roman" w:eastAsia="Times New Roman" w:hAnsi="Times New Roman" w:cs="Times New Roman"/>
          <w:b/>
          <w:bCs/>
          <w:i/>
          <w:iCs/>
          <w:noProof w:val="0"/>
          <w:sz w:val="20"/>
          <w:szCs w:val="20"/>
          <w:lang w:val="en-IN" w:eastAsia="en-IN"/>
        </w:rPr>
        <w:t>)</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data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also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revealed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contaminated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grains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typically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contain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just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single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w:t>
      </w:r>
      <w:r w:rsidR="000349BA" w:rsidRPr="00A82DA3">
        <w:rPr>
          <w:rFonts w:ascii="Times New Roman" w:eastAsia="Times New Roman" w:hAnsi="Times New Roman" w:cs="Times New Roman"/>
          <w:noProof w:val="0"/>
          <w:sz w:val="20"/>
          <w:szCs w:val="20"/>
          <w:lang w:val="en-IN" w:eastAsia="en-IN"/>
        </w:rPr>
        <w:t>n</w:t>
      </w:r>
      <w:r w:rsidR="000349BA">
        <w:rPr>
          <w:rFonts w:ascii="Times New Roman" w:eastAsia="Times New Roman" w:hAnsi="Times New Roman" w:cs="Times New Roman"/>
          <w:noProof w:val="0"/>
          <w:sz w:val="20"/>
          <w:szCs w:val="20"/>
          <w:lang w:val="en-IN" w:eastAsia="en-IN"/>
        </w:rPr>
        <w:t>.</w:t>
      </w:r>
    </w:p>
    <w:p w:rsidR="009D7961" w:rsidRPr="00A82DA3" w:rsidRDefault="009D7961" w:rsidP="000349BA">
      <w:pPr>
        <w:bidi w:val="0"/>
        <w:snapToGrid w:val="0"/>
        <w:spacing w:after="0" w:line="240" w:lineRule="auto"/>
        <w:ind w:firstLine="425"/>
        <w:jc w:val="both"/>
        <w:rPr>
          <w:rFonts w:ascii="Times New Roman" w:eastAsia="Times New Roman" w:hAnsi="Times New Roman" w:cs="Times New Roman"/>
          <w:noProof w:val="0"/>
          <w:sz w:val="20"/>
          <w:szCs w:val="20"/>
          <w:lang w:val="en-IN" w:eastAsia="en-IN"/>
        </w:rPr>
      </w:pPr>
      <w:r w:rsidRPr="00A82DA3">
        <w:rPr>
          <w:rFonts w:ascii="Times New Roman" w:eastAsia="Times New Roman" w:hAnsi="Times New Roman" w:cs="Times New Roman"/>
          <w:noProof w:val="0"/>
          <w:sz w:val="20"/>
          <w:szCs w:val="20"/>
          <w:lang w:val="en-IN" w:eastAsia="en-IN"/>
        </w:rPr>
        <w:t>Mycotoxicosis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refers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all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those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diseases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caused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effects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produced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moulds.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Disease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often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subclinical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may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difficult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diagnose.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Problems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occur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worldwide,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but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especially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lastRenderedPageBreak/>
        <w:t>climates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high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temperature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humidity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where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grain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harvested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high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water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content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(Zain,</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2011)</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p>
    <w:p w:rsidR="009D7961" w:rsidRPr="002E5FA5" w:rsidRDefault="009D7961" w:rsidP="000349BA">
      <w:pPr>
        <w:bidi w:val="0"/>
        <w:snapToGrid w:val="0"/>
        <w:spacing w:after="0" w:line="240" w:lineRule="auto"/>
        <w:ind w:firstLine="425"/>
        <w:jc w:val="both"/>
        <w:rPr>
          <w:rFonts w:ascii="Times New Roman" w:hAnsi="Times New Roman" w:cs="Times New Roman"/>
          <w:b/>
          <w:bCs/>
          <w:i/>
          <w:iCs/>
          <w:noProof w:val="0"/>
          <w:sz w:val="20"/>
          <w:szCs w:val="20"/>
          <w:lang w:val="en-IN" w:eastAsia="zh-CN"/>
        </w:rPr>
      </w:pP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number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different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types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recognised: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aflatoxins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produced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i/>
          <w:iCs/>
          <w:noProof w:val="0"/>
          <w:sz w:val="20"/>
          <w:szCs w:val="20"/>
          <w:lang w:val="en-IN" w:eastAsia="en-IN"/>
        </w:rPr>
        <w:t>Aspergillusflavu</w:t>
      </w:r>
      <w:r w:rsidR="00A82DA3" w:rsidRPr="00A82DA3">
        <w:rPr>
          <w:rFonts w:ascii="Times New Roman" w:eastAsia="Times New Roman" w:hAnsi="Times New Roman" w:cs="Times New Roman"/>
          <w:i/>
          <w:iCs/>
          <w:noProof w:val="0"/>
          <w:sz w:val="20"/>
          <w:szCs w:val="20"/>
          <w:lang w:val="en-IN" w:eastAsia="en-IN"/>
        </w:rPr>
        <w:t>s</w:t>
      </w:r>
      <w:r w:rsidR="000349BA">
        <w:rPr>
          <w:rFonts w:ascii="Times New Roman" w:eastAsia="Times New Roman" w:hAnsi="Times New Roman" w:cs="Times New Roman"/>
          <w:i/>
          <w:iCs/>
          <w:noProof w:val="0"/>
          <w:sz w:val="20"/>
          <w:szCs w:val="20"/>
          <w:lang w:val="en-IN" w:eastAsia="en-IN"/>
        </w:rPr>
        <w:t xml:space="preserve"> </w:t>
      </w:r>
      <w:r w:rsidR="00A82DA3" w:rsidRPr="00A82DA3">
        <w:rPr>
          <w:rFonts w:ascii="Times New Roman" w:eastAsia="Times New Roman" w:hAnsi="Times New Roman" w:cs="Times New Roman"/>
          <w:b/>
          <w:bCs/>
          <w:i/>
          <w:iCs/>
          <w:noProof w:val="0"/>
          <w:sz w:val="20"/>
          <w:szCs w:val="20"/>
          <w:lang w:val="en-IN" w:eastAsia="en-IN"/>
        </w:rPr>
        <w:t>(</w:t>
      </w:r>
      <w:r w:rsidRPr="00A82DA3">
        <w:rPr>
          <w:rFonts w:ascii="Times New Roman" w:eastAsia="Times New Roman" w:hAnsi="Times New Roman" w:cs="Times New Roman"/>
          <w:b/>
          <w:bCs/>
          <w:i/>
          <w:iCs/>
          <w:noProof w:val="0"/>
          <w:sz w:val="20"/>
          <w:szCs w:val="20"/>
          <w:lang w:val="en-IN" w:eastAsia="en-IN"/>
        </w:rPr>
        <w:t>Ehrlich,</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2014)</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T2</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fusariotoxins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i/>
          <w:iCs/>
          <w:noProof w:val="0"/>
          <w:sz w:val="20"/>
          <w:szCs w:val="20"/>
          <w:lang w:val="en-IN" w:eastAsia="en-IN"/>
        </w:rPr>
        <w:t>Fusarium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spp.</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(mouth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lesions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eggshells)</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(Ferrigo</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et</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al.,</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2016)</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ochratoxins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i/>
          <w:iCs/>
          <w:noProof w:val="0"/>
          <w:sz w:val="20"/>
          <w:szCs w:val="20"/>
          <w:lang w:val="en-IN" w:eastAsia="en-IN"/>
        </w:rPr>
        <w:t>Aspergillusochraceus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(interferes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functions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kidney,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proventriculus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gizzard)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(Wang</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et</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al.,</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2018)</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rubratoxin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i/>
          <w:iCs/>
          <w:noProof w:val="0"/>
          <w:sz w:val="20"/>
          <w:szCs w:val="20"/>
          <w:lang w:val="en-IN" w:eastAsia="en-IN"/>
        </w:rPr>
        <w:t>Penicilliumrubrum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(interferes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thiamine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metabolism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causes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symptoms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deficiency)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(Ismaiel</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and</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Papenbrock,</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2015)</w:t>
      </w:r>
      <w:r w:rsidR="002E5FA5">
        <w:rPr>
          <w:rFonts w:ascii="Times New Roman" w:hAnsi="Times New Roman" w:cs="Times New Roman" w:hint="eastAsia"/>
          <w:b/>
          <w:bCs/>
          <w:i/>
          <w:iCs/>
          <w:noProof w:val="0"/>
          <w:sz w:val="20"/>
          <w:szCs w:val="20"/>
          <w:lang w:val="en-IN" w:eastAsia="zh-CN"/>
        </w:rPr>
        <w:t>.</w:t>
      </w:r>
    </w:p>
    <w:p w:rsidR="007A307C" w:rsidRDefault="009D7961" w:rsidP="000349BA">
      <w:pPr>
        <w:bidi w:val="0"/>
        <w:snapToGrid w:val="0"/>
        <w:spacing w:after="0" w:line="240" w:lineRule="auto"/>
        <w:ind w:firstLine="425"/>
        <w:jc w:val="both"/>
        <w:rPr>
          <w:rFonts w:ascii="Times New Roman" w:eastAsia="Times New Roman" w:hAnsi="Times New Roman" w:cs="Times New Roman"/>
          <w:noProof w:val="0"/>
          <w:sz w:val="20"/>
          <w:szCs w:val="20"/>
          <w:lang w:val="en-IN" w:eastAsia="en-IN"/>
        </w:rPr>
        <w:sectPr w:rsidR="007A307C" w:rsidSect="000349BA">
          <w:type w:val="continuous"/>
          <w:pgSz w:w="12240" w:h="15840"/>
          <w:pgMar w:top="1440" w:right="1440" w:bottom="1440" w:left="1440" w:header="720" w:footer="720" w:gutter="0"/>
          <w:cols w:num="2" w:space="550"/>
          <w:docGrid w:linePitch="360"/>
        </w:sectPr>
      </w:pPr>
      <w:r w:rsidRPr="00A82DA3">
        <w:rPr>
          <w:rFonts w:ascii="Times New Roman" w:eastAsia="Times New Roman" w:hAnsi="Times New Roman" w:cs="Times New Roman"/>
          <w:noProof w:val="0"/>
          <w:sz w:val="20"/>
          <w:szCs w:val="20"/>
          <w:lang w:val="en-IN" w:eastAsia="en-IN"/>
        </w:rPr>
        <w:t>Mortality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variable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but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all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detrimental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bird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health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resistant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heat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inactivation.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following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species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may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affected,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decreasing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order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susceptibility: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ducks,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turkeys,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geese,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pheasants,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chickens.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route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infection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ingestion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fungal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spores,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which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readily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carried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air.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High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grain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humidity,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damage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due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insects,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well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poor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storage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conditions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major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predisposing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causes,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moreover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found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once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have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been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formed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difficult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avoid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their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biological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effects;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also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increase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susceptibility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bacterial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diseases.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Both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fungal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spores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formed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generally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highly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resistant.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Affected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flocks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return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p>
    <w:p w:rsidR="009D7961" w:rsidRDefault="009D7961" w:rsidP="007A307C">
      <w:pPr>
        <w:bidi w:val="0"/>
        <w:snapToGrid w:val="0"/>
        <w:spacing w:after="0" w:line="240" w:lineRule="auto"/>
        <w:jc w:val="both"/>
        <w:rPr>
          <w:rFonts w:ascii="Times New Roman" w:hAnsi="Times New Roman" w:cs="Times New Roman"/>
          <w:noProof w:val="0"/>
          <w:sz w:val="20"/>
          <w:szCs w:val="20"/>
          <w:lang w:val="en-IN" w:eastAsia="zh-CN"/>
        </w:rPr>
      </w:pPr>
      <w:r w:rsidRPr="00A82DA3">
        <w:rPr>
          <w:rFonts w:ascii="Times New Roman" w:eastAsia="Times New Roman" w:hAnsi="Times New Roman" w:cs="Times New Roman"/>
          <w:noProof w:val="0"/>
          <w:sz w:val="20"/>
          <w:szCs w:val="20"/>
          <w:lang w:val="en-IN" w:eastAsia="en-IN"/>
        </w:rPr>
        <w:lastRenderedPageBreak/>
        <w:t>normal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mortality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7</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15</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days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after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removal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Some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believe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mycotoxicosis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important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factor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fatty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liver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syndrome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(Murugesan</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et</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al.,</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2015)</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p>
    <w:p w:rsidR="002E5FA5" w:rsidRPr="002E5FA5" w:rsidRDefault="002E5FA5" w:rsidP="002E5FA5">
      <w:pPr>
        <w:bidi w:val="0"/>
        <w:snapToGrid w:val="0"/>
        <w:spacing w:after="0" w:line="240" w:lineRule="auto"/>
        <w:jc w:val="both"/>
        <w:rPr>
          <w:rFonts w:ascii="Times New Roman" w:hAnsi="Times New Roman" w:cs="Times New Roman"/>
          <w:noProof w:val="0"/>
          <w:sz w:val="20"/>
          <w:szCs w:val="20"/>
          <w:lang w:val="en-IN" w:eastAsia="zh-CN"/>
        </w:rPr>
      </w:pPr>
    </w:p>
    <w:p w:rsidR="009D7961" w:rsidRPr="00A82DA3" w:rsidRDefault="009D7961" w:rsidP="000349BA">
      <w:pPr>
        <w:bidi w:val="0"/>
        <w:snapToGrid w:val="0"/>
        <w:spacing w:after="0" w:line="240" w:lineRule="auto"/>
        <w:jc w:val="both"/>
        <w:rPr>
          <w:rFonts w:ascii="Times New Roman" w:eastAsia="Times New Roman" w:hAnsi="Times New Roman" w:cs="Times New Roman"/>
          <w:b/>
          <w:bCs/>
          <w:noProof w:val="0"/>
          <w:sz w:val="20"/>
          <w:szCs w:val="20"/>
          <w:lang w:val="en-IN" w:eastAsia="en-IN"/>
        </w:rPr>
      </w:pPr>
      <w:r w:rsidRPr="00A82DA3">
        <w:rPr>
          <w:rFonts w:ascii="Times New Roman" w:eastAsia="Times New Roman" w:hAnsi="Times New Roman" w:cs="Times New Roman"/>
          <w:b/>
          <w:bCs/>
          <w:noProof w:val="0"/>
          <w:sz w:val="20"/>
          <w:szCs w:val="20"/>
          <w:lang w:val="en-IN" w:eastAsia="en-IN"/>
        </w:rPr>
        <w:t>Review</w:t>
      </w:r>
    </w:p>
    <w:p w:rsidR="009D7961" w:rsidRDefault="009D7961" w:rsidP="000349BA">
      <w:pPr>
        <w:bidi w:val="0"/>
        <w:snapToGrid w:val="0"/>
        <w:spacing w:after="0" w:line="240" w:lineRule="auto"/>
        <w:ind w:firstLine="425"/>
        <w:jc w:val="both"/>
        <w:rPr>
          <w:rFonts w:ascii="Times New Roman" w:hAnsi="Times New Roman" w:cs="Times New Roman"/>
          <w:noProof w:val="0"/>
          <w:sz w:val="20"/>
          <w:szCs w:val="20"/>
          <w:lang w:val="en-IN" w:eastAsia="zh-CN"/>
        </w:rPr>
      </w:pP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represent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risk</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supply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chain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impact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economies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international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trade.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high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percentage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samples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have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been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reported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contaminated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one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Different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produced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from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different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fungal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species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causing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severe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economic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losses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industry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including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following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p>
    <w:p w:rsidR="002E5FA5" w:rsidRPr="002E5FA5" w:rsidRDefault="002E5FA5" w:rsidP="002E5FA5">
      <w:pPr>
        <w:bidi w:val="0"/>
        <w:snapToGrid w:val="0"/>
        <w:spacing w:after="0" w:line="240" w:lineRule="auto"/>
        <w:ind w:firstLine="425"/>
        <w:jc w:val="both"/>
        <w:rPr>
          <w:rFonts w:ascii="Times New Roman" w:hAnsi="Times New Roman" w:cs="Times New Roman"/>
          <w:noProof w:val="0"/>
          <w:sz w:val="20"/>
          <w:szCs w:val="20"/>
          <w:lang w:val="en-IN" w:eastAsia="zh-CN"/>
        </w:rPr>
      </w:pPr>
    </w:p>
    <w:p w:rsidR="009D7961" w:rsidRPr="00A82DA3" w:rsidRDefault="009D7961" w:rsidP="000349BA">
      <w:pPr>
        <w:bidi w:val="0"/>
        <w:snapToGrid w:val="0"/>
        <w:spacing w:after="0" w:line="240" w:lineRule="auto"/>
        <w:jc w:val="both"/>
        <w:outlineLvl w:val="1"/>
        <w:rPr>
          <w:rFonts w:ascii="Times New Roman" w:eastAsia="Times New Roman" w:hAnsi="Times New Roman" w:cs="Times New Roman"/>
          <w:b/>
          <w:bCs/>
          <w:noProof w:val="0"/>
          <w:sz w:val="20"/>
          <w:szCs w:val="20"/>
          <w:lang w:val="en-IN" w:eastAsia="en-IN"/>
        </w:rPr>
      </w:pPr>
      <w:r w:rsidRPr="00A82DA3">
        <w:rPr>
          <w:rFonts w:ascii="Times New Roman" w:eastAsia="Times New Roman" w:hAnsi="Times New Roman" w:cs="Times New Roman"/>
          <w:b/>
          <w:bCs/>
          <w:noProof w:val="0"/>
          <w:sz w:val="20"/>
          <w:szCs w:val="20"/>
          <w:lang w:val="en-IN" w:eastAsia="en-IN"/>
        </w:rPr>
        <w:t>1.</w:t>
      </w:r>
      <w:r w:rsidR="000349BA">
        <w:rPr>
          <w:rFonts w:ascii="Times New Roman" w:eastAsia="Times New Roman" w:hAnsi="Times New Roman" w:cs="Times New Roman"/>
          <w:b/>
          <w:bCs/>
          <w:noProof w:val="0"/>
          <w:sz w:val="20"/>
          <w:szCs w:val="20"/>
          <w:lang w:val="en-IN" w:eastAsia="en-IN"/>
        </w:rPr>
        <w:t xml:space="preserve"> </w:t>
      </w:r>
      <w:r w:rsidRPr="00A82DA3">
        <w:rPr>
          <w:rFonts w:ascii="Times New Roman" w:eastAsia="Times New Roman" w:hAnsi="Times New Roman" w:cs="Times New Roman"/>
          <w:b/>
          <w:bCs/>
          <w:noProof w:val="0"/>
          <w:sz w:val="20"/>
          <w:szCs w:val="20"/>
          <w:lang w:val="en-IN" w:eastAsia="en-IN"/>
        </w:rPr>
        <w:t>Aflatoxicosis:</w:t>
      </w:r>
      <w:r w:rsidR="000349BA">
        <w:rPr>
          <w:rFonts w:ascii="Times New Roman" w:eastAsia="Times New Roman" w:hAnsi="Times New Roman" w:cs="Times New Roman"/>
          <w:b/>
          <w:bCs/>
          <w:noProof w:val="0"/>
          <w:sz w:val="20"/>
          <w:szCs w:val="20"/>
          <w:lang w:val="en-IN" w:eastAsia="en-IN"/>
        </w:rPr>
        <w:t xml:space="preserve"> </w:t>
      </w:r>
    </w:p>
    <w:p w:rsidR="009D7961" w:rsidRDefault="009D7961" w:rsidP="000349BA">
      <w:pPr>
        <w:bidi w:val="0"/>
        <w:snapToGrid w:val="0"/>
        <w:spacing w:after="0" w:line="240" w:lineRule="auto"/>
        <w:ind w:firstLine="425"/>
        <w:jc w:val="both"/>
        <w:rPr>
          <w:rFonts w:ascii="Times New Roman" w:hAnsi="Times New Roman" w:cs="Times New Roman"/>
          <w:noProof w:val="0"/>
          <w:sz w:val="20"/>
          <w:szCs w:val="20"/>
          <w:lang w:val="en-IN" w:eastAsia="zh-CN"/>
        </w:rPr>
      </w:pP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aflatoxins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toxic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carcinogenic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metabolites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i/>
          <w:iCs/>
          <w:noProof w:val="0"/>
          <w:sz w:val="20"/>
          <w:szCs w:val="20"/>
          <w:lang w:val="en-IN" w:eastAsia="en-IN"/>
        </w:rPr>
        <w:t>Aspergillusflavus</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i/>
          <w:iCs/>
          <w:noProof w:val="0"/>
          <w:sz w:val="20"/>
          <w:szCs w:val="20"/>
          <w:lang w:val="en-IN" w:eastAsia="en-IN"/>
        </w:rPr>
        <w:t>Aparasiticus</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others.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Aflatoxicosis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primarily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affects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liver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but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involve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immunologic,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digestive,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hematopoietic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functions.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Aflatoxin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adversely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affect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weight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gain,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intake,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conversion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efficiency,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pigmentation,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processing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yield,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egg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production,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male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female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fertility,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hatchability.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Some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effects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directly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attributable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whereas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others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indirect,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such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reduced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intake.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Susceptibility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aflatoxins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varies,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but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general,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ducklings,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turkeys,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pheasants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susceptible,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while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chickens,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Japanese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quail,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guinea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fowl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relatively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resistant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(Benkerroum,</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2019)</w:t>
      </w:r>
      <w:r w:rsidRPr="00A82DA3">
        <w:rPr>
          <w:rFonts w:ascii="Times New Roman" w:eastAsia="Times New Roman" w:hAnsi="Times New Roman" w:cs="Times New Roman"/>
          <w:noProof w:val="0"/>
          <w:sz w:val="20"/>
          <w:szCs w:val="20"/>
          <w:lang w:val="en-IN" w:eastAsia="en-IN"/>
        </w:rPr>
        <w:t>.</w:t>
      </w:r>
    </w:p>
    <w:p w:rsidR="002E5FA5" w:rsidRPr="002E5FA5" w:rsidRDefault="002E5FA5" w:rsidP="002E5FA5">
      <w:pPr>
        <w:bidi w:val="0"/>
        <w:snapToGrid w:val="0"/>
        <w:spacing w:after="0" w:line="240" w:lineRule="auto"/>
        <w:ind w:firstLine="425"/>
        <w:jc w:val="both"/>
        <w:rPr>
          <w:rFonts w:ascii="Times New Roman" w:hAnsi="Times New Roman" w:cs="Times New Roman"/>
          <w:noProof w:val="0"/>
          <w:sz w:val="20"/>
          <w:szCs w:val="20"/>
          <w:lang w:val="en-IN" w:eastAsia="zh-CN"/>
        </w:rPr>
      </w:pPr>
    </w:p>
    <w:p w:rsidR="009D7961" w:rsidRPr="00A82DA3" w:rsidRDefault="009D7961" w:rsidP="000349BA">
      <w:pPr>
        <w:bidi w:val="0"/>
        <w:snapToGrid w:val="0"/>
        <w:spacing w:after="0" w:line="240" w:lineRule="auto"/>
        <w:jc w:val="both"/>
        <w:outlineLvl w:val="1"/>
        <w:rPr>
          <w:rFonts w:ascii="Times New Roman" w:eastAsia="Times New Roman" w:hAnsi="Times New Roman" w:cs="Times New Roman"/>
          <w:noProof w:val="0"/>
          <w:sz w:val="20"/>
          <w:szCs w:val="20"/>
          <w:lang w:val="en-IN" w:eastAsia="en-IN"/>
        </w:rPr>
      </w:pPr>
      <w:r w:rsidRPr="00A82DA3">
        <w:rPr>
          <w:rFonts w:ascii="Times New Roman" w:eastAsia="Times New Roman" w:hAnsi="Times New Roman" w:cs="Times New Roman"/>
          <w:b/>
          <w:bCs/>
          <w:noProof w:val="0"/>
          <w:sz w:val="20"/>
          <w:szCs w:val="20"/>
          <w:lang w:val="en-IN" w:eastAsia="en-IN"/>
        </w:rPr>
        <w:t>2</w:t>
      </w:r>
      <w:r w:rsidR="000349BA" w:rsidRPr="00A82DA3">
        <w:rPr>
          <w:rFonts w:ascii="Times New Roman" w:eastAsia="Times New Roman" w:hAnsi="Times New Roman" w:cs="Times New Roman"/>
          <w:b/>
          <w:bCs/>
          <w:noProof w:val="0"/>
          <w:sz w:val="20"/>
          <w:szCs w:val="20"/>
          <w:lang w:val="en-IN" w:eastAsia="en-IN"/>
        </w:rPr>
        <w:t>.</w:t>
      </w:r>
      <w:r w:rsidR="000349BA">
        <w:rPr>
          <w:rFonts w:ascii="Times New Roman" w:eastAsia="Times New Roman" w:hAnsi="Times New Roman" w:cs="Times New Roman"/>
          <w:b/>
          <w:bCs/>
          <w:noProof w:val="0"/>
          <w:sz w:val="20"/>
          <w:szCs w:val="20"/>
          <w:lang w:val="en-IN" w:eastAsia="en-IN"/>
        </w:rPr>
        <w:t xml:space="preserve"> </w:t>
      </w:r>
      <w:r w:rsidR="000349BA" w:rsidRPr="00A82DA3">
        <w:rPr>
          <w:rFonts w:ascii="Times New Roman" w:eastAsia="Times New Roman" w:hAnsi="Times New Roman" w:cs="Times New Roman"/>
          <w:b/>
          <w:bCs/>
          <w:noProof w:val="0"/>
          <w:sz w:val="20"/>
          <w:szCs w:val="20"/>
          <w:lang w:val="en-IN" w:eastAsia="en-IN"/>
        </w:rPr>
        <w:t>O</w:t>
      </w:r>
      <w:r w:rsidRPr="00A82DA3">
        <w:rPr>
          <w:rFonts w:ascii="Times New Roman" w:eastAsia="Times New Roman" w:hAnsi="Times New Roman" w:cs="Times New Roman"/>
          <w:b/>
          <w:bCs/>
          <w:noProof w:val="0"/>
          <w:sz w:val="20"/>
          <w:szCs w:val="20"/>
          <w:lang w:val="en-IN" w:eastAsia="en-IN"/>
        </w:rPr>
        <w:t>chratoxicosis:</w:t>
      </w:r>
    </w:p>
    <w:p w:rsidR="009D7961" w:rsidRDefault="009D7961" w:rsidP="000349BA">
      <w:pPr>
        <w:bidi w:val="0"/>
        <w:snapToGrid w:val="0"/>
        <w:spacing w:after="0" w:line="240" w:lineRule="auto"/>
        <w:ind w:firstLine="425"/>
        <w:jc w:val="both"/>
        <w:rPr>
          <w:rFonts w:ascii="Times New Roman" w:hAnsi="Times New Roman" w:cs="Times New Roman"/>
          <w:noProof w:val="0"/>
          <w:sz w:val="20"/>
          <w:szCs w:val="20"/>
          <w:lang w:val="en-IN" w:eastAsia="zh-CN"/>
        </w:rPr>
      </w:pPr>
      <w:r w:rsidRPr="00A82DA3">
        <w:rPr>
          <w:rFonts w:ascii="Times New Roman" w:eastAsia="Times New Roman" w:hAnsi="Times New Roman" w:cs="Times New Roman"/>
          <w:noProof w:val="0"/>
          <w:sz w:val="20"/>
          <w:szCs w:val="20"/>
          <w:lang w:val="en-IN" w:eastAsia="en-IN"/>
        </w:rPr>
        <w:t>Ochratoxins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quite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toxic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nephrotoxins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produced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chiefly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i/>
          <w:iCs/>
          <w:noProof w:val="0"/>
          <w:sz w:val="20"/>
          <w:szCs w:val="20"/>
          <w:lang w:val="en-IN" w:eastAsia="en-IN"/>
        </w:rPr>
        <w:t>Penicilliumviridicatum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i/>
          <w:iCs/>
          <w:noProof w:val="0"/>
          <w:sz w:val="20"/>
          <w:szCs w:val="20"/>
          <w:lang w:val="en-IN" w:eastAsia="en-IN"/>
        </w:rPr>
        <w:t>Aspergillusochraceus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grains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Ochratoxicosis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causes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primarily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renal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disease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but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also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affects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liver,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immune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system,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bone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marrow.</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Severe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intoxication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causes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reduced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spontaneous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activity,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huddling,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hypothermia,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diarrhea,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rapid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weight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loss,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death.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Moderate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intoxication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impairs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weight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gain,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conversion,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pigmentation,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carcass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yield,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egg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production,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fertility,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hatchability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(Heussneran</w:t>
      </w:r>
      <w:r w:rsidR="000349BA" w:rsidRPr="00A82DA3">
        <w:rPr>
          <w:rFonts w:ascii="Times New Roman" w:eastAsia="Times New Roman" w:hAnsi="Times New Roman" w:cs="Times New Roman"/>
          <w:b/>
          <w:bCs/>
          <w:i/>
          <w:iCs/>
          <w:noProof w:val="0"/>
          <w:sz w:val="20"/>
          <w:szCs w:val="20"/>
          <w:lang w:val="en-IN" w:eastAsia="en-IN"/>
        </w:rPr>
        <w:t>d</w:t>
      </w:r>
      <w:r w:rsidR="000349BA">
        <w:rPr>
          <w:rFonts w:ascii="Times New Roman" w:eastAsia="Times New Roman" w:hAnsi="Times New Roman" w:cs="Times New Roman"/>
          <w:b/>
          <w:bCs/>
          <w:i/>
          <w:iCs/>
          <w:noProof w:val="0"/>
          <w:sz w:val="20"/>
          <w:szCs w:val="20"/>
          <w:lang w:val="en-IN" w:eastAsia="en-IN"/>
        </w:rPr>
        <w:t xml:space="preserve"> </w:t>
      </w:r>
      <w:r w:rsidR="000349BA" w:rsidRPr="00A82DA3">
        <w:rPr>
          <w:rFonts w:ascii="Times New Roman" w:eastAsia="Times New Roman" w:hAnsi="Times New Roman" w:cs="Times New Roman"/>
          <w:b/>
          <w:bCs/>
          <w:i/>
          <w:iCs/>
          <w:noProof w:val="0"/>
          <w:sz w:val="20"/>
          <w:szCs w:val="20"/>
          <w:lang w:val="en-IN" w:eastAsia="en-IN"/>
        </w:rPr>
        <w:t>B</w:t>
      </w:r>
      <w:r w:rsidRPr="00A82DA3">
        <w:rPr>
          <w:rFonts w:ascii="Times New Roman" w:eastAsia="Times New Roman" w:hAnsi="Times New Roman" w:cs="Times New Roman"/>
          <w:b/>
          <w:bCs/>
          <w:i/>
          <w:iCs/>
          <w:noProof w:val="0"/>
          <w:sz w:val="20"/>
          <w:szCs w:val="20"/>
          <w:lang w:val="en-IN" w:eastAsia="en-IN"/>
        </w:rPr>
        <w:t>ingle,</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2015)</w:t>
      </w:r>
      <w:r w:rsidRPr="00A82DA3">
        <w:rPr>
          <w:rFonts w:ascii="Times New Roman" w:eastAsia="Times New Roman" w:hAnsi="Times New Roman" w:cs="Times New Roman"/>
          <w:noProof w:val="0"/>
          <w:sz w:val="20"/>
          <w:szCs w:val="20"/>
          <w:lang w:val="en-IN" w:eastAsia="en-IN"/>
        </w:rPr>
        <w:t>.</w:t>
      </w:r>
    </w:p>
    <w:p w:rsidR="002E5FA5" w:rsidRPr="002E5FA5" w:rsidRDefault="002E5FA5" w:rsidP="002E5FA5">
      <w:pPr>
        <w:bidi w:val="0"/>
        <w:snapToGrid w:val="0"/>
        <w:spacing w:after="0" w:line="240" w:lineRule="auto"/>
        <w:ind w:firstLine="425"/>
        <w:jc w:val="both"/>
        <w:rPr>
          <w:rFonts w:ascii="Times New Roman" w:hAnsi="Times New Roman" w:cs="Times New Roman"/>
          <w:noProof w:val="0"/>
          <w:sz w:val="20"/>
          <w:szCs w:val="20"/>
          <w:lang w:val="en-IN" w:eastAsia="zh-CN"/>
        </w:rPr>
      </w:pPr>
    </w:p>
    <w:p w:rsidR="009D7961" w:rsidRPr="00A82DA3" w:rsidRDefault="009D7961" w:rsidP="000349BA">
      <w:pPr>
        <w:bidi w:val="0"/>
        <w:snapToGrid w:val="0"/>
        <w:spacing w:after="0" w:line="240" w:lineRule="auto"/>
        <w:jc w:val="both"/>
        <w:outlineLvl w:val="1"/>
        <w:rPr>
          <w:rFonts w:ascii="Times New Roman" w:eastAsia="Times New Roman" w:hAnsi="Times New Roman" w:cs="Times New Roman"/>
          <w:b/>
          <w:bCs/>
          <w:noProof w:val="0"/>
          <w:sz w:val="20"/>
          <w:szCs w:val="20"/>
          <w:lang w:val="en-IN" w:eastAsia="en-IN"/>
        </w:rPr>
      </w:pPr>
      <w:r w:rsidRPr="00A82DA3">
        <w:rPr>
          <w:rFonts w:ascii="Times New Roman" w:eastAsia="Times New Roman" w:hAnsi="Times New Roman" w:cs="Times New Roman"/>
          <w:b/>
          <w:bCs/>
          <w:noProof w:val="0"/>
          <w:sz w:val="20"/>
          <w:szCs w:val="20"/>
          <w:lang w:val="en-IN" w:eastAsia="en-IN"/>
        </w:rPr>
        <w:t>3</w:t>
      </w:r>
      <w:r w:rsidR="000349BA" w:rsidRPr="00A82DA3">
        <w:rPr>
          <w:rFonts w:ascii="Times New Roman" w:eastAsia="Times New Roman" w:hAnsi="Times New Roman" w:cs="Times New Roman"/>
          <w:b/>
          <w:bCs/>
          <w:noProof w:val="0"/>
          <w:sz w:val="20"/>
          <w:szCs w:val="20"/>
          <w:lang w:val="en-IN" w:eastAsia="en-IN"/>
        </w:rPr>
        <w:t>.</w:t>
      </w:r>
      <w:r w:rsidR="000349BA">
        <w:rPr>
          <w:rFonts w:ascii="Times New Roman" w:eastAsia="Times New Roman" w:hAnsi="Times New Roman" w:cs="Times New Roman"/>
          <w:b/>
          <w:bCs/>
          <w:noProof w:val="0"/>
          <w:sz w:val="20"/>
          <w:szCs w:val="20"/>
          <w:lang w:val="en-IN" w:eastAsia="en-IN"/>
        </w:rPr>
        <w:t xml:space="preserve"> </w:t>
      </w:r>
      <w:r w:rsidR="000349BA" w:rsidRPr="00A82DA3">
        <w:rPr>
          <w:rFonts w:ascii="Times New Roman" w:eastAsia="Times New Roman" w:hAnsi="Times New Roman" w:cs="Times New Roman"/>
          <w:b/>
          <w:bCs/>
          <w:noProof w:val="0"/>
          <w:sz w:val="20"/>
          <w:szCs w:val="20"/>
          <w:lang w:val="en-IN" w:eastAsia="en-IN"/>
        </w:rPr>
        <w:t>C</w:t>
      </w:r>
      <w:r w:rsidRPr="00A82DA3">
        <w:rPr>
          <w:rFonts w:ascii="Times New Roman" w:eastAsia="Times New Roman" w:hAnsi="Times New Roman" w:cs="Times New Roman"/>
          <w:b/>
          <w:bCs/>
          <w:noProof w:val="0"/>
          <w:sz w:val="20"/>
          <w:szCs w:val="20"/>
          <w:lang w:val="en-IN" w:eastAsia="en-IN"/>
        </w:rPr>
        <w:t>itrini</w:t>
      </w:r>
      <w:r w:rsidR="000349BA" w:rsidRPr="00A82DA3">
        <w:rPr>
          <w:rFonts w:ascii="Times New Roman" w:eastAsia="Times New Roman" w:hAnsi="Times New Roman" w:cs="Times New Roman"/>
          <w:b/>
          <w:bCs/>
          <w:noProof w:val="0"/>
          <w:sz w:val="20"/>
          <w:szCs w:val="20"/>
          <w:lang w:val="en-IN" w:eastAsia="en-IN"/>
        </w:rPr>
        <w:t>n</w:t>
      </w:r>
      <w:r w:rsidR="000349BA">
        <w:rPr>
          <w:rFonts w:ascii="Times New Roman" w:eastAsia="Times New Roman" w:hAnsi="Times New Roman" w:cs="Times New Roman"/>
          <w:b/>
          <w:bCs/>
          <w:noProof w:val="0"/>
          <w:sz w:val="20"/>
          <w:szCs w:val="20"/>
          <w:lang w:val="en-IN" w:eastAsia="en-IN"/>
        </w:rPr>
        <w:t xml:space="preserve"> </w:t>
      </w:r>
      <w:r w:rsidR="000349BA" w:rsidRPr="00A82DA3">
        <w:rPr>
          <w:rFonts w:ascii="Times New Roman" w:eastAsia="Times New Roman" w:hAnsi="Times New Roman" w:cs="Times New Roman"/>
          <w:b/>
          <w:bCs/>
          <w:noProof w:val="0"/>
          <w:sz w:val="20"/>
          <w:szCs w:val="20"/>
          <w:lang w:val="en-IN" w:eastAsia="en-IN"/>
        </w:rPr>
        <w:t>M</w:t>
      </w:r>
      <w:r w:rsidRPr="00A82DA3">
        <w:rPr>
          <w:rFonts w:ascii="Times New Roman" w:eastAsia="Times New Roman" w:hAnsi="Times New Roman" w:cs="Times New Roman"/>
          <w:b/>
          <w:bCs/>
          <w:noProof w:val="0"/>
          <w:sz w:val="20"/>
          <w:szCs w:val="20"/>
          <w:lang w:val="en-IN" w:eastAsia="en-IN"/>
        </w:rPr>
        <w:t>ycotoxicosis:</w:t>
      </w:r>
      <w:r w:rsidR="000349BA">
        <w:rPr>
          <w:rFonts w:ascii="Times New Roman" w:eastAsia="Times New Roman" w:hAnsi="Times New Roman" w:cs="Times New Roman"/>
          <w:b/>
          <w:bCs/>
          <w:noProof w:val="0"/>
          <w:sz w:val="20"/>
          <w:szCs w:val="20"/>
          <w:lang w:val="en-IN" w:eastAsia="en-IN"/>
        </w:rPr>
        <w:t xml:space="preserve"> </w:t>
      </w:r>
    </w:p>
    <w:p w:rsidR="009D7961" w:rsidRDefault="009D7961" w:rsidP="000349BA">
      <w:pPr>
        <w:bidi w:val="0"/>
        <w:snapToGrid w:val="0"/>
        <w:spacing w:after="0" w:line="240" w:lineRule="auto"/>
        <w:ind w:firstLine="425"/>
        <w:jc w:val="both"/>
        <w:rPr>
          <w:rFonts w:ascii="Times New Roman" w:hAnsi="Times New Roman" w:cs="Times New Roman"/>
          <w:b/>
          <w:bCs/>
          <w:i/>
          <w:iCs/>
          <w:noProof w:val="0"/>
          <w:sz w:val="20"/>
          <w:szCs w:val="20"/>
          <w:lang w:val="en-IN" w:eastAsia="zh-CN"/>
        </w:rPr>
      </w:pPr>
      <w:r w:rsidRPr="00A82DA3">
        <w:rPr>
          <w:rFonts w:ascii="Times New Roman" w:eastAsia="Times New Roman" w:hAnsi="Times New Roman" w:cs="Times New Roman"/>
          <w:noProof w:val="0"/>
          <w:sz w:val="20"/>
          <w:szCs w:val="20"/>
          <w:lang w:val="en-IN" w:eastAsia="en-IN"/>
        </w:rPr>
        <w:t>Citrinin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produced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i/>
          <w:iCs/>
          <w:noProof w:val="0"/>
          <w:sz w:val="20"/>
          <w:szCs w:val="20"/>
          <w:lang w:val="en-IN" w:eastAsia="en-IN"/>
        </w:rPr>
        <w:t>Penicillium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i/>
          <w:iCs/>
          <w:noProof w:val="0"/>
          <w:sz w:val="20"/>
          <w:szCs w:val="20"/>
          <w:lang w:val="en-IN" w:eastAsia="en-IN"/>
        </w:rPr>
        <w:t>Aspergillus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natural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contaminant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corn,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rice,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other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cereal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grains.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Citrinin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causes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diuresis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results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watery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fecal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droppings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reductions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weight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gain.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necropsy,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lesions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generally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mild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involve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kidne</w:t>
      </w:r>
      <w:r w:rsidR="00A82DA3" w:rsidRPr="00A82DA3">
        <w:rPr>
          <w:rFonts w:ascii="Times New Roman" w:eastAsia="Times New Roman" w:hAnsi="Times New Roman" w:cs="Times New Roman"/>
          <w:noProof w:val="0"/>
          <w:sz w:val="20"/>
          <w:szCs w:val="20"/>
          <w:lang w:val="en-IN" w:eastAsia="en-IN"/>
        </w:rPr>
        <w:t>y</w:t>
      </w:r>
      <w:r w:rsidR="000349BA">
        <w:rPr>
          <w:rFonts w:ascii="Times New Roman" w:eastAsia="Times New Roman" w:hAnsi="Times New Roman" w:cs="Times New Roman"/>
          <w:noProof w:val="0"/>
          <w:sz w:val="20"/>
          <w:szCs w:val="20"/>
          <w:lang w:val="en-IN" w:eastAsia="en-IN"/>
        </w:rPr>
        <w:t xml:space="preserve"> </w:t>
      </w:r>
      <w:r w:rsidR="00A82DA3" w:rsidRPr="00A82DA3">
        <w:rPr>
          <w:rFonts w:ascii="Times New Roman" w:eastAsia="Times New Roman" w:hAnsi="Times New Roman" w:cs="Times New Roman"/>
          <w:b/>
          <w:bCs/>
          <w:i/>
          <w:iCs/>
          <w:noProof w:val="0"/>
          <w:sz w:val="20"/>
          <w:szCs w:val="20"/>
          <w:lang w:val="en-IN" w:eastAsia="en-IN"/>
        </w:rPr>
        <w:t>(</w:t>
      </w:r>
      <w:r w:rsidRPr="00A82DA3">
        <w:rPr>
          <w:rFonts w:ascii="Times New Roman" w:eastAsia="Times New Roman" w:hAnsi="Times New Roman" w:cs="Times New Roman"/>
          <w:b/>
          <w:bCs/>
          <w:i/>
          <w:iCs/>
          <w:noProof w:val="0"/>
          <w:sz w:val="20"/>
          <w:szCs w:val="20"/>
          <w:lang w:val="en-IN" w:eastAsia="en-IN"/>
        </w:rPr>
        <w:t>Ostry</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et</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al.,</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2013).</w:t>
      </w:r>
    </w:p>
    <w:p w:rsidR="002E5FA5" w:rsidRPr="002E5FA5" w:rsidRDefault="002E5FA5" w:rsidP="002E5FA5">
      <w:pPr>
        <w:bidi w:val="0"/>
        <w:snapToGrid w:val="0"/>
        <w:spacing w:after="0" w:line="240" w:lineRule="auto"/>
        <w:ind w:firstLine="425"/>
        <w:jc w:val="both"/>
        <w:rPr>
          <w:rFonts w:ascii="Times New Roman" w:hAnsi="Times New Roman" w:cs="Times New Roman"/>
          <w:b/>
          <w:bCs/>
          <w:i/>
          <w:iCs/>
          <w:noProof w:val="0"/>
          <w:sz w:val="20"/>
          <w:szCs w:val="20"/>
          <w:lang w:val="en-IN" w:eastAsia="zh-CN"/>
        </w:rPr>
      </w:pPr>
    </w:p>
    <w:p w:rsidR="009D7961" w:rsidRPr="00A82DA3" w:rsidRDefault="009D7961" w:rsidP="000349BA">
      <w:pPr>
        <w:bidi w:val="0"/>
        <w:snapToGrid w:val="0"/>
        <w:spacing w:after="0" w:line="240" w:lineRule="auto"/>
        <w:jc w:val="both"/>
        <w:rPr>
          <w:rFonts w:ascii="Times New Roman" w:eastAsia="Times New Roman" w:hAnsi="Times New Roman" w:cs="Times New Roman"/>
          <w:b/>
          <w:bCs/>
          <w:noProof w:val="0"/>
          <w:sz w:val="20"/>
          <w:szCs w:val="20"/>
          <w:lang w:eastAsia="en-IN"/>
        </w:rPr>
      </w:pPr>
      <w:r w:rsidRPr="00A82DA3">
        <w:rPr>
          <w:rFonts w:ascii="Times New Roman" w:eastAsia="Times New Roman" w:hAnsi="Times New Roman" w:cs="Times New Roman"/>
          <w:b/>
          <w:bCs/>
          <w:noProof w:val="0"/>
          <w:sz w:val="20"/>
          <w:szCs w:val="20"/>
          <w:lang w:eastAsia="en-IN"/>
        </w:rPr>
        <w:t>4</w:t>
      </w:r>
      <w:r w:rsidR="000349BA" w:rsidRPr="00A82DA3">
        <w:rPr>
          <w:rFonts w:ascii="Times New Roman" w:eastAsia="Times New Roman" w:hAnsi="Times New Roman" w:cs="Times New Roman"/>
          <w:b/>
          <w:bCs/>
          <w:noProof w:val="0"/>
          <w:sz w:val="20"/>
          <w:szCs w:val="20"/>
          <w:lang w:eastAsia="en-IN"/>
        </w:rPr>
        <w:t>.</w:t>
      </w:r>
      <w:r w:rsidR="000349BA">
        <w:rPr>
          <w:rFonts w:ascii="Times New Roman" w:eastAsia="Times New Roman" w:hAnsi="Times New Roman" w:cs="Times New Roman"/>
          <w:b/>
          <w:bCs/>
          <w:noProof w:val="0"/>
          <w:sz w:val="20"/>
          <w:szCs w:val="20"/>
          <w:lang w:eastAsia="en-IN"/>
        </w:rPr>
        <w:t xml:space="preserve"> </w:t>
      </w:r>
      <w:r w:rsidR="000349BA" w:rsidRPr="00A82DA3">
        <w:rPr>
          <w:rFonts w:ascii="Times New Roman" w:eastAsia="Times New Roman" w:hAnsi="Times New Roman" w:cs="Times New Roman"/>
          <w:b/>
          <w:bCs/>
          <w:noProof w:val="0"/>
          <w:sz w:val="20"/>
          <w:szCs w:val="20"/>
          <w:lang w:eastAsia="en-IN"/>
        </w:rPr>
        <w:t>F</w:t>
      </w:r>
      <w:r w:rsidRPr="00A82DA3">
        <w:rPr>
          <w:rFonts w:ascii="Times New Roman" w:eastAsia="Times New Roman" w:hAnsi="Times New Roman" w:cs="Times New Roman"/>
          <w:b/>
          <w:bCs/>
          <w:noProof w:val="0"/>
          <w:sz w:val="20"/>
          <w:szCs w:val="20"/>
          <w:lang w:eastAsia="en-IN"/>
        </w:rPr>
        <w:t>umonisins</w:t>
      </w:r>
      <w:r w:rsidR="000349BA">
        <w:rPr>
          <w:rFonts w:ascii="Times New Roman" w:eastAsia="Times New Roman" w:hAnsi="Times New Roman" w:cs="Times New Roman"/>
          <w:b/>
          <w:bCs/>
          <w:noProof w:val="0"/>
          <w:sz w:val="20"/>
          <w:szCs w:val="20"/>
          <w:lang w:eastAsia="en-IN"/>
        </w:rPr>
        <w:t xml:space="preserve"> </w:t>
      </w:r>
      <w:r w:rsidRPr="00A82DA3">
        <w:rPr>
          <w:rFonts w:ascii="Times New Roman" w:eastAsia="Times New Roman" w:hAnsi="Times New Roman" w:cs="Times New Roman"/>
          <w:b/>
          <w:bCs/>
          <w:noProof w:val="0"/>
          <w:sz w:val="20"/>
          <w:szCs w:val="20"/>
          <w:lang w:eastAsia="en-IN"/>
        </w:rPr>
        <w:t>(FUM):</w:t>
      </w:r>
    </w:p>
    <w:p w:rsidR="009D7961" w:rsidRDefault="009D7961" w:rsidP="000349BA">
      <w:pPr>
        <w:bidi w:val="0"/>
        <w:snapToGrid w:val="0"/>
        <w:spacing w:after="0" w:line="240" w:lineRule="auto"/>
        <w:ind w:firstLine="425"/>
        <w:jc w:val="both"/>
        <w:rPr>
          <w:rFonts w:ascii="Times New Roman" w:hAnsi="Times New Roman" w:cs="Times New Roman"/>
          <w:noProof w:val="0"/>
          <w:sz w:val="20"/>
          <w:szCs w:val="20"/>
          <w:lang w:eastAsia="zh-CN"/>
        </w:rPr>
      </w:pPr>
      <w:r w:rsidRPr="00A82DA3">
        <w:rPr>
          <w:rFonts w:ascii="Times New Roman" w:eastAsia="Times New Roman" w:hAnsi="Times New Roman" w:cs="Times New Roman"/>
          <w:noProof w:val="0"/>
          <w:sz w:val="20"/>
          <w:szCs w:val="20"/>
          <w:lang w:eastAsia="en-IN"/>
        </w:rPr>
        <w:t>The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FUM</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are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group</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of</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mycotoxins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that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were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first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isolated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from</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cultures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of</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i/>
          <w:iCs/>
          <w:noProof w:val="0"/>
          <w:sz w:val="20"/>
          <w:szCs w:val="20"/>
          <w:lang w:eastAsia="en-IN"/>
        </w:rPr>
        <w:t>Fusariumverticillioides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lastRenderedPageBreak/>
        <w:t>(</w:t>
      </w:r>
      <w:r w:rsidRPr="00A82DA3">
        <w:rPr>
          <w:rFonts w:ascii="Times New Roman" w:eastAsia="Times New Roman" w:hAnsi="Times New Roman" w:cs="Times New Roman"/>
          <w:i/>
          <w:iCs/>
          <w:noProof w:val="0"/>
          <w:sz w:val="20"/>
          <w:szCs w:val="20"/>
          <w:lang w:eastAsia="en-IN"/>
        </w:rPr>
        <w:t>moniliforme</w:t>
      </w:r>
      <w:r w:rsidRPr="00A82DA3">
        <w:rPr>
          <w:rFonts w:ascii="Times New Roman" w:eastAsia="Times New Roman" w:hAnsi="Times New Roman" w:cs="Times New Roman"/>
          <w:noProof w:val="0"/>
          <w:sz w:val="20"/>
          <w:szCs w:val="20"/>
          <w:lang w:eastAsia="en-IN"/>
        </w:rPr>
        <w: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and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chemically</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characterized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by</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Gelderblom</w:t>
      </w:r>
      <w:r w:rsidR="000349BA">
        <w:rPr>
          <w:rFonts w:ascii="Times New Roman" w:eastAsia="Times New Roman" w:hAnsi="Times New Roman" w:cs="Times New Roman"/>
          <w:b/>
          <w:bCs/>
          <w:i/>
          <w:iCs/>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et</w:t>
      </w:r>
      <w:r w:rsidR="000349BA">
        <w:rPr>
          <w:rFonts w:ascii="Times New Roman" w:eastAsia="Times New Roman" w:hAnsi="Times New Roman" w:cs="Times New Roman"/>
          <w:b/>
          <w:bCs/>
          <w:i/>
          <w:iCs/>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al.</w:t>
      </w:r>
      <w:r w:rsidR="000349BA">
        <w:rPr>
          <w:rFonts w:ascii="Times New Roman" w:eastAsia="Times New Roman" w:hAnsi="Times New Roman" w:cs="Times New Roman"/>
          <w:b/>
          <w:bCs/>
          <w:i/>
          <w:iCs/>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w:t>
      </w:r>
      <w:hyperlink r:id="rId13" w:anchor="bib59" w:history="1">
        <w:r w:rsidRPr="00A82DA3">
          <w:rPr>
            <w:rFonts w:ascii="Times New Roman" w:eastAsia="Times New Roman" w:hAnsi="Times New Roman" w:cs="Times New Roman"/>
            <w:b/>
            <w:bCs/>
            <w:i/>
            <w:iCs/>
            <w:noProof w:val="0"/>
            <w:sz w:val="20"/>
            <w:szCs w:val="20"/>
            <w:lang w:eastAsia="en-IN"/>
          </w:rPr>
          <w:t>1988</w:t>
        </w:r>
      </w:hyperlink>
      <w:r w:rsidRPr="00A82DA3">
        <w:rPr>
          <w:rFonts w:ascii="Times New Roman" w:eastAsia="Times New Roman" w:hAnsi="Times New Roman" w:cs="Times New Roman"/>
          <w:b/>
          <w:bCs/>
          <w:i/>
          <w:iCs/>
          <w:noProof w:val="0"/>
          <w:sz w:val="20"/>
          <w:szCs w:val="20"/>
          <w:lang w:eastAsia="en-IN"/>
        </w:rPr>
        <w:t>)</w:t>
      </w:r>
      <w:r w:rsidRPr="00A82DA3">
        <w:rPr>
          <w:rFonts w:ascii="Times New Roman" w:eastAsia="Times New Roman" w:hAnsi="Times New Roman" w:cs="Times New Roman"/>
          <w:noProof w:val="0"/>
          <w:sz w:val="20"/>
          <w:szCs w:val="20"/>
          <w:lang w:eastAsia="en-IN"/>
        </w:rPr>
        <w: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Six</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different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FUM</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have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been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identified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w:t>
      </w:r>
      <w:r w:rsidRPr="00A82DA3">
        <w:rPr>
          <w:rFonts w:ascii="Times New Roman" w:eastAsia="Times New Roman" w:hAnsi="Times New Roman" w:cs="Times New Roman"/>
          <w:noProof w:val="0"/>
          <w:sz w:val="20"/>
          <w:szCs w:val="20"/>
          <w:vertAlign w:val="subscript"/>
          <w:lang w:eastAsia="en-IN"/>
        </w:rPr>
        <w:t>1</w:t>
      </w:r>
      <w:r w:rsidRPr="00A82DA3">
        <w:rPr>
          <w:rFonts w:ascii="Times New Roman" w:eastAsia="Times New Roman" w:hAnsi="Times New Roman" w:cs="Times New Roman"/>
          <w:noProof w:val="0"/>
          <w:sz w:val="20"/>
          <w:szCs w:val="20"/>
          <w:lang w:eastAsia="en-IN"/>
        </w:rPr>
        <w: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w:t>
      </w:r>
      <w:r w:rsidRPr="00A82DA3">
        <w:rPr>
          <w:rFonts w:ascii="Times New Roman" w:eastAsia="Times New Roman" w:hAnsi="Times New Roman" w:cs="Times New Roman"/>
          <w:noProof w:val="0"/>
          <w:sz w:val="20"/>
          <w:szCs w:val="20"/>
          <w:vertAlign w:val="subscript"/>
          <w:lang w:eastAsia="en-IN"/>
        </w:rPr>
        <w:t>2</w:t>
      </w:r>
      <w:r w:rsidRPr="00A82DA3">
        <w:rPr>
          <w:rFonts w:ascii="Times New Roman" w:eastAsia="Times New Roman" w:hAnsi="Times New Roman" w:cs="Times New Roman"/>
          <w:noProof w:val="0"/>
          <w:sz w:val="20"/>
          <w:szCs w:val="20"/>
          <w:lang w:eastAsia="en-IN"/>
        </w:rPr>
        <w: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w:t>
      </w:r>
      <w:r w:rsidRPr="00A82DA3">
        <w:rPr>
          <w:rFonts w:ascii="Times New Roman" w:eastAsia="Times New Roman" w:hAnsi="Times New Roman" w:cs="Times New Roman"/>
          <w:noProof w:val="0"/>
          <w:sz w:val="20"/>
          <w:szCs w:val="20"/>
          <w:vertAlign w:val="subscript"/>
          <w:lang w:eastAsia="en-IN"/>
        </w:rPr>
        <w:t>1</w:t>
      </w:r>
      <w:r w:rsidRPr="00A82DA3">
        <w:rPr>
          <w:rFonts w:ascii="Times New Roman" w:eastAsia="Times New Roman" w:hAnsi="Times New Roman" w:cs="Times New Roman"/>
          <w:noProof w:val="0"/>
          <w:sz w:val="20"/>
          <w:szCs w:val="20"/>
          <w:lang w:eastAsia="en-IN"/>
        </w:rPr>
        <w: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w:t>
      </w:r>
      <w:r w:rsidRPr="00A82DA3">
        <w:rPr>
          <w:rFonts w:ascii="Times New Roman" w:eastAsia="Times New Roman" w:hAnsi="Times New Roman" w:cs="Times New Roman"/>
          <w:noProof w:val="0"/>
          <w:sz w:val="20"/>
          <w:szCs w:val="20"/>
          <w:vertAlign w:val="subscript"/>
          <w:lang w:eastAsia="en-IN"/>
        </w:rPr>
        <w:t>2</w:t>
      </w:r>
      <w:r w:rsidRPr="00A82DA3">
        <w:rPr>
          <w:rFonts w:ascii="Times New Roman" w:eastAsia="Times New Roman" w:hAnsi="Times New Roman" w:cs="Times New Roman"/>
          <w:noProof w:val="0"/>
          <w:sz w:val="20"/>
          <w:szCs w:val="20"/>
          <w:lang w:eastAsia="en-IN"/>
        </w:rPr>
        <w: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w:t>
      </w:r>
      <w:r w:rsidRPr="00A82DA3">
        <w:rPr>
          <w:rFonts w:ascii="Times New Roman" w:eastAsia="Times New Roman" w:hAnsi="Times New Roman" w:cs="Times New Roman"/>
          <w:noProof w:val="0"/>
          <w:sz w:val="20"/>
          <w:szCs w:val="20"/>
          <w:vertAlign w:val="subscript"/>
          <w:lang w:eastAsia="en-IN"/>
        </w:rPr>
        <w:t>3</w:t>
      </w:r>
      <w:r w:rsidRPr="00A82DA3">
        <w:rPr>
          <w:rFonts w:ascii="Times New Roman" w:eastAsia="Times New Roman" w:hAnsi="Times New Roman" w:cs="Times New Roman"/>
          <w:noProof w:val="0"/>
          <w:sz w:val="20"/>
          <w:szCs w:val="20"/>
          <w:lang w:eastAsia="en-IN"/>
        </w:rPr>
        <w: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w:t>
      </w:r>
      <w:r w:rsidRPr="00A82DA3">
        <w:rPr>
          <w:rFonts w:ascii="Times New Roman" w:eastAsia="Times New Roman" w:hAnsi="Times New Roman" w:cs="Times New Roman"/>
          <w:noProof w:val="0"/>
          <w:sz w:val="20"/>
          <w:szCs w:val="20"/>
          <w:vertAlign w:val="subscript"/>
          <w:lang w:eastAsia="en-IN"/>
        </w:rPr>
        <w:t>4</w:t>
      </w:r>
      <w:r w:rsidRPr="00A82DA3">
        <w:rPr>
          <w:rFonts w:ascii="Times New Roman" w:eastAsia="Times New Roman" w:hAnsi="Times New Roman" w:cs="Times New Roman"/>
          <w:noProof w:val="0"/>
          <w:sz w:val="20"/>
          <w:szCs w:val="20"/>
          <w:lang w:eastAsia="en-IN"/>
        </w:rPr>
        <w: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and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their</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structures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elucidated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(Plattner</w:t>
      </w:r>
      <w:r w:rsidR="000349BA">
        <w:rPr>
          <w:rFonts w:ascii="Times New Roman" w:eastAsia="Times New Roman" w:hAnsi="Times New Roman" w:cs="Times New Roman"/>
          <w:b/>
          <w:bCs/>
          <w:i/>
          <w:iCs/>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et</w:t>
      </w:r>
      <w:r w:rsidR="000349BA">
        <w:rPr>
          <w:rFonts w:ascii="Times New Roman" w:eastAsia="Times New Roman" w:hAnsi="Times New Roman" w:cs="Times New Roman"/>
          <w:b/>
          <w:bCs/>
          <w:i/>
          <w:iCs/>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al.,</w:t>
      </w:r>
      <w:r w:rsidR="000349BA">
        <w:rPr>
          <w:rFonts w:ascii="Times New Roman" w:eastAsia="Times New Roman" w:hAnsi="Times New Roman" w:cs="Times New Roman"/>
          <w:b/>
          <w:bCs/>
          <w:i/>
          <w:iCs/>
          <w:noProof w:val="0"/>
          <w:sz w:val="20"/>
          <w:szCs w:val="20"/>
          <w:lang w:eastAsia="en-IN"/>
        </w:rPr>
        <w:t xml:space="preserve"> </w:t>
      </w:r>
      <w:hyperlink r:id="rId14" w:anchor="bib137" w:history="1">
        <w:r w:rsidRPr="00A82DA3">
          <w:rPr>
            <w:rFonts w:ascii="Times New Roman" w:eastAsia="Times New Roman" w:hAnsi="Times New Roman" w:cs="Times New Roman"/>
            <w:b/>
            <w:bCs/>
            <w:i/>
            <w:iCs/>
            <w:noProof w:val="0"/>
            <w:sz w:val="20"/>
            <w:szCs w:val="20"/>
            <w:lang w:eastAsia="en-IN"/>
          </w:rPr>
          <w:t>1992</w:t>
        </w:r>
      </w:hyperlink>
      <w:r w:rsidRPr="00A82DA3">
        <w:rPr>
          <w:rFonts w:ascii="Times New Roman" w:eastAsia="Times New Roman" w:hAnsi="Times New Roman" w:cs="Times New Roman"/>
          <w:b/>
          <w:bCs/>
          <w:i/>
          <w:iCs/>
          <w:noProof w:val="0"/>
          <w:sz w:val="20"/>
          <w:szCs w:val="20"/>
          <w:lang w:eastAsia="en-IN"/>
        </w:rPr>
        <w: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However,</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fumonisin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w:t>
      </w:r>
      <w:r w:rsidRPr="00A82DA3">
        <w:rPr>
          <w:rFonts w:ascii="Times New Roman" w:eastAsia="Times New Roman" w:hAnsi="Times New Roman" w:cs="Times New Roman"/>
          <w:noProof w:val="0"/>
          <w:sz w:val="20"/>
          <w:szCs w:val="20"/>
          <w:vertAlign w:val="subscript"/>
          <w:lang w:eastAsia="en-IN"/>
        </w:rPr>
        <w:t>1</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w:t>
      </w:r>
      <w:r w:rsidRPr="00A82DA3">
        <w:rPr>
          <w:rFonts w:ascii="Times New Roman" w:eastAsia="Times New Roman" w:hAnsi="Times New Roman" w:cs="Times New Roman"/>
          <w:b/>
          <w:bCs/>
          <w:noProof w:val="0"/>
          <w:sz w:val="20"/>
          <w:szCs w:val="20"/>
          <w:lang w:eastAsia="en-IN"/>
        </w:rPr>
        <w:t>FB</w:t>
      </w:r>
      <w:r w:rsidRPr="00A82DA3">
        <w:rPr>
          <w:rFonts w:ascii="Times New Roman" w:eastAsia="Times New Roman" w:hAnsi="Times New Roman" w:cs="Times New Roman"/>
          <w:b/>
          <w:bCs/>
          <w:noProof w:val="0"/>
          <w:sz w:val="20"/>
          <w:szCs w:val="20"/>
          <w:vertAlign w:val="subscript"/>
          <w:lang w:eastAsia="en-IN"/>
        </w:rPr>
        <w:t>1</w:t>
      </w:r>
      <w:r w:rsidRPr="00A82DA3">
        <w:rPr>
          <w:rFonts w:ascii="Times New Roman" w:eastAsia="Times New Roman" w:hAnsi="Times New Roman" w:cs="Times New Roman"/>
          <w:noProof w:val="0"/>
          <w:sz w:val="20"/>
          <w:szCs w:val="20"/>
          <w:lang w:eastAsia="en-IN"/>
        </w:rPr>
        <w: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has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been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reported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to</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the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predominant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form</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produced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by</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i/>
          <w:iCs/>
          <w:noProof w:val="0"/>
          <w:sz w:val="20"/>
          <w:szCs w:val="20"/>
          <w:lang w:eastAsia="en-IN"/>
        </w:rPr>
        <w:t>Fusariumverticillioides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(Norred,</w:t>
      </w:r>
      <w:r w:rsidR="000349BA">
        <w:rPr>
          <w:rFonts w:ascii="Times New Roman" w:eastAsia="Times New Roman" w:hAnsi="Times New Roman" w:cs="Times New Roman"/>
          <w:b/>
          <w:bCs/>
          <w:i/>
          <w:iCs/>
          <w:noProof w:val="0"/>
          <w:sz w:val="20"/>
          <w:szCs w:val="20"/>
          <w:lang w:eastAsia="en-IN"/>
        </w:rPr>
        <w:t xml:space="preserve"> </w:t>
      </w:r>
      <w:hyperlink r:id="rId15" w:anchor="bib116" w:history="1">
        <w:r w:rsidRPr="00A82DA3">
          <w:rPr>
            <w:rFonts w:ascii="Times New Roman" w:eastAsia="Times New Roman" w:hAnsi="Times New Roman" w:cs="Times New Roman"/>
            <w:b/>
            <w:bCs/>
            <w:i/>
            <w:iCs/>
            <w:noProof w:val="0"/>
            <w:sz w:val="20"/>
            <w:szCs w:val="20"/>
            <w:lang w:eastAsia="en-IN"/>
          </w:rPr>
          <w:t>1993</w:t>
        </w:r>
      </w:hyperlink>
      <w:r w:rsidRPr="00A82DA3">
        <w:rPr>
          <w:rFonts w:ascii="Times New Roman" w:eastAsia="Times New Roman" w:hAnsi="Times New Roman" w:cs="Times New Roman"/>
          <w:b/>
          <w:bCs/>
          <w:i/>
          <w:iCs/>
          <w:noProof w:val="0"/>
          <w:sz w:val="20"/>
          <w:szCs w:val="20"/>
          <w:lang w:eastAsia="en-IN"/>
        </w:rPr>
        <w:t>)</w:t>
      </w:r>
      <w:r w:rsidRPr="00A82DA3">
        <w:rPr>
          <w:rFonts w:ascii="Times New Roman" w:eastAsia="Times New Roman" w:hAnsi="Times New Roman" w:cs="Times New Roman"/>
          <w:noProof w:val="0"/>
          <w:sz w:val="20"/>
          <w:szCs w:val="20"/>
          <w:lang w:eastAsia="en-IN"/>
        </w:rPr>
        <w: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Several</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other</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i/>
          <w:iCs/>
          <w:noProof w:val="0"/>
          <w:sz w:val="20"/>
          <w:szCs w:val="20"/>
          <w:lang w:eastAsia="en-IN"/>
        </w:rPr>
        <w:t>Fusarium</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species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and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species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of</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i/>
          <w:iCs/>
          <w:noProof w:val="0"/>
          <w:sz w:val="20"/>
          <w:szCs w:val="20"/>
          <w:lang w:eastAsia="en-IN"/>
        </w:rPr>
        <w:t>Alternaria</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have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also</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been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found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to</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produce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FB1</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(Chen</w:t>
      </w:r>
      <w:r w:rsidR="000349BA">
        <w:rPr>
          <w:rFonts w:ascii="Times New Roman" w:eastAsia="Times New Roman" w:hAnsi="Times New Roman" w:cs="Times New Roman"/>
          <w:b/>
          <w:bCs/>
          <w:i/>
          <w:iCs/>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et</w:t>
      </w:r>
      <w:r w:rsidR="000349BA">
        <w:rPr>
          <w:rFonts w:ascii="Times New Roman" w:eastAsia="Times New Roman" w:hAnsi="Times New Roman" w:cs="Times New Roman"/>
          <w:b/>
          <w:bCs/>
          <w:i/>
          <w:iCs/>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al.,</w:t>
      </w:r>
      <w:r w:rsidR="000349BA">
        <w:rPr>
          <w:rFonts w:ascii="Times New Roman" w:eastAsia="Times New Roman" w:hAnsi="Times New Roman" w:cs="Times New Roman"/>
          <w:b/>
          <w:bCs/>
          <w:i/>
          <w:iCs/>
          <w:noProof w:val="0"/>
          <w:sz w:val="20"/>
          <w:szCs w:val="20"/>
          <w:lang w:eastAsia="en-IN"/>
        </w:rPr>
        <w:t xml:space="preserve"> </w:t>
      </w:r>
      <w:hyperlink r:id="rId16" w:anchor="bib30" w:history="1">
        <w:r w:rsidRPr="00A82DA3">
          <w:rPr>
            <w:rFonts w:ascii="Times New Roman" w:eastAsia="Times New Roman" w:hAnsi="Times New Roman" w:cs="Times New Roman"/>
            <w:b/>
            <w:bCs/>
            <w:i/>
            <w:iCs/>
            <w:noProof w:val="0"/>
            <w:sz w:val="20"/>
            <w:szCs w:val="20"/>
            <w:lang w:eastAsia="en-IN"/>
          </w:rPr>
          <w:t>1992</w:t>
        </w:r>
      </w:hyperlink>
      <w:r w:rsidRPr="00A82DA3">
        <w:rPr>
          <w:rFonts w:ascii="Times New Roman" w:eastAsia="Times New Roman" w:hAnsi="Times New Roman" w:cs="Times New Roman"/>
          <w:b/>
          <w:bCs/>
          <w:i/>
          <w:iCs/>
          <w:noProof w:val="0"/>
          <w:sz w:val="20"/>
          <w:szCs w:val="20"/>
          <w:lang w:eastAsia="en-IN"/>
        </w:rPr>
        <w:t>)</w:t>
      </w:r>
      <w:r w:rsidRPr="00A82DA3">
        <w:rPr>
          <w:rFonts w:ascii="Times New Roman" w:eastAsia="Times New Roman" w:hAnsi="Times New Roman" w:cs="Times New Roman"/>
          <w:noProof w:val="0"/>
          <w:sz w:val="20"/>
          <w:szCs w:val="20"/>
          <w:lang w:eastAsia="en-IN"/>
        </w:rPr>
        <w:t>.</w:t>
      </w:r>
    </w:p>
    <w:p w:rsidR="002E5FA5" w:rsidRPr="002E5FA5" w:rsidRDefault="002E5FA5" w:rsidP="002E5FA5">
      <w:pPr>
        <w:bidi w:val="0"/>
        <w:snapToGrid w:val="0"/>
        <w:spacing w:after="0" w:line="240" w:lineRule="auto"/>
        <w:ind w:firstLine="425"/>
        <w:jc w:val="both"/>
        <w:rPr>
          <w:rFonts w:ascii="Times New Roman" w:hAnsi="Times New Roman" w:cs="Times New Roman"/>
          <w:noProof w:val="0"/>
          <w:sz w:val="20"/>
          <w:szCs w:val="20"/>
          <w:lang w:eastAsia="zh-CN"/>
        </w:rPr>
      </w:pPr>
    </w:p>
    <w:p w:rsidR="009D7961" w:rsidRPr="00A82DA3" w:rsidRDefault="009D7961" w:rsidP="000349BA">
      <w:pPr>
        <w:bidi w:val="0"/>
        <w:snapToGrid w:val="0"/>
        <w:spacing w:after="0" w:line="240" w:lineRule="auto"/>
        <w:jc w:val="both"/>
        <w:rPr>
          <w:rFonts w:ascii="Times New Roman" w:eastAsia="Times New Roman" w:hAnsi="Times New Roman" w:cs="Times New Roman"/>
          <w:b/>
          <w:bCs/>
          <w:noProof w:val="0"/>
          <w:sz w:val="20"/>
          <w:szCs w:val="20"/>
          <w:lang w:eastAsia="en-IN"/>
        </w:rPr>
      </w:pPr>
      <w:r w:rsidRPr="00A82DA3">
        <w:rPr>
          <w:rFonts w:ascii="Times New Roman" w:eastAsia="Times New Roman" w:hAnsi="Times New Roman" w:cs="Times New Roman"/>
          <w:b/>
          <w:bCs/>
          <w:noProof w:val="0"/>
          <w:sz w:val="20"/>
          <w:szCs w:val="20"/>
          <w:lang w:eastAsia="en-IN"/>
        </w:rPr>
        <w:t>5</w:t>
      </w:r>
      <w:r w:rsidR="000349BA" w:rsidRPr="00A82DA3">
        <w:rPr>
          <w:rFonts w:ascii="Times New Roman" w:eastAsia="Times New Roman" w:hAnsi="Times New Roman" w:cs="Times New Roman"/>
          <w:b/>
          <w:bCs/>
          <w:noProof w:val="0"/>
          <w:sz w:val="20"/>
          <w:szCs w:val="20"/>
          <w:lang w:eastAsia="en-IN"/>
        </w:rPr>
        <w:t>.</w:t>
      </w:r>
      <w:r w:rsidR="000349BA">
        <w:rPr>
          <w:rFonts w:ascii="Times New Roman" w:eastAsia="Times New Roman" w:hAnsi="Times New Roman" w:cs="Times New Roman"/>
          <w:b/>
          <w:bCs/>
          <w:noProof w:val="0"/>
          <w:sz w:val="20"/>
          <w:szCs w:val="20"/>
          <w:lang w:eastAsia="en-IN"/>
        </w:rPr>
        <w:t xml:space="preserve"> </w:t>
      </w:r>
      <w:r w:rsidR="000349BA" w:rsidRPr="00A82DA3">
        <w:rPr>
          <w:rFonts w:ascii="Times New Roman" w:eastAsia="Times New Roman" w:hAnsi="Times New Roman" w:cs="Times New Roman"/>
          <w:b/>
          <w:bCs/>
          <w:noProof w:val="0"/>
          <w:sz w:val="20"/>
          <w:szCs w:val="20"/>
          <w:lang w:eastAsia="en-IN"/>
        </w:rPr>
        <w:t>T</w:t>
      </w:r>
      <w:r w:rsidRPr="00A82DA3">
        <w:rPr>
          <w:rFonts w:ascii="Times New Roman" w:eastAsia="Times New Roman" w:hAnsi="Times New Roman" w:cs="Times New Roman"/>
          <w:b/>
          <w:bCs/>
          <w:noProof w:val="0"/>
          <w:sz w:val="20"/>
          <w:szCs w:val="20"/>
          <w:lang w:eastAsia="en-IN"/>
        </w:rPr>
        <w:t>richothecenes:</w:t>
      </w:r>
    </w:p>
    <w:p w:rsidR="009D7961" w:rsidRDefault="009D7961" w:rsidP="000349BA">
      <w:pPr>
        <w:bidi w:val="0"/>
        <w:snapToGrid w:val="0"/>
        <w:spacing w:after="0" w:line="240" w:lineRule="auto"/>
        <w:ind w:firstLine="425"/>
        <w:jc w:val="both"/>
        <w:rPr>
          <w:rFonts w:ascii="Times New Roman" w:hAnsi="Times New Roman" w:cs="Times New Roman"/>
          <w:b/>
          <w:bCs/>
          <w:i/>
          <w:iCs/>
          <w:noProof w:val="0"/>
          <w:sz w:val="20"/>
          <w:szCs w:val="20"/>
          <w:lang w:eastAsia="zh-CN"/>
        </w:rPr>
      </w:pPr>
      <w:r w:rsidRPr="00A82DA3">
        <w:rPr>
          <w:rFonts w:ascii="Times New Roman" w:eastAsia="Times New Roman" w:hAnsi="Times New Roman" w:cs="Times New Roman"/>
          <w:noProof w:val="0"/>
          <w:sz w:val="20"/>
          <w:szCs w:val="20"/>
          <w:lang w:eastAsia="en-IN"/>
        </w:rPr>
        <w:t>Trichothecenemycotoxins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are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group</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of</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fungal</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metabolites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with</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the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same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basic</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backbone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structure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and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include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T-2</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toxin,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HT-2</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toxin,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diacetoxyscirpenol</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(DAS),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monoacetoxyscirpenol</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(MAS),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neosolaniol,</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8-acetoxyneosolaniol,</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4-deacetylneosolaniol,</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nivalenol,</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4-acetoxynivalenol</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(Fusarenone-X),</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DON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(vomitoxin),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and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3</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acetyldeoxynivaleno</w:t>
      </w:r>
      <w:r w:rsidR="00A82DA3" w:rsidRPr="00A82DA3">
        <w:rPr>
          <w:rFonts w:ascii="Times New Roman" w:eastAsia="Times New Roman" w:hAnsi="Times New Roman" w:cs="Times New Roman"/>
          <w:noProof w:val="0"/>
          <w:sz w:val="20"/>
          <w:szCs w:val="20"/>
          <w:lang w:eastAsia="en-IN"/>
        </w:rPr>
        <w:t>l</w:t>
      </w:r>
      <w:r w:rsidR="000349BA">
        <w:rPr>
          <w:rFonts w:ascii="Times New Roman" w:eastAsia="Times New Roman" w:hAnsi="Times New Roman" w:cs="Times New Roman"/>
          <w:noProof w:val="0"/>
          <w:sz w:val="20"/>
          <w:szCs w:val="20"/>
          <w:lang w:eastAsia="en-IN"/>
        </w:rPr>
        <w:t xml:space="preserve"> </w:t>
      </w:r>
      <w:r w:rsidR="00A82DA3" w:rsidRPr="00A82DA3">
        <w:rPr>
          <w:rFonts w:ascii="Times New Roman" w:eastAsia="Times New Roman" w:hAnsi="Times New Roman" w:cs="Times New Roman"/>
          <w:b/>
          <w:bCs/>
          <w:i/>
          <w:iCs/>
          <w:noProof w:val="0"/>
          <w:sz w:val="20"/>
          <w:szCs w:val="20"/>
          <w:lang w:eastAsia="en-IN"/>
        </w:rPr>
        <w:t>(</w:t>
      </w:r>
      <w:r w:rsidRPr="00A82DA3">
        <w:rPr>
          <w:rFonts w:ascii="Times New Roman" w:eastAsia="Times New Roman" w:hAnsi="Times New Roman" w:cs="Times New Roman"/>
          <w:b/>
          <w:bCs/>
          <w:i/>
          <w:iCs/>
          <w:noProof w:val="0"/>
          <w:sz w:val="20"/>
          <w:szCs w:val="20"/>
          <w:lang w:eastAsia="en-IN"/>
        </w:rPr>
        <w:t>Leeson</w:t>
      </w:r>
      <w:r w:rsidR="000349BA">
        <w:rPr>
          <w:rFonts w:ascii="Times New Roman" w:eastAsia="Times New Roman" w:hAnsi="Times New Roman" w:cs="Times New Roman"/>
          <w:b/>
          <w:bCs/>
          <w:i/>
          <w:iCs/>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et</w:t>
      </w:r>
      <w:r w:rsidR="000349BA">
        <w:rPr>
          <w:rFonts w:ascii="Times New Roman" w:eastAsia="Times New Roman" w:hAnsi="Times New Roman" w:cs="Times New Roman"/>
          <w:b/>
          <w:bCs/>
          <w:i/>
          <w:iCs/>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al.,</w:t>
      </w:r>
      <w:r w:rsidR="000349BA">
        <w:rPr>
          <w:rFonts w:ascii="Times New Roman" w:eastAsia="Times New Roman" w:hAnsi="Times New Roman" w:cs="Times New Roman"/>
          <w:b/>
          <w:bCs/>
          <w:i/>
          <w:iCs/>
          <w:noProof w:val="0"/>
          <w:sz w:val="20"/>
          <w:szCs w:val="20"/>
          <w:lang w:eastAsia="en-IN"/>
        </w:rPr>
        <w:t xml:space="preserve"> </w:t>
      </w:r>
      <w:hyperlink r:id="rId17" w:anchor="bib98" w:history="1">
        <w:r w:rsidRPr="00A82DA3">
          <w:rPr>
            <w:rFonts w:ascii="Times New Roman" w:eastAsia="Times New Roman" w:hAnsi="Times New Roman" w:cs="Times New Roman"/>
            <w:b/>
            <w:bCs/>
            <w:i/>
            <w:iCs/>
            <w:noProof w:val="0"/>
            <w:sz w:val="20"/>
            <w:szCs w:val="20"/>
            <w:lang w:eastAsia="en-IN"/>
          </w:rPr>
          <w:t>1995</w:t>
        </w:r>
      </w:hyperlink>
      <w:r w:rsidRPr="00A82DA3">
        <w:rPr>
          <w:rFonts w:ascii="Times New Roman" w:eastAsia="Times New Roman" w:hAnsi="Times New Roman" w:cs="Times New Roman"/>
          <w:b/>
          <w:bCs/>
          <w:i/>
          <w:iCs/>
          <w:noProof w:val="0"/>
          <w:sz w:val="20"/>
          <w:szCs w:val="20"/>
          <w:lang w:eastAsia="en-IN"/>
        </w:rPr>
        <w:t>)</w:t>
      </w:r>
      <w:r w:rsidRPr="00A82DA3">
        <w:rPr>
          <w:rFonts w:ascii="Times New Roman" w:eastAsia="Times New Roman" w:hAnsi="Times New Roman" w:cs="Times New Roman"/>
          <w:noProof w:val="0"/>
          <w:sz w:val="20"/>
          <w:szCs w:val="20"/>
          <w:lang w:eastAsia="en-IN"/>
        </w:rPr>
        <w: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Trichothecenes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are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the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most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potent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small</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molecule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inhibitors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of</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protein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synthesis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known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and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the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main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toxic</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effect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the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cellular</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level</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appears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to</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primary</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inhibition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of</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protein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synthesis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followed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by</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secondary</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disruption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of</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DNA</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and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RNA</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synthesis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(Leeson</w:t>
      </w:r>
      <w:r w:rsidR="000349BA">
        <w:rPr>
          <w:rFonts w:ascii="Times New Roman" w:eastAsia="Times New Roman" w:hAnsi="Times New Roman" w:cs="Times New Roman"/>
          <w:b/>
          <w:bCs/>
          <w:i/>
          <w:iCs/>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et</w:t>
      </w:r>
      <w:r w:rsidR="000349BA">
        <w:rPr>
          <w:rFonts w:ascii="Times New Roman" w:eastAsia="Times New Roman" w:hAnsi="Times New Roman" w:cs="Times New Roman"/>
          <w:b/>
          <w:bCs/>
          <w:i/>
          <w:iCs/>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al.,</w:t>
      </w:r>
      <w:r w:rsidR="000349BA">
        <w:rPr>
          <w:rFonts w:ascii="Times New Roman" w:eastAsia="Times New Roman" w:hAnsi="Times New Roman" w:cs="Times New Roman"/>
          <w:b/>
          <w:bCs/>
          <w:i/>
          <w:iCs/>
          <w:noProof w:val="0"/>
          <w:sz w:val="20"/>
          <w:szCs w:val="20"/>
          <w:lang w:eastAsia="en-IN"/>
        </w:rPr>
        <w:t xml:space="preserve"> </w:t>
      </w:r>
      <w:hyperlink r:id="rId18" w:anchor="bib98" w:history="1">
        <w:r w:rsidRPr="00A82DA3">
          <w:rPr>
            <w:rFonts w:ascii="Times New Roman" w:eastAsia="Times New Roman" w:hAnsi="Times New Roman" w:cs="Times New Roman"/>
            <w:b/>
            <w:bCs/>
            <w:i/>
            <w:iCs/>
            <w:noProof w:val="0"/>
            <w:sz w:val="20"/>
            <w:szCs w:val="20"/>
            <w:lang w:eastAsia="en-IN"/>
          </w:rPr>
          <w:t>1995</w:t>
        </w:r>
      </w:hyperlink>
      <w:r w:rsidRPr="00A82DA3">
        <w:rPr>
          <w:rFonts w:ascii="Times New Roman" w:eastAsia="Times New Roman" w:hAnsi="Times New Roman" w:cs="Times New Roman"/>
          <w:b/>
          <w:bCs/>
          <w:i/>
          <w:iCs/>
          <w:noProof w:val="0"/>
          <w:sz w:val="20"/>
          <w:szCs w:val="20"/>
          <w:lang w:eastAsia="en-IN"/>
        </w:rPr>
        <w:t>)</w:t>
      </w:r>
      <w:r w:rsidRPr="00A82DA3">
        <w:rPr>
          <w:rFonts w:ascii="Times New Roman" w:eastAsia="Times New Roman" w:hAnsi="Times New Roman" w:cs="Times New Roman"/>
          <w:noProof w:val="0"/>
          <w:sz w:val="20"/>
          <w:szCs w:val="20"/>
          <w:lang w:eastAsia="en-IN"/>
        </w:rPr>
        <w: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Toxic</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effects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of</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trichothecenes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include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oral</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lesions,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growth</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retardation,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abnormal</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feathering,</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decreased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egg</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production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and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egg</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shell</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quality,</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regression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of</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the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bursa</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of</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Fabricius,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peroxidative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changes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in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liver,</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abnormal</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blood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coagulation,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leucopoenia</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and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proteinemia,</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and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immunosuppression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(Danicke,</w:t>
      </w:r>
      <w:r w:rsidR="000349BA">
        <w:rPr>
          <w:rFonts w:ascii="Times New Roman" w:eastAsia="Times New Roman" w:hAnsi="Times New Roman" w:cs="Times New Roman"/>
          <w:b/>
          <w:bCs/>
          <w:i/>
          <w:iCs/>
          <w:noProof w:val="0"/>
          <w:sz w:val="20"/>
          <w:szCs w:val="20"/>
          <w:lang w:eastAsia="en-IN"/>
        </w:rPr>
        <w:t xml:space="preserve"> </w:t>
      </w:r>
      <w:hyperlink r:id="rId19" w:anchor="bib35" w:history="1">
        <w:r w:rsidRPr="00A82DA3">
          <w:rPr>
            <w:rFonts w:ascii="Times New Roman" w:eastAsia="Times New Roman" w:hAnsi="Times New Roman" w:cs="Times New Roman"/>
            <w:b/>
            <w:bCs/>
            <w:i/>
            <w:iCs/>
            <w:noProof w:val="0"/>
            <w:sz w:val="20"/>
            <w:szCs w:val="20"/>
            <w:lang w:eastAsia="en-IN"/>
          </w:rPr>
          <w:t>2002</w:t>
        </w:r>
      </w:hyperlink>
      <w:r w:rsidRPr="00A82DA3">
        <w:rPr>
          <w:rFonts w:ascii="Times New Roman" w:eastAsia="Times New Roman" w:hAnsi="Times New Roman" w:cs="Times New Roman"/>
          <w:b/>
          <w:bCs/>
          <w:i/>
          <w:iCs/>
          <w:noProof w:val="0"/>
          <w:sz w:val="20"/>
          <w:szCs w:val="20"/>
          <w:lang w:eastAsia="en-IN"/>
        </w:rPr>
        <w:t>)</w:t>
      </w:r>
      <w:r w:rsidRPr="00A82DA3">
        <w:rPr>
          <w:rFonts w:ascii="Times New Roman" w:eastAsia="Times New Roman" w:hAnsi="Times New Roman" w:cs="Times New Roman"/>
          <w:noProof w:val="0"/>
          <w:sz w:val="20"/>
          <w:szCs w:val="20"/>
          <w:lang w:eastAsia="en-IN"/>
        </w:rPr>
        <w: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Concentrations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of</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T-2</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that</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cause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oral</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lesions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are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lower</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(0.4 mg/kg)</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than</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concentrations</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reported</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to</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decrease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chick</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performance</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noProof w:val="0"/>
          <w:sz w:val="20"/>
          <w:szCs w:val="20"/>
          <w:lang w:eastAsia="en-IN"/>
        </w:rPr>
        <w:t>(3–4 mg/kg;</w:t>
      </w:r>
      <w:r w:rsidR="000349BA">
        <w:rPr>
          <w:rFonts w:ascii="Times New Roman" w:eastAsia="Times New Roman" w:hAnsi="Times New Roman" w:cs="Times New Roman"/>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Leeson</w:t>
      </w:r>
      <w:r w:rsidR="000349BA">
        <w:rPr>
          <w:rFonts w:ascii="Times New Roman" w:eastAsia="Times New Roman" w:hAnsi="Times New Roman" w:cs="Times New Roman"/>
          <w:b/>
          <w:bCs/>
          <w:i/>
          <w:iCs/>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et</w:t>
      </w:r>
      <w:r w:rsidR="000349BA">
        <w:rPr>
          <w:rFonts w:ascii="Times New Roman" w:eastAsia="Times New Roman" w:hAnsi="Times New Roman" w:cs="Times New Roman"/>
          <w:b/>
          <w:bCs/>
          <w:i/>
          <w:iCs/>
          <w:noProof w:val="0"/>
          <w:sz w:val="20"/>
          <w:szCs w:val="20"/>
          <w:lang w:eastAsia="en-IN"/>
        </w:rPr>
        <w:t xml:space="preserve"> </w:t>
      </w:r>
      <w:r w:rsidRPr="00A82DA3">
        <w:rPr>
          <w:rFonts w:ascii="Times New Roman" w:eastAsia="Times New Roman" w:hAnsi="Times New Roman" w:cs="Times New Roman"/>
          <w:b/>
          <w:bCs/>
          <w:i/>
          <w:iCs/>
          <w:noProof w:val="0"/>
          <w:sz w:val="20"/>
          <w:szCs w:val="20"/>
          <w:lang w:eastAsia="en-IN"/>
        </w:rPr>
        <w:t>al.,</w:t>
      </w:r>
      <w:r w:rsidR="000349BA">
        <w:rPr>
          <w:rFonts w:ascii="Times New Roman" w:eastAsia="Times New Roman" w:hAnsi="Times New Roman" w:cs="Times New Roman"/>
          <w:b/>
          <w:bCs/>
          <w:i/>
          <w:iCs/>
          <w:noProof w:val="0"/>
          <w:sz w:val="20"/>
          <w:szCs w:val="20"/>
          <w:lang w:eastAsia="en-IN"/>
        </w:rPr>
        <w:t xml:space="preserve"> </w:t>
      </w:r>
      <w:hyperlink r:id="rId20" w:anchor="bib98" w:history="1">
        <w:r w:rsidRPr="00A82DA3">
          <w:rPr>
            <w:rFonts w:ascii="Times New Roman" w:eastAsia="Times New Roman" w:hAnsi="Times New Roman" w:cs="Times New Roman"/>
            <w:b/>
            <w:bCs/>
            <w:i/>
            <w:iCs/>
            <w:noProof w:val="0"/>
            <w:sz w:val="20"/>
            <w:szCs w:val="20"/>
            <w:lang w:eastAsia="en-IN"/>
          </w:rPr>
          <w:t>1995</w:t>
        </w:r>
      </w:hyperlink>
      <w:r w:rsidRPr="00A82DA3">
        <w:rPr>
          <w:rFonts w:ascii="Times New Roman" w:eastAsia="Times New Roman" w:hAnsi="Times New Roman" w:cs="Times New Roman"/>
          <w:b/>
          <w:bCs/>
          <w:i/>
          <w:iCs/>
          <w:noProof w:val="0"/>
          <w:sz w:val="20"/>
          <w:szCs w:val="20"/>
          <w:lang w:eastAsia="en-IN"/>
        </w:rPr>
        <w:t>).</w:t>
      </w:r>
    </w:p>
    <w:p w:rsidR="002E5FA5" w:rsidRPr="002E5FA5" w:rsidRDefault="002E5FA5" w:rsidP="002E5FA5">
      <w:pPr>
        <w:bidi w:val="0"/>
        <w:snapToGrid w:val="0"/>
        <w:spacing w:after="0" w:line="240" w:lineRule="auto"/>
        <w:ind w:firstLine="425"/>
        <w:jc w:val="both"/>
        <w:rPr>
          <w:rFonts w:ascii="Times New Roman" w:hAnsi="Times New Roman" w:cs="Times New Roman"/>
          <w:b/>
          <w:bCs/>
          <w:i/>
          <w:iCs/>
          <w:noProof w:val="0"/>
          <w:sz w:val="20"/>
          <w:szCs w:val="20"/>
          <w:lang w:eastAsia="zh-CN"/>
        </w:rPr>
      </w:pPr>
    </w:p>
    <w:p w:rsidR="009D7961" w:rsidRPr="00A82DA3" w:rsidRDefault="009D7961" w:rsidP="000349BA">
      <w:pPr>
        <w:bidi w:val="0"/>
        <w:snapToGrid w:val="0"/>
        <w:spacing w:after="0" w:line="240" w:lineRule="auto"/>
        <w:jc w:val="both"/>
        <w:outlineLvl w:val="1"/>
        <w:rPr>
          <w:rFonts w:ascii="Times New Roman" w:eastAsia="Times New Roman" w:hAnsi="Times New Roman" w:cs="Times New Roman"/>
          <w:b/>
          <w:bCs/>
          <w:noProof w:val="0"/>
          <w:sz w:val="20"/>
          <w:szCs w:val="20"/>
          <w:lang w:val="en-IN" w:eastAsia="en-IN"/>
        </w:rPr>
      </w:pPr>
      <w:r w:rsidRPr="00A82DA3">
        <w:rPr>
          <w:rFonts w:ascii="Times New Roman" w:eastAsia="Times New Roman" w:hAnsi="Times New Roman" w:cs="Times New Roman"/>
          <w:b/>
          <w:bCs/>
          <w:noProof w:val="0"/>
          <w:sz w:val="20"/>
          <w:szCs w:val="20"/>
          <w:lang w:val="en-IN" w:eastAsia="en-IN"/>
        </w:rPr>
        <w:t>Diagnosis:</w:t>
      </w:r>
      <w:r w:rsidR="000349BA">
        <w:rPr>
          <w:rFonts w:ascii="Times New Roman" w:eastAsia="Times New Roman" w:hAnsi="Times New Roman" w:cs="Times New Roman"/>
          <w:b/>
          <w:bCs/>
          <w:noProof w:val="0"/>
          <w:sz w:val="20"/>
          <w:szCs w:val="20"/>
          <w:lang w:val="en-IN" w:eastAsia="en-IN"/>
        </w:rPr>
        <w:t xml:space="preserve"> </w:t>
      </w:r>
    </w:p>
    <w:p w:rsidR="009D7961" w:rsidRDefault="009D7961" w:rsidP="000349BA">
      <w:pPr>
        <w:bidi w:val="0"/>
        <w:snapToGrid w:val="0"/>
        <w:spacing w:after="0" w:line="240" w:lineRule="auto"/>
        <w:ind w:firstLine="425"/>
        <w:jc w:val="both"/>
        <w:rPr>
          <w:rFonts w:ascii="Times New Roman" w:hAnsi="Times New Roman" w:cs="Times New Roman"/>
          <w:b/>
          <w:bCs/>
          <w:i/>
          <w:iCs/>
          <w:noProof w:val="0"/>
          <w:sz w:val="20"/>
          <w:szCs w:val="20"/>
          <w:lang w:val="en-IN" w:eastAsia="zh-CN"/>
        </w:rPr>
      </w:pPr>
      <w:r w:rsidRPr="00A82DA3">
        <w:rPr>
          <w:rFonts w:ascii="Times New Roman" w:eastAsia="Times New Roman" w:hAnsi="Times New Roman" w:cs="Times New Roman"/>
          <w:noProof w:val="0"/>
          <w:sz w:val="20"/>
          <w:szCs w:val="20"/>
          <w:lang w:val="en-IN" w:eastAsia="en-IN"/>
        </w:rPr>
        <w:t>Mycotoxicosis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should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suspected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when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history,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signs,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lesions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suggestive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intoxication,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especially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when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mouldy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ingredients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evident</w:t>
      </w:r>
      <w:r w:rsidR="000349BA"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000349BA" w:rsidRPr="00A82DA3">
        <w:rPr>
          <w:rFonts w:ascii="Times New Roman" w:eastAsia="Times New Roman" w:hAnsi="Times New Roman" w:cs="Times New Roman"/>
          <w:noProof w:val="0"/>
          <w:sz w:val="20"/>
          <w:szCs w:val="20"/>
          <w:lang w:val="en-IN" w:eastAsia="en-IN"/>
        </w:rPr>
        <w:t>T</w:t>
      </w:r>
      <w:r w:rsidRPr="00A82DA3">
        <w:rPr>
          <w:rFonts w:ascii="Times New Roman" w:eastAsia="Times New Roman" w:hAnsi="Times New Roman" w:cs="Times New Roman"/>
          <w:noProof w:val="0"/>
          <w:sz w:val="20"/>
          <w:szCs w:val="20"/>
          <w:lang w:val="en-IN" w:eastAsia="en-IN"/>
        </w:rPr>
        <w:t>oxin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exposure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associated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consumption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new</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batch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may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result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subclinical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transient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disease.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Chronic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intermittent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exposure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occur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regions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where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grain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ingredients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poor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quality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when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storage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substandard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prolonged.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Impaired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production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clue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problem,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improvement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because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correction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management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deficiencies.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Definitive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diagnosis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involves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detection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quantitation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specific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toxi</w:t>
      </w:r>
      <w:r w:rsidR="00A82DA3" w:rsidRPr="00A82DA3">
        <w:rPr>
          <w:rFonts w:ascii="Times New Roman" w:eastAsia="Times New Roman" w:hAnsi="Times New Roman" w:cs="Times New Roman"/>
          <w:noProof w:val="0"/>
          <w:sz w:val="20"/>
          <w:szCs w:val="20"/>
          <w:lang w:val="en-IN" w:eastAsia="en-IN"/>
        </w:rPr>
        <w:t>n</w:t>
      </w:r>
      <w:r w:rsidR="000349BA">
        <w:rPr>
          <w:rFonts w:ascii="Times New Roman" w:eastAsia="Times New Roman" w:hAnsi="Times New Roman" w:cs="Times New Roman"/>
          <w:noProof w:val="0"/>
          <w:sz w:val="20"/>
          <w:szCs w:val="20"/>
          <w:lang w:val="en-IN" w:eastAsia="en-IN"/>
        </w:rPr>
        <w:t xml:space="preserve"> </w:t>
      </w:r>
      <w:r w:rsidR="00A82DA3" w:rsidRPr="00A82DA3">
        <w:rPr>
          <w:rFonts w:ascii="Times New Roman" w:eastAsia="Times New Roman" w:hAnsi="Times New Roman" w:cs="Times New Roman"/>
          <w:noProof w:val="0"/>
          <w:sz w:val="20"/>
          <w:szCs w:val="20"/>
          <w:lang w:val="en-IN" w:eastAsia="en-IN"/>
        </w:rPr>
        <w:t>(</w:t>
      </w:r>
      <w:r w:rsidRPr="00A82DA3">
        <w:rPr>
          <w:rFonts w:ascii="Times New Roman" w:eastAsia="Times New Roman" w:hAnsi="Times New Roman" w:cs="Times New Roman"/>
          <w:noProof w:val="0"/>
          <w:sz w:val="20"/>
          <w:szCs w:val="20"/>
          <w:lang w:val="en-IN" w:eastAsia="en-IN"/>
        </w:rPr>
        <w: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difficult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because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rapid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high-volume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use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ingredients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operations.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Diagnostic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laboratories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differ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their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respective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capabilities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test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should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contacted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before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sending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samples.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also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birds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sick</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recently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dead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should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submitted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testing.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necropsy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related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diagnostic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tests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should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accompany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analysis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mycotoxicosis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lastRenderedPageBreak/>
        <w:t>suspected.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Concurrent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diseases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adversely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affect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production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should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considered.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Sometimes,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mycotoxicosis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suspected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but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not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confirmed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analysis.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situations,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complete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laboratory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evaluation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exclude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other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significant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diseases</w:t>
      </w:r>
      <w:r w:rsidR="000349BA">
        <w:rPr>
          <w:rFonts w:ascii="Times New Roman" w:eastAsia="Times New Roman" w:hAnsi="Times New Roman" w:cs="Times New Roman"/>
          <w:noProof w:val="0"/>
          <w:sz w:val="20"/>
          <w:szCs w:val="20"/>
          <w:lang w:val="en-IN" w:eastAsia="en-IN"/>
        </w:rPr>
        <w:t xml:space="preserve"> </w:t>
      </w:r>
      <w:hyperlink r:id="rId21" w:history="1">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(Murugesan</w:t>
        </w:r>
      </w:hyperlink>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et</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al.,</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2015).</w:t>
      </w:r>
    </w:p>
    <w:p w:rsidR="002E5FA5" w:rsidRPr="002E5FA5" w:rsidRDefault="002E5FA5" w:rsidP="002E5FA5">
      <w:pPr>
        <w:bidi w:val="0"/>
        <w:snapToGrid w:val="0"/>
        <w:spacing w:after="0" w:line="240" w:lineRule="auto"/>
        <w:ind w:firstLine="425"/>
        <w:jc w:val="both"/>
        <w:rPr>
          <w:rFonts w:ascii="Times New Roman" w:hAnsi="Times New Roman" w:cs="Times New Roman"/>
          <w:b/>
          <w:bCs/>
          <w:i/>
          <w:iCs/>
          <w:noProof w:val="0"/>
          <w:sz w:val="20"/>
          <w:szCs w:val="20"/>
          <w:lang w:val="en-IN" w:eastAsia="zh-CN"/>
        </w:rPr>
      </w:pPr>
    </w:p>
    <w:p w:rsidR="009D7961" w:rsidRPr="00A82DA3" w:rsidRDefault="009D7961" w:rsidP="000349BA">
      <w:pPr>
        <w:bidi w:val="0"/>
        <w:snapToGrid w:val="0"/>
        <w:spacing w:after="0" w:line="240" w:lineRule="auto"/>
        <w:jc w:val="both"/>
        <w:outlineLvl w:val="2"/>
        <w:rPr>
          <w:rFonts w:ascii="Times New Roman" w:eastAsia="Times New Roman" w:hAnsi="Times New Roman" w:cs="Times New Roman"/>
          <w:b/>
          <w:bCs/>
          <w:noProof w:val="0"/>
          <w:sz w:val="20"/>
          <w:szCs w:val="20"/>
          <w:lang w:val="en-IN" w:eastAsia="en-IN"/>
        </w:rPr>
      </w:pPr>
      <w:r w:rsidRPr="00A82DA3">
        <w:rPr>
          <w:rFonts w:ascii="Times New Roman" w:eastAsia="Times New Roman" w:hAnsi="Times New Roman" w:cs="Times New Roman"/>
          <w:b/>
          <w:bCs/>
          <w:noProof w:val="0"/>
          <w:sz w:val="20"/>
          <w:szCs w:val="20"/>
          <w:lang w:val="en-IN" w:eastAsia="en-IN"/>
        </w:rPr>
        <w:t>Mycotoxicosis</w:t>
      </w:r>
      <w:r w:rsidR="000349BA">
        <w:rPr>
          <w:rFonts w:ascii="Times New Roman" w:eastAsia="Times New Roman" w:hAnsi="Times New Roman" w:cs="Times New Roman"/>
          <w:b/>
          <w:bCs/>
          <w:noProof w:val="0"/>
          <w:sz w:val="20"/>
          <w:szCs w:val="20"/>
          <w:lang w:val="en-IN" w:eastAsia="en-IN"/>
        </w:rPr>
        <w:t xml:space="preserve"> </w:t>
      </w:r>
      <w:r w:rsidRPr="00A82DA3">
        <w:rPr>
          <w:rFonts w:ascii="Times New Roman" w:eastAsia="Times New Roman" w:hAnsi="Times New Roman" w:cs="Times New Roman"/>
          <w:b/>
          <w:bCs/>
          <w:noProof w:val="0"/>
          <w:sz w:val="20"/>
          <w:szCs w:val="20"/>
          <w:lang w:val="en-IN" w:eastAsia="en-IN"/>
        </w:rPr>
        <w:t>and</w:t>
      </w:r>
      <w:r w:rsidR="000349BA">
        <w:rPr>
          <w:rFonts w:ascii="Times New Roman" w:eastAsia="Times New Roman" w:hAnsi="Times New Roman" w:cs="Times New Roman"/>
          <w:b/>
          <w:bCs/>
          <w:noProof w:val="0"/>
          <w:sz w:val="20"/>
          <w:szCs w:val="20"/>
          <w:lang w:val="en-IN" w:eastAsia="en-IN"/>
        </w:rPr>
        <w:t xml:space="preserve"> </w:t>
      </w:r>
      <w:r w:rsidRPr="00A82DA3">
        <w:rPr>
          <w:rFonts w:ascii="Times New Roman" w:eastAsia="Times New Roman" w:hAnsi="Times New Roman" w:cs="Times New Roman"/>
          <w:b/>
          <w:bCs/>
          <w:noProof w:val="0"/>
          <w:sz w:val="20"/>
          <w:szCs w:val="20"/>
          <w:lang w:val="en-IN" w:eastAsia="en-IN"/>
        </w:rPr>
        <w:t>Immune</w:t>
      </w:r>
      <w:r w:rsidR="000349BA">
        <w:rPr>
          <w:rFonts w:ascii="Times New Roman" w:eastAsia="Times New Roman" w:hAnsi="Times New Roman" w:cs="Times New Roman"/>
          <w:b/>
          <w:bCs/>
          <w:noProof w:val="0"/>
          <w:sz w:val="20"/>
          <w:szCs w:val="20"/>
          <w:lang w:val="en-IN" w:eastAsia="en-IN"/>
        </w:rPr>
        <w:t xml:space="preserve"> </w:t>
      </w:r>
      <w:r w:rsidRPr="00A82DA3">
        <w:rPr>
          <w:rFonts w:ascii="Times New Roman" w:eastAsia="Times New Roman" w:hAnsi="Times New Roman" w:cs="Times New Roman"/>
          <w:b/>
          <w:bCs/>
          <w:noProof w:val="0"/>
          <w:sz w:val="20"/>
          <w:szCs w:val="20"/>
          <w:lang w:val="en-IN" w:eastAsia="en-IN"/>
        </w:rPr>
        <w:t>System</w:t>
      </w:r>
    </w:p>
    <w:p w:rsidR="009D7961" w:rsidRDefault="009D7961" w:rsidP="000349BA">
      <w:pPr>
        <w:bidi w:val="0"/>
        <w:snapToGrid w:val="0"/>
        <w:spacing w:after="0" w:line="240" w:lineRule="auto"/>
        <w:ind w:firstLine="425"/>
        <w:jc w:val="both"/>
        <w:rPr>
          <w:rFonts w:ascii="Times New Roman" w:hAnsi="Times New Roman" w:cs="Times New Roman"/>
          <w:b/>
          <w:bCs/>
          <w:noProof w:val="0"/>
          <w:sz w:val="20"/>
          <w:szCs w:val="20"/>
          <w:lang w:eastAsia="zh-CN"/>
        </w:rPr>
      </w:pPr>
      <w:r w:rsidRPr="00A82DA3">
        <w:rPr>
          <w:rFonts w:ascii="Times New Roman" w:eastAsia="Times New Roman" w:hAnsi="Times New Roman" w:cs="Times New Roman"/>
          <w:noProof w:val="0"/>
          <w:sz w:val="20"/>
          <w:szCs w:val="20"/>
          <w:lang w:val="en-IN" w:eastAsia="en-IN"/>
        </w:rPr>
        <w:t>Aflatoxins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able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bind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both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DNA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RNA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inhibit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macromolecular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synthesis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interfering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transcription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other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aspects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protein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synthesis.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Inhibition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protein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synthesis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also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“trademark”</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trichothecenes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including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T-2</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toxin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through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binding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eukaryotic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ribosomes,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well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blocking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phenylalanine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tRNA</w:t>
      </w:r>
      <w:r w:rsidR="002E5FA5">
        <w:rPr>
          <w:rFonts w:ascii="Times New Roman" w:hAnsi="Times New Roman" w:cs="Times New Roman" w:hint="eastAsia"/>
          <w:noProof w:val="0"/>
          <w:sz w:val="20"/>
          <w:szCs w:val="20"/>
          <w:lang w:val="en-IN" w:eastAsia="zh-CN"/>
        </w:rPr>
        <w:t xml:space="preserve"> </w:t>
      </w:r>
      <w:r w:rsidRPr="00A82DA3">
        <w:rPr>
          <w:rFonts w:ascii="Times New Roman" w:eastAsia="Times New Roman" w:hAnsi="Times New Roman" w:cs="Times New Roman"/>
          <w:noProof w:val="0"/>
          <w:sz w:val="20"/>
          <w:szCs w:val="20"/>
          <w:lang w:val="en-IN" w:eastAsia="en-IN"/>
        </w:rPr>
        <w:t>synthetase.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Other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most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prevalent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have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structural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similarity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biological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compounds,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such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FUM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sphingoid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bases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(disrupting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synthesis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sphingolipids-containing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cell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membrane)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ZEN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estradiol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most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important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female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sex</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hormone).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Although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considerable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work</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been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done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correlate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mechanisms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action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immunotoxicity,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aspect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not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fully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understood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yet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deserves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further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research.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However,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been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clearly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demonstrated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rapidly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dividing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activated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cells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high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protein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turnover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(such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immune,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intestinal,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hepatic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cells)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predominantly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affected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Some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recent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work</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exemplifies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latter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point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where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low</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doses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were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able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impair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proliferation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specific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lymphocytes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primed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activated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antigen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following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vaccination),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whereas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effect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observed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total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non-specific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does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not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recognize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antigen)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population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lymphocytes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(Grenier</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et</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al.,</w:t>
      </w:r>
      <w:r w:rsidR="000349BA">
        <w:rPr>
          <w:rFonts w:ascii="Times New Roman" w:eastAsia="Times New Roman" w:hAnsi="Times New Roman" w:cs="Times New Roman"/>
          <w:b/>
          <w:bCs/>
          <w:i/>
          <w:iCs/>
          <w:noProof w:val="0"/>
          <w:sz w:val="20"/>
          <w:szCs w:val="20"/>
          <w:lang w:val="en-IN" w:eastAsia="en-IN"/>
        </w:rPr>
        <w:t xml:space="preserve"> </w:t>
      </w:r>
      <w:hyperlink r:id="rId22" w:anchor="bib69" w:history="1">
        <w:r w:rsidRPr="00A82DA3">
          <w:rPr>
            <w:rFonts w:ascii="Times New Roman" w:eastAsia="Times New Roman" w:hAnsi="Times New Roman" w:cs="Times New Roman"/>
            <w:b/>
            <w:bCs/>
            <w:i/>
            <w:iCs/>
            <w:noProof w:val="0"/>
            <w:sz w:val="20"/>
            <w:szCs w:val="20"/>
            <w:lang w:val="en-IN" w:eastAsia="en-IN"/>
          </w:rPr>
          <w:t>201</w:t>
        </w:r>
      </w:hyperlink>
      <w:r w:rsidRPr="00A82DA3">
        <w:rPr>
          <w:rFonts w:ascii="Times New Roman" w:eastAsia="Times New Roman" w:hAnsi="Times New Roman" w:cs="Times New Roman"/>
          <w:b/>
          <w:bCs/>
          <w:i/>
          <w:iCs/>
          <w:noProof w:val="0"/>
          <w:sz w:val="20"/>
          <w:szCs w:val="20"/>
          <w:lang w:val="en-IN" w:eastAsia="en-IN"/>
        </w:rPr>
        <w:t>5)</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not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possess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immunogenic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properties,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meaning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not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able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induce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immune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response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unlike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pathogens,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but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interfere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signalling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pathways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(MAPKs)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implicated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cell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growth,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apoptosis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immune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responses.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consequence,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processes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leading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establishment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efficient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immune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response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impaired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render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animal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susceptible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infection</w:t>
      </w:r>
      <w:r w:rsidR="00A82DA3" w:rsidRPr="00A82DA3">
        <w:rPr>
          <w:rFonts w:ascii="Times New Roman" w:eastAsia="Times New Roman" w:hAnsi="Times New Roman" w:cs="Times New Roman"/>
          <w:b/>
          <w:bCs/>
          <w:noProof w:val="0"/>
          <w:sz w:val="20"/>
          <w:szCs w:val="20"/>
          <w:lang w:val="en-IN" w:eastAsia="en-IN"/>
        </w:rPr>
        <w:t>.</w:t>
      </w:r>
      <w:r w:rsidR="000349BA">
        <w:rPr>
          <w:rFonts w:ascii="Times New Roman" w:eastAsia="Times New Roman" w:hAnsi="Times New Roman" w:cs="Times New Roman"/>
          <w:b/>
          <w:bCs/>
          <w:noProof w:val="0"/>
          <w:sz w:val="20"/>
          <w:szCs w:val="20"/>
          <w:lang w:val="en-IN" w:eastAsia="en-IN"/>
        </w:rPr>
        <w:t xml:space="preserve"> </w:t>
      </w:r>
      <w:r w:rsidR="00A82DA3" w:rsidRPr="00A82DA3">
        <w:rPr>
          <w:rFonts w:ascii="Times New Roman" w:eastAsia="Times New Roman" w:hAnsi="Times New Roman" w:cs="Times New Roman"/>
          <w:b/>
          <w:bCs/>
          <w:noProof w:val="0"/>
          <w:sz w:val="20"/>
          <w:szCs w:val="20"/>
          <w:lang w:val="en-IN" w:eastAsia="en-IN"/>
        </w:rPr>
        <w:t>(</w:t>
      </w:r>
      <w:r w:rsidRPr="00A82DA3">
        <w:rPr>
          <w:rFonts w:ascii="Times New Roman" w:eastAsia="Times New Roman" w:hAnsi="Times New Roman" w:cs="Times New Roman"/>
          <w:b/>
          <w:bCs/>
          <w:noProof w:val="0"/>
          <w:sz w:val="20"/>
          <w:szCs w:val="20"/>
          <w:lang w:val="vi-VN" w:eastAsia="en-IN"/>
        </w:rPr>
        <w:t>Bouhet</w:t>
      </w:r>
      <w:r w:rsidR="000349BA">
        <w:rPr>
          <w:rFonts w:ascii="Times New Roman" w:eastAsia="Times New Roman" w:hAnsi="Times New Roman" w:cs="Times New Roman"/>
          <w:b/>
          <w:bCs/>
          <w:noProof w:val="0"/>
          <w:sz w:val="20"/>
          <w:szCs w:val="20"/>
          <w:lang w:val="vi-VN" w:eastAsia="en-IN"/>
        </w:rPr>
        <w:t xml:space="preserve"> </w:t>
      </w:r>
      <w:r w:rsidRPr="00A82DA3">
        <w:rPr>
          <w:rFonts w:ascii="Times New Roman" w:eastAsia="Times New Roman" w:hAnsi="Times New Roman" w:cs="Times New Roman"/>
          <w:b/>
          <w:bCs/>
          <w:noProof w:val="0"/>
          <w:sz w:val="20"/>
          <w:szCs w:val="20"/>
          <w:lang w:eastAsia="en-IN"/>
        </w:rPr>
        <w:t>an</w:t>
      </w:r>
      <w:r w:rsidR="000349BA" w:rsidRPr="00A82DA3">
        <w:rPr>
          <w:rFonts w:ascii="Times New Roman" w:eastAsia="Times New Roman" w:hAnsi="Times New Roman" w:cs="Times New Roman"/>
          <w:b/>
          <w:bCs/>
          <w:noProof w:val="0"/>
          <w:sz w:val="20"/>
          <w:szCs w:val="20"/>
          <w:lang w:eastAsia="en-IN"/>
        </w:rPr>
        <w:t>d</w:t>
      </w:r>
      <w:r w:rsidR="000349BA">
        <w:rPr>
          <w:rFonts w:ascii="Times New Roman" w:eastAsia="Times New Roman" w:hAnsi="Times New Roman" w:cs="Times New Roman"/>
          <w:b/>
          <w:bCs/>
          <w:noProof w:val="0"/>
          <w:sz w:val="20"/>
          <w:szCs w:val="20"/>
          <w:lang w:eastAsia="en-IN"/>
        </w:rPr>
        <w:t xml:space="preserve"> </w:t>
      </w:r>
      <w:r w:rsidR="000349BA" w:rsidRPr="00A82DA3">
        <w:rPr>
          <w:rFonts w:ascii="Times New Roman" w:eastAsia="Times New Roman" w:hAnsi="Times New Roman" w:cs="Times New Roman"/>
          <w:b/>
          <w:bCs/>
          <w:noProof w:val="0"/>
          <w:sz w:val="20"/>
          <w:szCs w:val="20"/>
          <w:lang w:eastAsia="en-IN"/>
        </w:rPr>
        <w:t>O</w:t>
      </w:r>
      <w:r w:rsidRPr="00A82DA3">
        <w:rPr>
          <w:rFonts w:ascii="Times New Roman" w:eastAsia="Times New Roman" w:hAnsi="Times New Roman" w:cs="Times New Roman"/>
          <w:b/>
          <w:bCs/>
          <w:noProof w:val="0"/>
          <w:sz w:val="20"/>
          <w:szCs w:val="20"/>
          <w:lang w:val="vi-VN" w:eastAsia="en-IN"/>
        </w:rPr>
        <w:t>swald</w:t>
      </w:r>
      <w:r w:rsidRPr="00A82DA3">
        <w:rPr>
          <w:rFonts w:ascii="Times New Roman" w:eastAsia="Times New Roman" w:hAnsi="Times New Roman" w:cs="Times New Roman"/>
          <w:b/>
          <w:bCs/>
          <w:noProof w:val="0"/>
          <w:sz w:val="20"/>
          <w:szCs w:val="20"/>
          <w:lang w:eastAsia="en-IN"/>
        </w:rPr>
        <w:t>,</w:t>
      </w:r>
      <w:r w:rsidR="000349BA">
        <w:rPr>
          <w:rFonts w:ascii="Times New Roman" w:eastAsia="Times New Roman" w:hAnsi="Times New Roman" w:cs="Times New Roman"/>
          <w:b/>
          <w:bCs/>
          <w:noProof w:val="0"/>
          <w:sz w:val="20"/>
          <w:szCs w:val="20"/>
          <w:lang w:val="vi-VN" w:eastAsia="en-IN"/>
        </w:rPr>
        <w:t xml:space="preserve"> </w:t>
      </w:r>
      <w:r w:rsidRPr="00A82DA3">
        <w:rPr>
          <w:rFonts w:ascii="Times New Roman" w:eastAsia="Times New Roman" w:hAnsi="Times New Roman" w:cs="Times New Roman"/>
          <w:b/>
          <w:bCs/>
          <w:noProof w:val="0"/>
          <w:sz w:val="20"/>
          <w:szCs w:val="20"/>
          <w:lang w:val="vi-VN" w:eastAsia="en-IN"/>
        </w:rPr>
        <w:t>2005</w:t>
      </w:r>
      <w:r w:rsidRPr="00A82DA3">
        <w:rPr>
          <w:rFonts w:ascii="Times New Roman" w:eastAsia="Times New Roman" w:hAnsi="Times New Roman" w:cs="Times New Roman"/>
          <w:b/>
          <w:bCs/>
          <w:noProof w:val="0"/>
          <w:sz w:val="20"/>
          <w:szCs w:val="20"/>
          <w:lang w:eastAsia="en-IN"/>
        </w:rPr>
        <w:t>)</w:t>
      </w:r>
    </w:p>
    <w:p w:rsidR="002E5FA5" w:rsidRPr="002E5FA5" w:rsidRDefault="002E5FA5" w:rsidP="002E5FA5">
      <w:pPr>
        <w:bidi w:val="0"/>
        <w:snapToGrid w:val="0"/>
        <w:spacing w:after="0" w:line="240" w:lineRule="auto"/>
        <w:ind w:firstLine="425"/>
        <w:jc w:val="both"/>
        <w:rPr>
          <w:rFonts w:ascii="Times New Roman" w:hAnsi="Times New Roman" w:cs="Times New Roman"/>
          <w:b/>
          <w:bCs/>
          <w:noProof w:val="0"/>
          <w:sz w:val="20"/>
          <w:szCs w:val="20"/>
          <w:lang w:eastAsia="zh-CN"/>
        </w:rPr>
      </w:pPr>
    </w:p>
    <w:p w:rsidR="009D7961" w:rsidRPr="00A82DA3" w:rsidRDefault="009D7961" w:rsidP="000349BA">
      <w:pPr>
        <w:bidi w:val="0"/>
        <w:snapToGrid w:val="0"/>
        <w:spacing w:after="0" w:line="240" w:lineRule="auto"/>
        <w:jc w:val="both"/>
        <w:outlineLvl w:val="2"/>
        <w:rPr>
          <w:rFonts w:ascii="Times New Roman" w:eastAsia="Times New Roman" w:hAnsi="Times New Roman" w:cs="Times New Roman"/>
          <w:b/>
          <w:bCs/>
          <w:noProof w:val="0"/>
          <w:sz w:val="20"/>
          <w:szCs w:val="20"/>
          <w:lang w:val="en-IN" w:eastAsia="en-IN"/>
        </w:rPr>
      </w:pPr>
      <w:r w:rsidRPr="00A82DA3">
        <w:rPr>
          <w:rFonts w:ascii="Times New Roman" w:eastAsia="Times New Roman" w:hAnsi="Times New Roman" w:cs="Times New Roman"/>
          <w:b/>
          <w:bCs/>
          <w:noProof w:val="0"/>
          <w:sz w:val="20"/>
          <w:szCs w:val="20"/>
          <w:lang w:val="en-IN" w:eastAsia="en-IN"/>
        </w:rPr>
        <w:t>Subclinical</w:t>
      </w:r>
      <w:r w:rsidR="000349BA">
        <w:rPr>
          <w:rFonts w:ascii="Times New Roman" w:eastAsia="Times New Roman" w:hAnsi="Times New Roman" w:cs="Times New Roman"/>
          <w:b/>
          <w:bCs/>
          <w:noProof w:val="0"/>
          <w:sz w:val="20"/>
          <w:szCs w:val="20"/>
          <w:lang w:val="en-IN" w:eastAsia="en-IN"/>
        </w:rPr>
        <w:t xml:space="preserve"> </w:t>
      </w:r>
      <w:r w:rsidRPr="00A82DA3">
        <w:rPr>
          <w:rFonts w:ascii="Times New Roman" w:eastAsia="Times New Roman" w:hAnsi="Times New Roman" w:cs="Times New Roman"/>
          <w:b/>
          <w:bCs/>
          <w:noProof w:val="0"/>
          <w:sz w:val="20"/>
          <w:szCs w:val="20"/>
          <w:lang w:val="en-IN" w:eastAsia="en-IN"/>
        </w:rPr>
        <w:t>Doses</w:t>
      </w:r>
      <w:r w:rsidR="000349BA">
        <w:rPr>
          <w:rFonts w:ascii="Times New Roman" w:eastAsia="Times New Roman" w:hAnsi="Times New Roman" w:cs="Times New Roman"/>
          <w:b/>
          <w:bCs/>
          <w:noProof w:val="0"/>
          <w:sz w:val="20"/>
          <w:szCs w:val="20"/>
          <w:lang w:val="en-IN" w:eastAsia="en-IN"/>
        </w:rPr>
        <w:t xml:space="preserve"> </w:t>
      </w:r>
      <w:r w:rsidRPr="00A82DA3">
        <w:rPr>
          <w:rFonts w:ascii="Times New Roman" w:eastAsia="Times New Roman" w:hAnsi="Times New Roman" w:cs="Times New Roman"/>
          <w:b/>
          <w:bCs/>
          <w:noProof w:val="0"/>
          <w:sz w:val="20"/>
          <w:szCs w:val="20"/>
          <w:lang w:val="en-IN" w:eastAsia="en-IN"/>
        </w:rPr>
        <w:t>of</w:t>
      </w:r>
      <w:r w:rsidR="000349BA">
        <w:rPr>
          <w:rFonts w:ascii="Times New Roman" w:eastAsia="Times New Roman" w:hAnsi="Times New Roman" w:cs="Times New Roman"/>
          <w:b/>
          <w:bCs/>
          <w:noProof w:val="0"/>
          <w:sz w:val="20"/>
          <w:szCs w:val="20"/>
          <w:lang w:val="en-IN" w:eastAsia="en-IN"/>
        </w:rPr>
        <w:t xml:space="preserve"> </w:t>
      </w:r>
      <w:r w:rsidRPr="00A82DA3">
        <w:rPr>
          <w:rFonts w:ascii="Times New Roman" w:eastAsia="Times New Roman" w:hAnsi="Times New Roman" w:cs="Times New Roman"/>
          <w:b/>
          <w:bCs/>
          <w:noProof w:val="0"/>
          <w:sz w:val="20"/>
          <w:szCs w:val="20"/>
          <w:lang w:val="en-IN" w:eastAsia="en-IN"/>
        </w:rPr>
        <w:t>Mycotoxins</w:t>
      </w:r>
    </w:p>
    <w:p w:rsidR="009D7961" w:rsidRPr="00A82DA3" w:rsidRDefault="009D7961" w:rsidP="000349BA">
      <w:pPr>
        <w:bidi w:val="0"/>
        <w:snapToGrid w:val="0"/>
        <w:spacing w:after="0" w:line="240" w:lineRule="auto"/>
        <w:ind w:firstLine="425"/>
        <w:jc w:val="both"/>
        <w:rPr>
          <w:rFonts w:ascii="Times New Roman" w:eastAsia="Times New Roman" w:hAnsi="Times New Roman" w:cs="Times New Roman"/>
          <w:noProof w:val="0"/>
          <w:sz w:val="20"/>
          <w:szCs w:val="20"/>
          <w:lang w:val="en-IN" w:eastAsia="en-IN"/>
        </w:rPr>
      </w:pPr>
      <w:r w:rsidRPr="00A82DA3">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species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considered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less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sensitive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particularly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from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i/>
          <w:iCs/>
          <w:noProof w:val="0"/>
          <w:sz w:val="20"/>
          <w:szCs w:val="20"/>
          <w:lang w:val="en-IN" w:eastAsia="en-IN"/>
        </w:rPr>
        <w:t>Fusarium</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compared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other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species,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such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pig.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Many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experiments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have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reported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toxic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effects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but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doses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not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expected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field.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However,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recent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research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give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evidence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levels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lower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those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would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cause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overt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clinical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mycotoxicoses,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modulate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immune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functions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may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decrease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resistance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infectious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disease.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line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recent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epidemiological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data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lastRenderedPageBreak/>
        <w:t>indicate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high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correlation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between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outbreaks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Newcastle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disease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contamination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broiler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rations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b/>
          <w:bCs/>
          <w:noProof w:val="0"/>
          <w:sz w:val="20"/>
          <w:szCs w:val="20"/>
          <w:lang w:val="en-IN" w:eastAsia="en-IN"/>
        </w:rPr>
        <w:t>(Yunus</w:t>
      </w:r>
      <w:r w:rsidR="000349BA">
        <w:rPr>
          <w:rFonts w:ascii="Times New Roman" w:eastAsia="Times New Roman" w:hAnsi="Times New Roman" w:cs="Times New Roman"/>
          <w:b/>
          <w:bCs/>
          <w:noProof w:val="0"/>
          <w:sz w:val="20"/>
          <w:szCs w:val="20"/>
          <w:lang w:val="en-IN" w:eastAsia="en-IN"/>
        </w:rPr>
        <w:t xml:space="preserve"> </w:t>
      </w:r>
      <w:r w:rsidRPr="00A82DA3">
        <w:rPr>
          <w:rFonts w:ascii="Times New Roman" w:eastAsia="Times New Roman" w:hAnsi="Times New Roman" w:cs="Times New Roman"/>
          <w:b/>
          <w:bCs/>
          <w:noProof w:val="0"/>
          <w:sz w:val="20"/>
          <w:szCs w:val="20"/>
          <w:lang w:val="en-IN" w:eastAsia="en-IN"/>
        </w:rPr>
        <w:t>et</w:t>
      </w:r>
      <w:r w:rsidR="000349BA">
        <w:rPr>
          <w:rFonts w:ascii="Times New Roman" w:eastAsia="Times New Roman" w:hAnsi="Times New Roman" w:cs="Times New Roman"/>
          <w:b/>
          <w:bCs/>
          <w:noProof w:val="0"/>
          <w:sz w:val="20"/>
          <w:szCs w:val="20"/>
          <w:lang w:val="en-IN" w:eastAsia="en-IN"/>
        </w:rPr>
        <w:t xml:space="preserve"> </w:t>
      </w:r>
      <w:r w:rsidRPr="00A82DA3">
        <w:rPr>
          <w:rFonts w:ascii="Times New Roman" w:eastAsia="Times New Roman" w:hAnsi="Times New Roman" w:cs="Times New Roman"/>
          <w:b/>
          <w:bCs/>
          <w:noProof w:val="0"/>
          <w:sz w:val="20"/>
          <w:szCs w:val="20"/>
          <w:lang w:val="en-IN" w:eastAsia="en-IN"/>
        </w:rPr>
        <w:t>al.,</w:t>
      </w:r>
      <w:r w:rsidR="000349BA">
        <w:rPr>
          <w:rFonts w:ascii="Times New Roman" w:eastAsia="Times New Roman" w:hAnsi="Times New Roman" w:cs="Times New Roman"/>
          <w:b/>
          <w:bCs/>
          <w:noProof w:val="0"/>
          <w:sz w:val="20"/>
          <w:szCs w:val="20"/>
          <w:lang w:val="en-IN" w:eastAsia="en-IN"/>
        </w:rPr>
        <w:t xml:space="preserve"> </w:t>
      </w:r>
      <w:hyperlink r:id="rId23" w:anchor="bib181" w:history="1">
        <w:r w:rsidRPr="00A82DA3">
          <w:rPr>
            <w:rFonts w:ascii="Times New Roman" w:eastAsia="Times New Roman" w:hAnsi="Times New Roman" w:cs="Times New Roman"/>
            <w:b/>
            <w:bCs/>
            <w:noProof w:val="0"/>
            <w:sz w:val="20"/>
            <w:szCs w:val="20"/>
            <w:lang w:val="en-IN" w:eastAsia="en-IN"/>
          </w:rPr>
          <w:t>2011</w:t>
        </w:r>
      </w:hyperlink>
      <w:r w:rsidRPr="00A82DA3">
        <w:rPr>
          <w:rFonts w:ascii="Times New Roman" w:eastAsia="Times New Roman" w:hAnsi="Times New Roman" w:cs="Times New Roman"/>
          <w:b/>
          <w:bCs/>
          <w:noProof w:val="0"/>
          <w:sz w:val="20"/>
          <w:szCs w:val="20"/>
          <w:lang w:val="en-IN" w:eastAsia="en-IN"/>
        </w:rPr>
        <w:t>)</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broiler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chickens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0.3 mg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AF/kg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significantly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reduced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antibody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titres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against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Newcastle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disease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infectious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bursal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disease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(Girish</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and</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Smith,</w:t>
      </w:r>
      <w:r w:rsidR="000349BA">
        <w:rPr>
          <w:rFonts w:ascii="Times New Roman" w:eastAsia="Times New Roman" w:hAnsi="Times New Roman" w:cs="Times New Roman"/>
          <w:b/>
          <w:bCs/>
          <w:i/>
          <w:iCs/>
          <w:noProof w:val="0"/>
          <w:sz w:val="20"/>
          <w:szCs w:val="20"/>
          <w:lang w:val="en-IN" w:eastAsia="en-IN"/>
        </w:rPr>
        <w:t xml:space="preserve"> </w:t>
      </w:r>
      <w:hyperlink r:id="rId24" w:anchor="bib64" w:history="1">
        <w:r w:rsidRPr="00A82DA3">
          <w:rPr>
            <w:rFonts w:ascii="Times New Roman" w:eastAsia="Times New Roman" w:hAnsi="Times New Roman" w:cs="Times New Roman"/>
            <w:b/>
            <w:bCs/>
            <w:i/>
            <w:iCs/>
            <w:noProof w:val="0"/>
            <w:sz w:val="20"/>
            <w:szCs w:val="20"/>
            <w:lang w:val="en-IN" w:eastAsia="en-IN"/>
          </w:rPr>
          <w:t>2008</w:t>
        </w:r>
      </w:hyperlink>
      <w:r w:rsidRPr="00A82DA3">
        <w:rPr>
          <w:rFonts w:ascii="Times New Roman" w:eastAsia="Times New Roman" w:hAnsi="Times New Roman" w:cs="Times New Roman"/>
          <w:b/>
          <w:bCs/>
          <w:i/>
          <w:iCs/>
          <w:noProof w:val="0"/>
          <w:sz w:val="20"/>
          <w:szCs w:val="20"/>
          <w:lang w:val="en-IN" w:eastAsia="en-IN"/>
        </w:rPr>
        <w:t>)</w:t>
      </w:r>
      <w:r w:rsidR="000349BA" w:rsidRPr="00A82DA3">
        <w:rPr>
          <w:rFonts w:ascii="Times New Roman" w:eastAsia="Times New Roman" w:hAnsi="Times New Roman" w:cs="Times New Roman"/>
          <w:b/>
          <w:bCs/>
          <w:i/>
          <w:iCs/>
          <w:noProof w:val="0"/>
          <w:sz w:val="20"/>
          <w:szCs w:val="20"/>
          <w:lang w:val="en-IN" w:eastAsia="en-IN"/>
        </w:rPr>
        <w:t>.</w:t>
      </w:r>
      <w:r w:rsidR="000349BA">
        <w:rPr>
          <w:rFonts w:ascii="Times New Roman" w:eastAsia="Times New Roman" w:hAnsi="Times New Roman" w:cs="Times New Roman"/>
          <w:b/>
          <w:bCs/>
          <w:i/>
          <w:iCs/>
          <w:noProof w:val="0"/>
          <w:sz w:val="20"/>
          <w:szCs w:val="20"/>
          <w:lang w:val="en-IN" w:eastAsia="en-IN"/>
        </w:rPr>
        <w:t xml:space="preserve"> </w:t>
      </w:r>
      <w:r w:rsidR="000349BA" w:rsidRPr="00A82DA3">
        <w:rPr>
          <w:rFonts w:ascii="Times New Roman" w:eastAsia="Times New Roman" w:hAnsi="Times New Roman" w:cs="Times New Roman"/>
          <w:noProof w:val="0"/>
          <w:sz w:val="20"/>
          <w:szCs w:val="20"/>
          <w:lang w:val="en-IN" w:eastAsia="en-IN"/>
        </w:rPr>
        <w:t>A</w:t>
      </w:r>
      <w:r w:rsidRPr="00A82DA3">
        <w:rPr>
          <w:rFonts w:ascii="Times New Roman" w:eastAsia="Times New Roman" w:hAnsi="Times New Roman" w:cs="Times New Roman"/>
          <w:noProof w:val="0"/>
          <w:sz w:val="20"/>
          <w:szCs w:val="20"/>
          <w:lang w:val="en-IN" w:eastAsia="en-IN"/>
        </w:rPr>
        <w:t>ntibodies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produced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B-lymphocytes,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which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programmed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bursa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Fabricius.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reduced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antibody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concentration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observed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AF-contaminated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diet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most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likely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related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lymphoid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depletion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inhibition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development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functional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maturation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bursa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Fabricius,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doses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low</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0.1 mg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AF/kg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Ducks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broilers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concentrations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ranging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from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3</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12 mg/kg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diet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also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had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decreased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antibody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titers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common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vaccines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(Newcastle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disease,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infectious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bronchitis)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reduction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mass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bursa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Fabriciu</w:t>
      </w:r>
      <w:r w:rsidR="00A82DA3" w:rsidRPr="00A82DA3">
        <w:rPr>
          <w:rFonts w:ascii="Times New Roman" w:eastAsia="Times New Roman" w:hAnsi="Times New Roman" w:cs="Times New Roman"/>
          <w:noProof w:val="0"/>
          <w:sz w:val="20"/>
          <w:szCs w:val="20"/>
          <w:lang w:val="en-IN" w:eastAsia="en-IN"/>
        </w:rPr>
        <w:t>s</w:t>
      </w:r>
      <w:r w:rsidR="000349BA">
        <w:rPr>
          <w:rFonts w:ascii="Times New Roman" w:eastAsia="Times New Roman" w:hAnsi="Times New Roman" w:cs="Times New Roman"/>
          <w:noProof w:val="0"/>
          <w:sz w:val="20"/>
          <w:szCs w:val="20"/>
          <w:lang w:val="en-IN" w:eastAsia="en-IN"/>
        </w:rPr>
        <w:t xml:space="preserve"> </w:t>
      </w:r>
      <w:r w:rsidR="00A82DA3" w:rsidRPr="00A82DA3">
        <w:rPr>
          <w:rFonts w:ascii="Times New Roman" w:eastAsia="Times New Roman" w:hAnsi="Times New Roman" w:cs="Times New Roman"/>
          <w:b/>
          <w:bCs/>
          <w:i/>
          <w:iCs/>
          <w:noProof w:val="0"/>
          <w:sz w:val="20"/>
          <w:szCs w:val="20"/>
          <w:lang w:val="en-IN" w:eastAsia="en-IN"/>
        </w:rPr>
        <w:t>(</w:t>
      </w:r>
      <w:r w:rsidRPr="00A82DA3">
        <w:rPr>
          <w:rFonts w:ascii="Times New Roman" w:eastAsia="Times New Roman" w:hAnsi="Times New Roman" w:cs="Times New Roman"/>
          <w:b/>
          <w:bCs/>
          <w:i/>
          <w:iCs/>
          <w:noProof w:val="0"/>
          <w:sz w:val="20"/>
          <w:szCs w:val="20"/>
          <w:lang w:val="en-IN" w:eastAsia="en-IN"/>
        </w:rPr>
        <w:t>Awad</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et</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al.,</w:t>
      </w:r>
      <w:r w:rsidR="000349BA">
        <w:rPr>
          <w:rFonts w:ascii="Times New Roman" w:eastAsia="Times New Roman" w:hAnsi="Times New Roman" w:cs="Times New Roman"/>
          <w:b/>
          <w:bCs/>
          <w:i/>
          <w:iCs/>
          <w:noProof w:val="0"/>
          <w:sz w:val="20"/>
          <w:szCs w:val="20"/>
          <w:lang w:val="en-IN" w:eastAsia="en-IN"/>
        </w:rPr>
        <w:t xml:space="preserve"> </w:t>
      </w:r>
      <w:hyperlink r:id="rId25" w:anchor="bib13" w:history="1">
        <w:r w:rsidRPr="00A82DA3">
          <w:rPr>
            <w:rFonts w:ascii="Times New Roman" w:eastAsia="Times New Roman" w:hAnsi="Times New Roman" w:cs="Times New Roman"/>
            <w:b/>
            <w:bCs/>
            <w:i/>
            <w:iCs/>
            <w:noProof w:val="0"/>
            <w:sz w:val="20"/>
            <w:szCs w:val="20"/>
            <w:lang w:val="en-IN" w:eastAsia="en-IN"/>
          </w:rPr>
          <w:t>2013</w:t>
        </w:r>
      </w:hyperlink>
      <w:r w:rsidRPr="00A82DA3">
        <w:rPr>
          <w:rFonts w:ascii="Times New Roman" w:eastAsia="Times New Roman" w:hAnsi="Times New Roman" w:cs="Times New Roman"/>
          <w:b/>
          <w:bCs/>
          <w:i/>
          <w:iCs/>
          <w:noProof w:val="0"/>
          <w:sz w:val="20"/>
          <w:szCs w:val="20"/>
          <w:lang w:val="en-IN" w:eastAsia="en-IN"/>
        </w:rPr>
        <w:t>)</w:t>
      </w:r>
      <w:r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both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effects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seen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bursa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Fabricius,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subsequent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impact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antibody,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might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direct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consequence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inhibition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protein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biosynthesis.</w:t>
      </w:r>
    </w:p>
    <w:p w:rsidR="009D7961" w:rsidRDefault="009D7961" w:rsidP="000349BA">
      <w:pPr>
        <w:bidi w:val="0"/>
        <w:snapToGrid w:val="0"/>
        <w:spacing w:after="0" w:line="240" w:lineRule="auto"/>
        <w:ind w:firstLine="425"/>
        <w:jc w:val="both"/>
        <w:rPr>
          <w:rFonts w:ascii="Times New Roman" w:hAnsi="Times New Roman" w:cs="Times New Roman"/>
          <w:noProof w:val="0"/>
          <w:sz w:val="20"/>
          <w:szCs w:val="20"/>
          <w:lang w:val="en-IN" w:eastAsia="zh-CN"/>
        </w:rPr>
      </w:pPr>
      <w:r w:rsidRPr="00A82DA3">
        <w:rPr>
          <w:rFonts w:ascii="Times New Roman" w:eastAsia="Times New Roman" w:hAnsi="Times New Roman" w:cs="Times New Roman"/>
          <w:noProof w:val="0"/>
          <w:sz w:val="20"/>
          <w:szCs w:val="20"/>
          <w:lang w:val="en-IN" w:eastAsia="en-IN"/>
        </w:rPr>
        <w:t>There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also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growing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evidence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depending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upon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level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length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exposure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biphasic</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response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expected.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instance,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follows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pattern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hormesis,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characterized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low-dose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stimulation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high-dose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inhibition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regard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bird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performance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(Diaz</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et</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al.,</w:t>
      </w:r>
      <w:r w:rsidR="000349BA">
        <w:rPr>
          <w:rFonts w:ascii="Times New Roman" w:eastAsia="Times New Roman" w:hAnsi="Times New Roman" w:cs="Times New Roman"/>
          <w:b/>
          <w:bCs/>
          <w:i/>
          <w:iCs/>
          <w:noProof w:val="0"/>
          <w:sz w:val="20"/>
          <w:szCs w:val="20"/>
          <w:lang w:val="en-IN" w:eastAsia="en-IN"/>
        </w:rPr>
        <w:t xml:space="preserve"> </w:t>
      </w:r>
      <w:hyperlink r:id="rId26" w:anchor="bib44" w:history="1">
        <w:r w:rsidRPr="00A82DA3">
          <w:rPr>
            <w:rFonts w:ascii="Times New Roman" w:eastAsia="Times New Roman" w:hAnsi="Times New Roman" w:cs="Times New Roman"/>
            <w:b/>
            <w:bCs/>
            <w:i/>
            <w:iCs/>
            <w:noProof w:val="0"/>
            <w:sz w:val="20"/>
            <w:szCs w:val="20"/>
            <w:lang w:val="en-IN" w:eastAsia="en-IN"/>
          </w:rPr>
          <w:t>2008</w:t>
        </w:r>
      </w:hyperlink>
      <w:r w:rsidRPr="00A82DA3">
        <w:rPr>
          <w:rFonts w:ascii="Times New Roman" w:eastAsia="Times New Roman" w:hAnsi="Times New Roman" w:cs="Times New Roman"/>
          <w:b/>
          <w:bCs/>
          <w:i/>
          <w:iCs/>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Similarly,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initial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increase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followed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decrease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humoral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response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(antibody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response)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low</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doses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been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documented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underlying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mechanisms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temporary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increase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not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known.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other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animal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models,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low</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doses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promoted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expression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several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cytokines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chemokines,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whereas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high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doses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exhibited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immunosuppressive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effects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(Grenier</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and</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Applegate,</w:t>
      </w:r>
      <w:r w:rsidR="000349BA">
        <w:rPr>
          <w:rFonts w:ascii="Times New Roman" w:eastAsia="Times New Roman" w:hAnsi="Times New Roman" w:cs="Times New Roman"/>
          <w:b/>
          <w:bCs/>
          <w:i/>
          <w:iCs/>
          <w:noProof w:val="0"/>
          <w:sz w:val="20"/>
          <w:szCs w:val="20"/>
          <w:lang w:val="en-IN" w:eastAsia="en-IN"/>
        </w:rPr>
        <w:t xml:space="preserve"> </w:t>
      </w:r>
      <w:hyperlink r:id="rId27" w:anchor="bib72" w:history="1">
        <w:r w:rsidRPr="00A82DA3">
          <w:rPr>
            <w:rFonts w:ascii="Times New Roman" w:eastAsia="Times New Roman" w:hAnsi="Times New Roman" w:cs="Times New Roman"/>
            <w:b/>
            <w:bCs/>
            <w:i/>
            <w:iCs/>
            <w:noProof w:val="0"/>
            <w:sz w:val="20"/>
            <w:szCs w:val="20"/>
            <w:lang w:val="en-IN" w:eastAsia="en-IN"/>
          </w:rPr>
          <w:t>2013</w:t>
        </w:r>
      </w:hyperlink>
      <w:r w:rsidRPr="00A82DA3">
        <w:rPr>
          <w:rFonts w:ascii="Times New Roman" w:eastAsia="Times New Roman" w:hAnsi="Times New Roman" w:cs="Times New Roman"/>
          <w:b/>
          <w:bCs/>
          <w:i/>
          <w:iCs/>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therefore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pay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closer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attention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effect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doses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lower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those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would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cause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overt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clinical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symptoms.</w:t>
      </w:r>
    </w:p>
    <w:p w:rsidR="002E5FA5" w:rsidRPr="002E5FA5" w:rsidRDefault="002E5FA5" w:rsidP="002E5FA5">
      <w:pPr>
        <w:bidi w:val="0"/>
        <w:snapToGrid w:val="0"/>
        <w:spacing w:after="0" w:line="240" w:lineRule="auto"/>
        <w:ind w:firstLine="425"/>
        <w:jc w:val="both"/>
        <w:rPr>
          <w:rFonts w:ascii="Times New Roman" w:hAnsi="Times New Roman" w:cs="Times New Roman"/>
          <w:noProof w:val="0"/>
          <w:sz w:val="20"/>
          <w:szCs w:val="20"/>
          <w:lang w:val="en-IN" w:eastAsia="zh-CN"/>
        </w:rPr>
      </w:pPr>
    </w:p>
    <w:p w:rsidR="009D7961" w:rsidRPr="00A82DA3" w:rsidRDefault="009D7961" w:rsidP="000349BA">
      <w:pPr>
        <w:bidi w:val="0"/>
        <w:snapToGrid w:val="0"/>
        <w:spacing w:after="0" w:line="240" w:lineRule="auto"/>
        <w:jc w:val="both"/>
        <w:outlineLvl w:val="1"/>
        <w:rPr>
          <w:rFonts w:ascii="Times New Roman" w:eastAsia="Times New Roman" w:hAnsi="Times New Roman" w:cs="Times New Roman"/>
          <w:b/>
          <w:bCs/>
          <w:noProof w:val="0"/>
          <w:sz w:val="20"/>
          <w:szCs w:val="20"/>
          <w:lang w:val="en-IN" w:eastAsia="en-IN"/>
        </w:rPr>
      </w:pPr>
      <w:r w:rsidRPr="00A82DA3">
        <w:rPr>
          <w:rFonts w:ascii="Times New Roman" w:eastAsia="Times New Roman" w:hAnsi="Times New Roman" w:cs="Times New Roman"/>
          <w:b/>
          <w:bCs/>
          <w:noProof w:val="0"/>
          <w:sz w:val="20"/>
          <w:szCs w:val="20"/>
          <w:lang w:val="en-IN" w:eastAsia="en-IN"/>
        </w:rPr>
        <w:t>Prevention:</w:t>
      </w:r>
      <w:r w:rsidR="000349BA">
        <w:rPr>
          <w:rFonts w:ascii="Times New Roman" w:eastAsia="Times New Roman" w:hAnsi="Times New Roman" w:cs="Times New Roman"/>
          <w:b/>
          <w:bCs/>
          <w:noProof w:val="0"/>
          <w:sz w:val="20"/>
          <w:szCs w:val="20"/>
          <w:lang w:val="en-IN" w:eastAsia="en-IN"/>
        </w:rPr>
        <w:t xml:space="preserve"> </w:t>
      </w:r>
    </w:p>
    <w:p w:rsidR="00A82DA3" w:rsidRPr="00A82DA3" w:rsidRDefault="009D7961" w:rsidP="000349BA">
      <w:pPr>
        <w:bidi w:val="0"/>
        <w:snapToGrid w:val="0"/>
        <w:spacing w:after="0" w:line="240" w:lineRule="auto"/>
        <w:ind w:firstLine="425"/>
        <w:jc w:val="both"/>
        <w:rPr>
          <w:rFonts w:ascii="Times New Roman" w:eastAsia="Times New Roman" w:hAnsi="Times New Roman" w:cs="Times New Roman"/>
          <w:noProof w:val="0"/>
          <w:sz w:val="20"/>
          <w:szCs w:val="20"/>
          <w:lang w:val="en-IN" w:eastAsia="en-IN"/>
        </w:rPr>
      </w:pPr>
      <w:r w:rsidRPr="00A82DA3">
        <w:rPr>
          <w:rFonts w:ascii="Times New Roman" w:eastAsia="Times New Roman" w:hAnsi="Times New Roman" w:cs="Times New Roman"/>
          <w:noProof w:val="0"/>
          <w:sz w:val="20"/>
          <w:szCs w:val="20"/>
          <w:lang w:val="en-IN" w:eastAsia="en-IN"/>
        </w:rPr>
        <w:t>Prevention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mycotoxicosis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should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focus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using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ingredients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free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management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practices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that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prevent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mold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growth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formation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during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transport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storage.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Regular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inspection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storage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systems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identify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flow</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problems,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which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allow</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residual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enhance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fungal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activity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formation.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form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decayed,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crusted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feeders,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mills,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storage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cleaning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correcting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problem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have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immediate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benefits.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Temperature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extremes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cause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moisture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condensation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migration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promote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formation.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Ventilation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houses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avoid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high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relative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humidity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also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decreases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moisture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available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fungal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growth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toxin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formation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000349BA" w:rsidRPr="00A82DA3">
        <w:rPr>
          <w:rFonts w:ascii="Times New Roman" w:eastAsia="Times New Roman" w:hAnsi="Times New Roman" w:cs="Times New Roman"/>
          <w:b/>
          <w:bCs/>
          <w:i/>
          <w:iCs/>
          <w:noProof w:val="0"/>
          <w:sz w:val="20"/>
          <w:szCs w:val="20"/>
          <w:lang w:val="en-IN" w:eastAsia="en-IN"/>
        </w:rPr>
        <w:t>B</w:t>
      </w:r>
      <w:r w:rsidRPr="00A82DA3">
        <w:rPr>
          <w:rFonts w:ascii="Times New Roman" w:eastAsia="Times New Roman" w:hAnsi="Times New Roman" w:cs="Times New Roman"/>
          <w:b/>
          <w:bCs/>
          <w:i/>
          <w:iCs/>
          <w:noProof w:val="0"/>
          <w:sz w:val="20"/>
          <w:szCs w:val="20"/>
          <w:lang w:val="en-IN" w:eastAsia="en-IN"/>
        </w:rPr>
        <w:t>inder,</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et.al.</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(2007):</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lastRenderedPageBreak/>
        <w:t>Worldwide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occurrence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commodities,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ingredients.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Anim.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Sci.</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Technol.</w:t>
      </w:r>
      <w:r w:rsidR="00A82DA3" w:rsidRPr="00A82DA3">
        <w:rPr>
          <w:rFonts w:ascii="Times New Roman" w:eastAsia="Times New Roman" w:hAnsi="Times New Roman" w:cs="Times New Roman"/>
          <w:noProof w:val="0"/>
          <w:sz w:val="20"/>
          <w:szCs w:val="20"/>
          <w:lang w:val="en-IN" w:eastAsia="en-IN"/>
        </w:rPr>
        <w:t>;</w:t>
      </w:r>
      <w:r w:rsidRPr="00A82DA3">
        <w:rPr>
          <w:rFonts w:ascii="Times New Roman" w:eastAsia="Times New Roman" w:hAnsi="Times New Roman" w:cs="Times New Roman"/>
          <w:noProof w:val="0"/>
          <w:sz w:val="20"/>
          <w:szCs w:val="20"/>
          <w:lang w:val="en-IN" w:eastAsia="en-IN"/>
        </w:rPr>
        <w:t>137:265–282.</w:t>
      </w:r>
      <w:r w:rsidR="000349BA">
        <w:rPr>
          <w:rFonts w:ascii="Times New Roman" w:eastAsia="Times New Roman" w:hAnsi="Times New Roman" w:cs="Times New Roman"/>
          <w:noProof w:val="0"/>
          <w:sz w:val="20"/>
          <w:szCs w:val="20"/>
          <w:lang w:val="en-IN" w:eastAsia="en-IN"/>
        </w:rPr>
        <w:t xml:space="preserve"> </w:t>
      </w:r>
    </w:p>
    <w:p w:rsidR="009D7961" w:rsidRDefault="00A82DA3" w:rsidP="000349BA">
      <w:pPr>
        <w:bidi w:val="0"/>
        <w:snapToGrid w:val="0"/>
        <w:spacing w:after="0" w:line="240" w:lineRule="auto"/>
        <w:ind w:firstLine="425"/>
        <w:jc w:val="both"/>
        <w:rPr>
          <w:rFonts w:ascii="Times New Roman" w:hAnsi="Times New Roman" w:cs="Times New Roman"/>
          <w:noProof w:val="0"/>
          <w:sz w:val="20"/>
          <w:szCs w:val="20"/>
          <w:lang w:val="en-IN" w:eastAsia="zh-CN"/>
        </w:rPr>
      </w:pPr>
      <w:r w:rsidRPr="00A82DA3">
        <w:rPr>
          <w:rFonts w:ascii="Times New Roman" w:eastAsia="Times New Roman" w:hAnsi="Times New Roman" w:cs="Times New Roman"/>
          <w:noProof w:val="0"/>
          <w:sz w:val="20"/>
          <w:szCs w:val="20"/>
          <w:lang w:val="en-IN" w:eastAsia="en-IN"/>
        </w:rPr>
        <w:t>A</w:t>
      </w:r>
      <w:r w:rsidR="009D7961" w:rsidRPr="00A82DA3">
        <w:rPr>
          <w:rFonts w:ascii="Times New Roman" w:eastAsia="Times New Roman" w:hAnsi="Times New Roman" w:cs="Times New Roman"/>
          <w:noProof w:val="0"/>
          <w:sz w:val="20"/>
          <w:szCs w:val="20"/>
          <w:lang w:val="en-IN" w:eastAsia="en-IN"/>
        </w:rPr>
        <w:t>ntifungal</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agents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added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feeds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prevent</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fungal</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growth</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have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no</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effect</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on</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toxin</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already</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formed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but</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may</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be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cost-effective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conjunction</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other</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management</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practices.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Organic</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acids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(propionic</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acid,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500–1,500</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ppm</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[0.5–1.5</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g/kg])</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are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effective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inhibitors,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but</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effectiveness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may</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be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reduced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particle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size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ingredients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buffering</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effect</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certain</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ingredients.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Sorbent</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compounds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such</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hydrated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sodium</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calcium</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aluminosilicate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(HSCAS)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effectively</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bind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prevent</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absorption</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aflatoxin.</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Esterified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glucomannan,</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derived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from</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cell</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wall</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yeast</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i/>
          <w:iCs/>
          <w:noProof w:val="0"/>
          <w:sz w:val="20"/>
          <w:szCs w:val="20"/>
          <w:lang w:val="en-IN" w:eastAsia="en-IN"/>
        </w:rPr>
        <w:t>Saccharomyces</w:t>
      </w:r>
      <w:r w:rsidR="000349BA">
        <w:rPr>
          <w:rFonts w:ascii="Times New Roman" w:eastAsia="Times New Roman" w:hAnsi="Times New Roman" w:cs="Times New Roman"/>
          <w:i/>
          <w:iCs/>
          <w:noProof w:val="0"/>
          <w:sz w:val="20"/>
          <w:szCs w:val="20"/>
          <w:lang w:val="en-IN" w:eastAsia="en-IN"/>
        </w:rPr>
        <w:t xml:space="preserve"> </w:t>
      </w:r>
      <w:r w:rsidR="009D7961" w:rsidRPr="00A82DA3">
        <w:rPr>
          <w:rFonts w:ascii="Times New Roman" w:eastAsia="Times New Roman" w:hAnsi="Times New Roman" w:cs="Times New Roman"/>
          <w:i/>
          <w:iCs/>
          <w:noProof w:val="0"/>
          <w:sz w:val="20"/>
          <w:szCs w:val="20"/>
          <w:lang w:val="en-IN" w:eastAsia="en-IN"/>
        </w:rPr>
        <w:t>cerevisiae</w:t>
      </w:r>
      <w:r w:rsidR="009D7961" w:rsidRPr="00A82DA3">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protective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against</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aflatoxin</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B</w:t>
      </w:r>
      <w:r w:rsidR="009D7961" w:rsidRPr="00A82DA3">
        <w:rPr>
          <w:rFonts w:ascii="Times New Roman" w:eastAsia="Times New Roman" w:hAnsi="Times New Roman" w:cs="Times New Roman"/>
          <w:noProof w:val="0"/>
          <w:sz w:val="20"/>
          <w:szCs w:val="20"/>
          <w:vertAlign w:val="subscript"/>
          <w:lang w:val="en-IN" w:eastAsia="en-IN"/>
        </w:rPr>
        <w:t>1</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ochratoxins.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It</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reduces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toxicity</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through</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binding</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reduction</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bioavailability</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fumonisins,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zearalenone,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T-2</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toxin.</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Various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other</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fermentation</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products,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algae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plant</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extracts,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microbial</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additives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have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demonstrated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ability</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bind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or</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degrade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may</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be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applicable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appropriate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for</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009D7961" w:rsidRPr="00A82DA3">
        <w:rPr>
          <w:rFonts w:ascii="Times New Roman" w:eastAsia="Times New Roman" w:hAnsi="Times New Roman" w:cs="Times New Roman"/>
          <w:noProof w:val="0"/>
          <w:sz w:val="20"/>
          <w:szCs w:val="20"/>
          <w:lang w:val="en-IN" w:eastAsia="en-IN"/>
        </w:rPr>
        <w:t>situatio</w:t>
      </w:r>
      <w:r w:rsidRPr="00A82DA3">
        <w:rPr>
          <w:rFonts w:ascii="Times New Roman" w:eastAsia="Times New Roman" w:hAnsi="Times New Roman" w:cs="Times New Roman"/>
          <w:noProof w:val="0"/>
          <w:sz w:val="20"/>
          <w:szCs w:val="20"/>
          <w:lang w:val="en-IN" w:eastAsia="en-IN"/>
        </w:rPr>
        <w:t>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w:t>
      </w:r>
      <w:r w:rsidR="009D7961" w:rsidRPr="00A82DA3">
        <w:rPr>
          <w:rFonts w:ascii="Times New Roman" w:eastAsia="Times New Roman" w:hAnsi="Times New Roman" w:cs="Times New Roman"/>
          <w:b/>
          <w:bCs/>
          <w:i/>
          <w:iCs/>
          <w:noProof w:val="0"/>
          <w:sz w:val="20"/>
          <w:szCs w:val="20"/>
          <w:lang w:val="en-IN" w:eastAsia="en-IN"/>
        </w:rPr>
        <w:t>Liew,</w:t>
      </w:r>
      <w:r w:rsidR="000349BA">
        <w:rPr>
          <w:rFonts w:ascii="Times New Roman" w:eastAsia="Times New Roman" w:hAnsi="Times New Roman" w:cs="Times New Roman"/>
          <w:b/>
          <w:bCs/>
          <w:i/>
          <w:iCs/>
          <w:noProof w:val="0"/>
          <w:sz w:val="20"/>
          <w:szCs w:val="20"/>
          <w:lang w:val="en-IN" w:eastAsia="en-IN"/>
        </w:rPr>
        <w:t xml:space="preserve"> </w:t>
      </w:r>
      <w:r w:rsidR="009D7961" w:rsidRPr="00A82DA3">
        <w:rPr>
          <w:rFonts w:ascii="Times New Roman" w:eastAsia="Times New Roman" w:hAnsi="Times New Roman" w:cs="Times New Roman"/>
          <w:b/>
          <w:bCs/>
          <w:i/>
          <w:iCs/>
          <w:noProof w:val="0"/>
          <w:sz w:val="20"/>
          <w:szCs w:val="20"/>
          <w:lang w:val="en-IN" w:eastAsia="en-IN"/>
        </w:rPr>
        <w:t>2018)</w:t>
      </w:r>
      <w:r w:rsidR="009D7961" w:rsidRPr="00A82DA3">
        <w:rPr>
          <w:rFonts w:ascii="Times New Roman" w:eastAsia="Times New Roman" w:hAnsi="Times New Roman" w:cs="Times New Roman"/>
          <w:noProof w:val="0"/>
          <w:sz w:val="20"/>
          <w:szCs w:val="20"/>
          <w:lang w:val="en-IN" w:eastAsia="en-IN"/>
        </w:rPr>
        <w:t>.</w:t>
      </w:r>
    </w:p>
    <w:p w:rsidR="002E5FA5" w:rsidRPr="002E5FA5" w:rsidRDefault="002E5FA5" w:rsidP="002E5FA5">
      <w:pPr>
        <w:bidi w:val="0"/>
        <w:snapToGrid w:val="0"/>
        <w:spacing w:after="0" w:line="240" w:lineRule="auto"/>
        <w:ind w:firstLine="425"/>
        <w:jc w:val="both"/>
        <w:rPr>
          <w:rFonts w:ascii="Times New Roman" w:hAnsi="Times New Roman" w:cs="Times New Roman"/>
          <w:noProof w:val="0"/>
          <w:sz w:val="20"/>
          <w:szCs w:val="20"/>
          <w:lang w:val="en-IN" w:eastAsia="zh-CN"/>
        </w:rPr>
      </w:pPr>
    </w:p>
    <w:p w:rsidR="009D7961" w:rsidRPr="00A82DA3" w:rsidRDefault="009D7961" w:rsidP="000349BA">
      <w:pPr>
        <w:bidi w:val="0"/>
        <w:snapToGrid w:val="0"/>
        <w:spacing w:after="0" w:line="240" w:lineRule="auto"/>
        <w:jc w:val="both"/>
        <w:outlineLvl w:val="3"/>
        <w:rPr>
          <w:rFonts w:ascii="Times New Roman" w:eastAsia="Times New Roman" w:hAnsi="Times New Roman" w:cs="Times New Roman"/>
          <w:b/>
          <w:bCs/>
          <w:noProof w:val="0"/>
          <w:sz w:val="20"/>
          <w:szCs w:val="20"/>
          <w:lang w:val="en-IN" w:eastAsia="en-IN"/>
        </w:rPr>
      </w:pPr>
      <w:r w:rsidRPr="00A82DA3">
        <w:rPr>
          <w:rFonts w:ascii="Times New Roman" w:eastAsia="Times New Roman" w:hAnsi="Times New Roman" w:cs="Times New Roman"/>
          <w:b/>
          <w:bCs/>
          <w:noProof w:val="0"/>
          <w:sz w:val="20"/>
          <w:szCs w:val="20"/>
          <w:lang w:val="en-IN" w:eastAsia="en-IN"/>
        </w:rPr>
        <w:t>Treatment</w:t>
      </w:r>
    </w:p>
    <w:p w:rsidR="009D7961" w:rsidRPr="00A82DA3" w:rsidRDefault="009D7961" w:rsidP="000349BA">
      <w:pPr>
        <w:bidi w:val="0"/>
        <w:snapToGrid w:val="0"/>
        <w:spacing w:after="0" w:line="240" w:lineRule="auto"/>
        <w:ind w:firstLine="425"/>
        <w:jc w:val="both"/>
        <w:rPr>
          <w:rFonts w:ascii="Times New Roman" w:eastAsia="Times New Roman" w:hAnsi="Times New Roman" w:cs="Times New Roman"/>
          <w:noProof w:val="0"/>
          <w:sz w:val="20"/>
          <w:szCs w:val="20"/>
          <w:lang w:val="en-IN" w:eastAsia="en-IN"/>
        </w:rPr>
      </w:pP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most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effective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treatment</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removal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source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Addition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antifungal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preservatives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also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helpful.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Increasing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protein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level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until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mortality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reduces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may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also</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beneficial.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Administration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soluble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vitamins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selenium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(0.2</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ppm),</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along</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finely</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divided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copper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sulphate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1kg/ton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7</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days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(where</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approved)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has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been</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use</w:t>
      </w:r>
      <w:r w:rsidR="000349BA" w:rsidRPr="00A82DA3">
        <w:rPr>
          <w:rFonts w:ascii="Times New Roman" w:eastAsia="Times New Roman" w:hAnsi="Times New Roman" w:cs="Times New Roman"/>
          <w:noProof w:val="0"/>
          <w:sz w:val="20"/>
          <w:szCs w:val="20"/>
          <w:lang w:val="en-IN" w:eastAsia="en-IN"/>
        </w:rPr>
        <w:t>d</w:t>
      </w:r>
      <w:r w:rsidR="000349BA">
        <w:rPr>
          <w:rFonts w:ascii="Times New Roman" w:eastAsia="Times New Roman" w:hAnsi="Times New Roman" w:cs="Times New Roman"/>
          <w:noProof w:val="0"/>
          <w:sz w:val="20"/>
          <w:szCs w:val="20"/>
          <w:lang w:val="en-IN" w:eastAsia="en-IN"/>
        </w:rPr>
        <w:t xml:space="preserve"> </w:t>
      </w:r>
      <w:r w:rsidR="000349BA" w:rsidRPr="00A82DA3">
        <w:rPr>
          <w:rFonts w:ascii="Times New Roman" w:eastAsia="Times New Roman" w:hAnsi="Times New Roman" w:cs="Times New Roman"/>
          <w:b/>
          <w:bCs/>
          <w:i/>
          <w:iCs/>
          <w:noProof w:val="0"/>
          <w:sz w:val="20"/>
          <w:szCs w:val="20"/>
          <w:lang w:val="en-IN" w:eastAsia="en-IN"/>
        </w:rPr>
        <w:t>B</w:t>
      </w:r>
      <w:r w:rsidRPr="00A82DA3">
        <w:rPr>
          <w:rFonts w:ascii="Times New Roman" w:eastAsia="Times New Roman" w:hAnsi="Times New Roman" w:cs="Times New Roman"/>
          <w:b/>
          <w:bCs/>
          <w:i/>
          <w:iCs/>
          <w:noProof w:val="0"/>
          <w:sz w:val="20"/>
          <w:szCs w:val="20"/>
          <w:lang w:val="en-IN" w:eastAsia="en-IN"/>
        </w:rPr>
        <w:t>erthiller</w:t>
      </w:r>
      <w:bookmarkStart w:id="0" w:name="_GoBack"/>
      <w:bookmarkEnd w:id="0"/>
      <w:r w:rsidRPr="00A82DA3">
        <w:rPr>
          <w:rFonts w:ascii="Times New Roman" w:eastAsia="Times New Roman" w:hAnsi="Times New Roman" w:cs="Times New Roman"/>
          <w:b/>
          <w:bCs/>
          <w:i/>
          <w:iCs/>
          <w:noProof w:val="0"/>
          <w:sz w:val="20"/>
          <w:szCs w:val="20"/>
          <w:lang w:val="en-IN" w:eastAsia="en-IN"/>
        </w:rPr>
        <w:t>,</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et.al</w:t>
      </w:r>
      <w:r w:rsidR="000349BA">
        <w:rPr>
          <w:rFonts w:ascii="Times New Roman" w:hAnsi="Times New Roman" w:cs="Times New Roman" w:hint="eastAsia"/>
          <w:b/>
          <w:bCs/>
          <w:i/>
          <w:iCs/>
          <w:noProof w:val="0"/>
          <w:sz w:val="20"/>
          <w:szCs w:val="20"/>
          <w:lang w:val="en-IN" w:eastAsia="zh-CN"/>
        </w:rPr>
        <w:t>.</w:t>
      </w:r>
      <w:r w:rsidR="000349BA">
        <w:rPr>
          <w:rFonts w:ascii="Times New Roman" w:eastAsia="Times New Roman" w:hAnsi="Times New Roman" w:cs="Times New Roman"/>
          <w:b/>
          <w:bCs/>
          <w:i/>
          <w:iCs/>
          <w:noProof w:val="0"/>
          <w:sz w:val="20"/>
          <w:szCs w:val="20"/>
          <w:lang w:val="en-IN" w:eastAsia="en-IN"/>
        </w:rPr>
        <w:t xml:space="preserve"> </w:t>
      </w:r>
      <w:r w:rsidRPr="00A82DA3">
        <w:rPr>
          <w:rFonts w:ascii="Times New Roman" w:eastAsia="Times New Roman" w:hAnsi="Times New Roman" w:cs="Times New Roman"/>
          <w:b/>
          <w:bCs/>
          <w:i/>
          <w:iCs/>
          <w:noProof w:val="0"/>
          <w:sz w:val="20"/>
          <w:szCs w:val="20"/>
          <w:lang w:val="en-IN" w:eastAsia="en-IN"/>
        </w:rPr>
        <w:t>(2013):</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Masked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review.</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Mol.</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Nutr.</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Food</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Res.;</w:t>
      </w:r>
      <w:r w:rsidR="000349BA">
        <w:rPr>
          <w:rFonts w:ascii="Times New Roman" w:eastAsia="Times New Roman" w:hAnsi="Times New Roman" w:cs="Times New Roman"/>
          <w:noProof w:val="0"/>
          <w:sz w:val="20"/>
          <w:szCs w:val="20"/>
          <w:lang w:val="en-IN" w:eastAsia="en-IN"/>
        </w:rPr>
        <w:t xml:space="preserve"> </w:t>
      </w:r>
      <w:r w:rsidRPr="00A82DA3">
        <w:rPr>
          <w:rFonts w:ascii="Times New Roman" w:eastAsia="Times New Roman" w:hAnsi="Times New Roman" w:cs="Times New Roman"/>
          <w:noProof w:val="0"/>
          <w:sz w:val="20"/>
          <w:szCs w:val="20"/>
          <w:lang w:val="en-IN" w:eastAsia="en-IN"/>
        </w:rPr>
        <w:t>57:165–186.</w:t>
      </w:r>
      <w:r w:rsidR="000349BA">
        <w:rPr>
          <w:rFonts w:ascii="Times New Roman" w:eastAsia="Times New Roman" w:hAnsi="Times New Roman" w:cs="Times New Roman"/>
          <w:noProof w:val="0"/>
          <w:sz w:val="20"/>
          <w:szCs w:val="20"/>
          <w:lang w:val="en-IN" w:eastAsia="en-IN"/>
        </w:rPr>
        <w:t xml:space="preserve"> </w:t>
      </w:r>
    </w:p>
    <w:p w:rsidR="009D7961" w:rsidRPr="00A82DA3" w:rsidRDefault="009D7961" w:rsidP="000349BA">
      <w:pPr>
        <w:bidi w:val="0"/>
        <w:snapToGrid w:val="0"/>
        <w:spacing w:after="0" w:line="240" w:lineRule="auto"/>
        <w:ind w:firstLine="425"/>
        <w:jc w:val="both"/>
        <w:rPr>
          <w:rFonts w:ascii="Times New Roman" w:eastAsia="Times New Roman" w:hAnsi="Times New Roman" w:cs="Times New Roman"/>
          <w:noProof w:val="0"/>
          <w:sz w:val="20"/>
          <w:szCs w:val="20"/>
          <w:lang w:val="en-IN" w:eastAsia="en-IN"/>
        </w:rPr>
      </w:pPr>
    </w:p>
    <w:p w:rsidR="009D7961" w:rsidRPr="00A82DA3" w:rsidRDefault="00496915" w:rsidP="000349BA">
      <w:pPr>
        <w:bidi w:val="0"/>
        <w:snapToGrid w:val="0"/>
        <w:spacing w:after="0" w:line="240" w:lineRule="auto"/>
        <w:jc w:val="both"/>
        <w:outlineLvl w:val="1"/>
        <w:rPr>
          <w:rFonts w:ascii="Times New Roman" w:eastAsia="Times New Roman" w:hAnsi="Times New Roman" w:cs="Times New Roman"/>
          <w:b/>
          <w:bCs/>
          <w:noProof w:val="0"/>
          <w:sz w:val="20"/>
          <w:szCs w:val="20"/>
          <w:lang w:val="en-IN" w:eastAsia="en-IN"/>
        </w:rPr>
      </w:pPr>
      <w:r w:rsidRPr="00A82DA3">
        <w:rPr>
          <w:rFonts w:ascii="Times New Roman" w:eastAsia="Times New Roman" w:hAnsi="Times New Roman" w:cs="Times New Roman"/>
          <w:b/>
          <w:bCs/>
          <w:noProof w:val="0"/>
          <w:sz w:val="20"/>
          <w:szCs w:val="20"/>
          <w:lang w:val="en-IN" w:eastAsia="en-IN"/>
        </w:rPr>
        <w:t>References</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bCs/>
          <w:iCs/>
          <w:noProof w:val="0"/>
          <w:sz w:val="20"/>
          <w:szCs w:val="20"/>
          <w:lang w:val="en-IN" w:eastAsia="en-IN"/>
        </w:rPr>
        <w:t>Streit</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E.,</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Naehrer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K.,</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Rodrigues</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I.,</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Schatzmayr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G</w:t>
      </w:r>
      <w:r w:rsidR="00A82DA3" w:rsidRPr="000349BA">
        <w:rPr>
          <w:rFonts w:ascii="Times New Roman" w:eastAsia="Times New Roman" w:hAnsi="Times New Roman" w:cs="Times New Roman"/>
          <w:bCs/>
          <w:iCs/>
          <w:noProof w:val="0"/>
          <w:sz w:val="20"/>
          <w:szCs w:val="20"/>
          <w:lang w:val="en-IN" w:eastAsia="en-IN"/>
        </w:rPr>
        <w:t>.</w:t>
      </w:r>
      <w:r w:rsidR="000349BA">
        <w:rPr>
          <w:rFonts w:ascii="Times New Roman" w:eastAsia="Times New Roman" w:hAnsi="Times New Roman" w:cs="Times New Roman"/>
          <w:bCs/>
          <w:iCs/>
          <w:noProof w:val="0"/>
          <w:sz w:val="20"/>
          <w:szCs w:val="20"/>
          <w:lang w:val="en-IN" w:eastAsia="en-IN"/>
        </w:rPr>
        <w:t xml:space="preserve"> </w:t>
      </w:r>
      <w:r w:rsidR="00A82DA3" w:rsidRPr="000349BA">
        <w:rPr>
          <w:rFonts w:ascii="Times New Roman" w:eastAsia="Times New Roman" w:hAnsi="Times New Roman" w:cs="Times New Roman"/>
          <w:bCs/>
          <w:iCs/>
          <w:noProof w:val="0"/>
          <w:sz w:val="20"/>
          <w:szCs w:val="20"/>
          <w:lang w:val="en-IN" w:eastAsia="en-IN"/>
        </w:rPr>
        <w:t>(</w:t>
      </w:r>
      <w:r w:rsidRPr="000349BA">
        <w:rPr>
          <w:rFonts w:ascii="Times New Roman" w:eastAsia="Times New Roman" w:hAnsi="Times New Roman" w:cs="Times New Roman"/>
          <w:bCs/>
          <w:iCs/>
          <w:noProof w:val="0"/>
          <w:sz w:val="20"/>
          <w:szCs w:val="20"/>
          <w:lang w:val="en-IN" w:eastAsia="en-IN"/>
        </w:rPr>
        <w:t>2013a)</w:t>
      </w:r>
      <w:r w:rsidR="000349BA" w:rsidRPr="000349BA">
        <w:rPr>
          <w:rFonts w:ascii="Times New Roman" w:eastAsia="Times New Roman" w:hAnsi="Times New Roman" w:cs="Times New Roman"/>
          <w:bCs/>
          <w:iCs/>
          <w:noProof w:val="0"/>
          <w:sz w:val="20"/>
          <w:szCs w:val="20"/>
          <w:lang w:val="en-IN" w:eastAsia="en-IN"/>
        </w:rPr>
        <w:t>:</w:t>
      </w:r>
      <w:r w:rsidR="000349BA">
        <w:rPr>
          <w:rFonts w:ascii="Times New Roman" w:eastAsia="Times New Roman" w:hAnsi="Times New Roman" w:cs="Times New Roman"/>
          <w:bCs/>
          <w:iCs/>
          <w:noProof w:val="0"/>
          <w:sz w:val="20"/>
          <w:szCs w:val="20"/>
          <w:lang w:val="en-IN" w:eastAsia="en-IN"/>
        </w:rPr>
        <w:t xml:space="preserve"> </w:t>
      </w:r>
      <w:r w:rsidR="000349BA" w:rsidRPr="000349BA">
        <w:rPr>
          <w:rFonts w:ascii="Times New Roman" w:eastAsia="Times New Roman" w:hAnsi="Times New Roman" w:cs="Times New Roman"/>
          <w:noProof w:val="0"/>
          <w:sz w:val="20"/>
          <w:szCs w:val="20"/>
          <w:lang w:val="en-IN" w:eastAsia="en-IN"/>
        </w:rPr>
        <w:t>M</w:t>
      </w:r>
      <w:r w:rsidRPr="000349BA">
        <w:rPr>
          <w:rFonts w:ascii="Times New Roman" w:eastAsia="Times New Roman" w:hAnsi="Times New Roman" w:cs="Times New Roman"/>
          <w:noProof w:val="0"/>
          <w:sz w:val="20"/>
          <w:szCs w:val="20"/>
          <w:lang w:val="en-IN" w:eastAsia="en-IN"/>
        </w:rPr>
        <w:t>ycotoxin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occurrence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raw</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materials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worldwide: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Long-term</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analysis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special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focus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Europe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Asia.</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J.</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Sci.</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Food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Agri.;93:2892–2899.</w:t>
      </w:r>
      <w:r w:rsidR="000349BA">
        <w:rPr>
          <w:rFonts w:ascii="Times New Roman" w:eastAsia="Times New Roman" w:hAnsi="Times New Roman" w:cs="Times New Roman"/>
          <w:noProof w:val="0"/>
          <w:sz w:val="20"/>
          <w:szCs w:val="20"/>
          <w:lang w:val="en-IN" w:eastAsia="en-IN"/>
        </w:rPr>
        <w:t xml:space="preserve"> </w:t>
      </w:r>
    </w:p>
    <w:p w:rsid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eastAsia="en-IN"/>
        </w:rPr>
      </w:pPr>
      <w:bookmarkStart w:id="1" w:name="bau10"/>
      <w:r w:rsidRPr="000349BA">
        <w:rPr>
          <w:rFonts w:ascii="Times New Roman" w:eastAsia="Times New Roman" w:hAnsi="Times New Roman" w:cs="Times New Roman"/>
          <w:bCs/>
          <w:iCs/>
          <w:noProof w:val="0"/>
          <w:sz w:val="20"/>
          <w:szCs w:val="20"/>
          <w:lang w:val="en-IN" w:eastAsia="en-IN"/>
        </w:rPr>
        <w:t>Zain</w:t>
      </w:r>
      <w:bookmarkEnd w:id="1"/>
      <w:r w:rsidR="000349BA" w:rsidRPr="000349BA">
        <w:rPr>
          <w:rFonts w:ascii="Times New Roman" w:eastAsia="Times New Roman" w:hAnsi="Times New Roman" w:cs="Times New Roman"/>
          <w:bCs/>
          <w:iCs/>
          <w:noProof w:val="0"/>
          <w:sz w:val="20"/>
          <w:szCs w:val="20"/>
          <w:lang w:val="en-IN" w:eastAsia="en-IN"/>
        </w:rPr>
        <w:t>,</w:t>
      </w:r>
      <w:r w:rsidR="000349BA">
        <w:rPr>
          <w:rFonts w:ascii="Times New Roman" w:eastAsia="Times New Roman" w:hAnsi="Times New Roman" w:cs="Times New Roman"/>
          <w:bCs/>
          <w:iCs/>
          <w:noProof w:val="0"/>
          <w:sz w:val="20"/>
          <w:szCs w:val="20"/>
          <w:lang w:val="en-IN" w:eastAsia="en-IN"/>
        </w:rPr>
        <w:t xml:space="preserve"> </w:t>
      </w:r>
      <w:r w:rsidR="000349BA" w:rsidRPr="000349BA">
        <w:rPr>
          <w:rFonts w:ascii="Times New Roman" w:eastAsia="Times New Roman" w:hAnsi="Times New Roman" w:cs="Times New Roman"/>
          <w:bCs/>
          <w:iCs/>
          <w:noProof w:val="0"/>
          <w:sz w:val="20"/>
          <w:szCs w:val="20"/>
          <w:lang w:val="en-IN" w:eastAsia="en-IN"/>
        </w:rPr>
        <w:t>M</w:t>
      </w:r>
      <w:r w:rsidRPr="000349BA">
        <w:rPr>
          <w:rFonts w:ascii="Times New Roman" w:eastAsia="Times New Roman" w:hAnsi="Times New Roman" w:cs="Times New Roman"/>
          <w:bCs/>
          <w:iCs/>
          <w:noProof w:val="0"/>
          <w:sz w:val="20"/>
          <w:szCs w:val="20"/>
          <w:lang w:val="en-IN" w:eastAsia="en-IN"/>
        </w:rPr>
        <w:t>ohamed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E.</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(2011):</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noProof w:val="0"/>
          <w:sz w:val="20"/>
          <w:szCs w:val="20"/>
          <w:lang w:eastAsia="en-IN"/>
        </w:rPr>
        <w:t>Impact</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of</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mycotoxins</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on</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humans</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and</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animals</w:t>
      </w:r>
      <w:r w:rsidR="000349BA" w:rsidRPr="000349BA">
        <w:rPr>
          <w:rFonts w:ascii="Times New Roman" w:eastAsia="Times New Roman" w:hAnsi="Times New Roman" w:cs="Times New Roman"/>
          <w:noProof w:val="0"/>
          <w:sz w:val="20"/>
          <w:szCs w:val="20"/>
          <w:lang w:eastAsia="en-IN"/>
        </w:rPr>
        <w:t>.</w:t>
      </w:r>
      <w:r w:rsidR="000349BA">
        <w:rPr>
          <w:rFonts w:ascii="Times New Roman" w:eastAsia="Times New Roman" w:hAnsi="Times New Roman" w:cs="Times New Roman"/>
          <w:noProof w:val="0"/>
          <w:sz w:val="20"/>
          <w:szCs w:val="20"/>
          <w:lang w:eastAsia="en-IN"/>
        </w:rPr>
        <w:t xml:space="preserve"> </w:t>
      </w:r>
      <w:r w:rsidR="000349BA" w:rsidRPr="000349BA">
        <w:rPr>
          <w:rFonts w:ascii="Times New Roman" w:eastAsia="Times New Roman" w:hAnsi="Times New Roman" w:cs="Times New Roman"/>
          <w:noProof w:val="0"/>
          <w:sz w:val="20"/>
          <w:szCs w:val="20"/>
          <w:lang w:eastAsia="en-IN"/>
        </w:rPr>
        <w:t>J</w:t>
      </w:r>
      <w:r w:rsidRPr="000349BA">
        <w:rPr>
          <w:rFonts w:ascii="Times New Roman" w:eastAsia="Times New Roman" w:hAnsi="Times New Roman" w:cs="Times New Roman"/>
          <w:noProof w:val="0"/>
          <w:sz w:val="20"/>
          <w:szCs w:val="20"/>
          <w:lang w:eastAsia="en-IN"/>
        </w:rPr>
        <w:t>ournal</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of</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Saudi</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Chemical</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Society</w:t>
      </w:r>
      <w:r w:rsidR="000349BA" w:rsidRPr="000349BA">
        <w:rPr>
          <w:rFonts w:ascii="Times New Roman" w:eastAsia="Times New Roman" w:hAnsi="Times New Roman" w:cs="Times New Roman"/>
          <w:noProof w:val="0"/>
          <w:sz w:val="20"/>
          <w:szCs w:val="20"/>
          <w:lang w:eastAsia="en-IN"/>
        </w:rPr>
        <w:t>.</w:t>
      </w:r>
      <w:r w:rsidR="000349BA">
        <w:rPr>
          <w:rFonts w:ascii="Times New Roman" w:eastAsia="Times New Roman" w:hAnsi="Times New Roman" w:cs="Times New Roman"/>
          <w:noProof w:val="0"/>
          <w:sz w:val="20"/>
          <w:szCs w:val="20"/>
          <w:lang w:eastAsia="en-IN"/>
        </w:rPr>
        <w:t xml:space="preserve"> </w:t>
      </w:r>
      <w:r w:rsidR="000349BA" w:rsidRPr="000349BA">
        <w:rPr>
          <w:rFonts w:ascii="Times New Roman" w:eastAsia="Times New Roman" w:hAnsi="Times New Roman" w:cs="Times New Roman"/>
          <w:noProof w:val="0"/>
          <w:sz w:val="20"/>
          <w:szCs w:val="20"/>
          <w:lang w:eastAsia="en-IN"/>
        </w:rPr>
        <w:t>V</w:t>
      </w:r>
      <w:r w:rsidRPr="000349BA">
        <w:rPr>
          <w:rFonts w:ascii="Times New Roman" w:eastAsia="Times New Roman" w:hAnsi="Times New Roman" w:cs="Times New Roman"/>
          <w:noProof w:val="0"/>
          <w:sz w:val="20"/>
          <w:szCs w:val="20"/>
          <w:lang w:eastAsia="en-IN"/>
        </w:rPr>
        <w:t>olume</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15,</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Issue</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2,</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Pages</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eastAsia="en-IN"/>
        </w:rPr>
        <w:t>129-14</w:t>
      </w:r>
      <w:r w:rsidR="000349BA" w:rsidRPr="000349BA">
        <w:rPr>
          <w:rFonts w:ascii="Times New Roman" w:eastAsia="Times New Roman" w:hAnsi="Times New Roman" w:cs="Times New Roman"/>
          <w:noProof w:val="0"/>
          <w:sz w:val="20"/>
          <w:szCs w:val="20"/>
          <w:lang w:eastAsia="en-IN"/>
        </w:rPr>
        <w:t>4</w:t>
      </w:r>
      <w:r w:rsidR="000349BA">
        <w:rPr>
          <w:rFonts w:ascii="Times New Roman" w:eastAsia="Times New Roman" w:hAnsi="Times New Roman" w:cs="Times New Roman"/>
          <w:noProof w:val="0"/>
          <w:sz w:val="20"/>
          <w:szCs w:val="20"/>
          <w:lang w:eastAsia="en-IN"/>
        </w:rPr>
        <w:t>.</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eastAsia="en-IN"/>
        </w:rPr>
      </w:pPr>
      <w:r w:rsidRPr="000349BA">
        <w:rPr>
          <w:rFonts w:ascii="Times New Roman" w:eastAsia="Times New Roman" w:hAnsi="Times New Roman" w:cs="Times New Roman"/>
          <w:bCs/>
          <w:iCs/>
          <w:noProof w:val="0"/>
          <w:sz w:val="20"/>
          <w:szCs w:val="20"/>
          <w:lang w:val="en-IN" w:eastAsia="en-IN"/>
        </w:rPr>
        <w:t>Streit</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E.,</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Schwab</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C.,</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Sulyok</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M.,</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Naehrer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K.,</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Krska</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Schatzmayr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G.</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(2013</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b)</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Multi-mycotoxin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screening</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reveals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occurrence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139</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different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secondary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metabolites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ingredients.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Toxins.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2013b;5:504–523.</w:t>
      </w:r>
      <w:r w:rsidR="000349BA">
        <w:rPr>
          <w:rFonts w:ascii="Times New Roman" w:eastAsia="Times New Roman" w:hAnsi="Times New Roman" w:cs="Times New Roman"/>
          <w:noProof w:val="0"/>
          <w:sz w:val="20"/>
          <w:szCs w:val="20"/>
          <w:lang w:val="en-IN" w:eastAsia="en-IN"/>
        </w:rPr>
        <w:t xml:space="preserve"> </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eastAsia="en-IN"/>
        </w:rPr>
      </w:pPr>
      <w:r w:rsidRPr="000349BA">
        <w:rPr>
          <w:rFonts w:ascii="Times New Roman" w:eastAsia="Times New Roman" w:hAnsi="Times New Roman" w:cs="Times New Roman"/>
          <w:bCs/>
          <w:iCs/>
          <w:noProof w:val="0"/>
          <w:sz w:val="20"/>
          <w:szCs w:val="20"/>
          <w:lang w:val="en-IN" w:eastAsia="en-IN"/>
        </w:rPr>
        <w:t>Awad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W.</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A.,</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Ghareeb</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K.,</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Bohm</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(2009):</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Animal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additive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effect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fusarium</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toxin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deoxynivalenol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electrophysiological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measurement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transepithelial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transport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young</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chickens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lastRenderedPageBreak/>
        <w:t>with</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using</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chamber</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technique.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Intl.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J.</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Poult.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Sci.</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2009;8:25–27.</w:t>
      </w:r>
      <w:r w:rsidR="000349BA">
        <w:rPr>
          <w:rFonts w:ascii="Times New Roman" w:eastAsia="Times New Roman" w:hAnsi="Times New Roman" w:cs="Times New Roman"/>
          <w:noProof w:val="0"/>
          <w:sz w:val="20"/>
          <w:szCs w:val="20"/>
          <w:lang w:val="en-IN" w:eastAsia="en-IN"/>
        </w:rPr>
        <w:t xml:space="preserve"> </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bCs/>
          <w:iCs/>
          <w:noProof w:val="0"/>
          <w:sz w:val="20"/>
          <w:szCs w:val="20"/>
          <w:lang w:val="en-IN" w:eastAsia="en-IN"/>
        </w:rPr>
        <w:t>Awad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W.</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A.,</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Hess</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M.,</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Twaruzek</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M.,</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Grajewski</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Kosicki</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Bohm</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Zentek</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w:t>
      </w:r>
      <w:r w:rsidR="00A82DA3" w:rsidRPr="000349BA">
        <w:rPr>
          <w:rFonts w:ascii="Times New Roman" w:eastAsia="Times New Roman" w:hAnsi="Times New Roman" w:cs="Times New Roman"/>
          <w:bCs/>
          <w:iCs/>
          <w:noProof w:val="0"/>
          <w:sz w:val="20"/>
          <w:szCs w:val="20"/>
          <w:lang w:val="en-IN" w:eastAsia="en-IN"/>
        </w:rPr>
        <w:t>.</w:t>
      </w:r>
      <w:r w:rsidR="000349BA">
        <w:rPr>
          <w:rFonts w:ascii="Times New Roman" w:eastAsia="Times New Roman" w:hAnsi="Times New Roman" w:cs="Times New Roman"/>
          <w:bCs/>
          <w:iCs/>
          <w:noProof w:val="0"/>
          <w:sz w:val="20"/>
          <w:szCs w:val="20"/>
          <w:lang w:val="en-IN" w:eastAsia="en-IN"/>
        </w:rPr>
        <w:t xml:space="preserve"> </w:t>
      </w:r>
      <w:r w:rsidR="00A82DA3" w:rsidRPr="000349BA">
        <w:rPr>
          <w:rFonts w:ascii="Times New Roman" w:eastAsia="Times New Roman" w:hAnsi="Times New Roman" w:cs="Times New Roman"/>
          <w:bCs/>
          <w:iCs/>
          <w:noProof w:val="0"/>
          <w:sz w:val="20"/>
          <w:szCs w:val="20"/>
          <w:lang w:val="en-IN" w:eastAsia="en-IN"/>
        </w:rPr>
        <w:t>(</w:t>
      </w:r>
      <w:r w:rsidRPr="000349BA">
        <w:rPr>
          <w:rFonts w:ascii="Times New Roman" w:eastAsia="Times New Roman" w:hAnsi="Times New Roman" w:cs="Times New Roman"/>
          <w:bCs/>
          <w:iCs/>
          <w:noProof w:val="0"/>
          <w:sz w:val="20"/>
          <w:szCs w:val="20"/>
          <w:lang w:val="en-IN" w:eastAsia="en-IN"/>
        </w:rPr>
        <w:t>2011):</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impact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Fusariu</w:t>
      </w:r>
      <w:r w:rsidR="000349BA" w:rsidRPr="000349BA">
        <w:rPr>
          <w:rFonts w:ascii="Times New Roman" w:eastAsia="Times New Roman" w:hAnsi="Times New Roman" w:cs="Times New Roman"/>
          <w:iCs/>
          <w:noProof w:val="0"/>
          <w:sz w:val="20"/>
          <w:szCs w:val="20"/>
          <w:lang w:val="en-IN" w:eastAsia="en-IN"/>
        </w:rPr>
        <w:t>m</w:t>
      </w:r>
      <w:r w:rsidR="000349BA">
        <w:rPr>
          <w:rFonts w:ascii="Times New Roman" w:eastAsia="Times New Roman" w:hAnsi="Times New Roman" w:cs="Times New Roman"/>
          <w:iCs/>
          <w:noProof w:val="0"/>
          <w:sz w:val="20"/>
          <w:szCs w:val="20"/>
          <w:lang w:val="en-IN" w:eastAsia="en-IN"/>
        </w:rPr>
        <w:t xml:space="preserve"> </w:t>
      </w:r>
      <w:r w:rsidR="000349BA" w:rsidRPr="000349BA">
        <w:rPr>
          <w:rFonts w:ascii="Times New Roman" w:eastAsia="Times New Roman" w:hAnsi="Times New Roman" w:cs="Times New Roman"/>
          <w:noProof w:val="0"/>
          <w:sz w:val="20"/>
          <w:szCs w:val="20"/>
          <w:lang w:val="en-IN" w:eastAsia="en-IN"/>
        </w:rPr>
        <w:t>M</w:t>
      </w:r>
      <w:r w:rsidRPr="000349BA">
        <w:rPr>
          <w:rFonts w:ascii="Times New Roman" w:eastAsia="Times New Roman" w:hAnsi="Times New Roman" w:cs="Times New Roman"/>
          <w:noProof w:val="0"/>
          <w:sz w:val="20"/>
          <w:szCs w:val="20"/>
          <w:lang w:val="en-IN" w:eastAsia="en-IN"/>
        </w:rPr>
        <w:t>ycotoxindeoxynivalenol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health</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performance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broiler</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chicks.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Intl.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J.</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Mol.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Sci.</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2011;12:7996–8012.</w:t>
      </w:r>
      <w:r w:rsidR="000349BA">
        <w:rPr>
          <w:rFonts w:ascii="Times New Roman" w:eastAsia="Times New Roman" w:hAnsi="Times New Roman" w:cs="Times New Roman"/>
          <w:noProof w:val="0"/>
          <w:sz w:val="20"/>
          <w:szCs w:val="20"/>
          <w:lang w:val="en-IN" w:eastAsia="en-IN"/>
        </w:rPr>
        <w:t xml:space="preserve"> </w:t>
      </w:r>
    </w:p>
    <w:p w:rsidR="00A82DA3"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bCs/>
          <w:iCs/>
          <w:noProof w:val="0"/>
          <w:sz w:val="20"/>
          <w:szCs w:val="20"/>
          <w:lang w:val="en-IN" w:eastAsia="en-IN"/>
        </w:rPr>
        <w:t>Awad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W.,</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Ghareeb</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K.,</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Böhm</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Zentek</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(2013):</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toxicological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impacts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Fusarium</w:t>
      </w:r>
      <w:r w:rsidRPr="000349BA">
        <w:rPr>
          <w:rFonts w:ascii="Times New Roman" w:eastAsia="Times New Roman" w:hAnsi="Times New Roman" w:cs="Times New Roman"/>
          <w:noProof w:val="0"/>
          <w:sz w:val="20"/>
          <w:szCs w:val="20"/>
          <w:lang w:val="en-IN" w:eastAsia="en-IN"/>
        </w:rPr>
        <w:t>mycotoxin,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deoxynivalenol,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flocks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special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reference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immunotoxicity.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Toxins.;5:912–925.</w:t>
      </w:r>
      <w:r w:rsidR="000349BA">
        <w:rPr>
          <w:rFonts w:ascii="Times New Roman" w:eastAsia="Times New Roman" w:hAnsi="Times New Roman" w:cs="Times New Roman"/>
          <w:noProof w:val="0"/>
          <w:sz w:val="20"/>
          <w:szCs w:val="20"/>
          <w:lang w:val="en-IN" w:eastAsia="en-IN"/>
        </w:rPr>
        <w:t xml:space="preserve"> </w:t>
      </w:r>
    </w:p>
    <w:p w:rsidR="009D7961" w:rsidRPr="000349BA" w:rsidRDefault="00A82DA3"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bCs/>
          <w:iCs/>
          <w:noProof w:val="0"/>
          <w:sz w:val="20"/>
          <w:szCs w:val="20"/>
          <w:lang w:val="en-IN" w:eastAsia="en-IN"/>
        </w:rPr>
        <w:t>E</w:t>
      </w:r>
      <w:r w:rsidR="009D7961" w:rsidRPr="000349BA">
        <w:rPr>
          <w:rFonts w:ascii="Times New Roman" w:eastAsia="Times New Roman" w:hAnsi="Times New Roman" w:cs="Times New Roman"/>
          <w:bCs/>
          <w:iCs/>
          <w:noProof w:val="0"/>
          <w:sz w:val="20"/>
          <w:szCs w:val="20"/>
          <w:lang w:val="en-IN" w:eastAsia="en-IN"/>
        </w:rPr>
        <w:t>hrlich</w:t>
      </w:r>
      <w:r w:rsidR="000349BA">
        <w:rPr>
          <w:rFonts w:ascii="Times New Roman" w:eastAsia="Times New Roman" w:hAnsi="Times New Roman" w:cs="Times New Roman"/>
          <w:bCs/>
          <w:iCs/>
          <w:noProof w:val="0"/>
          <w:sz w:val="20"/>
          <w:szCs w:val="20"/>
          <w:lang w:val="en-IN" w:eastAsia="en-IN"/>
        </w:rPr>
        <w:t xml:space="preserve"> </w:t>
      </w:r>
      <w:r w:rsidR="009D7961" w:rsidRPr="000349BA">
        <w:rPr>
          <w:rFonts w:ascii="Times New Roman" w:eastAsia="Times New Roman" w:hAnsi="Times New Roman" w:cs="Times New Roman"/>
          <w:bCs/>
          <w:iCs/>
          <w:noProof w:val="0"/>
          <w:sz w:val="20"/>
          <w:szCs w:val="20"/>
          <w:lang w:val="en-IN" w:eastAsia="en-IN"/>
        </w:rPr>
        <w:t>KC.</w:t>
      </w:r>
      <w:r w:rsidR="000349BA">
        <w:rPr>
          <w:rFonts w:ascii="Times New Roman" w:eastAsia="Times New Roman" w:hAnsi="Times New Roman" w:cs="Times New Roman"/>
          <w:bCs/>
          <w:iCs/>
          <w:noProof w:val="0"/>
          <w:sz w:val="20"/>
          <w:szCs w:val="20"/>
          <w:lang w:val="en-IN" w:eastAsia="en-IN"/>
        </w:rPr>
        <w:t xml:space="preserve"> </w:t>
      </w:r>
      <w:r w:rsidR="009D7961" w:rsidRPr="000349BA">
        <w:rPr>
          <w:rFonts w:ascii="Times New Roman" w:eastAsia="Times New Roman" w:hAnsi="Times New Roman" w:cs="Times New Roman"/>
          <w:bCs/>
          <w:iCs/>
          <w:noProof w:val="0"/>
          <w:sz w:val="20"/>
          <w:szCs w:val="20"/>
          <w:lang w:val="en-IN" w:eastAsia="en-IN"/>
        </w:rPr>
        <w:t>(2014)</w:t>
      </w:r>
      <w:r w:rsidR="009D7961"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Non-aflatoxigeni</w:t>
      </w:r>
      <w:r w:rsidR="000349BA" w:rsidRPr="000349BA">
        <w:rPr>
          <w:rFonts w:ascii="Times New Roman" w:eastAsia="Times New Roman" w:hAnsi="Times New Roman" w:cs="Times New Roman"/>
          <w:noProof w:val="0"/>
          <w:sz w:val="20"/>
          <w:szCs w:val="20"/>
          <w:lang w:val="en-IN" w:eastAsia="en-IN"/>
        </w:rPr>
        <w:t>c</w:t>
      </w:r>
      <w:r w:rsidR="000349BA">
        <w:rPr>
          <w:rFonts w:ascii="Times New Roman" w:eastAsia="Times New Roman" w:hAnsi="Times New Roman" w:cs="Times New Roman"/>
          <w:noProof w:val="0"/>
          <w:sz w:val="20"/>
          <w:szCs w:val="20"/>
          <w:lang w:val="en-IN" w:eastAsia="en-IN"/>
        </w:rPr>
        <w:t xml:space="preserve"> </w:t>
      </w:r>
      <w:r w:rsidR="000349BA" w:rsidRPr="000349BA">
        <w:rPr>
          <w:rFonts w:ascii="Times New Roman" w:eastAsia="Times New Roman" w:hAnsi="Times New Roman" w:cs="Times New Roman"/>
          <w:noProof w:val="0"/>
          <w:sz w:val="20"/>
          <w:szCs w:val="20"/>
          <w:lang w:val="en-IN" w:eastAsia="en-IN"/>
        </w:rPr>
        <w:t>A</w:t>
      </w:r>
      <w:r w:rsidR="009D7961" w:rsidRPr="000349BA">
        <w:rPr>
          <w:rFonts w:ascii="Times New Roman" w:eastAsia="Times New Roman" w:hAnsi="Times New Roman" w:cs="Times New Roman"/>
          <w:noProof w:val="0"/>
          <w:sz w:val="20"/>
          <w:szCs w:val="20"/>
          <w:lang w:val="en-IN" w:eastAsia="en-IN"/>
        </w:rPr>
        <w:t>spergillusflavus</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to</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prevent</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aflatoxin</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contamination</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crops:</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advantages</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limitations.</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iCs/>
          <w:noProof w:val="0"/>
          <w:sz w:val="20"/>
          <w:szCs w:val="20"/>
          <w:lang w:val="en-IN" w:eastAsia="en-IN"/>
        </w:rPr>
        <w:t>Front</w:t>
      </w:r>
      <w:r w:rsidR="000349BA">
        <w:rPr>
          <w:rFonts w:ascii="Times New Roman" w:eastAsia="Times New Roman" w:hAnsi="Times New Roman" w:cs="Times New Roman"/>
          <w:iCs/>
          <w:noProof w:val="0"/>
          <w:sz w:val="20"/>
          <w:szCs w:val="20"/>
          <w:lang w:val="en-IN" w:eastAsia="en-IN"/>
        </w:rPr>
        <w:t xml:space="preserve"> </w:t>
      </w:r>
      <w:r w:rsidR="009D7961" w:rsidRPr="000349BA">
        <w:rPr>
          <w:rFonts w:ascii="Times New Roman" w:eastAsia="Times New Roman" w:hAnsi="Times New Roman" w:cs="Times New Roman"/>
          <w:iCs/>
          <w:noProof w:val="0"/>
          <w:sz w:val="20"/>
          <w:szCs w:val="20"/>
          <w:lang w:val="en-IN" w:eastAsia="en-IN"/>
        </w:rPr>
        <w:t>Microbiol</w:t>
      </w:r>
      <w:r w:rsidR="009D7961" w:rsidRPr="000349BA">
        <w:rPr>
          <w:rFonts w:ascii="Times New Roman" w:eastAsia="Times New Roman" w:hAnsi="Times New Roman" w:cs="Times New Roman"/>
          <w:noProof w:val="0"/>
          <w:sz w:val="20"/>
          <w:szCs w:val="20"/>
          <w:lang w:val="en-IN" w:eastAsia="en-IN"/>
        </w:rPr>
        <w:t>.10</w:t>
      </w:r>
      <w:r w:rsidRPr="000349BA">
        <w:rPr>
          <w:rFonts w:ascii="Times New Roman" w:eastAsia="Times New Roman" w:hAnsi="Times New Roman" w:cs="Times New Roman"/>
          <w:noProof w:val="0"/>
          <w:sz w:val="20"/>
          <w:szCs w:val="20"/>
          <w:lang w:val="en-IN" w:eastAsia="en-IN"/>
        </w:rPr>
        <w:t>;</w:t>
      </w:r>
      <w:r w:rsidR="009D7961" w:rsidRPr="000349BA">
        <w:rPr>
          <w:rFonts w:ascii="Times New Roman" w:eastAsia="Times New Roman" w:hAnsi="Times New Roman" w:cs="Times New Roman"/>
          <w:noProof w:val="0"/>
          <w:sz w:val="20"/>
          <w:szCs w:val="20"/>
          <w:lang w:val="en-IN" w:eastAsia="en-IN"/>
        </w:rPr>
        <w:t>5:50.</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doi:</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10.3389/fmicb.2014.00050.</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PMID:</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24575088;</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PMCID:</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PMC3918586.</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bCs/>
          <w:iCs/>
          <w:noProof w:val="0"/>
          <w:sz w:val="20"/>
          <w:szCs w:val="20"/>
          <w:lang w:val="en-IN" w:eastAsia="en-IN"/>
        </w:rPr>
        <w:t>Ferrigo</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Raiola</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A,</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Causin</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(2016)</w:t>
      </w:r>
      <w:r w:rsidR="000349BA" w:rsidRPr="000349BA">
        <w:rPr>
          <w:rFonts w:ascii="Times New Roman" w:eastAsia="Times New Roman" w:hAnsi="Times New Roman" w:cs="Times New Roman"/>
          <w:bCs/>
          <w:iCs/>
          <w:noProof w:val="0"/>
          <w:sz w:val="20"/>
          <w:szCs w:val="20"/>
          <w:lang w:val="en-IN" w:eastAsia="en-IN"/>
        </w:rPr>
        <w:t>:</w:t>
      </w:r>
      <w:r w:rsidR="000349BA">
        <w:rPr>
          <w:rFonts w:ascii="Times New Roman" w:eastAsia="Times New Roman" w:hAnsi="Times New Roman" w:cs="Times New Roman"/>
          <w:bCs/>
          <w:iCs/>
          <w:noProof w:val="0"/>
          <w:sz w:val="20"/>
          <w:szCs w:val="20"/>
          <w:lang w:val="en-IN" w:eastAsia="en-IN"/>
        </w:rPr>
        <w:t xml:space="preserve"> </w:t>
      </w:r>
      <w:r w:rsidR="000349BA" w:rsidRPr="000349BA">
        <w:rPr>
          <w:rFonts w:ascii="Times New Roman" w:eastAsia="Times New Roman" w:hAnsi="Times New Roman" w:cs="Times New Roman"/>
          <w:noProof w:val="0"/>
          <w:sz w:val="20"/>
          <w:szCs w:val="20"/>
          <w:lang w:val="en-IN" w:eastAsia="en-IN"/>
        </w:rPr>
        <w:t>F</w:t>
      </w:r>
      <w:r w:rsidRPr="000349BA">
        <w:rPr>
          <w:rFonts w:ascii="Times New Roman" w:eastAsia="Times New Roman" w:hAnsi="Times New Roman" w:cs="Times New Roman"/>
          <w:noProof w:val="0"/>
          <w:sz w:val="20"/>
          <w:szCs w:val="20"/>
          <w:lang w:val="en-IN" w:eastAsia="en-IN"/>
        </w:rPr>
        <w:t>usarium</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Toxins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Cereals: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Occurrence,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Legislation,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Factors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Promoting</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Appearance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Their</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Management.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Molecules</w:t>
      </w:r>
      <w:r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13;21(5):627.</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doi:</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10.3390/molecules21050627.</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PMID: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27187340;</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PMCID: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PMC6274039.</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bCs/>
          <w:iCs/>
          <w:noProof w:val="0"/>
          <w:sz w:val="20"/>
          <w:szCs w:val="20"/>
          <w:lang w:val="en-IN" w:eastAsia="en-IN"/>
        </w:rPr>
        <w:t>Wang</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Y,</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Wang</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L,</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Wu</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F,</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Liu</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F,</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Wang</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Q,</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Zhang</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X,</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Selvaraj</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JN,</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Zhao</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Y,</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Xing</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F,</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Yin</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WB,</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Liu</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Y.</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(2018):</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Consensus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Ochratoxin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Biosynthetic</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Pathway: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Insights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from</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Genome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Sequence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Aspergillusochraceus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Comparative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Genomic</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Analysis.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Appl</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Environ</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Microbiol</w:t>
      </w:r>
      <w:r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17;84(19)</w:t>
      </w:r>
      <w:r w:rsidR="000349BA"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000349BA" w:rsidRPr="000349BA">
        <w:rPr>
          <w:rFonts w:ascii="Times New Roman" w:eastAsia="Times New Roman" w:hAnsi="Times New Roman" w:cs="Times New Roman"/>
          <w:noProof w:val="0"/>
          <w:sz w:val="20"/>
          <w:szCs w:val="20"/>
          <w:lang w:val="en-IN" w:eastAsia="en-IN"/>
        </w:rPr>
        <w:t>e</w:t>
      </w:r>
      <w:r w:rsidRPr="000349BA">
        <w:rPr>
          <w:rFonts w:ascii="Times New Roman" w:eastAsia="Times New Roman" w:hAnsi="Times New Roman" w:cs="Times New Roman"/>
          <w:noProof w:val="0"/>
          <w:sz w:val="20"/>
          <w:szCs w:val="20"/>
          <w:lang w:val="en-IN" w:eastAsia="en-IN"/>
        </w:rPr>
        <w:t>01009-18.</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doi:</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10.1128/AEM.01009-18.</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PMID: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30054361;</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PMCID: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PMC6146979.</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bCs/>
          <w:iCs/>
          <w:noProof w:val="0"/>
          <w:sz w:val="20"/>
          <w:szCs w:val="20"/>
          <w:lang w:val="en-IN" w:eastAsia="en-IN"/>
        </w:rPr>
        <w:t>Ismaie</w:t>
      </w:r>
      <w:r w:rsidR="000349BA" w:rsidRPr="000349BA">
        <w:rPr>
          <w:rFonts w:ascii="Times New Roman" w:eastAsia="Times New Roman" w:hAnsi="Times New Roman" w:cs="Times New Roman"/>
          <w:bCs/>
          <w:iCs/>
          <w:noProof w:val="0"/>
          <w:sz w:val="20"/>
          <w:szCs w:val="20"/>
          <w:lang w:val="en-IN" w:eastAsia="en-IN"/>
        </w:rPr>
        <w:t>l</w:t>
      </w:r>
      <w:r w:rsidR="000349BA">
        <w:rPr>
          <w:rFonts w:ascii="Times New Roman" w:eastAsia="Times New Roman" w:hAnsi="Times New Roman" w:cs="Times New Roman"/>
          <w:bCs/>
          <w:iCs/>
          <w:noProof w:val="0"/>
          <w:sz w:val="20"/>
          <w:szCs w:val="20"/>
          <w:lang w:val="en-IN" w:eastAsia="en-IN"/>
        </w:rPr>
        <w:t xml:space="preserve"> </w:t>
      </w:r>
      <w:r w:rsidR="000349BA" w:rsidRPr="000349BA">
        <w:rPr>
          <w:rFonts w:ascii="Times New Roman" w:eastAsia="Times New Roman" w:hAnsi="Times New Roman" w:cs="Times New Roman"/>
          <w:bCs/>
          <w:iCs/>
          <w:noProof w:val="0"/>
          <w:sz w:val="20"/>
          <w:szCs w:val="20"/>
          <w:lang w:val="en-IN" w:eastAsia="en-IN"/>
        </w:rPr>
        <w:t>A</w:t>
      </w:r>
      <w:r w:rsidRPr="000349BA">
        <w:rPr>
          <w:rFonts w:ascii="Times New Roman" w:eastAsia="Times New Roman" w:hAnsi="Times New Roman" w:cs="Times New Roman"/>
          <w:bCs/>
          <w:iCs/>
          <w:noProof w:val="0"/>
          <w:sz w:val="20"/>
          <w:szCs w:val="20"/>
          <w:lang w:val="en-IN" w:eastAsia="en-IN"/>
        </w:rPr>
        <w:t>hmed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A.</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and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Papenbroc</w:t>
      </w:r>
      <w:r w:rsidR="000349BA" w:rsidRPr="000349BA">
        <w:rPr>
          <w:rFonts w:ascii="Times New Roman" w:eastAsia="Times New Roman" w:hAnsi="Times New Roman" w:cs="Times New Roman"/>
          <w:bCs/>
          <w:iCs/>
          <w:noProof w:val="0"/>
          <w:sz w:val="20"/>
          <w:szCs w:val="20"/>
          <w:lang w:val="en-IN" w:eastAsia="en-IN"/>
        </w:rPr>
        <w:t>k</w:t>
      </w:r>
      <w:r w:rsidR="000349BA">
        <w:rPr>
          <w:rFonts w:ascii="Times New Roman" w:eastAsia="Times New Roman" w:hAnsi="Times New Roman" w:cs="Times New Roman"/>
          <w:bCs/>
          <w:iCs/>
          <w:noProof w:val="0"/>
          <w:sz w:val="20"/>
          <w:szCs w:val="20"/>
          <w:lang w:val="en-IN" w:eastAsia="en-IN"/>
        </w:rPr>
        <w:t xml:space="preserve"> </w:t>
      </w:r>
      <w:r w:rsidR="000349BA" w:rsidRPr="000349BA">
        <w:rPr>
          <w:rFonts w:ascii="Times New Roman" w:eastAsia="Times New Roman" w:hAnsi="Times New Roman" w:cs="Times New Roman"/>
          <w:bCs/>
          <w:iCs/>
          <w:noProof w:val="0"/>
          <w:sz w:val="20"/>
          <w:szCs w:val="20"/>
          <w:lang w:val="en-IN" w:eastAsia="en-IN"/>
        </w:rPr>
        <w:t>J</w:t>
      </w:r>
      <w:r w:rsidRPr="000349BA">
        <w:rPr>
          <w:rFonts w:ascii="Times New Roman" w:eastAsia="Times New Roman" w:hAnsi="Times New Roman" w:cs="Times New Roman"/>
          <w:bCs/>
          <w:iCs/>
          <w:noProof w:val="0"/>
          <w:sz w:val="20"/>
          <w:szCs w:val="20"/>
          <w:lang w:val="en-IN" w:eastAsia="en-IN"/>
        </w:rPr>
        <w:t>utt</w:t>
      </w:r>
      <w:r w:rsidR="00A82DA3" w:rsidRPr="000349BA">
        <w:rPr>
          <w:rFonts w:ascii="Times New Roman" w:eastAsia="Times New Roman" w:hAnsi="Times New Roman" w:cs="Times New Roman"/>
          <w:bCs/>
          <w:iCs/>
          <w:noProof w:val="0"/>
          <w:sz w:val="20"/>
          <w:szCs w:val="20"/>
          <w:lang w:val="en-IN" w:eastAsia="en-IN"/>
        </w:rPr>
        <w:t>a</w:t>
      </w:r>
      <w:r w:rsidR="000349BA">
        <w:rPr>
          <w:rFonts w:ascii="Times New Roman" w:eastAsia="Times New Roman" w:hAnsi="Times New Roman" w:cs="Times New Roman"/>
          <w:bCs/>
          <w:iCs/>
          <w:noProof w:val="0"/>
          <w:sz w:val="20"/>
          <w:szCs w:val="20"/>
          <w:lang w:val="en-IN" w:eastAsia="en-IN"/>
        </w:rPr>
        <w:t xml:space="preserve"> </w:t>
      </w:r>
      <w:r w:rsidR="00A82DA3" w:rsidRPr="000349BA">
        <w:rPr>
          <w:rFonts w:ascii="Times New Roman" w:eastAsia="Times New Roman" w:hAnsi="Times New Roman" w:cs="Times New Roman"/>
          <w:bCs/>
          <w:iCs/>
          <w:noProof w:val="0"/>
          <w:sz w:val="20"/>
          <w:szCs w:val="20"/>
          <w:lang w:val="en-IN" w:eastAsia="en-IN"/>
        </w:rPr>
        <w:t>(</w:t>
      </w:r>
      <w:r w:rsidRPr="000349BA">
        <w:rPr>
          <w:rFonts w:ascii="Times New Roman" w:eastAsia="Times New Roman" w:hAnsi="Times New Roman" w:cs="Times New Roman"/>
          <w:bCs/>
          <w:iCs/>
          <w:noProof w:val="0"/>
          <w:sz w:val="20"/>
          <w:szCs w:val="20"/>
          <w:lang w:val="en-IN" w:eastAsia="en-IN"/>
        </w:rPr>
        <w:t>2015)</w:t>
      </w:r>
      <w:r w:rsidR="000349BA" w:rsidRPr="000349BA">
        <w:rPr>
          <w:rFonts w:ascii="Times New Roman" w:eastAsia="Times New Roman" w:hAnsi="Times New Roman" w:cs="Times New Roman"/>
          <w:bCs/>
          <w:iCs/>
          <w:noProof w:val="0"/>
          <w:sz w:val="20"/>
          <w:szCs w:val="20"/>
          <w:lang w:val="en-IN" w:eastAsia="en-IN"/>
        </w:rPr>
        <w:t>:</w:t>
      </w:r>
      <w:r w:rsidR="000349BA">
        <w:rPr>
          <w:rFonts w:ascii="Times New Roman" w:eastAsia="Times New Roman" w:hAnsi="Times New Roman" w:cs="Times New Roman"/>
          <w:bCs/>
          <w:iCs/>
          <w:noProof w:val="0"/>
          <w:sz w:val="20"/>
          <w:szCs w:val="20"/>
          <w:lang w:val="en-IN" w:eastAsia="en-IN"/>
        </w:rPr>
        <w:t xml:space="preserve"> </w:t>
      </w:r>
      <w:r w:rsidR="000349BA" w:rsidRPr="000349BA">
        <w:rPr>
          <w:rFonts w:ascii="Times New Roman" w:eastAsia="Times New Roman" w:hAnsi="Times New Roman" w:cs="Times New Roman"/>
          <w:noProof w:val="0"/>
          <w:sz w:val="20"/>
          <w:szCs w:val="20"/>
          <w:lang w:val="en-IN" w:eastAsia="en-IN"/>
        </w:rPr>
        <w:t>M</w:t>
      </w:r>
      <w:r w:rsidRPr="000349BA">
        <w:rPr>
          <w:rFonts w:ascii="Times New Roman" w:eastAsia="Times New Roman" w:hAnsi="Times New Roman" w:cs="Times New Roman"/>
          <w:noProof w:val="0"/>
          <w:sz w:val="20"/>
          <w:szCs w:val="20"/>
          <w:lang w:val="en-IN" w:eastAsia="en-IN"/>
        </w:rPr>
        <w:t>ycotoxins: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Producing</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Fungi</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Mechanisms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Phytotoxicity</w:t>
      </w:r>
      <w:r w:rsidR="000349BA"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000349BA" w:rsidRPr="000349BA">
        <w:rPr>
          <w:rFonts w:ascii="Times New Roman" w:eastAsia="Times New Roman" w:hAnsi="Times New Roman" w:cs="Times New Roman"/>
          <w:noProof w:val="0"/>
          <w:sz w:val="20"/>
          <w:szCs w:val="20"/>
          <w:lang w:val="en-IN" w:eastAsia="en-IN"/>
        </w:rPr>
        <w:t>A</w:t>
      </w:r>
      <w:r w:rsidRPr="000349BA">
        <w:rPr>
          <w:rFonts w:ascii="Times New Roman" w:eastAsia="Times New Roman" w:hAnsi="Times New Roman" w:cs="Times New Roman"/>
          <w:noProof w:val="0"/>
          <w:sz w:val="20"/>
          <w:szCs w:val="20"/>
          <w:lang w:val="en-IN" w:eastAsia="en-IN"/>
        </w:rPr>
        <w:t>griculture</w:t>
      </w:r>
      <w:r w:rsidR="00A82DA3"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492-537;</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doi:10.3390/agriculture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5030492.</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bCs/>
          <w:iCs/>
          <w:noProof w:val="0"/>
          <w:sz w:val="20"/>
          <w:szCs w:val="20"/>
          <w:lang w:val="en-IN" w:eastAsia="en-IN"/>
        </w:rPr>
        <w:t>Murugesan</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GR,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Ledoux</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DR,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Naehrer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K,</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Berthiller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F,</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Applegate</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TJ,</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Grenier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B,</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Phillips</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TD,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Schatzmayr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G.</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(2015):</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Prevalence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effects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health</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performance,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recent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development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mycotoxin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counteracting</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strategies.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Poult</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Sci</w:t>
      </w:r>
      <w:r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2015</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Jun;94(6):1298-315.</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doi:</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10.3382/ps/pev075.:</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25840963;</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PMCID: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PMC4988553.</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bCs/>
          <w:iCs/>
          <w:noProof w:val="0"/>
          <w:sz w:val="20"/>
          <w:szCs w:val="20"/>
          <w:lang w:val="en-IN" w:eastAsia="en-IN"/>
        </w:rPr>
        <w:t>Benkerroum</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N.</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(2019):</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Retrospective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Prospective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Look</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Aflatoxin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Research</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Development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from</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Practical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Standpoint.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Int</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J</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Environ</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Res</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Public</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Health</w:t>
      </w:r>
      <w:r w:rsidRPr="000349BA">
        <w:rPr>
          <w:rFonts w:ascii="Times New Roman" w:eastAsia="Times New Roman" w:hAnsi="Times New Roman" w:cs="Times New Roman"/>
          <w:noProof w:val="0"/>
          <w:sz w:val="20"/>
          <w:szCs w:val="20"/>
          <w:lang w:val="en-IN" w:eastAsia="en-IN"/>
        </w:rPr>
        <w:t>.27;16(19):3633.</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doi:</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10.3390/ijerph16193633.</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PMID: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31569703;</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PMCID: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PMC6801849.</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bCs/>
          <w:iCs/>
          <w:noProof w:val="0"/>
          <w:sz w:val="20"/>
          <w:szCs w:val="20"/>
          <w:lang w:val="en-IN" w:eastAsia="en-IN"/>
        </w:rPr>
        <w:t>Heussner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AH</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and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Bingle</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LE.</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(2015):</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Comparative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Ochratoxin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Toxicity: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Review</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Available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Data.</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Toxins</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(Basel)</w:t>
      </w:r>
      <w:r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22;</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lastRenderedPageBreak/>
        <w:t>7(10):4253-82.</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doi:</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10.3390/toxins7104253.</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PMID: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26506387;</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PMCID: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PMC4626733.</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bCs/>
          <w:iCs/>
          <w:noProof w:val="0"/>
          <w:sz w:val="20"/>
          <w:szCs w:val="20"/>
          <w:lang w:val="en-IN" w:eastAsia="en-IN"/>
        </w:rPr>
        <w:t>Ostry</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V,</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Malir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F,</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Ruprich</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w:t>
      </w:r>
      <w:r w:rsidR="00A82DA3" w:rsidRPr="000349BA">
        <w:rPr>
          <w:rFonts w:ascii="Times New Roman" w:eastAsia="Times New Roman" w:hAnsi="Times New Roman" w:cs="Times New Roman"/>
          <w:bCs/>
          <w:iCs/>
          <w:noProof w:val="0"/>
          <w:sz w:val="20"/>
          <w:szCs w:val="20"/>
          <w:lang w:val="en-IN" w:eastAsia="en-IN"/>
        </w:rPr>
        <w:t>.</w:t>
      </w:r>
      <w:r w:rsidR="000349BA">
        <w:rPr>
          <w:rFonts w:ascii="Times New Roman" w:eastAsia="Times New Roman" w:hAnsi="Times New Roman" w:cs="Times New Roman"/>
          <w:bCs/>
          <w:iCs/>
          <w:noProof w:val="0"/>
          <w:sz w:val="20"/>
          <w:szCs w:val="20"/>
          <w:lang w:val="en-IN" w:eastAsia="en-IN"/>
        </w:rPr>
        <w:t xml:space="preserve"> </w:t>
      </w:r>
      <w:r w:rsidR="00A82DA3" w:rsidRPr="000349BA">
        <w:rPr>
          <w:rFonts w:ascii="Times New Roman" w:eastAsia="Times New Roman" w:hAnsi="Times New Roman" w:cs="Times New Roman"/>
          <w:bCs/>
          <w:iCs/>
          <w:noProof w:val="0"/>
          <w:sz w:val="20"/>
          <w:szCs w:val="20"/>
          <w:lang w:val="en-IN" w:eastAsia="en-IN"/>
        </w:rPr>
        <w:t>(</w:t>
      </w:r>
      <w:r w:rsidRPr="000349BA">
        <w:rPr>
          <w:rFonts w:ascii="Times New Roman" w:eastAsia="Times New Roman" w:hAnsi="Times New Roman" w:cs="Times New Roman"/>
          <w:bCs/>
          <w:iCs/>
          <w:noProof w:val="0"/>
          <w:sz w:val="20"/>
          <w:szCs w:val="20"/>
          <w:lang w:val="en-IN" w:eastAsia="en-IN"/>
        </w:rPr>
        <w:t>2013):</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Producers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important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dietary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sources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ochratoxin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citrinin.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Toxins</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(Basel)</w:t>
      </w:r>
      <w:r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17;</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5</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(9):1574-86.</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Doi:</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10.3390/toxins5091574.</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PMID: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24048364;</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PMCID: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PMC3798874.</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eastAsia="en-IN"/>
        </w:rPr>
      </w:pPr>
      <w:r w:rsidRPr="000349BA">
        <w:rPr>
          <w:rFonts w:ascii="Times New Roman" w:eastAsia="Times New Roman" w:hAnsi="Times New Roman" w:cs="Times New Roman"/>
          <w:bCs/>
          <w:iCs/>
          <w:noProof w:val="0"/>
          <w:sz w:val="20"/>
          <w:szCs w:val="20"/>
          <w:lang w:val="en-IN" w:eastAsia="en-IN"/>
        </w:rPr>
        <w:t>Gelderblom</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W.</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C.</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A.,</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Jaskiewicz</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K.,</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Marasas</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W.</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F.</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O.,</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Thiel</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P.</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G.,</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Horak</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M.,</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Vleggaar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Kriek</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N.</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P.</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Fumonisins</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(1988):</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Novel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with</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cancer-promoting</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activity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produced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Fusariummoniliforme</w:t>
      </w:r>
      <w:r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Appl.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Environ.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Microbiol.</w:t>
      </w:r>
      <w:r w:rsidR="000349BA"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54:1806–1811.</w:t>
      </w:r>
    </w:p>
    <w:p w:rsidR="00A82DA3"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bCs/>
          <w:iCs/>
          <w:noProof w:val="0"/>
          <w:sz w:val="20"/>
          <w:szCs w:val="20"/>
          <w:lang w:val="en-IN" w:eastAsia="en-IN"/>
        </w:rPr>
        <w:t>Plattner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Weisleder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Shackleford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Peterson</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Powell</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G.</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(1992):</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new</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fumonisin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from</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solid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cultures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Fusariummoniliforme.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Mycopathologia.</w:t>
      </w:r>
      <w:r w:rsidR="000349BA"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117:23–28.</w:t>
      </w:r>
    </w:p>
    <w:p w:rsidR="009D7961" w:rsidRPr="000349BA" w:rsidRDefault="00A82DA3"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eastAsia="en-IN"/>
        </w:rPr>
      </w:pPr>
      <w:r w:rsidRPr="000349BA">
        <w:rPr>
          <w:rFonts w:ascii="Times New Roman" w:eastAsia="Times New Roman" w:hAnsi="Times New Roman" w:cs="Times New Roman"/>
          <w:bCs/>
          <w:iCs/>
          <w:noProof w:val="0"/>
          <w:sz w:val="20"/>
          <w:szCs w:val="20"/>
          <w:lang w:val="en-IN" w:eastAsia="en-IN"/>
        </w:rPr>
        <w:t>N</w:t>
      </w:r>
      <w:r w:rsidR="009D7961" w:rsidRPr="000349BA">
        <w:rPr>
          <w:rFonts w:ascii="Times New Roman" w:eastAsia="Times New Roman" w:hAnsi="Times New Roman" w:cs="Times New Roman"/>
          <w:bCs/>
          <w:iCs/>
          <w:noProof w:val="0"/>
          <w:sz w:val="20"/>
          <w:szCs w:val="20"/>
          <w:lang w:val="en-IN" w:eastAsia="en-IN"/>
        </w:rPr>
        <w:t>orred</w:t>
      </w:r>
      <w:r w:rsidR="000349BA">
        <w:rPr>
          <w:rFonts w:ascii="Times New Roman" w:eastAsia="Times New Roman" w:hAnsi="Times New Roman" w:cs="Times New Roman"/>
          <w:bCs/>
          <w:iCs/>
          <w:noProof w:val="0"/>
          <w:sz w:val="20"/>
          <w:szCs w:val="20"/>
          <w:lang w:val="en-IN" w:eastAsia="en-IN"/>
        </w:rPr>
        <w:t xml:space="preserve"> </w:t>
      </w:r>
      <w:r w:rsidR="009D7961" w:rsidRPr="000349BA">
        <w:rPr>
          <w:rFonts w:ascii="Times New Roman" w:eastAsia="Times New Roman" w:hAnsi="Times New Roman" w:cs="Times New Roman"/>
          <w:bCs/>
          <w:iCs/>
          <w:noProof w:val="0"/>
          <w:sz w:val="20"/>
          <w:szCs w:val="20"/>
          <w:lang w:val="en-IN" w:eastAsia="en-IN"/>
        </w:rPr>
        <w:t>W.</w:t>
      </w:r>
      <w:r w:rsidR="000349BA">
        <w:rPr>
          <w:rFonts w:ascii="Times New Roman" w:eastAsia="Times New Roman" w:hAnsi="Times New Roman" w:cs="Times New Roman"/>
          <w:bCs/>
          <w:iCs/>
          <w:noProof w:val="0"/>
          <w:sz w:val="20"/>
          <w:szCs w:val="20"/>
          <w:lang w:val="en-IN" w:eastAsia="en-IN"/>
        </w:rPr>
        <w:t xml:space="preserve"> </w:t>
      </w:r>
      <w:r w:rsidR="009D7961" w:rsidRPr="000349BA">
        <w:rPr>
          <w:rFonts w:ascii="Times New Roman" w:eastAsia="Times New Roman" w:hAnsi="Times New Roman" w:cs="Times New Roman"/>
          <w:bCs/>
          <w:iCs/>
          <w:noProof w:val="0"/>
          <w:sz w:val="20"/>
          <w:szCs w:val="20"/>
          <w:lang w:val="en-IN" w:eastAsia="en-IN"/>
        </w:rPr>
        <w:t>P.</w:t>
      </w:r>
      <w:r w:rsidR="000349BA">
        <w:rPr>
          <w:rFonts w:ascii="Times New Roman" w:eastAsia="Times New Roman" w:hAnsi="Times New Roman" w:cs="Times New Roman"/>
          <w:bCs/>
          <w:iCs/>
          <w:noProof w:val="0"/>
          <w:sz w:val="20"/>
          <w:szCs w:val="20"/>
          <w:lang w:val="en-IN" w:eastAsia="en-IN"/>
        </w:rPr>
        <w:t xml:space="preserve"> </w:t>
      </w:r>
      <w:r w:rsidR="009D7961" w:rsidRPr="000349BA">
        <w:rPr>
          <w:rFonts w:ascii="Times New Roman" w:eastAsia="Times New Roman" w:hAnsi="Times New Roman" w:cs="Times New Roman"/>
          <w:bCs/>
          <w:iCs/>
          <w:noProof w:val="0"/>
          <w:sz w:val="20"/>
          <w:szCs w:val="20"/>
          <w:lang w:val="en-IN" w:eastAsia="en-IN"/>
        </w:rPr>
        <w:t>(1993)</w:t>
      </w:r>
      <w:r w:rsidR="000349BA" w:rsidRPr="000349BA">
        <w:rPr>
          <w:rFonts w:ascii="Times New Roman" w:eastAsia="Times New Roman" w:hAnsi="Times New Roman" w:cs="Times New Roman"/>
          <w:bCs/>
          <w:iCs/>
          <w:noProof w:val="0"/>
          <w:sz w:val="20"/>
          <w:szCs w:val="20"/>
          <w:lang w:val="en-IN" w:eastAsia="en-IN"/>
        </w:rPr>
        <w:t>:</w:t>
      </w:r>
      <w:r w:rsidR="000349BA">
        <w:rPr>
          <w:rFonts w:ascii="Times New Roman" w:eastAsia="Times New Roman" w:hAnsi="Times New Roman" w:cs="Times New Roman"/>
          <w:bCs/>
          <w:iCs/>
          <w:noProof w:val="0"/>
          <w:sz w:val="20"/>
          <w:szCs w:val="20"/>
          <w:lang w:val="en-IN" w:eastAsia="en-IN"/>
        </w:rPr>
        <w:t xml:space="preserve"> </w:t>
      </w:r>
      <w:r w:rsidR="000349BA" w:rsidRPr="000349BA">
        <w:rPr>
          <w:rFonts w:ascii="Times New Roman" w:eastAsia="Times New Roman" w:hAnsi="Times New Roman" w:cs="Times New Roman"/>
          <w:noProof w:val="0"/>
          <w:sz w:val="20"/>
          <w:szCs w:val="20"/>
          <w:lang w:val="en-IN" w:eastAsia="en-IN"/>
        </w:rPr>
        <w:t>F</w:t>
      </w:r>
      <w:r w:rsidR="009D7961" w:rsidRPr="000349BA">
        <w:rPr>
          <w:rFonts w:ascii="Times New Roman" w:eastAsia="Times New Roman" w:hAnsi="Times New Roman" w:cs="Times New Roman"/>
          <w:noProof w:val="0"/>
          <w:sz w:val="20"/>
          <w:szCs w:val="20"/>
          <w:lang w:val="en-IN" w:eastAsia="en-IN"/>
        </w:rPr>
        <w:t>umonisins</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produced</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iCs/>
          <w:noProof w:val="0"/>
          <w:sz w:val="20"/>
          <w:szCs w:val="20"/>
          <w:lang w:val="en-IN" w:eastAsia="en-IN"/>
        </w:rPr>
        <w:t>Fusariummoniliforme</w:t>
      </w:r>
      <w:r w:rsidR="009D7961"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J.</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Toxicol.</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Environ.</w:t>
      </w:r>
      <w:r w:rsidR="000349BA">
        <w:rPr>
          <w:rFonts w:ascii="Times New Roman" w:eastAsia="Times New Roman" w:hAnsi="Times New Roman" w:cs="Times New Roman"/>
          <w:noProof w:val="0"/>
          <w:sz w:val="20"/>
          <w:szCs w:val="20"/>
          <w:lang w:val="en-IN" w:eastAsia="en-IN"/>
        </w:rPr>
        <w:t xml:space="preserve"> </w:t>
      </w:r>
      <w:r w:rsidR="009D7961" w:rsidRPr="000349BA">
        <w:rPr>
          <w:rFonts w:ascii="Times New Roman" w:eastAsia="Times New Roman" w:hAnsi="Times New Roman" w:cs="Times New Roman"/>
          <w:noProof w:val="0"/>
          <w:sz w:val="20"/>
          <w:szCs w:val="20"/>
          <w:lang w:val="en-IN" w:eastAsia="en-IN"/>
        </w:rPr>
        <w:t>Health.</w:t>
      </w:r>
      <w:r w:rsidR="000349BA" w:rsidRPr="000349BA">
        <w:rPr>
          <w:rFonts w:ascii="Times New Roman" w:eastAsia="Times New Roman" w:hAnsi="Times New Roman" w:cs="Times New Roman"/>
          <w:noProof w:val="0"/>
          <w:sz w:val="20"/>
          <w:szCs w:val="20"/>
          <w:lang w:val="en-IN" w:eastAsia="en-IN"/>
        </w:rPr>
        <w:t>;</w:t>
      </w:r>
      <w:r w:rsidR="009D7961" w:rsidRPr="000349BA">
        <w:rPr>
          <w:rFonts w:ascii="Times New Roman" w:eastAsia="Times New Roman" w:hAnsi="Times New Roman" w:cs="Times New Roman"/>
          <w:noProof w:val="0"/>
          <w:sz w:val="20"/>
          <w:szCs w:val="20"/>
          <w:lang w:val="en-IN" w:eastAsia="en-IN"/>
        </w:rPr>
        <w:t>38:309–328.</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eastAsia="en-IN"/>
        </w:rPr>
      </w:pPr>
      <w:r w:rsidRPr="000349BA">
        <w:rPr>
          <w:rFonts w:ascii="Times New Roman" w:eastAsia="Times New Roman" w:hAnsi="Times New Roman" w:cs="Times New Roman"/>
          <w:bCs/>
          <w:iCs/>
          <w:noProof w:val="0"/>
          <w:sz w:val="20"/>
          <w:szCs w:val="20"/>
          <w:lang w:val="en-IN" w:eastAsia="en-IN"/>
        </w:rPr>
        <w:t>Chen</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Mirocha</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C.</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Xie</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W.,</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Hogge</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L.,</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Olson</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(1992):</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Production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mycotoxinfumonisin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B</w:t>
      </w:r>
      <w:r w:rsidRPr="000349BA">
        <w:rPr>
          <w:rFonts w:ascii="Times New Roman" w:eastAsia="Times New Roman" w:hAnsi="Times New Roman" w:cs="Times New Roman"/>
          <w:noProof w:val="0"/>
          <w:sz w:val="20"/>
          <w:szCs w:val="20"/>
          <w:vertAlign w:val="subscript"/>
          <w:lang w:val="en-IN" w:eastAsia="en-IN"/>
        </w:rPr>
        <w:t>1</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by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Alternariaalternata</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f.</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sp.</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Lycopersici</w:t>
      </w:r>
      <w:r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Appl.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Environ.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Microbiol.;</w:t>
      </w:r>
      <w:r w:rsidR="002E5FA5">
        <w:rPr>
          <w:rFonts w:ascii="Times New Roman" w:hAnsi="Times New Roman" w:cs="Times New Roman" w:hint="eastAsia"/>
          <w:noProof w:val="0"/>
          <w:sz w:val="20"/>
          <w:szCs w:val="20"/>
          <w:lang w:val="en-IN" w:eastAsia="zh-CN"/>
        </w:rPr>
        <w:t xml:space="preserve"> </w:t>
      </w:r>
      <w:r w:rsidRPr="000349BA">
        <w:rPr>
          <w:rFonts w:ascii="Times New Roman" w:eastAsia="Times New Roman" w:hAnsi="Times New Roman" w:cs="Times New Roman"/>
          <w:noProof w:val="0"/>
          <w:sz w:val="20"/>
          <w:szCs w:val="20"/>
          <w:lang w:val="en-IN" w:eastAsia="en-IN"/>
        </w:rPr>
        <w:t>58:3928–3931.</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eastAsia="en-IN"/>
        </w:rPr>
      </w:pPr>
      <w:r w:rsidRPr="000349BA">
        <w:rPr>
          <w:rFonts w:ascii="Times New Roman" w:eastAsia="Times New Roman" w:hAnsi="Times New Roman" w:cs="Times New Roman"/>
          <w:bCs/>
          <w:iCs/>
          <w:noProof w:val="0"/>
          <w:sz w:val="20"/>
          <w:szCs w:val="20"/>
          <w:lang w:val="en-IN" w:eastAsia="en-IN"/>
        </w:rPr>
        <w:t>Leeson</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S.,</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Diaz</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G.</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Summers</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(1995):</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Metabolic</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Disorders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Guelph,</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Ontario,</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Canada:</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University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Books.</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eastAsia="en-IN"/>
        </w:rPr>
      </w:pPr>
      <w:r w:rsidRPr="000349BA">
        <w:rPr>
          <w:rFonts w:ascii="Times New Roman" w:eastAsia="Times New Roman" w:hAnsi="Times New Roman" w:cs="Times New Roman"/>
          <w:bCs/>
          <w:iCs/>
          <w:noProof w:val="0"/>
          <w:sz w:val="20"/>
          <w:szCs w:val="20"/>
          <w:lang w:val="en-IN" w:eastAsia="en-IN"/>
        </w:rPr>
        <w:t>Danicke</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S.</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(2002):</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Prevention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control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the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poultry</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production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chain: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European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view.</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World.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Poult.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Sci.</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J.;</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58:451–474.</w:t>
      </w:r>
      <w:r w:rsidR="000349BA">
        <w:rPr>
          <w:rFonts w:ascii="Times New Roman" w:eastAsia="Times New Roman" w:hAnsi="Times New Roman" w:cs="Times New Roman"/>
          <w:noProof w:val="0"/>
          <w:sz w:val="20"/>
          <w:szCs w:val="20"/>
          <w:lang w:val="en-IN" w:eastAsia="en-IN"/>
        </w:rPr>
        <w:t xml:space="preserve"> </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bCs/>
          <w:iCs/>
          <w:noProof w:val="0"/>
          <w:sz w:val="20"/>
          <w:szCs w:val="20"/>
          <w:lang w:val="en-IN" w:eastAsia="en-IN"/>
        </w:rPr>
        <w:t>Liew</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WP,</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(2018)</w:t>
      </w:r>
      <w:r w:rsidR="000349BA" w:rsidRPr="000349BA">
        <w:rPr>
          <w:rFonts w:ascii="Times New Roman" w:eastAsia="Times New Roman" w:hAnsi="Times New Roman" w:cs="Times New Roman"/>
          <w:bCs/>
          <w:iCs/>
          <w:noProof w:val="0"/>
          <w:sz w:val="20"/>
          <w:szCs w:val="20"/>
          <w:lang w:val="en-IN" w:eastAsia="en-IN"/>
        </w:rPr>
        <w:t>:</w:t>
      </w:r>
      <w:r w:rsidR="000349BA">
        <w:rPr>
          <w:rFonts w:ascii="Times New Roman" w:eastAsia="Times New Roman" w:hAnsi="Times New Roman" w:cs="Times New Roman"/>
          <w:bCs/>
          <w:iCs/>
          <w:noProof w:val="0"/>
          <w:sz w:val="20"/>
          <w:szCs w:val="20"/>
          <w:lang w:val="en-IN" w:eastAsia="en-IN"/>
        </w:rPr>
        <w:t xml:space="preserve"> </w:t>
      </w:r>
      <w:r w:rsidR="000349BA" w:rsidRPr="000349BA">
        <w:rPr>
          <w:rFonts w:ascii="Times New Roman" w:eastAsia="Times New Roman" w:hAnsi="Times New Roman" w:cs="Times New Roman"/>
          <w:noProof w:val="0"/>
          <w:sz w:val="20"/>
          <w:szCs w:val="20"/>
          <w:lang w:val="en-IN" w:eastAsia="en-IN"/>
        </w:rPr>
        <w:t>M</w:t>
      </w:r>
      <w:r w:rsidRPr="000349BA">
        <w:rPr>
          <w:rFonts w:ascii="Times New Roman" w:eastAsia="Times New Roman" w:hAnsi="Times New Roman" w:cs="Times New Roman"/>
          <w:noProof w:val="0"/>
          <w:sz w:val="20"/>
          <w:szCs w:val="20"/>
          <w:lang w:val="en-IN" w:eastAsia="en-IN"/>
        </w:rPr>
        <w:t>ohd-Redzwan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Mycotoxin: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Its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Impact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Gut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Health</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Microbiota.</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Front</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Cell</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Infect</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Microbiol</w:t>
      </w:r>
      <w:r w:rsidRPr="000349BA">
        <w:rPr>
          <w:rFonts w:ascii="Times New Roman" w:eastAsia="Times New Roman" w:hAnsi="Times New Roman" w:cs="Times New Roman"/>
          <w:noProof w:val="0"/>
          <w:sz w:val="20"/>
          <w:szCs w:val="20"/>
          <w:lang w:val="en-IN" w:eastAsia="en-IN"/>
        </w:rPr>
        <w:t>.</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26;</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8:60.</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doi:</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10.3389/fcimb.2018.00060.</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PMID: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29535978;</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PMCID: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PMC5834427.</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noProof w:val="0"/>
          <w:sz w:val="20"/>
          <w:szCs w:val="20"/>
          <w:lang w:val="en-IN" w:eastAsia="en-IN"/>
        </w:rPr>
        <w:lastRenderedPageBreak/>
        <w:t>Yunus,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Salehi,</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H.,</w:t>
      </w:r>
      <w:r w:rsidR="000349BA">
        <w:rPr>
          <w:rFonts w:ascii="Times New Roman" w:eastAsia="Times New Roman" w:hAnsi="Times New Roman" w:cs="Times New Roman"/>
          <w:noProof w:val="0"/>
          <w:sz w:val="20"/>
          <w:szCs w:val="20"/>
          <w:lang w:val="en-IN" w:eastAsia="en-IN"/>
        </w:rPr>
        <w:t xml:space="preserve"> </w:t>
      </w:r>
      <w:r w:rsidR="00A82DA3" w:rsidRPr="000349BA">
        <w:rPr>
          <w:rFonts w:ascii="Times New Roman" w:eastAsia="Times New Roman" w:hAnsi="Times New Roman" w:cs="Times New Roman"/>
          <w:noProof w:val="0"/>
          <w:sz w:val="20"/>
          <w:szCs w:val="20"/>
          <w:lang w:val="en-IN" w:eastAsia="en-IN"/>
        </w:rPr>
        <w:t>&amp;</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Chenzi,</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(2011).</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Integrating</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social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networking</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tools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into</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ESL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writing</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classroom:</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Strengths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weaknesses.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English</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Language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Teaching,</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5(8),</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42-48.</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http://dx.doi.org/10.5539/elt.v5n8p42</w:t>
      </w:r>
      <w:r w:rsidR="000349BA">
        <w:rPr>
          <w:rFonts w:ascii="Times New Roman" w:eastAsia="Times New Roman" w:hAnsi="Times New Roman" w:cs="Times New Roman"/>
          <w:noProof w:val="0"/>
          <w:sz w:val="20"/>
          <w:szCs w:val="20"/>
          <w:lang w:val="en-IN" w:eastAsia="en-IN"/>
        </w:rPr>
        <w:t xml:space="preserve"> </w:t>
      </w:r>
    </w:p>
    <w:p w:rsidR="000349BA" w:rsidRDefault="009D7961" w:rsidP="000349BA">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rPr>
      </w:pPr>
      <w:r w:rsidRPr="000349BA">
        <w:rPr>
          <w:rFonts w:ascii="Times New Roman" w:hAnsi="Times New Roman" w:cs="Times New Roman"/>
          <w:sz w:val="20"/>
          <w:szCs w:val="20"/>
        </w:rPr>
        <w:t>Girish,</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C.</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K.,</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T.</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K.</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Smith,</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H.</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J.</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Boermans,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and</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N.</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A.</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Karrow.2008.</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Effects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of</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feeding</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blends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of</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grains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naturally</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contami-nated</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wit</w:t>
      </w:r>
      <w:r w:rsidR="000349BA" w:rsidRPr="000349BA">
        <w:rPr>
          <w:rFonts w:ascii="Times New Roman" w:hAnsi="Times New Roman" w:cs="Times New Roman"/>
          <w:sz w:val="20"/>
          <w:szCs w:val="20"/>
        </w:rPr>
        <w:t>h</w:t>
      </w:r>
      <w:r w:rsidR="000349BA">
        <w:rPr>
          <w:rFonts w:ascii="Times New Roman" w:hAnsi="Times New Roman" w:cs="Times New Roman"/>
          <w:sz w:val="20"/>
          <w:szCs w:val="20"/>
        </w:rPr>
        <w:t xml:space="preserve"> </w:t>
      </w:r>
      <w:r w:rsidR="000349BA" w:rsidRPr="000349BA">
        <w:rPr>
          <w:rFonts w:ascii="Times New Roman" w:hAnsi="Times New Roman" w:cs="Times New Roman"/>
          <w:sz w:val="20"/>
          <w:szCs w:val="20"/>
        </w:rPr>
        <w:t>F</w:t>
      </w:r>
      <w:r w:rsidRPr="000349BA">
        <w:rPr>
          <w:rFonts w:ascii="Times New Roman" w:hAnsi="Times New Roman" w:cs="Times New Roman"/>
          <w:sz w:val="20"/>
          <w:szCs w:val="20"/>
        </w:rPr>
        <w:t>usariummycotoxins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on</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performance,</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hematol-ogy,</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metabolism</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and</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immunocompetence</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of</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turkeys.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Poult</w:t>
      </w:r>
      <w:r w:rsidR="000349BA" w:rsidRPr="000349BA">
        <w:rPr>
          <w:rFonts w:ascii="Times New Roman" w:hAnsi="Times New Roman" w:cs="Times New Roman"/>
          <w:sz w:val="20"/>
          <w:szCs w:val="20"/>
        </w:rPr>
        <w:t>.</w:t>
      </w:r>
      <w:r w:rsidR="000349BA">
        <w:rPr>
          <w:rFonts w:ascii="Times New Roman" w:hAnsi="Times New Roman" w:cs="Times New Roman"/>
          <w:sz w:val="20"/>
          <w:szCs w:val="20"/>
        </w:rPr>
        <w:t xml:space="preserve"> </w:t>
      </w:r>
      <w:r w:rsidR="000349BA" w:rsidRPr="000349BA">
        <w:rPr>
          <w:rFonts w:ascii="Times New Roman" w:hAnsi="Times New Roman" w:cs="Times New Roman"/>
          <w:sz w:val="20"/>
          <w:szCs w:val="20"/>
        </w:rPr>
        <w:t>S</w:t>
      </w:r>
      <w:r w:rsidRPr="000349BA">
        <w:rPr>
          <w:rFonts w:ascii="Times New Roman" w:hAnsi="Times New Roman" w:cs="Times New Roman"/>
          <w:sz w:val="20"/>
          <w:szCs w:val="20"/>
        </w:rPr>
        <w:t>ci.</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87:421–43</w:t>
      </w:r>
      <w:r w:rsidR="000349BA" w:rsidRPr="000349BA">
        <w:rPr>
          <w:rFonts w:ascii="Times New Roman" w:hAnsi="Times New Roman" w:cs="Times New Roman"/>
          <w:sz w:val="20"/>
          <w:szCs w:val="20"/>
        </w:rPr>
        <w:t>2</w:t>
      </w:r>
      <w:r w:rsidR="000349BA">
        <w:rPr>
          <w:rFonts w:ascii="Times New Roman" w:hAnsi="Times New Roman" w:cs="Times New Roman"/>
          <w:sz w:val="20"/>
          <w:szCs w:val="20"/>
        </w:rPr>
        <w:t>.</w:t>
      </w:r>
    </w:p>
    <w:p w:rsidR="000349BA" w:rsidRDefault="009D7961" w:rsidP="000349BA">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rPr>
      </w:pPr>
      <w:r w:rsidRPr="000349BA">
        <w:rPr>
          <w:rFonts w:ascii="Times New Roman" w:hAnsi="Times New Roman" w:cs="Times New Roman"/>
          <w:sz w:val="20"/>
          <w:szCs w:val="20"/>
        </w:rPr>
        <w:t>Diaz,</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D.</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E.,</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and</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T.</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K.</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Smith.</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2008.</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Mycotoxin</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sequesteringagents: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Practical</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tools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for</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the</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neutralization</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of</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mycotoxins</w:t>
      </w:r>
      <w:r w:rsidR="000349BA" w:rsidRPr="000349BA">
        <w:rPr>
          <w:rFonts w:ascii="Times New Roman" w:hAnsi="Times New Roman" w:cs="Times New Roman"/>
          <w:sz w:val="20"/>
          <w:szCs w:val="20"/>
        </w:rPr>
        <w:t>.</w:t>
      </w:r>
      <w:r w:rsidR="000349BA">
        <w:rPr>
          <w:rFonts w:ascii="Times New Roman" w:hAnsi="Times New Roman" w:cs="Times New Roman"/>
          <w:sz w:val="20"/>
          <w:szCs w:val="20"/>
        </w:rPr>
        <w:t xml:space="preserve"> </w:t>
      </w:r>
      <w:r w:rsidR="000349BA" w:rsidRPr="000349BA">
        <w:rPr>
          <w:rFonts w:ascii="Times New Roman" w:hAnsi="Times New Roman" w:cs="Times New Roman"/>
          <w:sz w:val="20"/>
          <w:szCs w:val="20"/>
        </w:rPr>
        <w:t>P</w:t>
      </w:r>
      <w:r w:rsidRPr="000349BA">
        <w:rPr>
          <w:rFonts w:ascii="Times New Roman" w:hAnsi="Times New Roman" w:cs="Times New Roman"/>
          <w:sz w:val="20"/>
          <w:szCs w:val="20"/>
        </w:rPr>
        <w:t>ages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323–339</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in</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The</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Mycotoxin</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Blue</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Book.</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D.</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Diaz,</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ed</w:t>
      </w:r>
      <w:r w:rsidR="000349BA" w:rsidRPr="000349BA">
        <w:rPr>
          <w:rFonts w:ascii="Times New Roman" w:hAnsi="Times New Roman" w:cs="Times New Roman"/>
          <w:sz w:val="20"/>
          <w:szCs w:val="20"/>
        </w:rPr>
        <w:t>.</w:t>
      </w:r>
      <w:r w:rsidR="000349BA">
        <w:rPr>
          <w:rFonts w:ascii="Times New Roman" w:hAnsi="Times New Roman" w:cs="Times New Roman"/>
          <w:sz w:val="20"/>
          <w:szCs w:val="20"/>
        </w:rPr>
        <w:t xml:space="preserve"> </w:t>
      </w:r>
      <w:r w:rsidR="000349BA" w:rsidRPr="000349BA">
        <w:rPr>
          <w:rFonts w:ascii="Times New Roman" w:hAnsi="Times New Roman" w:cs="Times New Roman"/>
          <w:sz w:val="20"/>
          <w:szCs w:val="20"/>
        </w:rPr>
        <w:t>N</w:t>
      </w:r>
      <w:r w:rsidRPr="000349BA">
        <w:rPr>
          <w:rFonts w:ascii="Times New Roman" w:hAnsi="Times New Roman" w:cs="Times New Roman"/>
          <w:sz w:val="20"/>
          <w:szCs w:val="20"/>
        </w:rPr>
        <w:t>ottingham</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Univ.</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Press,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Nottingham,</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U</w:t>
      </w:r>
      <w:r w:rsidR="000349BA" w:rsidRPr="000349BA">
        <w:rPr>
          <w:rFonts w:ascii="Times New Roman" w:hAnsi="Times New Roman" w:cs="Times New Roman"/>
          <w:sz w:val="20"/>
          <w:szCs w:val="20"/>
        </w:rPr>
        <w:t>K</w:t>
      </w:r>
      <w:r w:rsidR="000349BA">
        <w:rPr>
          <w:rFonts w:ascii="Times New Roman" w:hAnsi="Times New Roman" w:cs="Times New Roman"/>
          <w:sz w:val="20"/>
          <w:szCs w:val="20"/>
        </w:rPr>
        <w:t>.</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rPr>
      </w:pPr>
      <w:r w:rsidRPr="000349BA">
        <w:rPr>
          <w:rFonts w:ascii="Times New Roman" w:hAnsi="Times New Roman" w:cs="Times New Roman"/>
          <w:sz w:val="20"/>
          <w:szCs w:val="20"/>
        </w:rPr>
        <w:t>Girish</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CK,</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Smith</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T.</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Impact</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of</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feed-borne</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mycotoxins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on</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avian</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cell-mediated</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andhumoral</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immune</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responses.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World</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Mycotoxin</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J</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2008;1:105e21.</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0"/>
        </w:rPr>
      </w:pPr>
      <w:r w:rsidRPr="000349BA">
        <w:rPr>
          <w:rFonts w:ascii="Times New Roman" w:hAnsi="Times New Roman" w:cs="Times New Roman"/>
          <w:sz w:val="20"/>
          <w:szCs w:val="20"/>
        </w:rPr>
        <w:t>Grenier</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B,</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Applegate</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TJ.</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Modulation</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of</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intestinal</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functions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upon</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mycotoxiningestion:</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meta-analysis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of</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published</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experiments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in</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animals.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Toxins</w:t>
      </w:r>
      <w:r w:rsidR="000349BA">
        <w:rPr>
          <w:rFonts w:ascii="Times New Roman" w:hAnsi="Times New Roman" w:cs="Times New Roman"/>
          <w:sz w:val="20"/>
          <w:szCs w:val="20"/>
        </w:rPr>
        <w:t xml:space="preserve"> </w:t>
      </w:r>
      <w:r w:rsidRPr="000349BA">
        <w:rPr>
          <w:rFonts w:ascii="Times New Roman" w:hAnsi="Times New Roman" w:cs="Times New Roman"/>
          <w:sz w:val="20"/>
          <w:szCs w:val="20"/>
        </w:rPr>
        <w:t>2013;5:396e430.</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iCs/>
          <w:noProof w:val="0"/>
          <w:sz w:val="20"/>
          <w:szCs w:val="20"/>
          <w:lang w:val="en-IN" w:eastAsia="en-IN"/>
        </w:rPr>
        <w:t>Berthiller</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F.,</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Crews</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C.,</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Dall'Asta</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C.,</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Saeger</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S.</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D.,</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Haesaert</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G.,</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Karlovsky</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P.,</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Oswald</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I.</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P.,</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Seefelder</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W.,</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Speijers</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G.,</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Stroka</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J.</w:t>
      </w:r>
      <w:r w:rsidR="000349BA">
        <w:rPr>
          <w:rFonts w:ascii="Times New Roman" w:eastAsia="Times New Roman" w:hAnsi="Times New Roman" w:cs="Times New Roman"/>
          <w:iCs/>
          <w:noProof w:val="0"/>
          <w:sz w:val="20"/>
          <w:szCs w:val="20"/>
          <w:lang w:val="en-IN" w:eastAsia="en-IN"/>
        </w:rPr>
        <w:t xml:space="preserve"> </w:t>
      </w:r>
      <w:r w:rsidRPr="000349BA">
        <w:rPr>
          <w:rFonts w:ascii="Times New Roman" w:eastAsia="Times New Roman" w:hAnsi="Times New Roman" w:cs="Times New Roman"/>
          <w:iCs/>
          <w:noProof w:val="0"/>
          <w:sz w:val="20"/>
          <w:szCs w:val="20"/>
          <w:lang w:val="en-IN" w:eastAsia="en-IN"/>
        </w:rPr>
        <w:t>(2013):</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Masked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review.</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Mol.</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Nutr.</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Food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Res.;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57:165–186.</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val="en-IN" w:eastAsia="en-IN"/>
        </w:rPr>
      </w:pPr>
      <w:r w:rsidRPr="000349BA">
        <w:rPr>
          <w:rFonts w:ascii="Times New Roman" w:eastAsia="Times New Roman" w:hAnsi="Times New Roman" w:cs="Times New Roman"/>
          <w:bCs/>
          <w:iCs/>
          <w:noProof w:val="0"/>
          <w:sz w:val="20"/>
          <w:szCs w:val="20"/>
          <w:lang w:val="en-IN" w:eastAsia="en-IN"/>
        </w:rPr>
        <w:t>Binder</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E.</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M.,</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Tan</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L.</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M.,</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Chin</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L.</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Handl</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Richard</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J.</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bCs/>
          <w:iCs/>
          <w:noProof w:val="0"/>
          <w:sz w:val="20"/>
          <w:szCs w:val="20"/>
          <w:lang w:val="en-IN" w:eastAsia="en-IN"/>
        </w:rPr>
        <w:t>(2007):</w:t>
      </w:r>
      <w:r w:rsidR="000349BA">
        <w:rPr>
          <w:rFonts w:ascii="Times New Roman" w:eastAsia="Times New Roman" w:hAnsi="Times New Roman" w:cs="Times New Roman"/>
          <w:bCs/>
          <w:iCs/>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Worldwide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occurrence</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of</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mycotoxins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commodities,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feeds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ingredients.</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Anim.</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Feed</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Sci.</w:t>
      </w:r>
      <w:r w:rsidR="000349BA">
        <w:rPr>
          <w:rFonts w:ascii="Times New Roman" w:eastAsia="Times New Roman" w:hAnsi="Times New Roman" w:cs="Times New Roman"/>
          <w:noProof w:val="0"/>
          <w:sz w:val="20"/>
          <w:szCs w:val="20"/>
          <w:lang w:val="en-IN" w:eastAsia="en-IN"/>
        </w:rPr>
        <w:t xml:space="preserve"> </w:t>
      </w:r>
      <w:r w:rsidRPr="000349BA">
        <w:rPr>
          <w:rFonts w:ascii="Times New Roman" w:eastAsia="Times New Roman" w:hAnsi="Times New Roman" w:cs="Times New Roman"/>
          <w:noProof w:val="0"/>
          <w:sz w:val="20"/>
          <w:szCs w:val="20"/>
          <w:lang w:val="en-IN" w:eastAsia="en-IN"/>
        </w:rPr>
        <w:t>Technol.</w:t>
      </w:r>
      <w:r w:rsidR="00A82DA3" w:rsidRPr="000349BA">
        <w:rPr>
          <w:rFonts w:ascii="Times New Roman" w:eastAsia="Times New Roman" w:hAnsi="Times New Roman" w:cs="Times New Roman"/>
          <w:noProof w:val="0"/>
          <w:sz w:val="20"/>
          <w:szCs w:val="20"/>
          <w:lang w:val="en-IN" w:eastAsia="en-IN"/>
        </w:rPr>
        <w:t>;</w:t>
      </w:r>
      <w:r w:rsidRPr="000349BA">
        <w:rPr>
          <w:rFonts w:ascii="Times New Roman" w:eastAsia="Times New Roman" w:hAnsi="Times New Roman" w:cs="Times New Roman"/>
          <w:noProof w:val="0"/>
          <w:sz w:val="20"/>
          <w:szCs w:val="20"/>
          <w:lang w:val="en-IN" w:eastAsia="en-IN"/>
        </w:rPr>
        <w:t>137:265–282.</w:t>
      </w:r>
      <w:r w:rsidR="000349BA">
        <w:rPr>
          <w:rFonts w:ascii="Times New Roman" w:eastAsia="Times New Roman" w:hAnsi="Times New Roman" w:cs="Times New Roman"/>
          <w:noProof w:val="0"/>
          <w:sz w:val="20"/>
          <w:szCs w:val="20"/>
          <w:lang w:val="en-IN" w:eastAsia="en-IN"/>
        </w:rPr>
        <w:t xml:space="preserve"> </w:t>
      </w:r>
    </w:p>
    <w:p w:rsidR="009D7961" w:rsidRPr="000349BA" w:rsidRDefault="009D7961" w:rsidP="000349BA">
      <w:pPr>
        <w:pStyle w:val="ListParagraph"/>
        <w:numPr>
          <w:ilvl w:val="0"/>
          <w:numId w:val="1"/>
        </w:numPr>
        <w:bidi w:val="0"/>
        <w:snapToGrid w:val="0"/>
        <w:spacing w:after="0" w:line="240" w:lineRule="auto"/>
        <w:ind w:left="425" w:firstLineChars="0" w:hanging="425"/>
        <w:jc w:val="both"/>
        <w:rPr>
          <w:rFonts w:ascii="Times New Roman" w:eastAsia="Times New Roman" w:hAnsi="Times New Roman" w:cs="Times New Roman"/>
          <w:noProof w:val="0"/>
          <w:sz w:val="20"/>
          <w:szCs w:val="20"/>
          <w:lang w:eastAsia="en-IN"/>
        </w:rPr>
      </w:pPr>
      <w:r w:rsidRPr="000349BA">
        <w:rPr>
          <w:rFonts w:ascii="Times New Roman" w:eastAsia="Times New Roman" w:hAnsi="Times New Roman" w:cs="Times New Roman"/>
          <w:noProof w:val="0"/>
          <w:sz w:val="20"/>
          <w:szCs w:val="20"/>
          <w:lang w:val="vi-VN" w:eastAsia="en-IN"/>
        </w:rPr>
        <w:t>Bouhet</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eastAsia="en-IN"/>
        </w:rPr>
        <w:t>S</w:t>
      </w:r>
      <w:r w:rsidR="000349BA">
        <w:rPr>
          <w:rFonts w:ascii="Times New Roman" w:eastAsia="Times New Roman" w:hAnsi="Times New Roman" w:cs="Times New Roman"/>
          <w:noProof w:val="0"/>
          <w:sz w:val="20"/>
          <w:szCs w:val="20"/>
          <w:lang w:val="vi-VN" w:eastAsia="en-IN"/>
        </w:rPr>
        <w:t xml:space="preserve"> </w:t>
      </w:r>
      <w:r w:rsidR="00A82DA3" w:rsidRPr="000349BA">
        <w:rPr>
          <w:rFonts w:ascii="Times New Roman" w:eastAsia="Times New Roman" w:hAnsi="Times New Roman" w:cs="Times New Roman"/>
          <w:noProof w:val="0"/>
          <w:sz w:val="20"/>
          <w:szCs w:val="20"/>
          <w:lang w:val="vi-VN" w:eastAsia="en-IN"/>
        </w:rPr>
        <w:t>&amp;</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Oswald</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IP.</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2005.</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The</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effects</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of</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val="vi-VN" w:eastAsia="en-IN"/>
        </w:rPr>
        <w:t>mycotoxins,</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fungal</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food</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contaminants,</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on</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the</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val="vi-VN" w:eastAsia="en-IN"/>
        </w:rPr>
        <w:t>intestinal</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epithelial</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cell-derived</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innate</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immune</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val="vi-VN" w:eastAsia="en-IN"/>
        </w:rPr>
        <w:t>response.</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Veterinary</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Immunology</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and</w:t>
      </w:r>
      <w:r w:rsidR="000349BA">
        <w:rPr>
          <w:rFonts w:ascii="Times New Roman" w:eastAsia="Times New Roman" w:hAnsi="Times New Roman" w:cs="Times New Roman"/>
          <w:noProof w:val="0"/>
          <w:sz w:val="20"/>
          <w:szCs w:val="20"/>
          <w:lang w:eastAsia="en-IN"/>
        </w:rPr>
        <w:t xml:space="preserve"> </w:t>
      </w:r>
      <w:r w:rsidRPr="000349BA">
        <w:rPr>
          <w:rFonts w:ascii="Times New Roman" w:eastAsia="Times New Roman" w:hAnsi="Times New Roman" w:cs="Times New Roman"/>
          <w:noProof w:val="0"/>
          <w:sz w:val="20"/>
          <w:szCs w:val="20"/>
          <w:lang w:val="vi-VN" w:eastAsia="en-IN"/>
        </w:rPr>
        <w:t>Immunopathology</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108:</w:t>
      </w:r>
      <w:r w:rsidR="000349BA">
        <w:rPr>
          <w:rFonts w:ascii="Times New Roman" w:eastAsia="Times New Roman" w:hAnsi="Times New Roman" w:cs="Times New Roman"/>
          <w:noProof w:val="0"/>
          <w:sz w:val="20"/>
          <w:szCs w:val="20"/>
          <w:lang w:val="vi-VN" w:eastAsia="en-IN"/>
        </w:rPr>
        <w:t xml:space="preserve"> </w:t>
      </w:r>
      <w:r w:rsidRPr="000349BA">
        <w:rPr>
          <w:rFonts w:ascii="Times New Roman" w:eastAsia="Times New Roman" w:hAnsi="Times New Roman" w:cs="Times New Roman"/>
          <w:noProof w:val="0"/>
          <w:sz w:val="20"/>
          <w:szCs w:val="20"/>
          <w:lang w:val="vi-VN" w:eastAsia="en-IN"/>
        </w:rPr>
        <w:t>199-209.</w:t>
      </w:r>
    </w:p>
    <w:p w:rsidR="000349BA" w:rsidRPr="000349BA" w:rsidRDefault="000349BA" w:rsidP="000349BA">
      <w:pPr>
        <w:bidi w:val="0"/>
        <w:snapToGrid w:val="0"/>
        <w:spacing w:after="0" w:line="240" w:lineRule="auto"/>
        <w:ind w:left="425" w:hanging="425"/>
        <w:jc w:val="both"/>
        <w:rPr>
          <w:rFonts w:ascii="Times New Roman" w:eastAsia="Times New Roman" w:hAnsi="Times New Roman" w:cs="Times New Roman"/>
          <w:noProof w:val="0"/>
          <w:sz w:val="20"/>
          <w:szCs w:val="20"/>
          <w:lang w:eastAsia="en-IN"/>
        </w:rPr>
        <w:sectPr w:rsidR="000349BA" w:rsidRPr="000349BA" w:rsidSect="007A307C">
          <w:headerReference w:type="default" r:id="rId28"/>
          <w:pgSz w:w="12240" w:h="15840"/>
          <w:pgMar w:top="1440" w:right="1440" w:bottom="1440" w:left="1440" w:header="720" w:footer="720" w:gutter="0"/>
          <w:cols w:num="2" w:space="550"/>
          <w:docGrid w:linePitch="360"/>
        </w:sectPr>
      </w:pPr>
    </w:p>
    <w:p w:rsidR="009D7961" w:rsidRPr="000349BA" w:rsidRDefault="009D7961" w:rsidP="000349BA">
      <w:pPr>
        <w:bidi w:val="0"/>
        <w:snapToGrid w:val="0"/>
        <w:spacing w:after="0" w:line="240" w:lineRule="auto"/>
        <w:ind w:left="425" w:hanging="425"/>
        <w:jc w:val="both"/>
        <w:rPr>
          <w:rFonts w:ascii="Times New Roman" w:eastAsia="Times New Roman" w:hAnsi="Times New Roman" w:cs="Times New Roman"/>
          <w:noProof w:val="0"/>
          <w:sz w:val="20"/>
          <w:szCs w:val="20"/>
          <w:lang w:val="en-IN" w:eastAsia="en-IN"/>
        </w:rPr>
      </w:pPr>
    </w:p>
    <w:p w:rsidR="009D7961" w:rsidRPr="000349BA" w:rsidRDefault="000349BA" w:rsidP="000349BA">
      <w:pPr>
        <w:bidi w:val="0"/>
        <w:snapToGrid w:val="0"/>
        <w:spacing w:after="0" w:line="240" w:lineRule="auto"/>
        <w:ind w:left="425" w:hanging="425"/>
        <w:jc w:val="both"/>
        <w:rPr>
          <w:rFonts w:ascii="Times New Roman" w:hAnsi="Times New Roman" w:cs="Times New Roman"/>
          <w:sz w:val="20"/>
          <w:szCs w:val="20"/>
          <w:lang w:eastAsia="zh-CN" w:bidi="ar-EG"/>
        </w:rPr>
      </w:pPr>
      <w:r>
        <w:rPr>
          <w:rFonts w:ascii="Times New Roman" w:hAnsi="Times New Roman" w:cs="Times New Roman" w:hint="eastAsia"/>
          <w:sz w:val="20"/>
          <w:szCs w:val="20"/>
          <w:lang w:eastAsia="zh-CN" w:bidi="ar-EG"/>
        </w:rPr>
        <w:t xml:space="preserve">  </w:t>
      </w:r>
    </w:p>
    <w:p w:rsidR="00A82DA3" w:rsidRPr="00A82DA3" w:rsidRDefault="00A82DA3" w:rsidP="000349BA">
      <w:pPr>
        <w:bidi w:val="0"/>
        <w:snapToGrid w:val="0"/>
        <w:spacing w:after="0" w:line="240" w:lineRule="auto"/>
        <w:ind w:firstLine="425"/>
        <w:jc w:val="both"/>
        <w:rPr>
          <w:rFonts w:ascii="Times New Roman" w:hAnsi="Times New Roman" w:cs="Times New Roman"/>
          <w:sz w:val="20"/>
          <w:szCs w:val="20"/>
          <w:lang w:bidi="ar-EG"/>
        </w:rPr>
      </w:pPr>
    </w:p>
    <w:p w:rsidR="004D7A55" w:rsidRPr="00A82DA3" w:rsidRDefault="00A82DA3" w:rsidP="000349BA">
      <w:pPr>
        <w:bidi w:val="0"/>
        <w:snapToGrid w:val="0"/>
        <w:spacing w:after="0" w:line="240" w:lineRule="auto"/>
        <w:jc w:val="both"/>
        <w:rPr>
          <w:rFonts w:ascii="Times New Roman" w:hAnsi="Times New Roman" w:cs="Times New Roman"/>
          <w:sz w:val="20"/>
          <w:szCs w:val="20"/>
          <w:lang w:bidi="ar-EG"/>
        </w:rPr>
      </w:pPr>
      <w:r w:rsidRPr="00A82DA3">
        <w:rPr>
          <w:rFonts w:ascii="Times New Roman" w:hAnsi="Times New Roman" w:cs="Times New Roman"/>
          <w:sz w:val="20"/>
          <w:szCs w:val="20"/>
          <w:lang w:bidi="ar-EG"/>
        </w:rPr>
        <w:t>2/26/2020</w:t>
      </w:r>
    </w:p>
    <w:sectPr w:rsidR="004D7A55" w:rsidRPr="00A82DA3" w:rsidSect="00A82DA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BDE" w:rsidRDefault="00AC2BDE" w:rsidP="0077369D">
      <w:pPr>
        <w:spacing w:after="0" w:line="240" w:lineRule="auto"/>
      </w:pPr>
      <w:r>
        <w:separator/>
      </w:r>
    </w:p>
  </w:endnote>
  <w:endnote w:type="continuationSeparator" w:id="0">
    <w:p w:rsidR="00AC2BDE" w:rsidRDefault="00AC2BDE" w:rsidP="0077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BA" w:rsidRPr="00303D9F" w:rsidRDefault="0099501A" w:rsidP="00303D9F">
    <w:pPr>
      <w:bidi w:val="0"/>
      <w:spacing w:after="0" w:line="240" w:lineRule="auto"/>
      <w:jc w:val="center"/>
      <w:rPr>
        <w:rFonts w:ascii="Times New Roman" w:hAnsi="Times New Roman" w:cs="Times New Roman"/>
        <w:sz w:val="20"/>
      </w:rPr>
    </w:pPr>
    <w:r w:rsidRPr="00303D9F">
      <w:rPr>
        <w:rFonts w:ascii="Times New Roman" w:hAnsi="Times New Roman" w:cs="Times New Roman"/>
        <w:sz w:val="20"/>
      </w:rPr>
      <w:fldChar w:fldCharType="begin"/>
    </w:r>
    <w:r w:rsidR="00303D9F" w:rsidRPr="00303D9F">
      <w:rPr>
        <w:rFonts w:ascii="Times New Roman" w:hAnsi="Times New Roman" w:cs="Times New Roman"/>
        <w:sz w:val="20"/>
      </w:rPr>
      <w:instrText xml:space="preserve"> page </w:instrText>
    </w:r>
    <w:r w:rsidRPr="00303D9F">
      <w:rPr>
        <w:rFonts w:ascii="Times New Roman" w:hAnsi="Times New Roman" w:cs="Times New Roman"/>
        <w:sz w:val="20"/>
      </w:rPr>
      <w:fldChar w:fldCharType="separate"/>
    </w:r>
    <w:r w:rsidR="001C5401">
      <w:rPr>
        <w:rFonts w:ascii="Times New Roman" w:hAnsi="Times New Roman" w:cs="Times New Roman"/>
        <w:sz w:val="20"/>
      </w:rPr>
      <w:t>1</w:t>
    </w:r>
    <w:r w:rsidRPr="00303D9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BDE" w:rsidRDefault="00AC2BDE" w:rsidP="0077369D">
      <w:pPr>
        <w:spacing w:after="0" w:line="240" w:lineRule="auto"/>
      </w:pPr>
      <w:r>
        <w:separator/>
      </w:r>
    </w:p>
  </w:footnote>
  <w:footnote w:type="continuationSeparator" w:id="0">
    <w:p w:rsidR="00AC2BDE" w:rsidRDefault="00AC2BDE" w:rsidP="00773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9F" w:rsidRPr="007A307C" w:rsidRDefault="007A307C" w:rsidP="007A307C">
    <w:pPr>
      <w:pStyle w:val="Header"/>
      <w:rPr>
        <w:szCs w:val="20"/>
      </w:rPr>
    </w:pPr>
    <w:r>
      <w:rPr>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07C" w:rsidRPr="00303D9F" w:rsidRDefault="007A307C" w:rsidP="00303D9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303D9F">
      <w:rPr>
        <w:rFonts w:ascii="Times New Roman" w:hAnsi="Times New Roman" w:cs="Times New Roman" w:hint="eastAsia"/>
        <w:iCs/>
        <w:color w:val="000000"/>
        <w:sz w:val="20"/>
        <w:szCs w:val="20"/>
      </w:rPr>
      <w:tab/>
    </w:r>
    <w:r w:rsidRPr="00303D9F">
      <w:rPr>
        <w:rFonts w:ascii="Times New Roman" w:hAnsi="Times New Roman" w:cs="Times New Roman"/>
        <w:iCs/>
        <w:color w:val="000000"/>
        <w:sz w:val="20"/>
        <w:szCs w:val="20"/>
      </w:rPr>
      <w:t xml:space="preserve">Researcher </w:t>
    </w:r>
    <w:r w:rsidRPr="00303D9F">
      <w:rPr>
        <w:rFonts w:ascii="Times New Roman" w:hAnsi="Times New Roman" w:cs="Times New Roman"/>
        <w:iCs/>
        <w:sz w:val="20"/>
        <w:szCs w:val="20"/>
      </w:rPr>
      <w:t>20</w:t>
    </w:r>
    <w:r w:rsidRPr="00303D9F">
      <w:rPr>
        <w:rFonts w:ascii="Times New Roman" w:hAnsi="Times New Roman" w:cs="Times New Roman" w:hint="eastAsia"/>
        <w:iCs/>
        <w:sz w:val="20"/>
        <w:szCs w:val="20"/>
      </w:rPr>
      <w:t>20</w:t>
    </w:r>
    <w:r w:rsidRPr="00303D9F">
      <w:rPr>
        <w:rFonts w:ascii="Times New Roman" w:hAnsi="Times New Roman" w:cs="Times New Roman"/>
        <w:iCs/>
        <w:sz w:val="20"/>
        <w:szCs w:val="20"/>
      </w:rPr>
      <w:t>;</w:t>
    </w:r>
    <w:r w:rsidRPr="00303D9F">
      <w:rPr>
        <w:rFonts w:ascii="Times New Roman" w:hAnsi="Times New Roman" w:cs="Times New Roman" w:hint="eastAsia"/>
        <w:iCs/>
        <w:sz w:val="20"/>
        <w:szCs w:val="20"/>
      </w:rPr>
      <w:t>12</w:t>
    </w:r>
    <w:r w:rsidRPr="00303D9F">
      <w:rPr>
        <w:rFonts w:ascii="Times New Roman" w:hAnsi="Times New Roman" w:cs="Times New Roman"/>
        <w:iCs/>
        <w:sz w:val="20"/>
        <w:szCs w:val="20"/>
      </w:rPr>
      <w:t>(</w:t>
    </w:r>
    <w:r w:rsidRPr="00303D9F">
      <w:rPr>
        <w:rFonts w:ascii="Times New Roman" w:hAnsi="Times New Roman" w:cs="Times New Roman" w:hint="eastAsia"/>
        <w:iCs/>
        <w:sz w:val="20"/>
        <w:szCs w:val="20"/>
      </w:rPr>
      <w:t>3</w:t>
    </w:r>
    <w:r w:rsidRPr="00303D9F">
      <w:rPr>
        <w:rFonts w:ascii="Times New Roman" w:hAnsi="Times New Roman" w:cs="Times New Roman"/>
        <w:iCs/>
        <w:sz w:val="20"/>
        <w:szCs w:val="20"/>
      </w:rPr>
      <w:t xml:space="preserve">)  </w:t>
    </w:r>
    <w:r w:rsidRPr="00303D9F">
      <w:rPr>
        <w:rFonts w:ascii="Times New Roman" w:hAnsi="Times New Roman" w:cs="Times New Roman" w:hint="eastAsia"/>
        <w:iCs/>
        <w:sz w:val="20"/>
        <w:szCs w:val="20"/>
      </w:rPr>
      <w:t xml:space="preserve"> </w:t>
    </w:r>
    <w:r w:rsidRPr="00303D9F">
      <w:rPr>
        <w:rFonts w:ascii="Times New Roman" w:hAnsi="Times New Roman" w:cs="Times New Roman"/>
        <w:iCs/>
        <w:sz w:val="20"/>
        <w:szCs w:val="20"/>
      </w:rPr>
      <w:t xml:space="preserve"> </w:t>
    </w:r>
    <w:r w:rsidRPr="00303D9F">
      <w:rPr>
        <w:rFonts w:ascii="Times New Roman" w:hAnsi="Times New Roman" w:cs="Times New Roman" w:hint="eastAsia"/>
        <w:iCs/>
        <w:sz w:val="20"/>
        <w:szCs w:val="20"/>
      </w:rPr>
      <w:tab/>
    </w:r>
    <w:r w:rsidRPr="00303D9F">
      <w:rPr>
        <w:rFonts w:ascii="Times New Roman" w:hAnsi="Times New Roman" w:cs="Times New Roman"/>
        <w:iCs/>
        <w:sz w:val="20"/>
        <w:szCs w:val="20"/>
      </w:rPr>
      <w:t xml:space="preserve">    </w:t>
    </w:r>
    <w:r w:rsidRPr="00303D9F">
      <w:rPr>
        <w:rFonts w:ascii="Times New Roman" w:hAnsi="Times New Roman" w:cs="Times New Roman"/>
        <w:sz w:val="20"/>
        <w:szCs w:val="20"/>
      </w:rPr>
      <w:t xml:space="preserve"> </w:t>
    </w:r>
    <w:hyperlink r:id="rId1" w:history="1">
      <w:r w:rsidRPr="00303D9F">
        <w:rPr>
          <w:rStyle w:val="Hyperlink"/>
          <w:rFonts w:ascii="Times New Roman" w:hAnsi="Times New Roman" w:cs="Times New Roman"/>
          <w:color w:val="0000FF"/>
          <w:sz w:val="20"/>
          <w:szCs w:val="20"/>
        </w:rPr>
        <w:t>http://www.sciencepub.net/researcher</w:t>
      </w:r>
    </w:hyperlink>
    <w:r w:rsidRPr="00303D9F">
      <w:rPr>
        <w:rFonts w:ascii="Times New Roman" w:hAnsi="Times New Roman" w:cs="Times New Roman" w:hint="eastAsia"/>
        <w:sz w:val="20"/>
      </w:rPr>
      <w:t xml:space="preserve">   </w:t>
    </w:r>
    <w:r w:rsidRPr="00303D9F">
      <w:rPr>
        <w:rFonts w:ascii="Times New Roman" w:hAnsi="Times New Roman" w:cs="Times New Roman" w:hint="eastAsia"/>
        <w:b/>
        <w:i/>
        <w:color w:val="FF0000"/>
        <w:sz w:val="20"/>
        <w:szCs w:val="20"/>
        <w:bdr w:val="single" w:sz="4" w:space="0" w:color="FF0000"/>
      </w:rPr>
      <w:t>RSJ</w:t>
    </w:r>
  </w:p>
  <w:p w:rsidR="007A307C" w:rsidRPr="00303D9F" w:rsidRDefault="007A307C" w:rsidP="00303D9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33292"/>
    <w:multiLevelType w:val="hybridMultilevel"/>
    <w:tmpl w:val="6FD4B7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9B32C3"/>
    <w:rsid w:val="00010453"/>
    <w:rsid w:val="0003380E"/>
    <w:rsid w:val="000349BA"/>
    <w:rsid w:val="000C42C8"/>
    <w:rsid w:val="001C5401"/>
    <w:rsid w:val="001E538B"/>
    <w:rsid w:val="00230870"/>
    <w:rsid w:val="002701D7"/>
    <w:rsid w:val="002C5A1F"/>
    <w:rsid w:val="002E5FA5"/>
    <w:rsid w:val="00301D12"/>
    <w:rsid w:val="00303D9F"/>
    <w:rsid w:val="003962B2"/>
    <w:rsid w:val="00441AAE"/>
    <w:rsid w:val="00496915"/>
    <w:rsid w:val="004D7A55"/>
    <w:rsid w:val="004F3F13"/>
    <w:rsid w:val="00537CD7"/>
    <w:rsid w:val="0058005D"/>
    <w:rsid w:val="005954A0"/>
    <w:rsid w:val="005B3D09"/>
    <w:rsid w:val="00694778"/>
    <w:rsid w:val="0077369D"/>
    <w:rsid w:val="007A307C"/>
    <w:rsid w:val="007C5CE7"/>
    <w:rsid w:val="007E0063"/>
    <w:rsid w:val="00844642"/>
    <w:rsid w:val="0099501A"/>
    <w:rsid w:val="009B32C3"/>
    <w:rsid w:val="009B58E8"/>
    <w:rsid w:val="009D7961"/>
    <w:rsid w:val="00A82DA3"/>
    <w:rsid w:val="00AC2BDE"/>
    <w:rsid w:val="00B03FF5"/>
    <w:rsid w:val="00C173F6"/>
    <w:rsid w:val="00D33554"/>
    <w:rsid w:val="00D54DA4"/>
    <w:rsid w:val="00DC18D0"/>
    <w:rsid w:val="00EC3F04"/>
    <w:rsid w:val="00F563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53"/>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D09"/>
    <w:rPr>
      <w:color w:val="0000FF" w:themeColor="hyperlink"/>
      <w:u w:val="single"/>
    </w:rPr>
  </w:style>
  <w:style w:type="paragraph" w:styleId="Header">
    <w:name w:val="header"/>
    <w:basedOn w:val="Normal"/>
    <w:link w:val="HeaderChar"/>
    <w:uiPriority w:val="99"/>
    <w:semiHidden/>
    <w:unhideWhenUsed/>
    <w:rsid w:val="007736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7369D"/>
    <w:rPr>
      <w:noProof/>
    </w:rPr>
  </w:style>
  <w:style w:type="paragraph" w:styleId="Footer">
    <w:name w:val="footer"/>
    <w:basedOn w:val="Normal"/>
    <w:link w:val="FooterChar"/>
    <w:uiPriority w:val="99"/>
    <w:semiHidden/>
    <w:unhideWhenUsed/>
    <w:rsid w:val="0077369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7369D"/>
    <w:rPr>
      <w:noProof/>
    </w:rPr>
  </w:style>
  <w:style w:type="paragraph" w:styleId="ListParagraph">
    <w:name w:val="List Paragraph"/>
    <w:basedOn w:val="Normal"/>
    <w:uiPriority w:val="34"/>
    <w:qFormat/>
    <w:rsid w:val="000349BA"/>
    <w:pPr>
      <w:ind w:firstLineChars="200" w:firstLine="420"/>
    </w:pPr>
  </w:style>
  <w:style w:type="paragraph" w:styleId="BalloonText">
    <w:name w:val="Balloon Text"/>
    <w:basedOn w:val="Normal"/>
    <w:link w:val="BalloonTextChar"/>
    <w:uiPriority w:val="99"/>
    <w:semiHidden/>
    <w:unhideWhenUsed/>
    <w:rsid w:val="007A307C"/>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A307C"/>
    <w:rPr>
      <w:noProof/>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s://www.ncbi.nlm.nih.gov/pmc/articles/PMC4988553/" TargetMode="External"/><Relationship Id="rId18" Type="http://schemas.openxmlformats.org/officeDocument/2006/relationships/hyperlink" Target="https://www.ncbi.nlm.nih.gov/pmc/articles/PMC4988553/" TargetMode="External"/><Relationship Id="rId26" Type="http://schemas.openxmlformats.org/officeDocument/2006/relationships/hyperlink" Target="https://www.ncbi.nlm.nih.gov/pmc/articles/PMC4988553/" TargetMode="External"/><Relationship Id="rId3" Type="http://schemas.openxmlformats.org/officeDocument/2006/relationships/settings" Target="settings.xml"/><Relationship Id="rId21" Type="http://schemas.openxmlformats.org/officeDocument/2006/relationships/hyperlink" Target="https://www.ncbi.nlm.nih.gov/pubmed/?term=Murugesan%20GR%5BAuthor%5D&amp;cauthor=true&amp;cauthor_uid=25840963" TargetMode="External"/><Relationship Id="rId7" Type="http://schemas.openxmlformats.org/officeDocument/2006/relationships/hyperlink" Target="mailto:dr_mona_zaki@yahoo.com" TargetMode="External"/><Relationship Id="rId12" Type="http://schemas.openxmlformats.org/officeDocument/2006/relationships/hyperlink" Target="https://www.ncbi.nlm.nih.gov/pmc/articles/PMC4988553/" TargetMode="External"/><Relationship Id="rId17" Type="http://schemas.openxmlformats.org/officeDocument/2006/relationships/hyperlink" Target="https://www.ncbi.nlm.nih.gov/pmc/articles/PMC4988553/" TargetMode="External"/><Relationship Id="rId25" Type="http://schemas.openxmlformats.org/officeDocument/2006/relationships/hyperlink" Target="https://www.ncbi.nlm.nih.gov/pmc/articles/PMC4988553/" TargetMode="External"/><Relationship Id="rId2" Type="http://schemas.openxmlformats.org/officeDocument/2006/relationships/styles" Target="styles.xml"/><Relationship Id="rId16" Type="http://schemas.openxmlformats.org/officeDocument/2006/relationships/hyperlink" Target="https://www.ncbi.nlm.nih.gov/pmc/articles/PMC4988553/" TargetMode="External"/><Relationship Id="rId20" Type="http://schemas.openxmlformats.org/officeDocument/2006/relationships/hyperlink" Target="https://www.ncbi.nlm.nih.gov/pmc/articles/PMC498855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ncbi.nlm.nih.gov/pmc/articles/PMC4988553/" TargetMode="External"/><Relationship Id="rId5" Type="http://schemas.openxmlformats.org/officeDocument/2006/relationships/footnotes" Target="footnotes.xml"/><Relationship Id="rId15" Type="http://schemas.openxmlformats.org/officeDocument/2006/relationships/hyperlink" Target="https://www.ncbi.nlm.nih.gov/pmc/articles/PMC4988553/" TargetMode="External"/><Relationship Id="rId23" Type="http://schemas.openxmlformats.org/officeDocument/2006/relationships/hyperlink" Target="https://www.ncbi.nlm.nih.gov/pmc/articles/PMC4988553/" TargetMode="Externa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www.ncbi.nlm.nih.gov/pmc/articles/PMC4988553/" TargetMode="External"/><Relationship Id="rId4" Type="http://schemas.openxmlformats.org/officeDocument/2006/relationships/webSettings" Target="webSettings.xml"/><Relationship Id="rId9" Type="http://schemas.openxmlformats.org/officeDocument/2006/relationships/hyperlink" Target="http://www.dx.doi.org/10.7537/marsrsj120320.01" TargetMode="External"/><Relationship Id="rId14" Type="http://schemas.openxmlformats.org/officeDocument/2006/relationships/hyperlink" Target="https://www.ncbi.nlm.nih.gov/pmc/articles/PMC4988553/" TargetMode="External"/><Relationship Id="rId22" Type="http://schemas.openxmlformats.org/officeDocument/2006/relationships/hyperlink" Target="https://www.ncbi.nlm.nih.gov/pmc/articles/PMC4988553/" TargetMode="External"/><Relationship Id="rId27" Type="http://schemas.openxmlformats.org/officeDocument/2006/relationships/hyperlink" Target="https://www.ncbi.nlm.nih.gov/pmc/articles/PMC4988553/"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3522</Words>
  <Characters>20077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Administrator</cp:lastModifiedBy>
  <cp:revision>5</cp:revision>
  <dcterms:created xsi:type="dcterms:W3CDTF">2020-02-28T14:32:00Z</dcterms:created>
  <dcterms:modified xsi:type="dcterms:W3CDTF">2020-02-29T02:46:00Z</dcterms:modified>
</cp:coreProperties>
</file>