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E6" w:rsidRPr="00C87F53" w:rsidRDefault="003A2EE6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408A1" w:rsidRPr="00C87F53" w:rsidRDefault="00B11D63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1"/>
      <w:bookmarkStart w:id="1" w:name="OLE_LINK2"/>
      <w:r w:rsidRPr="00C87F53">
        <w:rPr>
          <w:rFonts w:ascii="Times New Roman" w:hAnsi="Times New Roman" w:cs="Times New Roman"/>
          <w:b/>
          <w:bCs/>
          <w:sz w:val="20"/>
          <w:szCs w:val="20"/>
        </w:rPr>
        <w:t>Duck virus enteritis (duck plague)</w:t>
      </w:r>
    </w:p>
    <w:p w:rsidR="005408A1" w:rsidRPr="00C87F53" w:rsidRDefault="005408A1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08A1" w:rsidRPr="00C87F53" w:rsidRDefault="0072354C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C87F53">
        <w:rPr>
          <w:rFonts w:ascii="Times New Roman" w:hAnsi="Times New Roman" w:cs="Times New Roman"/>
          <w:sz w:val="20"/>
          <w:szCs w:val="20"/>
        </w:rPr>
        <w:t>Zeinab M. S. Amin Girh</w:t>
      </w:r>
      <w:r w:rsidRPr="00C87F5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87F53">
        <w:rPr>
          <w:rFonts w:ascii="Times New Roman" w:hAnsi="Times New Roman" w:cs="Times New Roman"/>
          <w:sz w:val="20"/>
          <w:szCs w:val="20"/>
        </w:rPr>
        <w:t>, Nagwa S. Rabie</w:t>
      </w:r>
      <w:r w:rsidRPr="00C87F5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87F53">
        <w:rPr>
          <w:rFonts w:ascii="Times New Roman" w:hAnsi="Times New Roman" w:cs="Times New Roman"/>
          <w:sz w:val="20"/>
          <w:szCs w:val="20"/>
        </w:rPr>
        <w:t xml:space="preserve"> and </w:t>
      </w:r>
      <w:bookmarkStart w:id="2" w:name="_GoBack"/>
      <w:r w:rsidRPr="00C87F53">
        <w:rPr>
          <w:rFonts w:ascii="Times New Roman" w:hAnsi="Times New Roman" w:cs="Times New Roman"/>
          <w:sz w:val="20"/>
          <w:szCs w:val="20"/>
        </w:rPr>
        <w:t>Mona S. Zaki</w:t>
      </w:r>
      <w:bookmarkEnd w:id="2"/>
      <w:r w:rsidRPr="00C87F5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5408A1" w:rsidRPr="00C87F53" w:rsidRDefault="005408A1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72354C" w:rsidRPr="00C87F53" w:rsidRDefault="0072354C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87F53">
        <w:rPr>
          <w:rFonts w:ascii="Times New Roman" w:hAnsi="Times New Roman" w:cs="Times New Roman"/>
          <w:sz w:val="20"/>
          <w:szCs w:val="20"/>
        </w:rPr>
        <w:t>Department of Poultry Diseases, National Research Centre, Dokki, Giza, Egypt.</w:t>
      </w:r>
    </w:p>
    <w:p w:rsidR="0072354C" w:rsidRPr="00C87F53" w:rsidRDefault="0072354C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C87F5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87F53">
        <w:rPr>
          <w:rFonts w:ascii="Times New Roman" w:hAnsi="Times New Roman" w:cs="Times New Roman"/>
          <w:sz w:val="20"/>
          <w:szCs w:val="20"/>
        </w:rPr>
        <w:t>Department of Hydrobiology, National Research Centre, Dokki, Giza, Egypt</w:t>
      </w:r>
    </w:p>
    <w:p w:rsidR="005408A1" w:rsidRPr="00C87F53" w:rsidRDefault="00CF37AA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7" w:history="1">
        <w:r w:rsidR="00D153BD" w:rsidRPr="00C87F53">
          <w:rPr>
            <w:rStyle w:val="Hyperlink"/>
            <w:rFonts w:ascii="Times New Roman" w:hAnsi="Times New Roman" w:cs="Times New Roman"/>
            <w:sz w:val="20"/>
            <w:szCs w:val="20"/>
            <w:lang w:bidi="ar-EG"/>
          </w:rPr>
          <w:t>drmnazaki@yahoo.com</w:t>
        </w:r>
      </w:hyperlink>
      <w:r w:rsidR="00D153BD" w:rsidRPr="00C87F5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5408A1" w:rsidRPr="00C87F53" w:rsidRDefault="005408A1" w:rsidP="003A2E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3A2EE6" w:rsidRPr="00C87F53" w:rsidRDefault="00D153BD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Abstract: </w:t>
      </w:r>
      <w:r w:rsidR="00986579" w:rsidRPr="00C87F53">
        <w:rPr>
          <w:rFonts w:ascii="Times New Roman" w:hAnsi="Times New Roman" w:cs="Times New Roman"/>
          <w:sz w:val="20"/>
          <w:szCs w:val="20"/>
        </w:rPr>
        <w:t>Duck virus enteritis (DVE), also called duck plague, is one of the major contagious and fatal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diseases of ducks, geese and swan. It is caused by duck enteritis virus (DEV)</w:t>
      </w:r>
      <w:r w:rsidR="00F20AB0" w:rsidRPr="00C87F53">
        <w:rPr>
          <w:rFonts w:ascii="Times New Roman" w:hAnsi="Times New Roman" w:cs="Times New Roman"/>
          <w:sz w:val="20"/>
          <w:szCs w:val="20"/>
        </w:rPr>
        <w:t>.</w:t>
      </w:r>
      <w:r w:rsidR="00986579" w:rsidRPr="00C87F53">
        <w:rPr>
          <w:rFonts w:ascii="Times New Roman" w:hAnsi="Times New Roman" w:cs="Times New Roman"/>
          <w:sz w:val="20"/>
          <w:szCs w:val="20"/>
        </w:rPr>
        <w:t xml:space="preserve"> DVE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has worldwide distribution, wherein migratory waterfowl plays a crucial role in its transmission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within and between continents. Furthermore, horizontal and/ or vertical transmission plays a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significant role in disease spread through oral-fecal discharges. Either of sexes from varying age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groups of ducks is vulnerable to DVE. The disease is characterized by sudden death, vascular</w:t>
      </w:r>
      <w:r w:rsidR="00F20AB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damage and subsequent internal hemorrhage, lesions in lymphoid organs, digestive mucosal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eruptions, severe diarrhea and degenerative lesions in parenchymatous organs. Huge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economic losses are connected with acute nature of the disease, increased morbidity and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mortality (5%–100%), condemnations of carcasses, decreased egg production and hatchability.</w:t>
      </w:r>
      <w:r w:rsidR="0001687E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Although clinical manifestations and histopathology can provide preliminary diagnosis, the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confirmatory diagnosis involves virus isolation and detection using serological and molecular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986579" w:rsidRPr="00C87F53">
        <w:rPr>
          <w:rFonts w:ascii="Times New Roman" w:hAnsi="Times New Roman" w:cs="Times New Roman"/>
          <w:sz w:val="20"/>
          <w:szCs w:val="20"/>
        </w:rPr>
        <w:t>tests</w:t>
      </w:r>
      <w:r w:rsidR="00EA21A6" w:rsidRPr="00C87F53">
        <w:rPr>
          <w:rFonts w:ascii="Times New Roman" w:hAnsi="Times New Roman" w:cs="Times New Roman"/>
          <w:sz w:val="20"/>
          <w:szCs w:val="20"/>
        </w:rPr>
        <w:t>. Most of the affected birds die without ample clinical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EA21A6" w:rsidRPr="00C87F53">
        <w:rPr>
          <w:rFonts w:ascii="Times New Roman" w:hAnsi="Times New Roman" w:cs="Times New Roman"/>
          <w:sz w:val="20"/>
          <w:szCs w:val="20"/>
        </w:rPr>
        <w:t>manifestations and even sometimes the carcasses are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EA21A6" w:rsidRPr="00C87F53">
        <w:rPr>
          <w:rFonts w:ascii="Times New Roman" w:hAnsi="Times New Roman" w:cs="Times New Roman"/>
          <w:sz w:val="20"/>
          <w:szCs w:val="20"/>
        </w:rPr>
        <w:t>found floating on the water surface</w:t>
      </w:r>
      <w:r w:rsidR="0001687E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r w:rsidR="00EA21A6" w:rsidRPr="00C87F53">
        <w:rPr>
          <w:rFonts w:ascii="Times New Roman" w:hAnsi="Times New Roman" w:cs="Times New Roman"/>
          <w:sz w:val="20"/>
          <w:szCs w:val="20"/>
        </w:rPr>
        <w:t>This review describes DEV,</w:t>
      </w:r>
      <w:r w:rsidR="00F20AB0" w:rsidRPr="00C87F53">
        <w:rPr>
          <w:rFonts w:ascii="Times New Roman" w:hAnsi="Times New Roman" w:cs="Times New Roman"/>
          <w:sz w:val="20"/>
          <w:szCs w:val="20"/>
        </w:rPr>
        <w:t xml:space="preserve"> epidemiology, transmission, the disease (DVE), pathogenesi</w:t>
      </w:r>
      <w:r w:rsidR="003A2EE6" w:rsidRPr="00C87F53">
        <w:rPr>
          <w:rFonts w:ascii="Times New Roman" w:hAnsi="Times New Roman" w:cs="Times New Roman"/>
          <w:sz w:val="20"/>
          <w:szCs w:val="20"/>
        </w:rPr>
        <w:t>s.</w:t>
      </w:r>
    </w:p>
    <w:p w:rsidR="003A2EE6" w:rsidRPr="00C87F53" w:rsidRDefault="003A2EE6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 w:hint="eastAsia"/>
          <w:sz w:val="20"/>
          <w:szCs w:val="20"/>
        </w:rPr>
        <w:t>[</w:t>
      </w:r>
      <w:r w:rsidRPr="00C87F53">
        <w:rPr>
          <w:rFonts w:ascii="Times New Roman" w:hAnsi="Times New Roman" w:cs="Times New Roman"/>
          <w:sz w:val="20"/>
          <w:szCs w:val="20"/>
        </w:rPr>
        <w:t>Zeinab M. S. Amin Girh, Nagwa S. Rabie and Mona S. Zaki.</w:t>
      </w:r>
      <w:r w:rsidRPr="00C87F53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Duck virus enteritis (duck plague)</w:t>
      </w:r>
      <w:r w:rsidRPr="00C87F5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C87F53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C87F53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Pr="00C87F53">
        <w:rPr>
          <w:rFonts w:ascii="Times New Roman" w:hAnsi="Times New Roman" w:cs="Times New Roman" w:hint="eastAsia"/>
          <w:bCs/>
          <w:sz w:val="20"/>
          <w:szCs w:val="20"/>
        </w:rPr>
        <w:t>20</w:t>
      </w:r>
      <w:r w:rsidRPr="00C87F53">
        <w:rPr>
          <w:rFonts w:ascii="Times New Roman" w:hAnsi="Times New Roman" w:cs="Times New Roman"/>
          <w:bCs/>
          <w:sz w:val="20"/>
          <w:szCs w:val="20"/>
        </w:rPr>
        <w:t>;</w:t>
      </w:r>
      <w:r w:rsidRPr="00C87F53">
        <w:rPr>
          <w:rFonts w:ascii="Times New Roman" w:hAnsi="Times New Roman" w:cs="Times New Roman" w:hint="eastAsia"/>
          <w:bCs/>
          <w:sz w:val="20"/>
          <w:szCs w:val="20"/>
        </w:rPr>
        <w:t>12</w:t>
      </w:r>
      <w:r w:rsidRPr="00C87F53">
        <w:rPr>
          <w:rFonts w:ascii="Times New Roman" w:hAnsi="Times New Roman" w:cs="Times New Roman"/>
          <w:bCs/>
          <w:sz w:val="20"/>
          <w:szCs w:val="20"/>
        </w:rPr>
        <w:t>(</w:t>
      </w:r>
      <w:r w:rsidRPr="00C87F53">
        <w:rPr>
          <w:rFonts w:ascii="Times New Roman" w:hAnsi="Times New Roman" w:cs="Times New Roman" w:hint="eastAsia"/>
          <w:bCs/>
          <w:sz w:val="20"/>
          <w:szCs w:val="20"/>
        </w:rPr>
        <w:t>4</w:t>
      </w:r>
      <w:r w:rsidRPr="00C87F53">
        <w:rPr>
          <w:rFonts w:ascii="Times New Roman" w:hAnsi="Times New Roman" w:cs="Times New Roman"/>
          <w:bCs/>
          <w:sz w:val="20"/>
          <w:szCs w:val="20"/>
        </w:rPr>
        <w:t>):</w:t>
      </w:r>
      <w:r w:rsidR="0021743C" w:rsidRPr="00C87F53">
        <w:rPr>
          <w:rFonts w:ascii="Times New Roman" w:hAnsi="Times New Roman" w:cs="Times New Roman"/>
          <w:noProof/>
          <w:color w:val="000000"/>
          <w:sz w:val="20"/>
          <w:szCs w:val="20"/>
        </w:rPr>
        <w:t>7-13</w:t>
      </w:r>
      <w:r w:rsidRPr="00C87F53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C87F53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C87F53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Pr="00C87F53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C87F53">
        <w:rPr>
          <w:rFonts w:ascii="Times New Roman" w:hAnsi="Times New Roman" w:cs="Times New Roman"/>
          <w:bCs/>
          <w:sz w:val="20"/>
          <w:szCs w:val="20"/>
        </w:rPr>
        <w:t>.</w:t>
      </w:r>
      <w:r w:rsidRPr="00C87F53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2</w:t>
      </w:r>
      <w:r w:rsidRPr="00C87F53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C87F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C87F5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C87F5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C87F5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C87F5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120420.</w:t>
        </w:r>
        <w:r w:rsidRPr="00C87F5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C87F5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2</w:t>
        </w:r>
      </w:hyperlink>
      <w:r w:rsidRPr="00C87F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92761" w:rsidRPr="00C87F53" w:rsidRDefault="00092761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92761" w:rsidRPr="00C87F53" w:rsidRDefault="00092761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87F53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Keywords:</w:t>
      </w:r>
      <w:r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bCs/>
          <w:sz w:val="20"/>
          <w:szCs w:val="20"/>
        </w:rPr>
        <w:t>virus</w:t>
      </w:r>
      <w:r w:rsidRPr="00C87F5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C87F53">
        <w:rPr>
          <w:rFonts w:ascii="Times New Roman" w:hAnsi="Times New Roman" w:cs="Times New Roman"/>
          <w:bCs/>
          <w:sz w:val="20"/>
          <w:szCs w:val="20"/>
        </w:rPr>
        <w:t xml:space="preserve"> enteritis</w:t>
      </w:r>
      <w:r w:rsidRPr="00C87F5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; </w:t>
      </w:r>
      <w:r w:rsidRPr="00C87F53">
        <w:rPr>
          <w:rFonts w:ascii="Times New Roman" w:hAnsi="Times New Roman" w:cs="Times New Roman"/>
          <w:bCs/>
          <w:sz w:val="20"/>
          <w:szCs w:val="20"/>
        </w:rPr>
        <w:t>duck</w:t>
      </w:r>
      <w:r w:rsidRPr="00C87F5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C87F53">
        <w:rPr>
          <w:rFonts w:ascii="Times New Roman" w:hAnsi="Times New Roman" w:cs="Times New Roman"/>
          <w:bCs/>
          <w:sz w:val="20"/>
          <w:szCs w:val="20"/>
        </w:rPr>
        <w:t xml:space="preserve"> plague</w:t>
      </w:r>
      <w:bookmarkEnd w:id="0"/>
      <w:bookmarkEnd w:id="1"/>
    </w:p>
    <w:p w:rsidR="00840C4F" w:rsidRPr="00C87F53" w:rsidRDefault="00840C4F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EE6" w:rsidRPr="00C87F53" w:rsidRDefault="003A2EE6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A2EE6" w:rsidRPr="00C87F53" w:rsidSect="0021743C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7"/>
          <w:cols w:space="720"/>
          <w:bidi/>
          <w:rtlGutter/>
          <w:docGrid w:linePitch="360"/>
        </w:sectPr>
      </w:pPr>
    </w:p>
    <w:p w:rsidR="00F40279" w:rsidRPr="00C87F53" w:rsidRDefault="00F40279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734FF5" w:rsidRPr="00C87F53" w:rsidRDefault="002711A9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Duck virus enteritis (DVE) is also known as duck </w:t>
      </w:r>
      <w:r w:rsidR="00D153BD" w:rsidRPr="00C87F53">
        <w:rPr>
          <w:rFonts w:ascii="Times New Roman" w:hAnsi="Times New Roman" w:cs="Times New Roman"/>
          <w:b/>
          <w:bCs/>
          <w:sz w:val="20"/>
          <w:szCs w:val="20"/>
        </w:rPr>
        <w:t>plague 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DP)</w:t>
      </w:r>
    </w:p>
    <w:p w:rsidR="001F7833" w:rsidRPr="00C87F53" w:rsidRDefault="001F783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The disease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is caused by Anatid herpesvirus type 1, a member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 the Herpesviridae family and subfamily Alpha-herpesvirinae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(Fadly et al. 2008; Li et al. 2009; King et al. 2011).</w:t>
      </w:r>
    </w:p>
    <w:p w:rsidR="001F7833" w:rsidRPr="00C87F53" w:rsidRDefault="001F783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With an acute but sometimes chronic and highly contagious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nature, DVE causes considerable mortality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among domestic and wild ducks, swans, geese and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other waterfowl of different ages. The disease is known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to have global distribution, wherein migratory waterfowl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plays a crucial role in disease transmission within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 between continents. However, mortality and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severity of the disease varies between epizootics and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species involved or affected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(Keymer 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Gough 1986;</w:t>
      </w:r>
      <w:r w:rsidR="00160FF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Kaleta et al. 2007</w:t>
      </w:r>
      <w:r w:rsidR="00160FF4" w:rsidRPr="00C87F53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Extensive epizootics </w:t>
      </w:r>
      <w:r w:rsidRPr="00C87F53">
        <w:rPr>
          <w:rFonts w:ascii="Times New Roman" w:hAnsi="Times New Roman" w:cs="Times New Roman"/>
          <w:sz w:val="20"/>
          <w:szCs w:val="20"/>
        </w:rPr>
        <w:t>have been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reported in duck farms in the United States of America.</w:t>
      </w:r>
    </w:p>
    <w:p w:rsidR="00502849" w:rsidRPr="00C87F53" w:rsidRDefault="001F783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However, the majority of investigations have failed to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isolate the virus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(Brand 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Docherty 1984).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Besides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Anseriformes, outbreaks have never been seen in other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 species, mammals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sz w:val="20"/>
          <w:szCs w:val="20"/>
        </w:rPr>
        <w:t xml:space="preserve">humans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(Sandhu 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Shawky 2003; Sandhu 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Metwally 2008).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 Most of the affected birds die without ample clinical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sz w:val="20"/>
          <w:szCs w:val="20"/>
        </w:rPr>
        <w:t>manifestations and even sometimes the carcasses are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found floating on the water surface </w:t>
      </w:r>
      <w:r w:rsidR="00502849" w:rsidRPr="00C87F53">
        <w:rPr>
          <w:rFonts w:ascii="Times New Roman" w:hAnsi="Times New Roman" w:cs="Times New Roman"/>
          <w:b/>
          <w:bCs/>
          <w:sz w:val="20"/>
          <w:szCs w:val="20"/>
        </w:rPr>
        <w:lastRenderedPageBreak/>
        <w:t>(Montali et al.1976).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 However, when clinical symptoms are evident,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sz w:val="20"/>
          <w:szCs w:val="20"/>
        </w:rPr>
        <w:t>high mortalities especially in older ducks, vascular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damage and subsequent internal hemorrhages </w:t>
      </w:r>
      <w:r w:rsidR="00502849" w:rsidRPr="00C87F53">
        <w:rPr>
          <w:rFonts w:ascii="Times New Roman" w:hAnsi="Times New Roman" w:cs="Times New Roman"/>
          <w:b/>
          <w:bCs/>
          <w:sz w:val="20"/>
          <w:szCs w:val="20"/>
        </w:rPr>
        <w:t>(Proctor</w:t>
      </w:r>
      <w:r w:rsidR="00160FF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b/>
          <w:bCs/>
          <w:sz w:val="20"/>
          <w:szCs w:val="20"/>
        </w:rPr>
        <w:t>1975),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 lesions in lymphoid organs, digestive mucosal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sz w:val="20"/>
          <w:szCs w:val="20"/>
        </w:rPr>
        <w:t>eruptions, severe diarrhea and degenerative lesions</w:t>
      </w:r>
      <w:r w:rsidR="00D153BD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in parenchymatous organs </w:t>
      </w:r>
      <w:r w:rsidR="00502849" w:rsidRPr="00C87F53">
        <w:rPr>
          <w:rFonts w:ascii="Times New Roman" w:hAnsi="Times New Roman" w:cs="Times New Roman"/>
          <w:b/>
          <w:bCs/>
          <w:sz w:val="20"/>
          <w:szCs w:val="20"/>
        </w:rPr>
        <w:t>(Davison</w:t>
      </w:r>
      <w:r w:rsidR="00160FF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2849" w:rsidRPr="00C87F53">
        <w:rPr>
          <w:rFonts w:ascii="Times New Roman" w:hAnsi="Times New Roman" w:cs="Times New Roman"/>
          <w:b/>
          <w:bCs/>
          <w:sz w:val="20"/>
          <w:szCs w:val="20"/>
        </w:rPr>
        <w:t>et al. 1993)</w:t>
      </w:r>
      <w:r w:rsidR="00502849" w:rsidRPr="00C87F53">
        <w:rPr>
          <w:rFonts w:ascii="Times New Roman" w:hAnsi="Times New Roman" w:cs="Times New Roman"/>
          <w:sz w:val="20"/>
          <w:szCs w:val="20"/>
        </w:rPr>
        <w:t xml:space="preserve"> following fatal outcomes</w:t>
      </w:r>
      <w:r w:rsidR="00502849" w:rsidRPr="00C87F53">
        <w:rPr>
          <w:rFonts w:ascii="Times New Roman" w:hAnsi="Times New Roman" w:cs="Times New Roman"/>
          <w:bCs/>
          <w:sz w:val="20"/>
          <w:szCs w:val="20"/>
        </w:rPr>
        <w:t>;</w:t>
      </w:r>
    </w:p>
    <w:p w:rsidR="0021743C" w:rsidRPr="00C87F53" w:rsidRDefault="00502849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21743C" w:rsidRPr="00C87F53" w:rsidSect="003A2EE6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Davison et al. 1993; Shawky et al. 2000;</w:t>
      </w:r>
      <w:r w:rsidR="00160FF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Campagnolo et al. 2001; Sandhu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Shawky 2003)</w:t>
      </w:r>
      <w:r w:rsidRPr="00C87F53">
        <w:rPr>
          <w:rFonts w:ascii="Times New Roman" w:hAnsi="Times New Roman" w:cs="Times New Roman"/>
          <w:sz w:val="20"/>
          <w:szCs w:val="20"/>
        </w:rPr>
        <w:t xml:space="preserve"> are</w:t>
      </w:r>
      <w:r w:rsidR="00160FF4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noticed. Partially closed eyelids with photophobia,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extreme thirst, loss of appetite, ataxia, nasal </w:t>
      </w:r>
      <w:r w:rsidR="00C87F53" w:rsidRPr="00C87F53">
        <w:rPr>
          <w:rFonts w:ascii="Times New Roman" w:hAnsi="Times New Roman" w:cs="Times New Roman"/>
          <w:sz w:val="20"/>
          <w:szCs w:val="20"/>
        </w:rPr>
        <w:t>discharge drooping</w:t>
      </w:r>
      <w:r w:rsidR="006E5AC9" w:rsidRPr="00C87F53">
        <w:rPr>
          <w:rFonts w:ascii="Times New Roman" w:hAnsi="Times New Roman" w:cs="Times New Roman"/>
          <w:sz w:val="20"/>
          <w:szCs w:val="20"/>
        </w:rPr>
        <w:t xml:space="preserve"> plumage, watery diarrhea, soiled vents and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E5AC9" w:rsidRPr="00C87F53">
        <w:rPr>
          <w:rFonts w:ascii="Times New Roman" w:hAnsi="Times New Roman" w:cs="Times New Roman"/>
          <w:sz w:val="20"/>
          <w:szCs w:val="20"/>
        </w:rPr>
        <w:t xml:space="preserve">tremors of head, neck and body </w:t>
      </w:r>
      <w:r w:rsidR="006E5AC9" w:rsidRPr="00C87F53">
        <w:rPr>
          <w:rFonts w:ascii="Times New Roman" w:hAnsi="Times New Roman" w:cs="Times New Roman"/>
          <w:b/>
          <w:bCs/>
          <w:sz w:val="20"/>
          <w:szCs w:val="20"/>
        </w:rPr>
        <w:t>(Davison et al. 1993).</w:t>
      </w:r>
      <w:r w:rsidR="00A4354F" w:rsidRPr="00C87F53">
        <w:rPr>
          <w:rFonts w:ascii="Times New Roman" w:hAnsi="Times New Roman" w:cs="Times New Roman"/>
          <w:sz w:val="20"/>
          <w:szCs w:val="20"/>
        </w:rPr>
        <w:t xml:space="preserve"> Domestic and wild ducks, geese and swans of all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sz w:val="20"/>
          <w:szCs w:val="20"/>
        </w:rPr>
        <w:t>ages are considered susceptible, wherein the infection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sz w:val="20"/>
          <w:szCs w:val="20"/>
        </w:rPr>
        <w:t xml:space="preserve">may, at times, exhibit chronicity or latency </w:t>
      </w:r>
      <w:r w:rsidR="00A4354F" w:rsidRPr="00C87F53">
        <w:rPr>
          <w:rFonts w:ascii="Times New Roman" w:hAnsi="Times New Roman" w:cs="Times New Roman"/>
          <w:b/>
          <w:bCs/>
          <w:sz w:val="20"/>
          <w:szCs w:val="20"/>
        </w:rPr>
        <w:t>(Richter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and</w:t>
      </w:r>
      <w:r w:rsidR="00431E8A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Horzinek 1993; Sandhu 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4354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Shawky 2003</w:t>
      </w:r>
      <w:r w:rsidR="00431E8A" w:rsidRPr="00C87F53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After </w:t>
      </w:r>
      <w:r w:rsidR="00A4354F" w:rsidRPr="00C87F53">
        <w:rPr>
          <w:rFonts w:ascii="Times New Roman" w:hAnsi="Times New Roman" w:cs="Times New Roman"/>
          <w:sz w:val="20"/>
          <w:szCs w:val="20"/>
        </w:rPr>
        <w:t>establishing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sz w:val="20"/>
          <w:szCs w:val="20"/>
        </w:rPr>
        <w:t>primary infection, duck enteritis virus (DEV)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sz w:val="20"/>
          <w:szCs w:val="20"/>
        </w:rPr>
        <w:t>exhibits latent infection in trigeminal ganglia (TG).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sz w:val="20"/>
          <w:szCs w:val="20"/>
        </w:rPr>
        <w:t>From this site, re-activation of the virus can occur that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A4354F" w:rsidRPr="00C87F53">
        <w:rPr>
          <w:rFonts w:ascii="Times New Roman" w:hAnsi="Times New Roman" w:cs="Times New Roman"/>
          <w:sz w:val="20"/>
          <w:szCs w:val="20"/>
        </w:rPr>
        <w:t xml:space="preserve">results in disease outburst </w:t>
      </w:r>
      <w:r w:rsidR="00A4354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(Shawky </w:t>
      </w:r>
      <w:r w:rsidR="00734FF5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A4354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Schat 2002)</w:t>
      </w:r>
      <w:r w:rsidR="00EC39AA" w:rsidRPr="00C87F5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39AA" w:rsidRPr="00C87F53">
        <w:rPr>
          <w:rFonts w:ascii="Times New Roman" w:hAnsi="Times New Roman" w:cs="Times New Roman"/>
          <w:sz w:val="20"/>
          <w:szCs w:val="20"/>
        </w:rPr>
        <w:t xml:space="preserve"> morbidity and mortality of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EC39AA" w:rsidRPr="00C87F53">
        <w:rPr>
          <w:rFonts w:ascii="Times New Roman" w:hAnsi="Times New Roman" w:cs="Times New Roman"/>
          <w:sz w:val="20"/>
          <w:szCs w:val="20"/>
        </w:rPr>
        <w:t>birds range from 5 to 100% (Jansen 1961) persists in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EC39AA" w:rsidRPr="00C87F53">
        <w:rPr>
          <w:rFonts w:ascii="Times New Roman" w:hAnsi="Times New Roman" w:cs="Times New Roman"/>
          <w:sz w:val="20"/>
          <w:szCs w:val="20"/>
        </w:rPr>
        <w:t>the flock with significant drop in egg production (Goldberg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EC39AA" w:rsidRPr="00C87F53">
        <w:rPr>
          <w:rFonts w:ascii="Times New Roman" w:hAnsi="Times New Roman" w:cs="Times New Roman"/>
          <w:sz w:val="20"/>
          <w:szCs w:val="20"/>
        </w:rPr>
        <w:t xml:space="preserve">et al. 1990). Mortality usually starts at 1–5 </w:t>
      </w:r>
    </w:p>
    <w:p w:rsidR="00DA7C43" w:rsidRPr="00C87F53" w:rsidRDefault="00EC39AA" w:rsidP="0021743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lastRenderedPageBreak/>
        <w:t>days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after the onset of clinical signs and is more evident in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adult breeder ducks. However, death rarely occurs in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chronically infected flocks. Recovered birds usually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become carriers and excrete the virus in the feces over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a period of several months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(Horzinek 1993; Shawky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Schat 2002)</w:t>
      </w:r>
      <w:r w:rsidRPr="00C87F53">
        <w:rPr>
          <w:rFonts w:ascii="Times New Roman" w:hAnsi="Times New Roman" w:cs="Times New Roman"/>
          <w:sz w:val="20"/>
          <w:szCs w:val="20"/>
        </w:rPr>
        <w:t>.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Though carrier birds are resistant or immune to the</w:t>
      </w:r>
      <w:r w:rsidR="00431E8A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disease, virus shedding results in disease spread to susceptible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waterfowls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main causes, that can perpetuate an outbreak, are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bird-to-bird contact and/ or contact of susceptible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birds-to-contaminated environmen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t 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Burgess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Yuill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1983; Richter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Horzinek 1993; Shawky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Schat 2002).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Scavenging and decomposition of infected carcasses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may also contaminate and spread the virus in environment.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Several reports indicate virus transmission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through eggs of infected birds. However, its significance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in the disease cycle remains unclear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(Burgess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Yuill 1983; Sandhu </w:t>
      </w:r>
      <w:r w:rsidR="00074214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2003).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Due to high mortality, condemnations, decreased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egg production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sz w:val="20"/>
          <w:szCs w:val="20"/>
        </w:rPr>
        <w:t>hatchability, significant economic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losses are associated with DVE across the globe. An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excess of $1 million losses were reported in 1967 during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 first outbreak in the United States of America’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duck industry of long island, New York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(Walker et al. 1969).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 virulent strain of DEV can be adapted by several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passages in duck embryo and chicken embryo fibroblast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(CEF) cell culture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(John</w:t>
      </w:r>
      <w:r w:rsidR="000031EF" w:rsidRPr="00C87F53">
        <w:rPr>
          <w:rFonts w:ascii="Times New Roman" w:hAnsi="Times New Roman" w:cs="Times New Roman"/>
          <w:b/>
          <w:bCs/>
          <w:sz w:val="20"/>
          <w:szCs w:val="20"/>
        </w:rPr>
        <w:t>son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et al. 1990; Mondal et al.</w:t>
      </w:r>
      <w:r w:rsidR="00C87F53" w:rsidRPr="00C87F5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2010; Doley et al. 2013)</w:t>
      </w:r>
    </w:p>
    <w:p w:rsidR="00F40279" w:rsidRPr="00C87F53" w:rsidRDefault="00DA7C43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Etiology</w:t>
      </w:r>
    </w:p>
    <w:p w:rsidR="002F1E6F" w:rsidRPr="00C87F53" w:rsidRDefault="00DA7C4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The etiological agent of DVE is DEV or Anatid herpesvirus-</w:t>
      </w:r>
    </w:p>
    <w:p w:rsidR="003A2EE6" w:rsidRPr="00C87F53" w:rsidRDefault="00DA7C4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As per the recent taxonomic classification by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International Committee on Taxonomy of Viruses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(ICTV), DEV has been classified into the genus Mardivirus,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subfamily Alpha-herpesvirinae of the family Herpesvirida</w:t>
      </w:r>
      <w:r w:rsidR="003A2EE6" w:rsidRPr="00C87F53">
        <w:rPr>
          <w:rFonts w:ascii="Times New Roman" w:hAnsi="Times New Roman" w:cs="Times New Roman"/>
          <w:sz w:val="20"/>
          <w:szCs w:val="20"/>
        </w:rPr>
        <w:t>e.</w:t>
      </w:r>
    </w:p>
    <w:p w:rsidR="00DA7C43" w:rsidRPr="00C87F53" w:rsidRDefault="00DA7C4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  <w:lang w:val="fr-FR"/>
        </w:rPr>
        <w:t>(Fadly et al. 2008; Li et al. 2009; King et al. 2011).</w:t>
      </w:r>
      <w:r w:rsidR="002F1E6F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 virus has non-hemagglutinating and non-hemadsorbing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properties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(Jansen 1961; </w:t>
      </w:r>
      <w:r w:rsidR="000031E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Hess and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Dardiri 1968).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Having a diameter of about 120-130 nm, with globular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shape, the enveloped Herpesevirus has four structural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components that includes a bilayer-lipid envelope, an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amorphous tegument, an icosahedral capsid and a linear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double-stranded DNA with G+C content of 64.3%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or G+C content of 44.9%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(Gardner et al.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1993; Yuan et al. 2005).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The genomes may vary in base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composition, sequence arrangements and size. A significant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difference may also be seen in arrangement of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inverted and directly repeated sequences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(Hayward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et al. 1975; Wadsworth et al. 1976).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Partial or complete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genomic sequences of DEVs are rapidly </w:t>
      </w:r>
      <w:r w:rsidR="00C87F53" w:rsidRPr="00C87F53">
        <w:rPr>
          <w:rFonts w:ascii="Times New Roman" w:hAnsi="Times New Roman" w:cs="Times New Roman"/>
          <w:sz w:val="20"/>
          <w:szCs w:val="20"/>
        </w:rPr>
        <w:t>accumulating and</w:t>
      </w:r>
      <w:r w:rsidR="00BD3DB1" w:rsidRPr="00C87F53">
        <w:rPr>
          <w:rFonts w:ascii="Times New Roman" w:hAnsi="Times New Roman" w:cs="Times New Roman"/>
          <w:sz w:val="20"/>
          <w:szCs w:val="20"/>
        </w:rPr>
        <w:t xml:space="preserve"> its analyses demonstrated that, although similar to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3DB1" w:rsidRPr="00C87F53">
        <w:rPr>
          <w:rFonts w:ascii="Times New Roman" w:hAnsi="Times New Roman" w:cs="Times New Roman"/>
          <w:sz w:val="20"/>
          <w:szCs w:val="20"/>
        </w:rPr>
        <w:t>other herpes viruses, the DEV genome also varies (</w:t>
      </w:r>
      <w:r w:rsidR="00BD3DB1" w:rsidRPr="00C87F53">
        <w:rPr>
          <w:rFonts w:ascii="Times New Roman" w:hAnsi="Times New Roman" w:cs="Times New Roman"/>
          <w:b/>
          <w:bCs/>
          <w:sz w:val="20"/>
          <w:szCs w:val="20"/>
        </w:rPr>
        <w:t>Li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3DB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et al. </w:t>
      </w:r>
      <w:r w:rsidR="00BD3DB1" w:rsidRPr="00C87F53">
        <w:rPr>
          <w:rFonts w:ascii="Times New Roman" w:hAnsi="Times New Roman" w:cs="Times New Roman"/>
          <w:b/>
          <w:bCs/>
          <w:sz w:val="20"/>
          <w:szCs w:val="20"/>
        </w:rPr>
        <w:lastRenderedPageBreak/>
        <w:t>2009; Wang et al. 2011; Liu, Han, et al. 2011; Liu,</w:t>
      </w:r>
      <w:r w:rsidR="003A2EE6" w:rsidRPr="00C87F5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D3DB1" w:rsidRPr="00C87F53">
        <w:rPr>
          <w:rFonts w:ascii="Times New Roman" w:hAnsi="Times New Roman" w:cs="Times New Roman"/>
          <w:b/>
          <w:bCs/>
          <w:sz w:val="20"/>
          <w:szCs w:val="20"/>
        </w:rPr>
        <w:t>Chen, et al. 2011; Wu et al. 2012a; Wu et al. 2012b;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3DB1" w:rsidRPr="00C87F53">
        <w:rPr>
          <w:rFonts w:ascii="Times New Roman" w:hAnsi="Times New Roman" w:cs="Times New Roman"/>
          <w:b/>
          <w:bCs/>
          <w:sz w:val="20"/>
          <w:szCs w:val="20"/>
        </w:rPr>
        <w:t>Yang et al. 2013).</w:t>
      </w:r>
      <w:r w:rsidR="0039551F" w:rsidRPr="00C87F53">
        <w:rPr>
          <w:rFonts w:ascii="Times New Roman" w:hAnsi="Times New Roman" w:cs="Times New Roman"/>
          <w:sz w:val="20"/>
          <w:szCs w:val="20"/>
        </w:rPr>
        <w:t xml:space="preserve"> the virus is sensitive to ether and chloroform.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While using heat during inactivation experiments,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10 minutes at 56 _C or 90–120 minutes at 50 _C,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 xml:space="preserve">the infectivity has been nullified </w:t>
      </w:r>
      <w:r w:rsidR="0039551F" w:rsidRPr="00C87F53">
        <w:rPr>
          <w:rFonts w:ascii="Times New Roman" w:hAnsi="Times New Roman" w:cs="Times New Roman"/>
          <w:b/>
          <w:bCs/>
          <w:sz w:val="20"/>
          <w:szCs w:val="20"/>
        </w:rPr>
        <w:t>(Sandhu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39551F" w:rsidRPr="00C87F53">
        <w:rPr>
          <w:rFonts w:ascii="Times New Roman" w:hAnsi="Times New Roman" w:cs="Times New Roman"/>
          <w:b/>
          <w:bCs/>
          <w:sz w:val="20"/>
          <w:szCs w:val="20"/>
        </w:rPr>
        <w:t>Shawky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b/>
          <w:bCs/>
          <w:sz w:val="20"/>
          <w:szCs w:val="20"/>
        </w:rPr>
        <w:t>2003).</w:t>
      </w:r>
      <w:r w:rsidR="0039551F" w:rsidRPr="00C87F53">
        <w:rPr>
          <w:rFonts w:ascii="Times New Roman" w:hAnsi="Times New Roman" w:cs="Times New Roman"/>
          <w:sz w:val="20"/>
          <w:szCs w:val="20"/>
        </w:rPr>
        <w:t xml:space="preserve"> At room temperature (22 _C), infectivity lasts up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to 30 days. Drying over calcium chloride at 22 _C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resulted in inactivation of the virus after 9 days.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DEV rapidly gets inactivated beyond pH 3–11.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infectivity has been found to be destroyed by treating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the virus for 18 hours at 37 _C to trypsin, chymotrypsin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9551F" w:rsidRPr="00C87F53">
        <w:rPr>
          <w:rFonts w:ascii="Times New Roman" w:hAnsi="Times New Roman" w:cs="Times New Roman"/>
          <w:sz w:val="20"/>
          <w:szCs w:val="20"/>
        </w:rPr>
        <w:t>and pancreatic lipase</w:t>
      </w:r>
      <w:r w:rsidR="0039551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(Hess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39551F" w:rsidRPr="00C87F53">
        <w:rPr>
          <w:rFonts w:ascii="Times New Roman" w:hAnsi="Times New Roman" w:cs="Times New Roman"/>
          <w:b/>
          <w:bCs/>
          <w:sz w:val="20"/>
          <w:szCs w:val="20"/>
        </w:rPr>
        <w:t>Dardiri 1968</w:t>
      </w:r>
      <w:r w:rsidR="006C4F42" w:rsidRPr="00C87F53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DB46A2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Recently, the bioinformatics data based codon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usage bias analysis between the newly identified DEV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gD gene (GenBank accession no. KC915041) and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gD like gene of 23 other reference herpesviruses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revealed that codon of gD gene of DEV had strong bias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towards the synonymous codons with A and T at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third position; existence of a high level of diversity in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codon usage; and the G + C content constrained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genetic heterogeneity in gD gene. The study pointed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out yeast expression system to be more appropriate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for the expression of DEV genes. These findings may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help towards understanding the evolution and pathogenesis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of this virus in a better way, offer a basis for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knowing the associated mechanism for biased usage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of synonymous codons, identifying suitable heterologous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expression system for improving target gene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>expression, and pave way for development of newer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B46A2" w:rsidRPr="00C87F53">
        <w:rPr>
          <w:rFonts w:ascii="Times New Roman" w:hAnsi="Times New Roman" w:cs="Times New Roman"/>
          <w:sz w:val="20"/>
          <w:szCs w:val="20"/>
        </w:rPr>
        <w:t xml:space="preserve">vaccines and diagnostics </w:t>
      </w:r>
      <w:r w:rsidR="00DB46A2" w:rsidRPr="00C87F53">
        <w:rPr>
          <w:rFonts w:ascii="Times New Roman" w:hAnsi="Times New Roman" w:cs="Times New Roman"/>
          <w:b/>
          <w:bCs/>
          <w:sz w:val="20"/>
          <w:szCs w:val="20"/>
        </w:rPr>
        <w:t>(Aravind et al. 2014)</w:t>
      </w:r>
      <w:r w:rsidR="00DB46A2" w:rsidRPr="00C87F53">
        <w:rPr>
          <w:rFonts w:ascii="Times New Roman" w:hAnsi="Times New Roman" w:cs="Times New Roman"/>
          <w:sz w:val="20"/>
          <w:szCs w:val="20"/>
        </w:rPr>
        <w:t>.</w:t>
      </w:r>
    </w:p>
    <w:p w:rsidR="00F40279" w:rsidRPr="00C87F53" w:rsidRDefault="00AB721E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Transmission</w:t>
      </w:r>
    </w:p>
    <w:p w:rsidR="00604DC4" w:rsidRPr="00C87F53" w:rsidRDefault="00AB721E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The susceptible population may get exposed both by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direct contact to infected bird as well as indirectly from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virus contaminated </w:t>
      </w:r>
      <w:r w:rsidR="00D153BD" w:rsidRPr="00C87F53">
        <w:rPr>
          <w:rFonts w:ascii="Times New Roman" w:hAnsi="Times New Roman" w:cs="Times New Roman"/>
          <w:sz w:val="20"/>
          <w:szCs w:val="20"/>
        </w:rPr>
        <w:t>environment 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As the waterfowl is dependent on an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aquatic environment, transmission through water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seems to be a prime source. Most of the outbreaks in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 ducks have occurre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d in the proximity </w:t>
      </w:r>
      <w:r w:rsidR="00C87F53" w:rsidRPr="00C87F53">
        <w:rPr>
          <w:rFonts w:ascii="Times New Roman" w:hAnsi="Times New Roman" w:cs="Times New Roman"/>
          <w:sz w:val="20"/>
          <w:szCs w:val="20"/>
        </w:rPr>
        <w:t>of open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water </w:t>
      </w:r>
      <w:r w:rsidRPr="00C87F53">
        <w:rPr>
          <w:rFonts w:ascii="Times New Roman" w:hAnsi="Times New Roman" w:cs="Times New Roman"/>
          <w:sz w:val="20"/>
          <w:szCs w:val="20"/>
        </w:rPr>
        <w:t>bodies which are often shared by free-flying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waterfowl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(Richter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Horzinek 1993; 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2003)</w:t>
      </w:r>
      <w:r w:rsidRPr="00C87F53">
        <w:rPr>
          <w:rFonts w:ascii="Times New Roman" w:hAnsi="Times New Roman" w:cs="Times New Roman"/>
          <w:sz w:val="20"/>
          <w:szCs w:val="20"/>
        </w:rPr>
        <w:t>. Oral, intranasal and/or parenteral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administration of virus infected tissues can establish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experimental infection in susceptible ducks. The convalescent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birds may get immune or resistant to reinfection.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However, they may become carriers and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shed DEV into the environment for a prolonged period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(Shawky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A87532" w:rsidRPr="00C87F53">
        <w:rPr>
          <w:rFonts w:ascii="Times New Roman" w:hAnsi="Times New Roman" w:cs="Times New Roman"/>
          <w:b/>
          <w:bCs/>
          <w:sz w:val="20"/>
          <w:szCs w:val="20"/>
        </w:rPr>
        <w:t>Schat 2002)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87F53">
        <w:rPr>
          <w:rFonts w:ascii="Times New Roman" w:hAnsi="Times New Roman" w:cs="Times New Roman"/>
          <w:sz w:val="20"/>
          <w:szCs w:val="20"/>
        </w:rPr>
        <w:t xml:space="preserve"> The role of migratory waterfowls as carriers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 DEV has been reported during many outbreak</w:t>
      </w:r>
      <w:r w:rsidR="005408A1" w:rsidRPr="00C87F53">
        <w:rPr>
          <w:rFonts w:ascii="Times New Roman" w:hAnsi="Times New Roman" w:cs="Times New Roman"/>
          <w:sz w:val="20"/>
          <w:szCs w:val="20"/>
        </w:rPr>
        <w:t>s (</w:t>
      </w:r>
      <w:r w:rsidR="00480508" w:rsidRPr="00C87F53">
        <w:rPr>
          <w:rFonts w:ascii="Times New Roman" w:hAnsi="Times New Roman" w:cs="Times New Roman"/>
          <w:b/>
          <w:bCs/>
          <w:sz w:val="20"/>
          <w:szCs w:val="20"/>
        </w:rPr>
        <w:t>Wo_zniakowski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808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DD6FBD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Samorek-Salamonowicz 2014</w:t>
      </w:r>
      <w:r w:rsidR="00DD6FBD" w:rsidRPr="00C87F53">
        <w:rPr>
          <w:rFonts w:ascii="Times New Roman" w:hAnsi="Times New Roman" w:cs="Times New Roman"/>
          <w:sz w:val="20"/>
          <w:szCs w:val="20"/>
        </w:rPr>
        <w:t>)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Horizontal spread is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 principal mode of transmission 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2003</w:t>
      </w:r>
      <w:r w:rsidRPr="00C87F53">
        <w:rPr>
          <w:rFonts w:ascii="Times New Roman" w:hAnsi="Times New Roman" w:cs="Times New Roman"/>
          <w:sz w:val="20"/>
          <w:szCs w:val="20"/>
        </w:rPr>
        <w:t>). Attempts to isolate DEV from eggs laid during a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natural outbreak have not been successful 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Burgess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Yuill 1981a)</w:t>
      </w:r>
      <w:r w:rsidRPr="00C87F53">
        <w:rPr>
          <w:rFonts w:ascii="Times New Roman" w:hAnsi="Times New Roman" w:cs="Times New Roman"/>
          <w:sz w:val="20"/>
          <w:szCs w:val="20"/>
        </w:rPr>
        <w:t xml:space="preserve">. Vertical transmission has </w:t>
      </w:r>
      <w:r w:rsidRPr="00C87F53">
        <w:rPr>
          <w:rFonts w:ascii="Times New Roman" w:hAnsi="Times New Roman" w:cs="Times New Roman"/>
          <w:sz w:val="20"/>
          <w:szCs w:val="20"/>
        </w:rPr>
        <w:lastRenderedPageBreak/>
        <w:t>been reported in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persistently infected waterfowl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(Burgess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Yuill 1981b;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Burgess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Yuill 1983; Gough 2008).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 course and direction o</w:t>
      </w:r>
      <w:r w:rsidR="003A2EE6" w:rsidRPr="00C87F53">
        <w:rPr>
          <w:rFonts w:ascii="Times New Roman" w:hAnsi="Times New Roman" w:cs="Times New Roman"/>
          <w:sz w:val="20"/>
          <w:szCs w:val="20"/>
        </w:rPr>
        <w:t>f D</w:t>
      </w:r>
      <w:r w:rsidRPr="00C87F53">
        <w:rPr>
          <w:rFonts w:ascii="Times New Roman" w:hAnsi="Times New Roman" w:cs="Times New Roman"/>
          <w:sz w:val="20"/>
          <w:szCs w:val="20"/>
        </w:rPr>
        <w:t>VE infection are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dependent on population density as well as rate of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transmission between infected and susceptible birds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</w:t>
      </w:r>
      <w:r w:rsidRPr="00C87F53">
        <w:rPr>
          <w:rFonts w:ascii="Times New Roman" w:hAnsi="Times New Roman" w:cs="Times New Roman"/>
          <w:sz w:val="20"/>
          <w:szCs w:val="20"/>
        </w:rPr>
        <w:t>).</w:t>
      </w:r>
      <w:r w:rsidR="00604DC4" w:rsidRPr="00C87F53">
        <w:rPr>
          <w:rFonts w:ascii="Times New Roman" w:hAnsi="Times New Roman" w:cs="Times New Roman"/>
          <w:sz w:val="20"/>
          <w:szCs w:val="20"/>
        </w:rPr>
        <w:t xml:space="preserve"> The DVE outbreaks, except in August and September,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04DC4" w:rsidRPr="00C87F53">
        <w:rPr>
          <w:rFonts w:ascii="Times New Roman" w:hAnsi="Times New Roman" w:cs="Times New Roman"/>
          <w:sz w:val="20"/>
          <w:szCs w:val="20"/>
        </w:rPr>
        <w:t>have been regularly reported throughout the year.</w:t>
      </w:r>
    </w:p>
    <w:p w:rsidR="003A2EE6" w:rsidRPr="00C87F53" w:rsidRDefault="00604DC4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Approximately 86% of these outbreaks have been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reported from March to June. Hitherto reports have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revealed spontaneous shedding of the virus from convalescent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birds during the spring season. This pattern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 disease outbreak might be due to the stresses resulting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from the physiological changes in the duration of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daylight and onset of breeding that trigger virus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release during spring season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(Pearson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Cassidy 1997;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Converse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Kidd 2001; National Wildlife Health Center</w:t>
      </w:r>
      <w:r w:rsidR="002F1E6F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2011)</w:t>
      </w:r>
      <w:r w:rsidRPr="00C87F53">
        <w:rPr>
          <w:rFonts w:ascii="Times New Roman" w:hAnsi="Times New Roman" w:cs="Times New Roman"/>
          <w:sz w:val="20"/>
          <w:szCs w:val="20"/>
        </w:rPr>
        <w:t>.</w:t>
      </w:r>
    </w:p>
    <w:p w:rsidR="003A2EE6" w:rsidRPr="00C87F53" w:rsidRDefault="00FA518F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Pathogenesis</w:t>
      </w:r>
    </w:p>
    <w:p w:rsidR="003A2EE6" w:rsidRPr="00C87F53" w:rsidRDefault="00FA518F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Xuefeng et al. (2008)</w:t>
      </w:r>
      <w:r w:rsidRPr="00C87F53">
        <w:rPr>
          <w:rFonts w:ascii="Times New Roman" w:hAnsi="Times New Roman" w:cs="Times New Roman"/>
          <w:sz w:val="20"/>
          <w:szCs w:val="20"/>
        </w:rPr>
        <w:t xml:space="preserve"> studied the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pathogenesis of DVE in experimentally infected ducks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by oral route. The results indicated a close relationship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between the amount of DEV in internal organs and disease</w:t>
      </w:r>
      <w:r w:rsidR="002F1E6F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progression. In duck plague virus (DPV) infected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ducklings, antiviral immunity comprised of noticeable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presence of pattern recognition receptors (PRRs) significantly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appears along with observable typical pathological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lesions and symptoms. Study based on </w:t>
      </w:r>
      <w:r w:rsidR="00C87F53" w:rsidRPr="00C87F53">
        <w:rPr>
          <w:rFonts w:ascii="Times New Roman" w:hAnsi="Times New Roman" w:cs="Times New Roman"/>
          <w:sz w:val="20"/>
          <w:szCs w:val="20"/>
        </w:rPr>
        <w:t>real-time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quantitative PCR and TaqManTM fluorescent quantitative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real-time PCR with specific primers and probes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also confirmed hike in the protective innate immune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response and is helpful in finding the break points during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pathogenesis to lower the establishment of infection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of DPV/DEV in ducks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(Zou et al. 2010; Li, et al. 2016).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Even though </w:t>
      </w:r>
      <w:r w:rsidR="00C87F53" w:rsidRPr="00C87F53">
        <w:rPr>
          <w:rFonts w:ascii="Times New Roman" w:hAnsi="Times New Roman" w:cs="Times New Roman"/>
          <w:sz w:val="20"/>
          <w:szCs w:val="20"/>
        </w:rPr>
        <w:t>differences in</w:t>
      </w:r>
      <w:r w:rsidRPr="00C87F53">
        <w:rPr>
          <w:rFonts w:ascii="Times New Roman" w:hAnsi="Times New Roman" w:cs="Times New Roman"/>
          <w:sz w:val="20"/>
          <w:szCs w:val="20"/>
        </w:rPr>
        <w:t xml:space="preserve"> virulence have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been observed among DEV strains, antigenic nature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remains identical for most of the isolates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(Kisary </w:t>
      </w:r>
      <w:r w:rsidR="00E83E5A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Zsak</w:t>
      </w:r>
      <w:r w:rsidR="00465B33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1983; Akter et al. 2004).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Upon its entry into a susceptible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host, the virus multiplies in the mucosal epithelial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cells of the gastrointestinal tract, the esophagus, and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proceeds towards thymus, bursa of Fabricius, </w:t>
      </w:r>
      <w:r w:rsidR="00C87F53" w:rsidRPr="00C87F53">
        <w:rPr>
          <w:rFonts w:ascii="Times New Roman" w:hAnsi="Times New Roman" w:cs="Times New Roman"/>
          <w:sz w:val="20"/>
          <w:szCs w:val="20"/>
        </w:rPr>
        <w:t>spleen and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 liver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(Islam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Khan 1995; Shawky</w:t>
      </w:r>
      <w:r w:rsidR="00E83E5A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Schat 2002; Sandhu </w:t>
      </w:r>
      <w:r w:rsidR="00E83E5A" w:rsidRPr="00C87F5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Shawky 2003).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 Protein kinase C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inhibitor has been suggested as the receptor for nucleoprotein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of DEV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(Hang et al. 2012).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 The epithelial cells/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macrophages in these organs are the major predilection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sites of virus multiplication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(Shawky 2000; Yuan</w:t>
      </w:r>
      <w:r w:rsidR="00465B33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et al. 2005). </w:t>
      </w:r>
      <w:r w:rsidR="00351FAB" w:rsidRPr="00C87F53">
        <w:rPr>
          <w:rFonts w:ascii="Times New Roman" w:hAnsi="Times New Roman" w:cs="Times New Roman"/>
          <w:sz w:val="20"/>
          <w:szCs w:val="20"/>
        </w:rPr>
        <w:t>The virus induces apoptosis as well as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necrosis in lymphoid tissues such as epithelial cells</w:t>
      </w:r>
      <w:r w:rsidR="00465B33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between the cortex and medulla of the follicles in the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bursa of Fabricius, Hassall's corpuscle of the thymus,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germinal centers in B lymphocytes, periarteriolar lymphoid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sheath in T lymphocytes, sinusoidal lining cells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in the spleen resulting in the depletion of lymphocytes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and </w:t>
      </w:r>
      <w:r w:rsidR="00351FAB" w:rsidRPr="00C87F53">
        <w:rPr>
          <w:rFonts w:ascii="Times New Roman" w:hAnsi="Times New Roman" w:cs="Times New Roman"/>
          <w:sz w:val="20"/>
          <w:szCs w:val="20"/>
        </w:rPr>
        <w:lastRenderedPageBreak/>
        <w:t>subsequent immunosuppression. Before necrosis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occurred, all these organs contained nucleocapsids of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virus in the nuclei and virions in the cytoplasm of the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host cells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(Guiping et al. 2007).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 The DEV also has strong predilection for vascular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endothelial cells. Virus replication in vascular endothelial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cells of small blood vessels, venules and capillaries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results in their destruction leading to severe hemorrhages,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eruptions and progressive degenerative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changes of parenchymatous organs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(Richter</w:t>
      </w:r>
      <w:r w:rsidR="00E83E5A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and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Horzinek</w:t>
      </w:r>
      <w:r w:rsidR="000E6786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1993).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 In young birds, the virus primarily </w:t>
      </w:r>
      <w:r w:rsidR="00C87F53" w:rsidRPr="00C87F53">
        <w:rPr>
          <w:rFonts w:ascii="Times New Roman" w:hAnsi="Times New Roman" w:cs="Times New Roman"/>
          <w:sz w:val="20"/>
          <w:szCs w:val="20"/>
        </w:rPr>
        <w:t>targets the</w:t>
      </w:r>
      <w:r w:rsidR="00351FAB" w:rsidRPr="00C87F53">
        <w:rPr>
          <w:rFonts w:ascii="Times New Roman" w:hAnsi="Times New Roman" w:cs="Times New Roman"/>
          <w:sz w:val="20"/>
          <w:szCs w:val="20"/>
        </w:rPr>
        <w:t xml:space="preserve"> lymphoid organs rather than other systems. While</w:t>
      </w:r>
      <w:r w:rsidR="000E6786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in adult birds, the pathologic effects are more pronounced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in digestive tract and other internal organs.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To know more regarding pathogenesis of DEV after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infecting the duck embryonic fibroblast cells under in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vitro conditions either after antiviral therapy, immunization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or through biomarker response, a cDNA library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has been framed with the use of switching mechanism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at 5' end of the RNA transcript technique for proteomic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analysis of DEV infected duck embryonic fibroblast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351FAB" w:rsidRPr="00C87F53">
        <w:rPr>
          <w:rFonts w:ascii="Times New Roman" w:hAnsi="Times New Roman" w:cs="Times New Roman"/>
          <w:sz w:val="20"/>
          <w:szCs w:val="20"/>
        </w:rPr>
        <w:t>cells (</w:t>
      </w:r>
      <w:r w:rsidR="00351FAB" w:rsidRPr="00C87F53">
        <w:rPr>
          <w:rFonts w:ascii="Times New Roman" w:hAnsi="Times New Roman" w:cs="Times New Roman"/>
          <w:b/>
          <w:bCs/>
          <w:sz w:val="20"/>
          <w:szCs w:val="20"/>
        </w:rPr>
        <w:t>Gao et al. 2014).</w:t>
      </w:r>
    </w:p>
    <w:p w:rsidR="003A2EE6" w:rsidRPr="00C87F53" w:rsidRDefault="00351FAB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Clinical signs</w:t>
      </w:r>
    </w:p>
    <w:p w:rsidR="00FB1249" w:rsidRPr="00C87F53" w:rsidRDefault="00FB1249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The incubation period of disease ranges from 3 to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7 days (Fenner et al. 1993). Clinical signs vary according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to species, age, sex, immune status of the affected bird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and the strain of DEV involved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Metwally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2008; OIE 2012). </w:t>
      </w:r>
      <w:r w:rsidRPr="00C87F53">
        <w:rPr>
          <w:rFonts w:ascii="Times New Roman" w:hAnsi="Times New Roman" w:cs="Times New Roman"/>
          <w:sz w:val="20"/>
          <w:szCs w:val="20"/>
        </w:rPr>
        <w:t>Severity in clinical symptoms is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observed with the progression of infection in the flock.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Beside sudden death, the common clinical signs</w:t>
      </w:r>
      <w:r w:rsidR="003A2EE6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include depression, loss of appetite, increased thirst,</w:t>
      </w:r>
      <w:r w:rsidR="003A2EE6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dehydration, weakness, ruffled feather, nasal discharge,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ataxia, photophobia, tremor of head and neck, greenish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 watery diarrhea, and soiled vent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CE1458" w:rsidRPr="00C87F5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Campagnolo et al.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2001; 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2003; Gough 2008; 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Metwally 2008). </w:t>
      </w:r>
      <w:r w:rsidRPr="00C87F53">
        <w:rPr>
          <w:rFonts w:ascii="Times New Roman" w:hAnsi="Times New Roman" w:cs="Times New Roman"/>
          <w:sz w:val="20"/>
          <w:szCs w:val="20"/>
        </w:rPr>
        <w:t>Haematochezia is a common featur</w:t>
      </w:r>
      <w:r w:rsidR="003A2EE6" w:rsidRPr="00C87F53">
        <w:rPr>
          <w:rFonts w:ascii="Times New Roman" w:hAnsi="Times New Roman" w:cs="Times New Roman"/>
          <w:sz w:val="20"/>
          <w:szCs w:val="20"/>
        </w:rPr>
        <w:t>e I</w:t>
      </w:r>
      <w:r w:rsidRPr="00C87F53">
        <w:rPr>
          <w:rFonts w:ascii="Times New Roman" w:hAnsi="Times New Roman" w:cs="Times New Roman"/>
          <w:sz w:val="20"/>
          <w:szCs w:val="20"/>
        </w:rPr>
        <w:t>n some birds, ophthalmic signs such as lacrimation,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watery ocular discharge, photophobia and diptheroid</w:t>
      </w:r>
      <w:r w:rsidR="00C87F53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plaques around the eyelids are observed. Due to ocular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signs, some birds often refuse to drink which further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exacerbate the dehydration and its sequel. Respiratory</w:t>
      </w:r>
    </w:p>
    <w:p w:rsidR="00482C93" w:rsidRPr="00C87F53" w:rsidRDefault="00FB1249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signs are often manifested as a hoarse chirp. However,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it is non-specific followed by a drop in egg production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 a ruffled, unkempt appearance. Death usually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occurs within 5 days of onset of clinical symptoms with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high mortality (60%–90%) and about 25%–40% drop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in egg production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2003; Carter et al.2006)</w:t>
      </w:r>
      <w:r w:rsidRPr="00C87F53">
        <w:rPr>
          <w:rFonts w:ascii="Times New Roman" w:hAnsi="Times New Roman" w:cs="Times New Roman"/>
          <w:sz w:val="20"/>
          <w:szCs w:val="20"/>
        </w:rPr>
        <w:t>. In case of ducklings of 2–7 weeks of age, symptoms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like dehydration, loss of weight, conjunctivitis,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lacrimation, nasal exudate, bluish discoloration of beak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and blood-stained vent are noticed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(Gough 2008;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Metwally 2008).</w:t>
      </w:r>
    </w:p>
    <w:p w:rsidR="00FB1249" w:rsidRPr="00C87F53" w:rsidRDefault="00482C9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Gross lesions</w:t>
      </w:r>
    </w:p>
    <w:p w:rsidR="00482C93" w:rsidRPr="00C87F53" w:rsidRDefault="00482C93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lastRenderedPageBreak/>
        <w:t>The gross lesions inflicted by DEV depend upon the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species infected, age of the bird, and stage of infection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in host, strain and inoculum of virus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2003; 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Metwally 2008; OIE 2012).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Commonly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observed lesions are vascular damage, disseminated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intravascular coagulopathy and necrotic changes,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eruptions on the mucosal surface of the digestive tract</w:t>
      </w:r>
      <w:r w:rsidR="003A2EE6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 degenerative lesions in parenchymatous and lymphoid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organs. Severe enteritis, hemorrhage in intestine,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body cavities, heart, pericardium, liver and spleen,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plaques in esophagus and intestine, lesions in thymus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and bursa are highly suggestive of infection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(Jansen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1961; Wobeser 1987; Davison et al. 1993; Richter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Horzinek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1993; Shawky 2000; Campagnolo et al.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2001; 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Shawky 2003; Konch et al. 2009).</w:t>
      </w:r>
      <w:r w:rsidRPr="00C87F53">
        <w:rPr>
          <w:rFonts w:ascii="Times New Roman" w:hAnsi="Times New Roman" w:cs="Times New Roman"/>
          <w:sz w:val="20"/>
          <w:szCs w:val="20"/>
        </w:rPr>
        <w:t xml:space="preserve"> Petechial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or larger </w:t>
      </w:r>
      <w:r w:rsidRPr="00C87F53">
        <w:rPr>
          <w:rFonts w:ascii="Times New Roman" w:hAnsi="Times New Roman" w:cs="Times New Roman"/>
          <w:sz w:val="20"/>
          <w:szCs w:val="20"/>
        </w:rPr>
        <w:t>extravasations of blood could be seen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 myocardium and epicardium giving a red ‘paintbrush’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appearance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(Weingarten 1989; Richter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Horzinek</w:t>
      </w:r>
      <w:r w:rsidR="00D153BD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1993; Konch et al. 2009)</w:t>
      </w:r>
      <w:r w:rsidR="00D12A4F" w:rsidRPr="00C87F5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12A4F" w:rsidRPr="00C87F53">
        <w:rPr>
          <w:rFonts w:ascii="Times New Roman" w:hAnsi="Times New Roman" w:cs="Times New Roman"/>
          <w:sz w:val="20"/>
          <w:szCs w:val="20"/>
        </w:rPr>
        <w:t xml:space="preserve"> The lesions in the digestive tract are commonly seen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12A4F" w:rsidRPr="00C87F53">
        <w:rPr>
          <w:rFonts w:ascii="Times New Roman" w:hAnsi="Times New Roman" w:cs="Times New Roman"/>
          <w:sz w:val="20"/>
          <w:szCs w:val="20"/>
        </w:rPr>
        <w:t>in oral cavity, esophagus, ceca, rectum and cloacae.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12A4F" w:rsidRPr="00C87F53">
        <w:rPr>
          <w:rFonts w:ascii="Times New Roman" w:hAnsi="Times New Roman" w:cs="Times New Roman"/>
          <w:sz w:val="20"/>
          <w:szCs w:val="20"/>
        </w:rPr>
        <w:t>The oral lesions comprises of erosions and presence of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12A4F" w:rsidRPr="00C87F53">
        <w:rPr>
          <w:rFonts w:ascii="Times New Roman" w:hAnsi="Times New Roman" w:cs="Times New Roman"/>
          <w:sz w:val="20"/>
          <w:szCs w:val="20"/>
        </w:rPr>
        <w:t>diphtheritic sub-lingual membranes. Chronically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12A4F" w:rsidRPr="00C87F53">
        <w:rPr>
          <w:rFonts w:ascii="Times New Roman" w:hAnsi="Times New Roman" w:cs="Times New Roman"/>
          <w:sz w:val="20"/>
          <w:szCs w:val="20"/>
        </w:rPr>
        <w:t>infected waterfowl have oral erosions at the openings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D12A4F" w:rsidRPr="00C87F53">
        <w:rPr>
          <w:rFonts w:ascii="Times New Roman" w:hAnsi="Times New Roman" w:cs="Times New Roman"/>
          <w:sz w:val="20"/>
          <w:szCs w:val="20"/>
        </w:rPr>
        <w:t>of sub-lingual salivary gland ducts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CE1458" w:rsidRPr="00C87F5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12A4F" w:rsidRPr="00C87F53">
        <w:rPr>
          <w:rFonts w:ascii="Times New Roman" w:hAnsi="Times New Roman" w:cs="Times New Roman"/>
          <w:b/>
          <w:bCs/>
          <w:sz w:val="20"/>
          <w:szCs w:val="20"/>
        </w:rPr>
        <w:t>Konch et al. 2009).</w:t>
      </w:r>
      <w:r w:rsidR="00651935" w:rsidRPr="00C87F53">
        <w:rPr>
          <w:rFonts w:ascii="Times New Roman" w:hAnsi="Times New Roman" w:cs="Times New Roman"/>
          <w:sz w:val="20"/>
          <w:szCs w:val="20"/>
        </w:rPr>
        <w:t xml:space="preserve"> In esophagus, the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sz w:val="20"/>
          <w:szCs w:val="20"/>
        </w:rPr>
        <w:t>lumen gets lined with yellowish-white membrane or,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sz w:val="20"/>
          <w:szCs w:val="20"/>
        </w:rPr>
        <w:t>in some cases, there may be sloughing of the entire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sz w:val="20"/>
          <w:szCs w:val="20"/>
        </w:rPr>
        <w:t>mucosa. The esophago-proventricular sphincter maybe seen as a hemorrhagic ring. The lumen of intestinemay be filled with blood and the mucosal surfaces may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sz w:val="20"/>
          <w:szCs w:val="20"/>
        </w:rPr>
        <w:t>have erosions and hemorrhages, which later become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sz w:val="20"/>
          <w:szCs w:val="20"/>
        </w:rPr>
        <w:t xml:space="preserve">elevated, yellowish-white crusty plaques </w:t>
      </w:r>
      <w:r w:rsidR="00651935" w:rsidRPr="00C87F53">
        <w:rPr>
          <w:rFonts w:ascii="Times New Roman" w:hAnsi="Times New Roman" w:cs="Times New Roman"/>
          <w:b/>
          <w:bCs/>
          <w:sz w:val="20"/>
          <w:szCs w:val="20"/>
        </w:rPr>
        <w:t>(Weingarten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b/>
          <w:bCs/>
          <w:sz w:val="20"/>
          <w:szCs w:val="20"/>
        </w:rPr>
        <w:t>1989; Shawky et al. 2000; Campagnolo et al. 2001;</w:t>
      </w:r>
      <w:r w:rsidR="00E770E9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1935" w:rsidRPr="00C87F53">
        <w:rPr>
          <w:rFonts w:ascii="Times New Roman" w:hAnsi="Times New Roman" w:cs="Times New Roman"/>
          <w:b/>
          <w:bCs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651935" w:rsidRPr="00C87F53">
        <w:rPr>
          <w:rFonts w:ascii="Times New Roman" w:hAnsi="Times New Roman" w:cs="Times New Roman"/>
          <w:b/>
          <w:bCs/>
          <w:sz w:val="20"/>
          <w:szCs w:val="20"/>
        </w:rPr>
        <w:t>Shawky 2003; Konch et al. 2009)</w:t>
      </w:r>
      <w:r w:rsidR="003A2EE6" w:rsidRPr="00C87F5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  <w:r w:rsidR="00112452" w:rsidRPr="00C87F53">
        <w:rPr>
          <w:rFonts w:ascii="Times New Roman" w:hAnsi="Times New Roman" w:cs="Times New Roman"/>
          <w:sz w:val="20"/>
          <w:szCs w:val="20"/>
        </w:rPr>
        <w:t xml:space="preserve"> The lymphoid organs including spleen may look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dark and mottled. The thymus becomes atrophied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with multiple petechial and necrotic focal areas surrounded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by clear yellow fluid that infiltrates and discolors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sub-cutaneous tissues of the adjacent cervical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region from the thoracic inlet to the upper-third of the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neck. This lesion is important in meat inspection that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can be detected easily when the opened neck of the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carcass is observed on the processing line. During early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infection, bursa of Fabricius is intensely reddened surrounded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by clear yellow fluid that discolors adjacent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tissue of the pelvic cavity. When the lumen of the bursa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is opened, pin-point yellow areas and hemorrhagic surfaces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are noticed. Later, walls of the bursa become thin</w:t>
      </w:r>
      <w:r w:rsidR="00D153BD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as well as dark and get filled with white coagulated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exudates.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Even though these lesions are consistent with DEV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infection, each age group responds characteristically.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Lymphoid lesions are more prominent in ducklings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than tissue hemorrhages. Outbreak with low virulent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strain of DEV in white Peking ducklings (2 to 6 weeks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lastRenderedPageBreak/>
        <w:t>old) produced atypical gross lesions like diphtheritic</w:t>
      </w:r>
      <w:r w:rsidR="00D153BD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>membranes under the tongue, nasal and infra-orbital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112452" w:rsidRPr="00C87F53">
        <w:rPr>
          <w:rFonts w:ascii="Times New Roman" w:hAnsi="Times New Roman" w:cs="Times New Roman"/>
          <w:sz w:val="20"/>
          <w:szCs w:val="20"/>
        </w:rPr>
        <w:t xml:space="preserve">sinuses </w:t>
      </w:r>
      <w:r w:rsidR="00112452" w:rsidRPr="00C87F53">
        <w:rPr>
          <w:rFonts w:ascii="Times New Roman" w:hAnsi="Times New Roman" w:cs="Times New Roman"/>
          <w:b/>
          <w:bCs/>
          <w:sz w:val="20"/>
          <w:szCs w:val="20"/>
        </w:rPr>
        <w:t>(Shawky et al. 2000; Konch et al. 2009).</w:t>
      </w:r>
      <w:r w:rsidR="00796476" w:rsidRPr="00C87F53">
        <w:rPr>
          <w:rFonts w:ascii="Times New Roman" w:hAnsi="Times New Roman" w:cs="Times New Roman"/>
          <w:sz w:val="20"/>
          <w:szCs w:val="20"/>
        </w:rPr>
        <w:t xml:space="preserve"> In</w:t>
      </w:r>
      <w:r w:rsidR="00E770E9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>mature birds with regressed bursa and thymus, hemorrhagic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>lesions in internal organs and reproductive tract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>are prominent. Gut-associated lymphoid tissues have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>multifocal necrosis and ulceration covered by fibrinous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>pseudo-membranes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>; (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Shawky 2003; Guiping et al. 2007; Konch</w:t>
      </w:r>
      <w:r w:rsidR="00C86BA0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et al. 2009). In geese, intestinal lymphoid discs (Leibovitz</w:t>
      </w:r>
      <w:r w:rsidR="00C87F53" w:rsidRPr="00C87F5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1969b; Proctor 1975; Weingarten 1989; Konch et al.</w:t>
      </w:r>
      <w:r w:rsidR="00C86BA0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2009)</w:t>
      </w:r>
      <w:r w:rsidR="00796476" w:rsidRPr="00C87F53">
        <w:rPr>
          <w:rFonts w:ascii="Times New Roman" w:hAnsi="Times New Roman" w:cs="Times New Roman"/>
          <w:sz w:val="20"/>
          <w:szCs w:val="20"/>
        </w:rPr>
        <w:t xml:space="preserve"> are analogous to annular bands in ducks. In Canada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>goose, lesions of the intestinal lymphoid discs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sz w:val="20"/>
          <w:szCs w:val="20"/>
        </w:rPr>
        <w:t xml:space="preserve">resembled ‘button-like ulcers’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(Leibovitz 1969a; Proctor</w:t>
      </w:r>
      <w:r w:rsidR="00C86BA0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1975; Konch et al. 2009).</w:t>
      </w:r>
      <w:r w:rsidR="00796476" w:rsidRPr="00C87F53">
        <w:rPr>
          <w:rFonts w:ascii="Times New Roman" w:hAnsi="Times New Roman" w:cs="Times New Roman"/>
          <w:sz w:val="20"/>
          <w:szCs w:val="20"/>
        </w:rPr>
        <w:t xml:space="preserve"> Diphtheritic esophagitis is </w:t>
      </w:r>
      <w:r w:rsidR="00C87F53" w:rsidRPr="00C87F53">
        <w:rPr>
          <w:rFonts w:ascii="Times New Roman" w:hAnsi="Times New Roman" w:cs="Times New Roman"/>
          <w:sz w:val="20"/>
          <w:szCs w:val="20"/>
        </w:rPr>
        <w:t>a consistent</w:t>
      </w:r>
      <w:r w:rsidR="00796476" w:rsidRPr="00C87F53">
        <w:rPr>
          <w:rFonts w:ascii="Times New Roman" w:hAnsi="Times New Roman" w:cs="Times New Roman"/>
          <w:sz w:val="20"/>
          <w:szCs w:val="20"/>
        </w:rPr>
        <w:t xml:space="preserve"> lesion in swans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(Keymer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796476" w:rsidRPr="00C87F53">
        <w:rPr>
          <w:rFonts w:ascii="Times New Roman" w:hAnsi="Times New Roman" w:cs="Times New Roman"/>
          <w:b/>
          <w:bCs/>
          <w:sz w:val="20"/>
          <w:szCs w:val="20"/>
        </w:rPr>
        <w:t>Gough 1986).</w:t>
      </w:r>
    </w:p>
    <w:p w:rsidR="00195A15" w:rsidRPr="00C87F53" w:rsidRDefault="00195A15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Histopathology</w:t>
      </w:r>
    </w:p>
    <w:p w:rsidR="005408A1" w:rsidRPr="00C87F53" w:rsidRDefault="00BD4968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Histopathology reveals that the lesion commences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from the walls of blood vessels. Smaller blood vessels,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venules and capillaries are more affected than larger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blood vessels. The endothelial lining is disrupted and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connective tissue of the wall becomes less compact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with visible breaks allowing blood to pass out to the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 xml:space="preserve">surrounding tissues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(Richter</w:t>
      </w:r>
      <w:r w:rsidR="005408A1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C87F53">
        <w:rPr>
          <w:rFonts w:ascii="Times New Roman" w:hAnsi="Times New Roman" w:cs="Times New Roman"/>
          <w:b/>
          <w:bCs/>
          <w:sz w:val="20"/>
          <w:szCs w:val="20"/>
        </w:rPr>
        <w:t>Horzinek 1993; Sandhu</w:t>
      </w:r>
    </w:p>
    <w:p w:rsidR="00BD4968" w:rsidRPr="00C87F53" w:rsidRDefault="005408A1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&amp;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</w:rPr>
        <w:t>Shawky 2003; Konch et al. 2009).</w:t>
      </w:r>
      <w:r w:rsidR="00BD4968" w:rsidRPr="00C87F53">
        <w:rPr>
          <w:rFonts w:ascii="Times New Roman" w:hAnsi="Times New Roman" w:cs="Times New Roman"/>
          <w:sz w:val="20"/>
          <w:szCs w:val="20"/>
        </w:rPr>
        <w:t xml:space="preserve"> Hemorrhages are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more pronounced in inter-lobular venules of the proventriculus,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venules in the spaces between lung parabronchi,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hepatic and portal venules at the margins of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liver lobules and capillaries within intestinal villi. Due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to vascular damage, the affected tissues undergo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degenerative changes. Microscopic findings include</w:t>
      </w:r>
      <w:r w:rsidR="003A2EE6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necrosis of epithelial lining of the digestive tract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together with infiltration of variable lymphocyte and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macrophage numbers within mucosal and serosal connective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tissues. Eosinophilic intra-nuclear and cytoplasmic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inclusions have </w:t>
      </w:r>
      <w:r w:rsidR="00BD4968" w:rsidRPr="00C87F53">
        <w:rPr>
          <w:rFonts w:ascii="Times New Roman" w:hAnsi="Times New Roman" w:cs="Times New Roman"/>
          <w:sz w:val="20"/>
          <w:szCs w:val="20"/>
        </w:rPr>
        <w:t>been seen in epithelial cells of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the digestive, respiratory and reproductive tracts as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 xml:space="preserve">well as in visceral organs such as liver and spleen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</w:rPr>
        <w:t>(Tantaswasdi</w:t>
      </w:r>
      <w:r w:rsidR="003A2EE6" w:rsidRPr="00C87F5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  <w:lang w:val="fr-FR"/>
        </w:rPr>
        <w:t>et al. 1988; Shawky et al. 2000; Campagnolo</w:t>
      </w:r>
      <w:r w:rsidR="00C86BA0" w:rsidRPr="00C87F53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  <w:lang w:val="fr-FR"/>
        </w:rPr>
        <w:t>et al. 2001; Konch et al. 2009).</w:t>
      </w:r>
      <w:r w:rsidR="00BD4968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The affected epithelium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becomes edematous, necrotic and rose into the lumen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above normal adjacent mucosal surfaces. Degeneration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and necrosis of stratified squamous epithelium of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the esophagus and cloacae can also be observed. Parenchymatous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organs like liver, pancreas and kidneys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have hemorrhages and focal necrosis surrounding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blood vessels. In the liver, hepatocytes become swollen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 xml:space="preserve">with intra-nuclear inclusion bodies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</w:rPr>
        <w:t>(Leibovitz 1971;</w:t>
      </w:r>
      <w:r w:rsidR="00C86BA0" w:rsidRPr="00C87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</w:rPr>
        <w:t>Konch et al. 2009).</w:t>
      </w:r>
      <w:r w:rsidR="00BD4968" w:rsidRPr="00C87F53">
        <w:rPr>
          <w:rFonts w:ascii="Times New Roman" w:hAnsi="Times New Roman" w:cs="Times New Roman"/>
          <w:sz w:val="20"/>
          <w:szCs w:val="20"/>
        </w:rPr>
        <w:t xml:space="preserve"> Lymphocytes undergo karyorrhexis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and pyknosis. In bursa, sub-mucosal and inter-follicular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hemorrhages are observed coupled with depletion of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lymphocytes. The epithelial cells of bursa are often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 xml:space="preserve">hypertrophied with a vacuolated cytoplasm. </w:t>
      </w:r>
      <w:r w:rsidR="00BD4968" w:rsidRPr="00C87F53">
        <w:rPr>
          <w:rFonts w:ascii="Times New Roman" w:hAnsi="Times New Roman" w:cs="Times New Roman"/>
          <w:sz w:val="20"/>
          <w:szCs w:val="20"/>
        </w:rPr>
        <w:lastRenderedPageBreak/>
        <w:t>Similarly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in thymus, free blood fills the inter-follicular spaces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together with depletion of cortical lymphocytes. In</w:t>
      </w:r>
      <w:r w:rsidR="00D153BD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female breeders, there is congestion and necrosis of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>the oviduct and the follicles become misshapen and</w:t>
      </w:r>
      <w:r w:rsidR="00C86BA0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BD4968" w:rsidRPr="00C87F53">
        <w:rPr>
          <w:rFonts w:ascii="Times New Roman" w:hAnsi="Times New Roman" w:cs="Times New Roman"/>
          <w:sz w:val="20"/>
          <w:szCs w:val="20"/>
        </w:rPr>
        <w:t xml:space="preserve">stained with blood </w:t>
      </w:r>
      <w:r w:rsidR="00BD4968" w:rsidRPr="00C87F53">
        <w:rPr>
          <w:rFonts w:ascii="Times New Roman" w:hAnsi="Times New Roman" w:cs="Times New Roman"/>
          <w:b/>
          <w:bCs/>
          <w:sz w:val="20"/>
          <w:szCs w:val="20"/>
        </w:rPr>
        <w:t>(Konch et al. 2009).</w:t>
      </w:r>
    </w:p>
    <w:p w:rsidR="00B65D31" w:rsidRPr="00C87F53" w:rsidRDefault="00B65D31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65D31" w:rsidRPr="00C87F53" w:rsidRDefault="00B65D31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7F53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Akter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Islam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Hossain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MT,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Begum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MIA,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Sadekuzzaman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2004.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Characterization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pathogenicity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isolated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from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natural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outbreaks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Bangladesh.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Bangladesh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2:107–11</w:t>
      </w:r>
      <w:r w:rsidR="003A2EE6" w:rsidRPr="00C87F53">
        <w:rPr>
          <w:rFonts w:ascii="Times New Roman" w:hAnsi="Times New Roman" w:cs="Times New Roman"/>
          <w:sz w:val="20"/>
          <w:szCs w:val="20"/>
        </w:rPr>
        <w:t>1.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Aravind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Kamble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Gaikwad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Khulape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Dhama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Mohan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2014.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Bioinformatics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involving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characterization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synonymous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codon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usage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bias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glycoprotein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(gD)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Anim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Adv.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9(4):229–242.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Brand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Docherty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1984.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survey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North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American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migratory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waterfowl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20:261–266.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Burgess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Yuill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1981a.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Increased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culture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incubation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temperatures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isolation.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25:222–224.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Burgess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Yuill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1981b.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Vertical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transmission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(DPV)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apparently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healthy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DPV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carrier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waterfowl.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25:795–800.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Burgess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Yuill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influence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seven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environmental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physiological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factors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shedding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carrier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mallards.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19:77–81.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Burgess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Yuill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influence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seven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environmental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physiological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factors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shedding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carrier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mallards.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19:77–8</w:t>
      </w:r>
      <w:r w:rsidR="003A2EE6" w:rsidRPr="00C87F53">
        <w:rPr>
          <w:rFonts w:ascii="Times New Roman" w:hAnsi="Times New Roman" w:cs="Times New Roman"/>
          <w:sz w:val="20"/>
          <w:szCs w:val="20"/>
        </w:rPr>
        <w:t>1.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Campagnolo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Banerjee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Panigrahy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Jones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outbreak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plagues)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Muscovy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(Cairina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moschata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domesticus)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Illinois</w:t>
      </w:r>
      <w:r w:rsidR="003A2EE6" w:rsidRPr="00C87F53">
        <w:rPr>
          <w:rFonts w:ascii="Times New Roman" w:hAnsi="Times New Roman" w:cs="Times New Roman"/>
          <w:sz w:val="20"/>
          <w:szCs w:val="20"/>
        </w:rPr>
        <w:t>. A</w:t>
      </w:r>
      <w:r w:rsidRPr="00C87F53">
        <w:rPr>
          <w:rFonts w:ascii="Times New Roman" w:hAnsi="Times New Roman" w:cs="Times New Roman"/>
          <w:sz w:val="20"/>
          <w:szCs w:val="20"/>
        </w:rPr>
        <w:t>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45:522–528.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Campagnolo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Banerjee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Panigrahy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Jones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outbreak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plagues)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Muscovy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(Cairina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moschata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domesticus)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Illinois.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45:522–528.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Carter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Flores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EF,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2006.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"Herpesviridae".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concise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review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veterinary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virology.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Ithaca,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NY: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International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Veterinary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Information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Servic</w:t>
      </w:r>
      <w:r w:rsidR="003A2EE6" w:rsidRPr="00C87F53">
        <w:rPr>
          <w:rFonts w:ascii="Times New Roman" w:hAnsi="Times New Roman" w:cs="Times New Roman"/>
          <w:sz w:val="20"/>
          <w:szCs w:val="20"/>
        </w:rPr>
        <w:t>e.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Converse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Kidd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epizootics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United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States,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1967-1995.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37:347–35</w:t>
      </w:r>
      <w:r w:rsidR="003A2EE6" w:rsidRPr="00C87F53">
        <w:rPr>
          <w:rFonts w:ascii="Times New Roman" w:hAnsi="Times New Roman" w:cs="Times New Roman"/>
          <w:sz w:val="20"/>
          <w:szCs w:val="20"/>
        </w:rPr>
        <w:t>7.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lastRenderedPageBreak/>
        <w:t>Dardiri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WR.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plaque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assay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32:505–51</w:t>
      </w:r>
      <w:r w:rsidR="003A2EE6" w:rsidRPr="00C87F53">
        <w:rPr>
          <w:rFonts w:ascii="Times New Roman" w:hAnsi="Times New Roman" w:cs="Times New Roman"/>
          <w:sz w:val="20"/>
          <w:szCs w:val="20"/>
        </w:rPr>
        <w:t>0.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Davison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Converse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Hamir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Eckorage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Muscovy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Pennsylvania.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37:1142–114</w:t>
      </w:r>
      <w:r w:rsidR="003A2EE6" w:rsidRPr="00C87F53">
        <w:rPr>
          <w:rFonts w:ascii="Times New Roman" w:hAnsi="Times New Roman" w:cs="Times New Roman"/>
          <w:sz w:val="20"/>
          <w:szCs w:val="20"/>
        </w:rPr>
        <w:t>6.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C87F53">
        <w:rPr>
          <w:rFonts w:ascii="Times New Roman" w:hAnsi="Times New Roman" w:cs="Times New Roman"/>
          <w:sz w:val="20"/>
          <w:szCs w:val="20"/>
        </w:rPr>
        <w:t>Davison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Converse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Hamir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Eckorage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domestic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Muscovy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Pennsylvania.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37:1142–1146.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  <w:lang w:val="fr-FR"/>
        </w:rPr>
        <w:t>Doley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Das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SK,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Barman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NN,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Rajbongshi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G.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2013.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Adaptation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vaccine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chicken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embryo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fibroblast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culture.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Indian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Anim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83:880–882.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Fadly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Glisson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McDougald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Nolan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Swayne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Saif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poultry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American.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Wiley-Blackwell;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384–393.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Fenner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Gibbs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EPJ,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Murphy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Rott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Studdert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White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Veterinary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virology.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Academic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Press,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ISBN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0-12-253056-X</w:t>
      </w:r>
      <w:r w:rsidR="003A2EE6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Gao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Jia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2014.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Construction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identification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cDNA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library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yeast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two-hybrid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system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from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embryonic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fibroblast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post-infected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Biol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41:467–475.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87F53">
        <w:rPr>
          <w:rFonts w:ascii="Times New Roman" w:hAnsi="Times New Roman" w:cs="Times New Roman"/>
          <w:sz w:val="20"/>
          <w:szCs w:val="20"/>
        </w:rPr>
        <w:t>Gardner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Wilkerson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Johnson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Molecular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characterization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DNA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Anatid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Intervirology.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36:99–11</w:t>
      </w:r>
      <w:r w:rsidR="003A2EE6" w:rsidRPr="00C87F53">
        <w:rPr>
          <w:rFonts w:ascii="Times New Roman" w:hAnsi="Times New Roman" w:cs="Times New Roman"/>
          <w:sz w:val="20"/>
          <w:szCs w:val="20"/>
          <w:lang w:val="fr-FR"/>
        </w:rPr>
        <w:t>2.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Gough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Pattison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McMullin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Bradbury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Alexander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Poultry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6</w:t>
      </w:r>
      <w:r w:rsidRPr="00C87F5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Saunders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Elsevier;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272–27</w:t>
      </w:r>
      <w:r w:rsidR="003A2EE6" w:rsidRPr="00C87F53">
        <w:rPr>
          <w:rFonts w:ascii="Times New Roman" w:hAnsi="Times New Roman" w:cs="Times New Roman"/>
          <w:sz w:val="20"/>
          <w:szCs w:val="20"/>
        </w:rPr>
        <w:t>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Guiping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Anchun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Mingshu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Xiaoying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Fei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2007.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Preliminary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virus-induced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lymphocyte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apoptosis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vivo.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51:546–549.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Hang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JT,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KG,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Zhou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2012.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Screening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identification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receptor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reacting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with</w:t>
      </w:r>
      <w:r w:rsidR="00C87F53" w:rsidRPr="00C87F5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nucleocapsid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protein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Bao.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28:63–6.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Hayward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Jacob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Wadsworth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Roizman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1975.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Anatomy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simplex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DNA: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evidence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four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populations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molecules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that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differ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relative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orientations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their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long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short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components.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Natl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Acad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USA.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72: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4243–424</w:t>
      </w:r>
      <w:r w:rsidR="003A2EE6" w:rsidRPr="00C87F53">
        <w:rPr>
          <w:rFonts w:ascii="Times New Roman" w:hAnsi="Times New Roman" w:cs="Times New Roman"/>
          <w:sz w:val="20"/>
          <w:szCs w:val="20"/>
        </w:rPr>
        <w:t>7.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Hess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Dardiri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AH.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properties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Arch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24:148–153.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lastRenderedPageBreak/>
        <w:t>Horzinek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Snowdon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Lecture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New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visible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evolution.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Aust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70:433–436.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Islam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Khan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1995.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immunocytological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sequential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tissue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distribution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24:189–194.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Jansen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117:349–356.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Johnson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Burke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RL,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Gregory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1990.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Soluble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forms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simplex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glycoprotein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limited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number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surface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receptors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inhibit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into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64:821e82</w:t>
      </w:r>
      <w:r w:rsidR="003A2EE6" w:rsidRPr="00C87F53">
        <w:rPr>
          <w:rFonts w:ascii="Times New Roman" w:hAnsi="Times New Roman" w:cs="Times New Roman"/>
          <w:sz w:val="20"/>
          <w:szCs w:val="20"/>
        </w:rPr>
        <w:t>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Kaleta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EF,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Kuczka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Kuhnhold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Bunzenthal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Bonner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Hanka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Redmann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Yilmaz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2007.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Outbreak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numerous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species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captive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geese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temporal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conjunction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enforced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biosecurity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(in-house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keeping)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threat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influenza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subtype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Asia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H5N1.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Dtsch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Tierarztliche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Wochenschr.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114:3–11.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Keymer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IF,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Gough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1986.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(Anatid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infection)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swans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(Cygnus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olor).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15:161–170.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Keymer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IF,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Gough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1986.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(Anatid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infection)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mute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swans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(Cygnus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olor).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15:161–170.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King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Lefkowita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Adams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taxonomy: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ninth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report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International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Committee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Taxonomy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Elsevier.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Kisary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Zsak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Comparative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studies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(DVE)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geese.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12:395–40</w:t>
      </w:r>
      <w:r w:rsidR="003A2EE6" w:rsidRPr="00C87F53">
        <w:rPr>
          <w:rFonts w:ascii="Times New Roman" w:hAnsi="Times New Roman" w:cs="Times New Roman"/>
          <w:sz w:val="20"/>
          <w:szCs w:val="20"/>
        </w:rPr>
        <w:t>8.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Konch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Upadhyaya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TN,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Goswami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Dutta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2009.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Studies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incidence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pathology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naturally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occurring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Assam.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Indian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33:213–21</w:t>
      </w:r>
      <w:r w:rsidR="003A2EE6" w:rsidRPr="00C87F53">
        <w:rPr>
          <w:rFonts w:ascii="Times New Roman" w:hAnsi="Times New Roman" w:cs="Times New Roman"/>
          <w:sz w:val="20"/>
          <w:szCs w:val="20"/>
        </w:rPr>
        <w:t>5.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Leibovitz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1969a.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comparative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pathology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Anseriformes.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Manag.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33:294–303.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Leibovitz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1969b.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Davis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JW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Anderson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Karstad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Trainer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DO,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Infectious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parasitic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(IA):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Iowa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State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University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Press</w:t>
      </w:r>
      <w:r w:rsidR="003A2EE6" w:rsidRPr="00C87F53">
        <w:rPr>
          <w:rFonts w:ascii="Times New Roman" w:hAnsi="Times New Roman" w:cs="Times New Roman"/>
          <w:sz w:val="20"/>
          <w:szCs w:val="20"/>
        </w:rPr>
        <w:t>; p</w:t>
      </w:r>
      <w:r w:rsidRPr="00C87F53">
        <w:rPr>
          <w:rFonts w:ascii="Times New Roman" w:hAnsi="Times New Roman" w:cs="Times New Roman"/>
          <w:sz w:val="20"/>
          <w:szCs w:val="20"/>
        </w:rPr>
        <w:t>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22–33.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Leibovitz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Gross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histopathologic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changes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32:275–290.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  <w:lang w:val="fr-FR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N,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Hong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T,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Guo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Zhang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Liu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Cai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Liu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Weib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2016.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Pathogenicity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C87F53" w:rsidRPr="00C87F53">
        <w:rPr>
          <w:rFonts w:ascii="Times New Roman" w:hAnsi="Times New Roman" w:cs="Times New Roman"/>
          <w:sz w:val="20"/>
          <w:szCs w:val="20"/>
        </w:rPr>
        <w:t>and innate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immune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responses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Cherry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Valley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6:3218</w:t>
      </w:r>
      <w:r w:rsidR="003A2EE6" w:rsidRPr="00C87F53">
        <w:rPr>
          <w:rFonts w:ascii="Times New Roman" w:hAnsi="Times New Roman" w:cs="Times New Roman"/>
          <w:sz w:val="20"/>
          <w:szCs w:val="20"/>
        </w:rPr>
        <w:t>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  <w:lang w:val="fr-FR"/>
        </w:rPr>
        <w:lastRenderedPageBreak/>
        <w:t>Li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Huang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B,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Ma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Wu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F,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Ai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W,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Song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Yang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H.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2009.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Molecular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characterization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Virology.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391:151–161.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  <w:lang w:val="fr-FR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Huang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B,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Ma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Wu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F,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Ai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W,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Song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Yang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H.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2009.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Molecular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characterization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Virology.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391:151–161.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Liu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Jiang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Kawaoka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virus-vectored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bivalent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vaccine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provides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complete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protection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against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H5N1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influenza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infection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85:10989–1099</w:t>
      </w:r>
      <w:r w:rsidR="003A2EE6" w:rsidRPr="00C87F53">
        <w:rPr>
          <w:rFonts w:ascii="Times New Roman" w:hAnsi="Times New Roman" w:cs="Times New Roman"/>
          <w:sz w:val="20"/>
          <w:szCs w:val="20"/>
        </w:rPr>
        <w:t>8.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Liu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Shao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Kong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Different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linkages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long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short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regions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Clone-03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VAC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J.8:20</w:t>
      </w:r>
      <w:r w:rsidR="003A2EE6" w:rsidRPr="00C87F53">
        <w:rPr>
          <w:rFonts w:ascii="Times New Roman" w:hAnsi="Times New Roman" w:cs="Times New Roman"/>
          <w:sz w:val="20"/>
          <w:szCs w:val="20"/>
        </w:rPr>
        <w:t>0.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Mondal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Rasool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Mallanna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2010.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Propagation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vaccine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origin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alternative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production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system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propagation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embryonated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egg.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Biologicals.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38:401–40</w:t>
      </w:r>
      <w:r w:rsidR="003A2EE6" w:rsidRPr="00C87F53">
        <w:rPr>
          <w:rFonts w:ascii="Times New Roman" w:hAnsi="Times New Roman" w:cs="Times New Roman"/>
          <w:sz w:val="20"/>
          <w:szCs w:val="20"/>
        </w:rPr>
        <w:t>6.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Montali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Bush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Greenwell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1976.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epornitic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zoological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park.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Assoc.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169:954–95</w:t>
      </w:r>
      <w:r w:rsidR="003A2EE6" w:rsidRPr="00C87F53">
        <w:rPr>
          <w:rFonts w:ascii="Times New Roman" w:hAnsi="Times New Roman" w:cs="Times New Roman"/>
          <w:sz w:val="20"/>
          <w:szCs w:val="20"/>
        </w:rPr>
        <w:t>8.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National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Wildlife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Health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Center.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</w:t>
      </w:r>
      <w:r w:rsidR="00C87F53" w:rsidRPr="00C87F53">
        <w:rPr>
          <w:rFonts w:ascii="Times New Roman" w:hAnsi="Times New Roman" w:cs="Times New Roman"/>
          <w:sz w:val="20"/>
          <w:szCs w:val="20"/>
        </w:rPr>
        <w:t>duck 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United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States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Geological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Surve</w:t>
      </w:r>
      <w:r w:rsidR="003A2EE6" w:rsidRPr="00C87F53">
        <w:rPr>
          <w:rFonts w:ascii="Times New Roman" w:hAnsi="Times New Roman" w:cs="Times New Roman"/>
          <w:sz w:val="20"/>
          <w:szCs w:val="20"/>
        </w:rPr>
        <w:t>y.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OIE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Manual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diagnostic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tests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vaccines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terrestrial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animals.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2012.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Chapter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2.3.</w:t>
      </w:r>
      <w:r w:rsidR="003A2EE6" w:rsidRPr="00C87F53">
        <w:rPr>
          <w:rFonts w:ascii="Times New Roman" w:hAnsi="Times New Roman" w:cs="Times New Roman"/>
          <w:sz w:val="20"/>
          <w:szCs w:val="20"/>
        </w:rPr>
        <w:t>7.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Pearson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Cassidy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DR.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1997.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Perspectives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diagnosis,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epizootiology,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control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1973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epizootic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waterfowl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Lake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Andes,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South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Dakota.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33:681–70</w:t>
      </w:r>
      <w:r w:rsidR="003A2EE6" w:rsidRPr="00C87F53">
        <w:rPr>
          <w:rFonts w:ascii="Times New Roman" w:hAnsi="Times New Roman" w:cs="Times New Roman"/>
          <w:sz w:val="20"/>
          <w:szCs w:val="20"/>
        </w:rPr>
        <w:t>5.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Proctor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1975.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Pathogenesis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digestive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tract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lesions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12:349–361.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Proctor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1975.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Pathogenesis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digestive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tract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lesions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12:349–361.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Richter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JHM,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Horzinek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1993.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McFerran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JB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McNulty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infections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Amsterdam: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Elsevier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Science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Publishers;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77–90.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Metwally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Saif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Fadly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Glisson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McDougald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Nolan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Swayne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poultry.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12th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Blackwell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Publishing;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384–39</w:t>
      </w:r>
      <w:r w:rsidR="003A2EE6" w:rsidRPr="00C87F53">
        <w:rPr>
          <w:rFonts w:ascii="Times New Roman" w:hAnsi="Times New Roman" w:cs="Times New Roman"/>
          <w:sz w:val="20"/>
          <w:szCs w:val="20"/>
        </w:rPr>
        <w:t>2.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Sandhu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Metwally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Saif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Fadly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Glisson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McDougald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Nolan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Swayne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poultry.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12th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Blackwell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Publishing;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384–39</w:t>
      </w:r>
      <w:r w:rsidR="003A2EE6" w:rsidRPr="00C87F53">
        <w:rPr>
          <w:rFonts w:ascii="Times New Roman" w:hAnsi="Times New Roman" w:cs="Times New Roman"/>
          <w:sz w:val="20"/>
          <w:szCs w:val="20"/>
        </w:rPr>
        <w:t>2.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lastRenderedPageBreak/>
        <w:t>Sandhu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Shawky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Saif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Barnes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Glission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Fadly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McDougald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Swayne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editors.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Diseases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poultry.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11th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ed.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Ames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(IA):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Iowa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State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University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Press;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354–363.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Shawky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Schat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2002.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Latency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sites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reactivation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46:308–313.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Shawky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2000.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Target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cells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for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lymphoid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organs.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29:609–616.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Tantaswasdi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Wattanavijarn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Methiyapun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Kumagai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Tajima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Light,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immunofluorescent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electron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microscopy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plague).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Japanese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Vet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Sci.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50:1150–116</w:t>
      </w:r>
      <w:r w:rsidR="003A2EE6" w:rsidRPr="00C87F53">
        <w:rPr>
          <w:rFonts w:ascii="Times New Roman" w:hAnsi="Times New Roman" w:cs="Times New Roman"/>
          <w:sz w:val="20"/>
          <w:szCs w:val="20"/>
        </w:rPr>
        <w:t>0.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Wadsworth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Hayward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Roizman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1976.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Anatomy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simplex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DNA.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Terminally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repetitive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sequences.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17:503–51</w:t>
      </w:r>
      <w:r w:rsidR="003A2EE6" w:rsidRPr="00C87F53">
        <w:rPr>
          <w:rFonts w:ascii="Times New Roman" w:hAnsi="Times New Roman" w:cs="Times New Roman"/>
          <w:sz w:val="20"/>
          <w:szCs w:val="20"/>
        </w:rPr>
        <w:t>2.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Walker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Pfow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Newcomb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Urban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Nadler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Locke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1969.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Status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United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States.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Annu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Meet.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Anim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Health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Assoc.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73:254–27</w:t>
      </w:r>
      <w:r w:rsidR="003A2EE6" w:rsidRPr="00C87F53">
        <w:rPr>
          <w:rFonts w:ascii="Times New Roman" w:hAnsi="Times New Roman" w:cs="Times New Roman"/>
          <w:sz w:val="20"/>
          <w:szCs w:val="20"/>
        </w:rPr>
        <w:t>9.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Hoper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Beer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Osterrieder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N.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2011.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Complete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sequence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virulent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(DEV)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2085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comparison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sequences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virulent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attenuated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DEV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160:316–32</w:t>
      </w:r>
      <w:r w:rsidR="003A2EE6" w:rsidRPr="00C87F53">
        <w:rPr>
          <w:rFonts w:ascii="Times New Roman" w:hAnsi="Times New Roman" w:cs="Times New Roman"/>
          <w:sz w:val="20"/>
          <w:szCs w:val="20"/>
        </w:rPr>
        <w:t>5.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Weingarten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1989.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clinical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aspects,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diagnosis,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control.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Tierarztliche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Prax.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17:53–5</w:t>
      </w:r>
      <w:r w:rsidR="003A2EE6" w:rsidRPr="00C87F53">
        <w:rPr>
          <w:rFonts w:ascii="Times New Roman" w:hAnsi="Times New Roman" w:cs="Times New Roman"/>
          <w:sz w:val="20"/>
          <w:szCs w:val="20"/>
        </w:rPr>
        <w:t>6.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C87F53">
        <w:rPr>
          <w:rFonts w:ascii="Times New Roman" w:hAnsi="Times New Roman" w:cs="Times New Roman"/>
          <w:sz w:val="20"/>
          <w:szCs w:val="20"/>
        </w:rPr>
        <w:t>Wo_zniakowski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Samorek-Salamonowicz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2014.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First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survey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occurrence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lastRenderedPageBreak/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(DEV)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="00C87F53" w:rsidRPr="00C87F53">
        <w:rPr>
          <w:rFonts w:ascii="Times New Roman" w:hAnsi="Times New Roman" w:cs="Times New Roman"/>
          <w:sz w:val="20"/>
          <w:szCs w:val="20"/>
        </w:rPr>
        <w:t>free ranging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Polish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water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birds.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Arch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159:1439–1444.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Wobeser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1987.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Experimental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plague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blue-winged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teal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Canada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geese.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Wildl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23:368–375.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Jia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Zhou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2012a.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Complete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sequence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Chinese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virulent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86:596</w:t>
      </w:r>
      <w:r w:rsidR="003A2EE6" w:rsidRPr="00C87F53">
        <w:rPr>
          <w:rFonts w:ascii="Times New Roman" w:hAnsi="Times New Roman" w:cs="Times New Roman"/>
          <w:sz w:val="20"/>
          <w:szCs w:val="20"/>
        </w:rPr>
        <w:t>5.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Wu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Jia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Zhou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2012b.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Comparative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analysis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strains.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86:13841–13842.</w:t>
      </w:r>
    </w:p>
    <w:p w:rsidR="003A2EE6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Xuefeng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Xiaoyan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Anchun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Mingshu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Dekang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Renyong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2008.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pathogenesis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experimentally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infected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ducks: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quantitative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time-course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using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TaqMan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polymerase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chain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reaction.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Pathol.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37:307–31</w:t>
      </w:r>
      <w:r w:rsidR="003A2EE6" w:rsidRPr="00C87F53">
        <w:rPr>
          <w:rFonts w:ascii="Times New Roman" w:hAnsi="Times New Roman" w:cs="Times New Roman"/>
          <w:sz w:val="20"/>
          <w:szCs w:val="20"/>
        </w:rPr>
        <w:t>0.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C87F53">
        <w:rPr>
          <w:rFonts w:ascii="Times New Roman" w:hAnsi="Times New Roman" w:cs="Times New Roman"/>
          <w:sz w:val="20"/>
          <w:szCs w:val="20"/>
        </w:rPr>
        <w:t>Yang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Xia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Guo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2013.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Complete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sequence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attenuated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obtained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in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vitro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serial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passage.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Genome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Announcements.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</w:t>
      </w:r>
      <w:r w:rsidR="003A2EE6" w:rsidRPr="00C87F53">
        <w:rPr>
          <w:rFonts w:ascii="Times New Roman" w:hAnsi="Times New Roman" w:cs="Times New Roman"/>
          <w:sz w:val="20"/>
          <w:szCs w:val="20"/>
        </w:rPr>
        <w:t>: e</w:t>
      </w:r>
      <w:r w:rsidRPr="00C87F53">
        <w:rPr>
          <w:rFonts w:ascii="Times New Roman" w:hAnsi="Times New Roman" w:cs="Times New Roman"/>
          <w:sz w:val="20"/>
          <w:szCs w:val="20"/>
        </w:rPr>
        <w:t>00685–13.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C87F53">
        <w:rPr>
          <w:rFonts w:ascii="Times New Roman" w:hAnsi="Times New Roman" w:cs="Times New Roman"/>
          <w:sz w:val="20"/>
          <w:szCs w:val="20"/>
        </w:rPr>
        <w:t>Yuan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GP,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MS,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Liao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YH,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2005.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Electron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microscopic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studies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the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morphogenesis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duck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enteritis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virus.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Avian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Dis.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49:50–55.</w:t>
      </w:r>
    </w:p>
    <w:p w:rsidR="00840C4F" w:rsidRPr="00C87F53" w:rsidRDefault="00840C4F" w:rsidP="003A2EE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87F53">
        <w:rPr>
          <w:rFonts w:ascii="Times New Roman" w:hAnsi="Times New Roman" w:cs="Times New Roman"/>
          <w:sz w:val="20"/>
          <w:szCs w:val="20"/>
        </w:rPr>
        <w:t>Zou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Sun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K,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Wang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M,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Jia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Luo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Zhou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Y,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Z,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Chen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X.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2010.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Detection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of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anatid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herpesvirus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1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gene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by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TaqManTM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fluorescent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quantitative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real-time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PCR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with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specific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primers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and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</w:rPr>
        <w:t>probe.</w:t>
      </w:r>
      <w:r w:rsidR="005408A1" w:rsidRPr="00C87F53">
        <w:rPr>
          <w:rFonts w:ascii="Times New Roman" w:hAnsi="Times New Roman" w:cs="Times New Roman"/>
          <w:sz w:val="20"/>
          <w:szCs w:val="20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Virol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J.</w:t>
      </w:r>
      <w:r w:rsidR="005408A1" w:rsidRPr="00C87F5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87F53">
        <w:rPr>
          <w:rFonts w:ascii="Times New Roman" w:hAnsi="Times New Roman" w:cs="Times New Roman"/>
          <w:sz w:val="20"/>
          <w:szCs w:val="20"/>
          <w:lang w:val="fr-FR"/>
        </w:rPr>
        <w:t>7:37.</w:t>
      </w:r>
    </w:p>
    <w:p w:rsidR="003A2EE6" w:rsidRPr="00C87F53" w:rsidRDefault="003A2EE6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3A2EE6" w:rsidRPr="00C87F53" w:rsidSect="0021743C">
          <w:headerReference w:type="default" r:id="rId12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59374E" w:rsidRPr="00C87F53" w:rsidRDefault="0059374E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59374E" w:rsidRPr="00C87F53" w:rsidRDefault="0059374E" w:rsidP="003A2EE6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5408A1" w:rsidRPr="00C87F53" w:rsidRDefault="005408A1" w:rsidP="003A2EE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ED540E" w:rsidRPr="00C87F53" w:rsidRDefault="005408A1" w:rsidP="003A2EE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C87F53">
        <w:rPr>
          <w:rFonts w:ascii="Times New Roman" w:hAnsi="Times New Roman" w:cs="Times New Roman"/>
          <w:sz w:val="20"/>
          <w:szCs w:val="20"/>
          <w:lang w:bidi="ar-EG"/>
        </w:rPr>
        <w:t>3/30/2020</w:t>
      </w:r>
    </w:p>
    <w:sectPr w:rsidR="00ED540E" w:rsidRPr="00C87F53" w:rsidSect="005408A1">
      <w:type w:val="continuous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63" w:rsidRDefault="00F27E63" w:rsidP="00195269">
      <w:pPr>
        <w:spacing w:after="0" w:line="240" w:lineRule="auto"/>
      </w:pPr>
      <w:r>
        <w:separator/>
      </w:r>
    </w:p>
  </w:endnote>
  <w:endnote w:type="continuationSeparator" w:id="0">
    <w:p w:rsidR="00F27E63" w:rsidRDefault="00F27E63" w:rsidP="0019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E6" w:rsidRPr="00AA68EB" w:rsidRDefault="00CF37AA" w:rsidP="00AA68EB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A68EB">
      <w:rPr>
        <w:rFonts w:ascii="Times New Roman" w:hAnsi="Times New Roman" w:cs="Times New Roman"/>
        <w:sz w:val="20"/>
      </w:rPr>
      <w:fldChar w:fldCharType="begin"/>
    </w:r>
    <w:r w:rsidR="00AA68EB" w:rsidRPr="00AA68EB">
      <w:rPr>
        <w:rFonts w:ascii="Times New Roman" w:hAnsi="Times New Roman" w:cs="Times New Roman"/>
        <w:sz w:val="20"/>
      </w:rPr>
      <w:instrText xml:space="preserve"> page </w:instrText>
    </w:r>
    <w:r w:rsidRPr="00AA68EB">
      <w:rPr>
        <w:rFonts w:ascii="Times New Roman" w:hAnsi="Times New Roman" w:cs="Times New Roman"/>
        <w:sz w:val="20"/>
      </w:rPr>
      <w:fldChar w:fldCharType="separate"/>
    </w:r>
    <w:r w:rsidR="009D71ED">
      <w:rPr>
        <w:rFonts w:ascii="Times New Roman" w:hAnsi="Times New Roman" w:cs="Times New Roman"/>
        <w:noProof/>
        <w:sz w:val="20"/>
      </w:rPr>
      <w:t>7</w:t>
    </w:r>
    <w:r w:rsidRPr="00AA68E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63" w:rsidRDefault="00F27E63" w:rsidP="00195269">
      <w:pPr>
        <w:spacing w:after="0" w:line="240" w:lineRule="auto"/>
      </w:pPr>
      <w:r>
        <w:separator/>
      </w:r>
    </w:p>
  </w:footnote>
  <w:footnote w:type="continuationSeparator" w:id="0">
    <w:p w:rsidR="00F27E63" w:rsidRDefault="00F27E63" w:rsidP="0019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EB" w:rsidRPr="0021743C" w:rsidRDefault="0021743C" w:rsidP="0021743C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232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3C" w:rsidRPr="00AA68EB" w:rsidRDefault="0021743C" w:rsidP="00AA68EB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A68EB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A68EB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A68EB">
      <w:rPr>
        <w:rFonts w:ascii="Times New Roman" w:hAnsi="Times New Roman" w:cs="Times New Roman"/>
        <w:iCs/>
        <w:sz w:val="20"/>
        <w:szCs w:val="20"/>
      </w:rPr>
      <w:t>20</w:t>
    </w:r>
    <w:r w:rsidRPr="00AA68EB">
      <w:rPr>
        <w:rFonts w:ascii="Times New Roman" w:hAnsi="Times New Roman" w:cs="Times New Roman" w:hint="eastAsia"/>
        <w:iCs/>
        <w:sz w:val="20"/>
        <w:szCs w:val="20"/>
      </w:rPr>
      <w:t>20</w:t>
    </w:r>
    <w:r w:rsidRPr="00AA68EB">
      <w:rPr>
        <w:rFonts w:ascii="Times New Roman" w:hAnsi="Times New Roman" w:cs="Times New Roman"/>
        <w:iCs/>
        <w:sz w:val="20"/>
        <w:szCs w:val="20"/>
      </w:rPr>
      <w:t>;</w:t>
    </w:r>
    <w:r w:rsidRPr="00AA68EB">
      <w:rPr>
        <w:rFonts w:ascii="Times New Roman" w:hAnsi="Times New Roman" w:cs="Times New Roman" w:hint="eastAsia"/>
        <w:iCs/>
        <w:sz w:val="20"/>
        <w:szCs w:val="20"/>
      </w:rPr>
      <w:t>12</w:t>
    </w:r>
    <w:r w:rsidRPr="00AA68EB">
      <w:rPr>
        <w:rFonts w:ascii="Times New Roman" w:hAnsi="Times New Roman" w:cs="Times New Roman"/>
        <w:iCs/>
        <w:sz w:val="20"/>
        <w:szCs w:val="20"/>
      </w:rPr>
      <w:t>(</w:t>
    </w:r>
    <w:r w:rsidRPr="00AA68EB">
      <w:rPr>
        <w:rFonts w:ascii="Times New Roman" w:hAnsi="Times New Roman" w:cs="Times New Roman" w:hint="eastAsia"/>
        <w:iCs/>
        <w:sz w:val="20"/>
        <w:szCs w:val="20"/>
      </w:rPr>
      <w:t>4</w:t>
    </w:r>
    <w:r w:rsidRPr="00AA68EB">
      <w:rPr>
        <w:rFonts w:ascii="Times New Roman" w:hAnsi="Times New Roman" w:cs="Times New Roman"/>
        <w:iCs/>
        <w:sz w:val="20"/>
        <w:szCs w:val="20"/>
      </w:rPr>
      <w:t xml:space="preserve">)  </w:t>
    </w:r>
    <w:r w:rsidRPr="00AA68EB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A68EB">
      <w:rPr>
        <w:rFonts w:ascii="Times New Roman" w:hAnsi="Times New Roman" w:cs="Times New Roman"/>
        <w:iCs/>
        <w:sz w:val="20"/>
        <w:szCs w:val="20"/>
      </w:rPr>
      <w:t xml:space="preserve"> </w:t>
    </w:r>
    <w:r w:rsidRPr="00AA68EB">
      <w:rPr>
        <w:rFonts w:ascii="Times New Roman" w:hAnsi="Times New Roman" w:cs="Times New Roman" w:hint="eastAsia"/>
        <w:iCs/>
        <w:sz w:val="20"/>
        <w:szCs w:val="20"/>
      </w:rPr>
      <w:tab/>
    </w:r>
    <w:r w:rsidRPr="00AA68EB">
      <w:rPr>
        <w:rFonts w:ascii="Times New Roman" w:hAnsi="Times New Roman" w:cs="Times New Roman"/>
        <w:iCs/>
        <w:sz w:val="20"/>
        <w:szCs w:val="20"/>
      </w:rPr>
      <w:t xml:space="preserve">    </w:t>
    </w:r>
    <w:r w:rsidRPr="00AA68EB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A68EB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AA68EB">
      <w:rPr>
        <w:rFonts w:ascii="Times New Roman" w:hAnsi="Times New Roman" w:cs="Times New Roman" w:hint="eastAsia"/>
        <w:sz w:val="20"/>
      </w:rPr>
      <w:t xml:space="preserve">   </w:t>
    </w:r>
    <w:r w:rsidRPr="00AA68EB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21743C" w:rsidRPr="00AA68EB" w:rsidRDefault="0021743C" w:rsidP="00AA68EB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2508"/>
    <w:multiLevelType w:val="hybridMultilevel"/>
    <w:tmpl w:val="DA8C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1D63"/>
    <w:rsid w:val="000031EF"/>
    <w:rsid w:val="00013912"/>
    <w:rsid w:val="0001687E"/>
    <w:rsid w:val="0002277D"/>
    <w:rsid w:val="000444B6"/>
    <w:rsid w:val="00056A78"/>
    <w:rsid w:val="00074214"/>
    <w:rsid w:val="00085D51"/>
    <w:rsid w:val="00092761"/>
    <w:rsid w:val="000D3575"/>
    <w:rsid w:val="000E6786"/>
    <w:rsid w:val="00112452"/>
    <w:rsid w:val="00124662"/>
    <w:rsid w:val="00153184"/>
    <w:rsid w:val="00160FF4"/>
    <w:rsid w:val="00162CE1"/>
    <w:rsid w:val="0017402B"/>
    <w:rsid w:val="00195269"/>
    <w:rsid w:val="00195A15"/>
    <w:rsid w:val="001A1435"/>
    <w:rsid w:val="001D4F8A"/>
    <w:rsid w:val="001F5807"/>
    <w:rsid w:val="001F7833"/>
    <w:rsid w:val="00202902"/>
    <w:rsid w:val="0021743C"/>
    <w:rsid w:val="00256808"/>
    <w:rsid w:val="00262966"/>
    <w:rsid w:val="00263084"/>
    <w:rsid w:val="002711A9"/>
    <w:rsid w:val="002768DF"/>
    <w:rsid w:val="00281CAF"/>
    <w:rsid w:val="00286E8F"/>
    <w:rsid w:val="002C475B"/>
    <w:rsid w:val="002D77C8"/>
    <w:rsid w:val="002E1476"/>
    <w:rsid w:val="002F16D0"/>
    <w:rsid w:val="002F1E6F"/>
    <w:rsid w:val="002F24E2"/>
    <w:rsid w:val="0032064B"/>
    <w:rsid w:val="00351FAB"/>
    <w:rsid w:val="00375254"/>
    <w:rsid w:val="0039551F"/>
    <w:rsid w:val="003A2EE6"/>
    <w:rsid w:val="003A3EB4"/>
    <w:rsid w:val="003C15E3"/>
    <w:rsid w:val="003D1683"/>
    <w:rsid w:val="003D551C"/>
    <w:rsid w:val="0041156A"/>
    <w:rsid w:val="00431E8A"/>
    <w:rsid w:val="0044168E"/>
    <w:rsid w:val="00465B33"/>
    <w:rsid w:val="00476FBD"/>
    <w:rsid w:val="00480508"/>
    <w:rsid w:val="00482C93"/>
    <w:rsid w:val="004A02A6"/>
    <w:rsid w:val="004A3D95"/>
    <w:rsid w:val="00502849"/>
    <w:rsid w:val="005408A1"/>
    <w:rsid w:val="00542998"/>
    <w:rsid w:val="00562F63"/>
    <w:rsid w:val="0059374E"/>
    <w:rsid w:val="005D4323"/>
    <w:rsid w:val="00604DC4"/>
    <w:rsid w:val="00614DD3"/>
    <w:rsid w:val="00651935"/>
    <w:rsid w:val="006C4F42"/>
    <w:rsid w:val="006E5AC9"/>
    <w:rsid w:val="00712C0A"/>
    <w:rsid w:val="0072354C"/>
    <w:rsid w:val="00734FF5"/>
    <w:rsid w:val="00736331"/>
    <w:rsid w:val="00775610"/>
    <w:rsid w:val="00777966"/>
    <w:rsid w:val="00795425"/>
    <w:rsid w:val="00796476"/>
    <w:rsid w:val="00840C4F"/>
    <w:rsid w:val="00874642"/>
    <w:rsid w:val="008827D5"/>
    <w:rsid w:val="00892F87"/>
    <w:rsid w:val="0090541A"/>
    <w:rsid w:val="00911634"/>
    <w:rsid w:val="00920075"/>
    <w:rsid w:val="00975A1A"/>
    <w:rsid w:val="00986579"/>
    <w:rsid w:val="009902C7"/>
    <w:rsid w:val="009A0D82"/>
    <w:rsid w:val="009B3AB8"/>
    <w:rsid w:val="009D71ED"/>
    <w:rsid w:val="009F38D8"/>
    <w:rsid w:val="00A4354F"/>
    <w:rsid w:val="00A77210"/>
    <w:rsid w:val="00A849B2"/>
    <w:rsid w:val="00A87532"/>
    <w:rsid w:val="00AA68EB"/>
    <w:rsid w:val="00AB721E"/>
    <w:rsid w:val="00AC07D5"/>
    <w:rsid w:val="00B11D63"/>
    <w:rsid w:val="00B25E07"/>
    <w:rsid w:val="00B65D31"/>
    <w:rsid w:val="00BB25B0"/>
    <w:rsid w:val="00BD3DB1"/>
    <w:rsid w:val="00BD4968"/>
    <w:rsid w:val="00BF2E1A"/>
    <w:rsid w:val="00C83B6C"/>
    <w:rsid w:val="00C86BA0"/>
    <w:rsid w:val="00C87F53"/>
    <w:rsid w:val="00CE1458"/>
    <w:rsid w:val="00CF0DBB"/>
    <w:rsid w:val="00CF37AA"/>
    <w:rsid w:val="00D02540"/>
    <w:rsid w:val="00D0522B"/>
    <w:rsid w:val="00D12A4F"/>
    <w:rsid w:val="00D153BD"/>
    <w:rsid w:val="00D67457"/>
    <w:rsid w:val="00D70762"/>
    <w:rsid w:val="00D9582A"/>
    <w:rsid w:val="00DA7C43"/>
    <w:rsid w:val="00DB46A2"/>
    <w:rsid w:val="00DC2E00"/>
    <w:rsid w:val="00DD6FBD"/>
    <w:rsid w:val="00DE2232"/>
    <w:rsid w:val="00E770E9"/>
    <w:rsid w:val="00E83E5A"/>
    <w:rsid w:val="00E921EB"/>
    <w:rsid w:val="00E93A02"/>
    <w:rsid w:val="00EA21A6"/>
    <w:rsid w:val="00EC263A"/>
    <w:rsid w:val="00EC39AA"/>
    <w:rsid w:val="00ED540E"/>
    <w:rsid w:val="00F0709A"/>
    <w:rsid w:val="00F20AB0"/>
    <w:rsid w:val="00F27E63"/>
    <w:rsid w:val="00F30615"/>
    <w:rsid w:val="00F40279"/>
    <w:rsid w:val="00F47CF7"/>
    <w:rsid w:val="00FA42B1"/>
    <w:rsid w:val="00FA518F"/>
    <w:rsid w:val="00FA64DA"/>
    <w:rsid w:val="00FB1249"/>
    <w:rsid w:val="00FD4B9F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3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69"/>
  </w:style>
  <w:style w:type="paragraph" w:styleId="Footer">
    <w:name w:val="footer"/>
    <w:basedOn w:val="Normal"/>
    <w:link w:val="FooterChar"/>
    <w:uiPriority w:val="99"/>
    <w:unhideWhenUsed/>
    <w:rsid w:val="0019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69"/>
  </w:style>
  <w:style w:type="paragraph" w:styleId="ListParagraph">
    <w:name w:val="List Paragraph"/>
    <w:basedOn w:val="Normal"/>
    <w:uiPriority w:val="34"/>
    <w:qFormat/>
    <w:rsid w:val="003A2EE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43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3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69"/>
  </w:style>
  <w:style w:type="paragraph" w:styleId="Footer">
    <w:name w:val="footer"/>
    <w:basedOn w:val="Normal"/>
    <w:link w:val="FooterChar"/>
    <w:uiPriority w:val="99"/>
    <w:unhideWhenUsed/>
    <w:rsid w:val="0019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rmnazaki@yahoo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20420.0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جنا</dc:creator>
  <cp:lastModifiedBy>Administrator</cp:lastModifiedBy>
  <cp:revision>5</cp:revision>
  <dcterms:created xsi:type="dcterms:W3CDTF">2020-04-01T15:42:00Z</dcterms:created>
  <dcterms:modified xsi:type="dcterms:W3CDTF">2020-04-02T00:42:00Z</dcterms:modified>
</cp:coreProperties>
</file>