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C18" w:rsidRDefault="00142C18" w:rsidP="00142C18">
      <w:pPr>
        <w:suppressAutoHyphens w:val="0"/>
        <w:snapToGrid w:val="0"/>
        <w:jc w:val="center"/>
        <w:rPr>
          <w:b/>
          <w:sz w:val="20"/>
          <w:szCs w:val="20"/>
          <w:lang w:eastAsia="zh-CN"/>
        </w:rPr>
      </w:pPr>
    </w:p>
    <w:p w:rsidR="000C64F9" w:rsidRPr="00142C18" w:rsidRDefault="00583724" w:rsidP="00142C18">
      <w:pPr>
        <w:suppressAutoHyphens w:val="0"/>
        <w:snapToGrid w:val="0"/>
        <w:jc w:val="center"/>
        <w:rPr>
          <w:b/>
          <w:sz w:val="20"/>
          <w:szCs w:val="20"/>
          <w:lang w:val="uz-Cyrl-UZ"/>
        </w:rPr>
      </w:pPr>
      <w:r w:rsidRPr="00142C18">
        <w:rPr>
          <w:b/>
          <w:sz w:val="20"/>
          <w:szCs w:val="20"/>
        </w:rPr>
        <w:t>Analysis</w:t>
      </w:r>
      <w:r w:rsidRPr="00142C18">
        <w:rPr>
          <w:b/>
          <w:sz w:val="20"/>
          <w:szCs w:val="20"/>
          <w:lang w:val="uz-Cyrl-UZ"/>
        </w:rPr>
        <w:t xml:space="preserve"> </w:t>
      </w:r>
      <w:r w:rsidRPr="00142C18">
        <w:rPr>
          <w:b/>
          <w:sz w:val="20"/>
          <w:szCs w:val="20"/>
        </w:rPr>
        <w:t>the</w:t>
      </w:r>
      <w:r w:rsidR="0024140D" w:rsidRPr="00142C18">
        <w:rPr>
          <w:b/>
          <w:sz w:val="20"/>
          <w:szCs w:val="20"/>
        </w:rPr>
        <w:t xml:space="preserve"> Problem </w:t>
      </w:r>
      <w:r w:rsidRPr="00142C18">
        <w:rPr>
          <w:b/>
          <w:sz w:val="20"/>
          <w:szCs w:val="20"/>
        </w:rPr>
        <w:t>of</w:t>
      </w:r>
      <w:r w:rsidR="0024140D" w:rsidRPr="00142C18">
        <w:rPr>
          <w:b/>
          <w:sz w:val="20"/>
          <w:szCs w:val="20"/>
        </w:rPr>
        <w:t xml:space="preserve"> Taxation </w:t>
      </w:r>
      <w:r w:rsidRPr="00142C18">
        <w:rPr>
          <w:b/>
          <w:sz w:val="20"/>
          <w:szCs w:val="20"/>
        </w:rPr>
        <w:t>in</w:t>
      </w:r>
      <w:r w:rsidR="0024140D" w:rsidRPr="00142C18">
        <w:rPr>
          <w:b/>
          <w:sz w:val="20"/>
          <w:szCs w:val="20"/>
        </w:rPr>
        <w:t xml:space="preserve"> </w:t>
      </w:r>
      <w:r w:rsidRPr="00142C18">
        <w:rPr>
          <w:b/>
          <w:sz w:val="20"/>
          <w:szCs w:val="20"/>
        </w:rPr>
        <w:t>the</w:t>
      </w:r>
      <w:r w:rsidR="0024140D" w:rsidRPr="00142C18">
        <w:rPr>
          <w:b/>
          <w:sz w:val="20"/>
          <w:szCs w:val="20"/>
        </w:rPr>
        <w:t xml:space="preserve"> Tourism Sector </w:t>
      </w:r>
      <w:r w:rsidRPr="00142C18">
        <w:rPr>
          <w:b/>
          <w:sz w:val="20"/>
          <w:szCs w:val="20"/>
        </w:rPr>
        <w:t>in</w:t>
      </w:r>
      <w:r w:rsidR="0024140D" w:rsidRPr="00142C18">
        <w:rPr>
          <w:b/>
          <w:sz w:val="20"/>
          <w:szCs w:val="20"/>
        </w:rPr>
        <w:t xml:space="preserve"> </w:t>
      </w:r>
      <w:r w:rsidRPr="00142C18">
        <w:rPr>
          <w:b/>
          <w:sz w:val="20"/>
          <w:szCs w:val="20"/>
        </w:rPr>
        <w:t>the</w:t>
      </w:r>
      <w:r w:rsidR="0024140D" w:rsidRPr="00142C18">
        <w:rPr>
          <w:b/>
          <w:sz w:val="20"/>
          <w:szCs w:val="20"/>
        </w:rPr>
        <w:t xml:space="preserve"> World</w:t>
      </w:r>
    </w:p>
    <w:p w:rsidR="000C64F9" w:rsidRPr="00142C18" w:rsidRDefault="000C64F9" w:rsidP="00142C18">
      <w:pPr>
        <w:suppressAutoHyphens w:val="0"/>
        <w:snapToGrid w:val="0"/>
        <w:jc w:val="center"/>
        <w:rPr>
          <w:b/>
          <w:sz w:val="20"/>
          <w:szCs w:val="20"/>
          <w:lang w:val="uz-Cyrl-UZ"/>
        </w:rPr>
      </w:pPr>
    </w:p>
    <w:p w:rsidR="000C64F9" w:rsidRPr="00142C18" w:rsidRDefault="009C53B7" w:rsidP="00142C18">
      <w:pPr>
        <w:suppressAutoHyphens w:val="0"/>
        <w:snapToGrid w:val="0"/>
        <w:jc w:val="center"/>
        <w:rPr>
          <w:sz w:val="20"/>
          <w:szCs w:val="20"/>
          <w:vertAlign w:val="superscript"/>
          <w:lang w:eastAsia="zh-CN"/>
        </w:rPr>
      </w:pPr>
      <w:proofErr w:type="spellStart"/>
      <w:r w:rsidRPr="00142C18">
        <w:rPr>
          <w:sz w:val="20"/>
          <w:szCs w:val="20"/>
        </w:rPr>
        <w:t>Abdullayev</w:t>
      </w:r>
      <w:proofErr w:type="spellEnd"/>
      <w:r w:rsidRPr="00142C18">
        <w:rPr>
          <w:sz w:val="20"/>
          <w:szCs w:val="20"/>
        </w:rPr>
        <w:t xml:space="preserve"> </w:t>
      </w:r>
      <w:proofErr w:type="spellStart"/>
      <w:r w:rsidRPr="00142C18">
        <w:rPr>
          <w:sz w:val="20"/>
          <w:szCs w:val="20"/>
        </w:rPr>
        <w:t>Zafarbek</w:t>
      </w:r>
      <w:proofErr w:type="spellEnd"/>
      <w:r w:rsidRPr="00142C18">
        <w:rPr>
          <w:sz w:val="20"/>
          <w:szCs w:val="20"/>
        </w:rPr>
        <w:t xml:space="preserve"> </w:t>
      </w:r>
      <w:proofErr w:type="spellStart"/>
      <w:r w:rsidRPr="00142C18">
        <w:rPr>
          <w:sz w:val="20"/>
          <w:szCs w:val="20"/>
        </w:rPr>
        <w:t>Safibullayevich</w:t>
      </w:r>
      <w:proofErr w:type="spellEnd"/>
    </w:p>
    <w:p w:rsidR="000C64F9" w:rsidRPr="00142C18" w:rsidRDefault="000C64F9" w:rsidP="00142C18">
      <w:pPr>
        <w:suppressAutoHyphens w:val="0"/>
        <w:snapToGrid w:val="0"/>
        <w:jc w:val="center"/>
        <w:rPr>
          <w:sz w:val="20"/>
          <w:szCs w:val="20"/>
          <w:vertAlign w:val="superscript"/>
          <w:lang w:eastAsia="zh-CN"/>
        </w:rPr>
      </w:pPr>
    </w:p>
    <w:p w:rsidR="00471E57" w:rsidRPr="00142C18" w:rsidRDefault="009C53B7" w:rsidP="00142C18">
      <w:pPr>
        <w:suppressAutoHyphens w:val="0"/>
        <w:snapToGrid w:val="0"/>
        <w:jc w:val="center"/>
        <w:rPr>
          <w:sz w:val="20"/>
          <w:szCs w:val="20"/>
        </w:rPr>
      </w:pPr>
      <w:r w:rsidRPr="00142C18">
        <w:rPr>
          <w:sz w:val="20"/>
          <w:szCs w:val="20"/>
        </w:rPr>
        <w:t>Senior lecturer, researcher of Namangan state University, Namangan, Uzbekistan</w:t>
      </w:r>
    </w:p>
    <w:p w:rsidR="000C64F9" w:rsidRPr="00142C18" w:rsidRDefault="001877AB" w:rsidP="00142C18">
      <w:pPr>
        <w:pStyle w:val="Author"/>
        <w:snapToGrid w:val="0"/>
        <w:spacing w:before="0" w:after="0"/>
        <w:rPr>
          <w:sz w:val="20"/>
          <w:szCs w:val="18"/>
          <w:lang w:eastAsia="zh-CN"/>
        </w:rPr>
      </w:pPr>
      <w:hyperlink r:id="rId7" w:history="1">
        <w:r w:rsidR="003A4C3A" w:rsidRPr="00944B26">
          <w:rPr>
            <w:rStyle w:val="Hyperlink"/>
            <w:sz w:val="20"/>
            <w:szCs w:val="18"/>
          </w:rPr>
          <w:t>zafarbek.abdullayev555@gmail.com</w:t>
        </w:r>
      </w:hyperlink>
      <w:r w:rsidR="003A4C3A">
        <w:rPr>
          <w:rFonts w:hint="eastAsia"/>
          <w:sz w:val="20"/>
          <w:szCs w:val="18"/>
          <w:lang w:eastAsia="zh-CN"/>
        </w:rPr>
        <w:t xml:space="preserve"> </w:t>
      </w:r>
    </w:p>
    <w:p w:rsidR="000C64F9" w:rsidRPr="00142C18" w:rsidRDefault="000C64F9" w:rsidP="00142C18">
      <w:pPr>
        <w:pStyle w:val="Author"/>
        <w:snapToGrid w:val="0"/>
        <w:spacing w:before="0" w:after="0"/>
        <w:rPr>
          <w:sz w:val="20"/>
          <w:szCs w:val="18"/>
        </w:rPr>
      </w:pPr>
    </w:p>
    <w:p w:rsidR="005D1DA6" w:rsidRPr="00142C18" w:rsidRDefault="00471E57" w:rsidP="00142C18">
      <w:pPr>
        <w:suppressAutoHyphens w:val="0"/>
        <w:snapToGrid w:val="0"/>
        <w:jc w:val="both"/>
        <w:rPr>
          <w:sz w:val="20"/>
          <w:szCs w:val="20"/>
        </w:rPr>
      </w:pPr>
      <w:r w:rsidRPr="00142C18">
        <w:rPr>
          <w:b/>
          <w:sz w:val="20"/>
          <w:szCs w:val="20"/>
        </w:rPr>
        <w:t>Abstract:</w:t>
      </w:r>
      <w:r w:rsidR="000C64F9" w:rsidRPr="00142C18">
        <w:rPr>
          <w:b/>
          <w:sz w:val="20"/>
          <w:szCs w:val="20"/>
        </w:rPr>
        <w:t xml:space="preserve"> </w:t>
      </w:r>
      <w:r w:rsidR="002C5611" w:rsidRPr="00142C18">
        <w:rPr>
          <w:sz w:val="20"/>
          <w:szCs w:val="20"/>
        </w:rPr>
        <w:t>The article considers the system of special measures in the field of taxation of the tourism industry aimed at reducing the tax burden and stimulating economic growth, as well as analyzes the main directions of solutions to problems of the development of the tourism industry.</w:t>
      </w:r>
    </w:p>
    <w:p w:rsidR="00142C18" w:rsidRPr="00142C18" w:rsidRDefault="00B221E7" w:rsidP="00142C18">
      <w:pPr>
        <w:suppressAutoHyphens w:val="0"/>
        <w:snapToGrid w:val="0"/>
        <w:jc w:val="both"/>
        <w:rPr>
          <w:b/>
          <w:sz w:val="20"/>
          <w:szCs w:val="20"/>
          <w:lang w:val="uz-Cyrl-UZ"/>
        </w:rPr>
      </w:pPr>
      <w:r w:rsidRPr="00142C18">
        <w:rPr>
          <w:color w:val="000000"/>
          <w:sz w:val="20"/>
          <w:szCs w:val="20"/>
        </w:rPr>
        <w:t>[</w:t>
      </w:r>
      <w:proofErr w:type="spellStart"/>
      <w:r w:rsidRPr="00142C18">
        <w:rPr>
          <w:sz w:val="20"/>
          <w:szCs w:val="20"/>
        </w:rPr>
        <w:t>Abdullayev</w:t>
      </w:r>
      <w:proofErr w:type="spellEnd"/>
      <w:r w:rsidRPr="00142C18">
        <w:rPr>
          <w:sz w:val="20"/>
          <w:szCs w:val="20"/>
        </w:rPr>
        <w:t xml:space="preserve"> Z.</w:t>
      </w:r>
      <w:r w:rsidR="00FB3398">
        <w:rPr>
          <w:rFonts w:hint="eastAsia"/>
          <w:sz w:val="20"/>
          <w:szCs w:val="20"/>
          <w:lang w:eastAsia="zh-CN"/>
        </w:rPr>
        <w:t xml:space="preserve"> </w:t>
      </w:r>
      <w:r w:rsidRPr="00142C18">
        <w:rPr>
          <w:sz w:val="20"/>
          <w:szCs w:val="20"/>
        </w:rPr>
        <w:t xml:space="preserve">S. </w:t>
      </w:r>
      <w:r w:rsidRPr="00142C18">
        <w:rPr>
          <w:b/>
          <w:sz w:val="20"/>
          <w:szCs w:val="20"/>
        </w:rPr>
        <w:t>Analysis the Problem of Taxation in the Tourism Sector in the World</w:t>
      </w:r>
      <w:r w:rsidR="00142C18" w:rsidRPr="00142C18">
        <w:rPr>
          <w:rFonts w:eastAsia="Times New Roman"/>
          <w:b/>
          <w:bCs/>
          <w:sz w:val="20"/>
          <w:szCs w:val="20"/>
          <w:lang w:bidi="fa-IR"/>
        </w:rPr>
        <w:t>.</w:t>
      </w:r>
      <w:r w:rsidR="00142C18" w:rsidRPr="00142C18">
        <w:rPr>
          <w:bCs/>
          <w:i/>
          <w:sz w:val="20"/>
          <w:szCs w:val="20"/>
        </w:rPr>
        <w:t xml:space="preserve"> Researcher</w:t>
      </w:r>
      <w:r w:rsidR="00142C18" w:rsidRPr="00142C18">
        <w:rPr>
          <w:bCs/>
          <w:sz w:val="20"/>
          <w:szCs w:val="20"/>
        </w:rPr>
        <w:t xml:space="preserve"> 20</w:t>
      </w:r>
      <w:r w:rsidR="00142C18" w:rsidRPr="00142C18">
        <w:rPr>
          <w:rFonts w:hint="eastAsia"/>
          <w:bCs/>
          <w:sz w:val="20"/>
          <w:szCs w:val="20"/>
        </w:rPr>
        <w:t>20</w:t>
      </w:r>
      <w:r w:rsidR="00142C18" w:rsidRPr="00142C18">
        <w:rPr>
          <w:bCs/>
          <w:sz w:val="20"/>
          <w:szCs w:val="20"/>
        </w:rPr>
        <w:t>;</w:t>
      </w:r>
      <w:r w:rsidR="00142C18" w:rsidRPr="00142C18">
        <w:rPr>
          <w:rFonts w:hint="eastAsia"/>
          <w:bCs/>
          <w:sz w:val="20"/>
          <w:szCs w:val="20"/>
        </w:rPr>
        <w:t>12</w:t>
      </w:r>
      <w:r w:rsidR="00142C18" w:rsidRPr="00142C18">
        <w:rPr>
          <w:bCs/>
          <w:sz w:val="20"/>
          <w:szCs w:val="20"/>
        </w:rPr>
        <w:t>(</w:t>
      </w:r>
      <w:r w:rsidR="00142C18" w:rsidRPr="00142C18">
        <w:rPr>
          <w:rFonts w:hint="eastAsia"/>
          <w:bCs/>
          <w:sz w:val="20"/>
          <w:szCs w:val="20"/>
        </w:rPr>
        <w:t>4</w:t>
      </w:r>
      <w:r w:rsidR="00142C18" w:rsidRPr="00142C18">
        <w:rPr>
          <w:bCs/>
          <w:sz w:val="20"/>
          <w:szCs w:val="20"/>
        </w:rPr>
        <w:t>):</w:t>
      </w:r>
      <w:r w:rsidR="00450473">
        <w:rPr>
          <w:noProof/>
          <w:color w:val="000000"/>
          <w:sz w:val="20"/>
          <w:szCs w:val="20"/>
        </w:rPr>
        <w:t>59-62</w:t>
      </w:r>
      <w:r w:rsidR="00142C18" w:rsidRPr="00142C18">
        <w:rPr>
          <w:bCs/>
          <w:sz w:val="20"/>
          <w:szCs w:val="20"/>
        </w:rPr>
        <w:t xml:space="preserve">]. </w:t>
      </w:r>
      <w:r w:rsidR="00142C18" w:rsidRPr="00142C18">
        <w:rPr>
          <w:sz w:val="20"/>
          <w:szCs w:val="20"/>
        </w:rPr>
        <w:t>ISSN 1553-9865 (print); ISSN 2163-8950 (online)</w:t>
      </w:r>
      <w:r w:rsidR="00142C18" w:rsidRPr="00142C18">
        <w:rPr>
          <w:bCs/>
          <w:sz w:val="20"/>
          <w:szCs w:val="20"/>
        </w:rPr>
        <w:t xml:space="preserve">. </w:t>
      </w:r>
      <w:hyperlink r:id="rId8" w:history="1">
        <w:r w:rsidR="00142C18" w:rsidRPr="00142C18">
          <w:rPr>
            <w:rStyle w:val="Hyperlink"/>
            <w:sz w:val="20"/>
            <w:szCs w:val="20"/>
          </w:rPr>
          <w:t>http://www.sciencepub.net/researcher</w:t>
        </w:r>
      </w:hyperlink>
      <w:r w:rsidR="00142C18" w:rsidRPr="00142C18">
        <w:rPr>
          <w:bCs/>
          <w:sz w:val="20"/>
          <w:szCs w:val="20"/>
        </w:rPr>
        <w:t>.</w:t>
      </w:r>
      <w:r w:rsidR="00142C18" w:rsidRPr="00142C18">
        <w:rPr>
          <w:rFonts w:hint="eastAsia"/>
          <w:bCs/>
          <w:sz w:val="20"/>
          <w:szCs w:val="20"/>
        </w:rPr>
        <w:t xml:space="preserve"> </w:t>
      </w:r>
      <w:r w:rsidR="00FB3398">
        <w:rPr>
          <w:rFonts w:hint="eastAsia"/>
          <w:bCs/>
          <w:sz w:val="20"/>
          <w:szCs w:val="20"/>
          <w:lang w:eastAsia="zh-CN"/>
        </w:rPr>
        <w:t>5</w:t>
      </w:r>
      <w:r w:rsidR="00142C18" w:rsidRPr="00142C18">
        <w:rPr>
          <w:rFonts w:hint="eastAsia"/>
          <w:bCs/>
          <w:sz w:val="20"/>
          <w:szCs w:val="20"/>
        </w:rPr>
        <w:t xml:space="preserve">. </w:t>
      </w:r>
      <w:r w:rsidR="00142C18" w:rsidRPr="00142C18">
        <w:rPr>
          <w:color w:val="000000"/>
          <w:sz w:val="20"/>
          <w:szCs w:val="20"/>
          <w:shd w:val="clear" w:color="auto" w:fill="FFFFFF"/>
        </w:rPr>
        <w:t>doi:</w:t>
      </w:r>
      <w:hyperlink r:id="rId9" w:history="1">
        <w:r w:rsidR="00142C18" w:rsidRPr="00142C18">
          <w:rPr>
            <w:rStyle w:val="Hyperlink"/>
            <w:sz w:val="20"/>
            <w:szCs w:val="20"/>
            <w:shd w:val="clear" w:color="auto" w:fill="FFFFFF"/>
          </w:rPr>
          <w:t>10.7537/mars</w:t>
        </w:r>
        <w:r w:rsidR="00142C18" w:rsidRPr="00142C18">
          <w:rPr>
            <w:rStyle w:val="Hyperlink"/>
            <w:rFonts w:hint="eastAsia"/>
            <w:sz w:val="20"/>
            <w:szCs w:val="20"/>
            <w:shd w:val="clear" w:color="auto" w:fill="FFFFFF"/>
          </w:rPr>
          <w:t>r</w:t>
        </w:r>
        <w:r w:rsidR="00142C18" w:rsidRPr="00142C18">
          <w:rPr>
            <w:rStyle w:val="Hyperlink"/>
            <w:sz w:val="20"/>
            <w:szCs w:val="20"/>
            <w:shd w:val="clear" w:color="auto" w:fill="FFFFFF"/>
          </w:rPr>
          <w:t>sj</w:t>
        </w:r>
        <w:r w:rsidR="00142C18" w:rsidRPr="00142C18">
          <w:rPr>
            <w:rStyle w:val="Hyperlink"/>
            <w:rFonts w:hint="eastAsia"/>
            <w:sz w:val="20"/>
            <w:szCs w:val="20"/>
            <w:shd w:val="clear" w:color="auto" w:fill="FFFFFF"/>
          </w:rPr>
          <w:t>120420.</w:t>
        </w:r>
        <w:r w:rsidR="00142C18" w:rsidRPr="00142C18">
          <w:rPr>
            <w:rStyle w:val="Hyperlink"/>
            <w:sz w:val="20"/>
            <w:szCs w:val="20"/>
            <w:shd w:val="clear" w:color="auto" w:fill="FFFFFF"/>
          </w:rPr>
          <w:t>0</w:t>
        </w:r>
        <w:r w:rsidR="00FB3398">
          <w:rPr>
            <w:rStyle w:val="Hyperlink"/>
            <w:rFonts w:hint="eastAsia"/>
            <w:sz w:val="20"/>
            <w:szCs w:val="20"/>
            <w:shd w:val="clear" w:color="auto" w:fill="FFFFFF"/>
            <w:lang w:eastAsia="zh-CN"/>
          </w:rPr>
          <w:t>5</w:t>
        </w:r>
      </w:hyperlink>
      <w:r w:rsidR="00142C18" w:rsidRPr="00142C18">
        <w:rPr>
          <w:color w:val="000000"/>
          <w:sz w:val="20"/>
          <w:szCs w:val="20"/>
          <w:shd w:val="clear" w:color="auto" w:fill="FFFFFF"/>
        </w:rPr>
        <w:t>.</w:t>
      </w:r>
    </w:p>
    <w:p w:rsidR="001817C7" w:rsidRPr="000C64F9" w:rsidRDefault="001817C7" w:rsidP="00142C18">
      <w:pPr>
        <w:suppressAutoHyphens w:val="0"/>
        <w:snapToGrid w:val="0"/>
        <w:jc w:val="both"/>
        <w:rPr>
          <w:sz w:val="20"/>
          <w:szCs w:val="20"/>
        </w:rPr>
      </w:pPr>
    </w:p>
    <w:p w:rsidR="001817C7" w:rsidRPr="000C64F9" w:rsidRDefault="001817C7" w:rsidP="00142C18">
      <w:pPr>
        <w:suppressAutoHyphens w:val="0"/>
        <w:snapToGrid w:val="0"/>
        <w:jc w:val="both"/>
        <w:rPr>
          <w:sz w:val="20"/>
          <w:szCs w:val="20"/>
        </w:rPr>
      </w:pPr>
      <w:r w:rsidRPr="000C64F9">
        <w:rPr>
          <w:b/>
          <w:sz w:val="20"/>
          <w:szCs w:val="20"/>
        </w:rPr>
        <w:t xml:space="preserve">Keywords: </w:t>
      </w:r>
      <w:r w:rsidR="002C5611" w:rsidRPr="000C64F9">
        <w:rPr>
          <w:sz w:val="20"/>
          <w:szCs w:val="20"/>
        </w:rPr>
        <w:t>tax system, tourism industry, structure and development of tourism, value added tax.</w:t>
      </w:r>
    </w:p>
    <w:p w:rsidR="001817C7" w:rsidRPr="00450473" w:rsidRDefault="001817C7" w:rsidP="00142C18">
      <w:pPr>
        <w:suppressAutoHyphens w:val="0"/>
        <w:snapToGrid w:val="0"/>
        <w:ind w:firstLine="425"/>
        <w:jc w:val="both"/>
        <w:rPr>
          <w:szCs w:val="20"/>
        </w:rPr>
      </w:pPr>
    </w:p>
    <w:p w:rsidR="00FB3398" w:rsidRDefault="00FB3398" w:rsidP="00142C18">
      <w:pPr>
        <w:suppressAutoHyphens w:val="0"/>
        <w:snapToGrid w:val="0"/>
        <w:jc w:val="both"/>
        <w:rPr>
          <w:b/>
          <w:sz w:val="20"/>
          <w:szCs w:val="20"/>
        </w:rPr>
        <w:sectPr w:rsidR="00FB3398" w:rsidSect="00450473">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59"/>
          <w:cols w:space="720"/>
          <w:docGrid w:linePitch="360"/>
        </w:sectPr>
      </w:pPr>
    </w:p>
    <w:p w:rsidR="009D67E4" w:rsidRPr="000C64F9" w:rsidRDefault="00B221E7" w:rsidP="00142C18">
      <w:pPr>
        <w:suppressAutoHyphens w:val="0"/>
        <w:snapToGrid w:val="0"/>
        <w:jc w:val="both"/>
        <w:rPr>
          <w:b/>
          <w:sz w:val="20"/>
          <w:szCs w:val="20"/>
        </w:rPr>
      </w:pPr>
      <w:r w:rsidRPr="000C64F9">
        <w:rPr>
          <w:b/>
          <w:sz w:val="20"/>
          <w:szCs w:val="20"/>
        </w:rPr>
        <w:lastRenderedPageBreak/>
        <w:t>1.</w:t>
      </w:r>
      <w:r w:rsidR="00FB3398">
        <w:rPr>
          <w:rFonts w:hint="eastAsia"/>
          <w:b/>
          <w:sz w:val="20"/>
          <w:szCs w:val="20"/>
          <w:lang w:eastAsia="zh-CN"/>
        </w:rPr>
        <w:t xml:space="preserve"> </w:t>
      </w:r>
      <w:r w:rsidR="009D67E4" w:rsidRPr="000C64F9">
        <w:rPr>
          <w:b/>
          <w:sz w:val="20"/>
          <w:szCs w:val="20"/>
        </w:rPr>
        <w:t>Introduction</w:t>
      </w:r>
    </w:p>
    <w:p w:rsidR="00583724" w:rsidRPr="000C64F9" w:rsidRDefault="00583724" w:rsidP="00142C18">
      <w:pPr>
        <w:suppressAutoHyphens w:val="0"/>
        <w:snapToGrid w:val="0"/>
        <w:ind w:firstLine="425"/>
        <w:contextualSpacing/>
        <w:jc w:val="both"/>
        <w:rPr>
          <w:sz w:val="20"/>
          <w:szCs w:val="20"/>
        </w:rPr>
      </w:pPr>
      <w:r w:rsidRPr="000C64F9">
        <w:rPr>
          <w:sz w:val="20"/>
          <w:szCs w:val="20"/>
        </w:rPr>
        <w:t>One of the tasks of a science-based tax system that reflects the General patterns formed in this area, and the specifics of a particular country and sphere of taxation, is to have a positive impact on the expansion of certain types of activities, which means the areas of business activity and the development of the entire economy as a whole. There are two main concepts of building a tax system for certain types of activities: tax incentives and the introduction of a single tax. The use of tax incentives is stimulating. However, the benefits system has a number of disadvantages that overlap with its positive features: overstated volume, disordered use, and inefficiency. In this regard, there is a negative attitude to tax benefits in the world practice. According to many authors, the abolition of tax benefits leads to a number of positive consequences: simplification of the tax system, reduction of tax losses for the state, the possibility of reducing tax rates, improving the effectiveness of state aid, and equalizing the business environment.</w:t>
      </w:r>
    </w:p>
    <w:p w:rsidR="00583724" w:rsidRPr="000C64F9" w:rsidRDefault="00583724" w:rsidP="00142C18">
      <w:pPr>
        <w:suppressAutoHyphens w:val="0"/>
        <w:snapToGrid w:val="0"/>
        <w:ind w:firstLine="425"/>
        <w:contextualSpacing/>
        <w:jc w:val="both"/>
        <w:rPr>
          <w:sz w:val="20"/>
          <w:szCs w:val="20"/>
        </w:rPr>
      </w:pPr>
      <w:r w:rsidRPr="000C64F9">
        <w:rPr>
          <w:sz w:val="20"/>
          <w:szCs w:val="20"/>
        </w:rPr>
        <w:t>Tourism is an important component of the economy of many countries, which provides employment for local people, loading hotels,</w:t>
      </w:r>
      <w:r w:rsidR="004902C1" w:rsidRPr="000C64F9">
        <w:rPr>
          <w:sz w:val="20"/>
          <w:szCs w:val="20"/>
        </w:rPr>
        <w:t xml:space="preserve"> </w:t>
      </w:r>
      <w:r w:rsidRPr="000C64F9">
        <w:rPr>
          <w:sz w:val="20"/>
          <w:szCs w:val="20"/>
        </w:rPr>
        <w:t>restaurants, attendance of entertainment events, and foreign exchange. Taxation of companies in the tourism industry is the withdrawal of a predetermined and legally established part of the income of a tourist company in favor of the state. Several types of taxes are applied in the tourism sector.</w:t>
      </w:r>
    </w:p>
    <w:p w:rsidR="00583724" w:rsidRPr="000C64F9" w:rsidRDefault="00583724" w:rsidP="00142C18">
      <w:pPr>
        <w:suppressAutoHyphens w:val="0"/>
        <w:snapToGrid w:val="0"/>
        <w:ind w:firstLine="425"/>
        <w:contextualSpacing/>
        <w:jc w:val="both"/>
        <w:rPr>
          <w:sz w:val="20"/>
          <w:szCs w:val="20"/>
        </w:rPr>
      </w:pPr>
      <w:r w:rsidRPr="000C64F9">
        <w:rPr>
          <w:sz w:val="20"/>
          <w:szCs w:val="20"/>
        </w:rPr>
        <w:t xml:space="preserve">Value added tax (VAT) is an indirect tax. Indirect taxes do not depend on </w:t>
      </w:r>
      <w:r w:rsidR="004902C1" w:rsidRPr="000C64F9">
        <w:rPr>
          <w:sz w:val="20"/>
          <w:szCs w:val="20"/>
        </w:rPr>
        <w:t>income;</w:t>
      </w:r>
      <w:r w:rsidRPr="000C64F9">
        <w:rPr>
          <w:sz w:val="20"/>
          <w:szCs w:val="20"/>
        </w:rPr>
        <w:t xml:space="preserve"> they are established in the form of allowances to the prices or rates. Manufacturers and sellers of goods and services sell them at prices taking into account such allowances.</w:t>
      </w:r>
    </w:p>
    <w:p w:rsidR="00583724" w:rsidRPr="000C64F9" w:rsidRDefault="00583724" w:rsidP="00142C18">
      <w:pPr>
        <w:suppressAutoHyphens w:val="0"/>
        <w:snapToGrid w:val="0"/>
        <w:ind w:firstLine="425"/>
        <w:contextualSpacing/>
        <w:jc w:val="both"/>
        <w:rPr>
          <w:sz w:val="20"/>
          <w:szCs w:val="20"/>
        </w:rPr>
      </w:pPr>
      <w:r w:rsidRPr="000C64F9">
        <w:rPr>
          <w:sz w:val="20"/>
          <w:szCs w:val="20"/>
        </w:rPr>
        <w:lastRenderedPageBreak/>
        <w:t>In recent years, representatives of the scientific, political and expert communities have been discussing the introduction of a preferential value-added tax in tourism, as it is practiced throughout the world. Moreover, these discussions were intensified against the background of the crisis, which exposed the problems of the tourism industry, which are a direct consequence of the fact that, despite the rich potential, the development of tourism in our Republic has not become a real priority for the structural adjustment of the economy. As a result, the measures of state support for the development of the industry recommended by UNWTO and applied in most countries – leaders of the world tourism market-do not find their application or are insufficiently applied.</w:t>
      </w:r>
    </w:p>
    <w:p w:rsidR="00B221E7" w:rsidRPr="000C64F9" w:rsidRDefault="00B221E7" w:rsidP="00142C18">
      <w:pPr>
        <w:suppressAutoHyphens w:val="0"/>
        <w:snapToGrid w:val="0"/>
        <w:contextualSpacing/>
        <w:jc w:val="both"/>
        <w:rPr>
          <w:b/>
          <w:sz w:val="20"/>
          <w:szCs w:val="20"/>
        </w:rPr>
      </w:pPr>
    </w:p>
    <w:p w:rsidR="004902C1" w:rsidRPr="000C64F9" w:rsidRDefault="00B221E7" w:rsidP="00142C18">
      <w:pPr>
        <w:suppressAutoHyphens w:val="0"/>
        <w:snapToGrid w:val="0"/>
        <w:contextualSpacing/>
        <w:jc w:val="both"/>
        <w:rPr>
          <w:b/>
          <w:sz w:val="20"/>
          <w:szCs w:val="20"/>
        </w:rPr>
      </w:pPr>
      <w:r w:rsidRPr="000C64F9">
        <w:rPr>
          <w:b/>
          <w:sz w:val="20"/>
          <w:szCs w:val="20"/>
        </w:rPr>
        <w:t>2. Material and Methods</w:t>
      </w:r>
    </w:p>
    <w:p w:rsidR="00450473" w:rsidRDefault="00583724" w:rsidP="00142C18">
      <w:pPr>
        <w:suppressAutoHyphens w:val="0"/>
        <w:snapToGrid w:val="0"/>
        <w:ind w:firstLine="425"/>
        <w:contextualSpacing/>
        <w:jc w:val="both"/>
        <w:rPr>
          <w:sz w:val="20"/>
          <w:szCs w:val="20"/>
        </w:rPr>
        <w:sectPr w:rsidR="00450473" w:rsidSect="00FB3398">
          <w:footnotePr>
            <w:pos w:val="beneathText"/>
          </w:footnotePr>
          <w:type w:val="continuous"/>
          <w:pgSz w:w="12240" w:h="15840" w:code="1"/>
          <w:pgMar w:top="1440" w:right="1440" w:bottom="1440" w:left="1440" w:header="720" w:footer="720" w:gutter="0"/>
          <w:cols w:num="2" w:space="600"/>
          <w:docGrid w:linePitch="360"/>
        </w:sectPr>
      </w:pPr>
      <w:r w:rsidRPr="000C64F9">
        <w:rPr>
          <w:sz w:val="20"/>
          <w:szCs w:val="20"/>
        </w:rPr>
        <w:t xml:space="preserve">It should be noted that the formula used in the indicator of taxes accrued for payment, most accurately and completely reflects tax liabilities of businesses of tourism and services compared to the indicator of taxes paid, since, despite the fact that the amount allocated in the budget to some extent and reflects </w:t>
      </w:r>
      <w:r w:rsidR="004902C1" w:rsidRPr="000C64F9">
        <w:rPr>
          <w:sz w:val="20"/>
          <w:szCs w:val="20"/>
        </w:rPr>
        <w:t>tax payer</w:t>
      </w:r>
      <w:r w:rsidRPr="000C64F9">
        <w:rPr>
          <w:sz w:val="20"/>
          <w:szCs w:val="20"/>
        </w:rPr>
        <w:t xml:space="preserve"> enterprises should take into account the factor of bad faith taxpayers: the portion credited to the payment of taxes may not be repaid, and the funds assigned for this purpose to go in other areas. The choice of the profit before tax indicator used in the formula is based on the fact that it expresses the income received by the taxpayer, minus all expenses related to the implementation of administrative and economic activities and represents the source of payment of tax obligations for its economic content. The tax potential indicator calculated according to the proposed formula expresses the ability of an enterprise to cover tax liabilities with profit for a </w:t>
      </w:r>
    </w:p>
    <w:p w:rsidR="00B221E7" w:rsidRDefault="00583724" w:rsidP="00450473">
      <w:pPr>
        <w:suppressAutoHyphens w:val="0"/>
        <w:snapToGrid w:val="0"/>
        <w:contextualSpacing/>
        <w:jc w:val="both"/>
        <w:rPr>
          <w:sz w:val="20"/>
          <w:szCs w:val="20"/>
          <w:lang w:eastAsia="zh-CN"/>
        </w:rPr>
      </w:pPr>
      <w:r w:rsidRPr="000C64F9">
        <w:rPr>
          <w:sz w:val="20"/>
          <w:szCs w:val="20"/>
        </w:rPr>
        <w:lastRenderedPageBreak/>
        <w:t>certain period. To avoid bankruptcy, the value of this indicator should not exceed one. And since the profit of an economic entity should not only cover tax liabilities, but also be used as income from business activities, as well as invested to expand economic activities and improve the working process, the value of the indicator should vary between 0.25–0.35 [5].</w:t>
      </w:r>
    </w:p>
    <w:p w:rsidR="00FB3398" w:rsidRPr="000C64F9" w:rsidRDefault="00FB3398" w:rsidP="00142C18">
      <w:pPr>
        <w:suppressAutoHyphens w:val="0"/>
        <w:snapToGrid w:val="0"/>
        <w:ind w:firstLine="425"/>
        <w:contextualSpacing/>
        <w:jc w:val="both"/>
        <w:rPr>
          <w:sz w:val="20"/>
          <w:szCs w:val="20"/>
          <w:lang w:eastAsia="zh-CN"/>
        </w:rPr>
      </w:pPr>
      <w:r>
        <w:rPr>
          <w:rFonts w:hint="eastAsia"/>
          <w:sz w:val="20"/>
          <w:szCs w:val="20"/>
          <w:lang w:eastAsia="zh-CN"/>
        </w:rPr>
        <w:t xml:space="preserve"> </w:t>
      </w:r>
    </w:p>
    <w:p w:rsidR="00B221E7" w:rsidRPr="000C64F9" w:rsidRDefault="00B221E7" w:rsidP="00142C18">
      <w:pPr>
        <w:suppressAutoHyphens w:val="0"/>
        <w:snapToGrid w:val="0"/>
        <w:jc w:val="both"/>
        <w:rPr>
          <w:b/>
          <w:sz w:val="20"/>
          <w:szCs w:val="20"/>
        </w:rPr>
      </w:pPr>
      <w:r w:rsidRPr="000C64F9">
        <w:rPr>
          <w:b/>
          <w:sz w:val="20"/>
          <w:szCs w:val="20"/>
        </w:rPr>
        <w:t xml:space="preserve">3. Results </w:t>
      </w:r>
    </w:p>
    <w:p w:rsidR="00583724" w:rsidRPr="000C64F9" w:rsidRDefault="00583724" w:rsidP="00142C18">
      <w:pPr>
        <w:suppressAutoHyphens w:val="0"/>
        <w:snapToGrid w:val="0"/>
        <w:ind w:firstLine="425"/>
        <w:contextualSpacing/>
        <w:jc w:val="both"/>
        <w:rPr>
          <w:sz w:val="20"/>
          <w:szCs w:val="20"/>
          <w:lang w:val="uz-Cyrl-UZ"/>
        </w:rPr>
      </w:pPr>
      <w:r w:rsidRPr="000C64F9">
        <w:rPr>
          <w:sz w:val="20"/>
          <w:szCs w:val="20"/>
        </w:rPr>
        <w:t>It should be noted that the optimal share of tax payments of tourism enterprises in the created added value, which is favorable for the economy and safe for budget revenues, is 26-27% [1]. Let's take the average value of this indicator as the recommended value of the tax burden of an economic entity and identify it with the specific value of its tax potential:</w:t>
      </w:r>
    </w:p>
    <w:p w:rsidR="00B92167" w:rsidRPr="000C64F9" w:rsidRDefault="004902C1" w:rsidP="00142C18">
      <w:pPr>
        <w:pStyle w:val="Heading5"/>
        <w:snapToGrid w:val="0"/>
        <w:spacing w:before="0" w:after="0"/>
        <w:ind w:firstLine="425"/>
        <w:jc w:val="both"/>
        <w:rPr>
          <w:smallCaps w:val="0"/>
          <w:noProof w:val="0"/>
          <w:lang w:bidi="en-US"/>
        </w:rPr>
      </w:pPr>
      <w:r w:rsidRPr="000C64F9">
        <w:rPr>
          <w:smallCaps w:val="0"/>
          <w:noProof w:val="0"/>
          <w:lang w:bidi="en-US"/>
        </w:rPr>
        <w:t>0.265 = N / P (1)</w:t>
      </w:r>
      <w:r w:rsidR="00B92167" w:rsidRPr="000C64F9">
        <w:rPr>
          <w:smallCaps w:val="0"/>
          <w:noProof w:val="0"/>
          <w:lang w:bidi="en-US"/>
        </w:rPr>
        <w:t>.</w:t>
      </w:r>
    </w:p>
    <w:p w:rsidR="004902C1" w:rsidRPr="000C64F9" w:rsidRDefault="004902C1" w:rsidP="00142C18">
      <w:pPr>
        <w:suppressAutoHyphens w:val="0"/>
        <w:snapToGrid w:val="0"/>
        <w:ind w:firstLine="425"/>
        <w:jc w:val="both"/>
        <w:rPr>
          <w:sz w:val="20"/>
          <w:lang w:eastAsia="en-US" w:bidi="en-US"/>
        </w:rPr>
      </w:pPr>
      <w:r w:rsidRPr="000C64F9">
        <w:rPr>
          <w:sz w:val="20"/>
          <w:lang w:eastAsia="en-US" w:bidi="en-US"/>
        </w:rPr>
        <w:lastRenderedPageBreak/>
        <w:t xml:space="preserve">Hence, the amount of taxes accrued to the budget will be: N = 0,265 ⋅ P. (2) This formula makes it possible to calculate the amount of tax potential of tourism and service enterprises in absolute terms. The tax burden of tourism enterprises is defined as the ratio of all taxes paid by the enterprise to the revenue from the </w:t>
      </w:r>
      <w:r w:rsidR="00FF2D31" w:rsidRPr="000C64F9">
        <w:rPr>
          <w:sz w:val="20"/>
          <w:lang w:eastAsia="en-US" w:bidi="en-US"/>
        </w:rPr>
        <w:t xml:space="preserve">sale of goods (works, services). Revenue from VAT collection is "more stable and less dependent on market conditions than, for example, taxes from the oil and gas sector" [8]. Therefore, any steps to reform the value added tax must be carefully calculated in terms of potential benefits and costs. </w:t>
      </w:r>
    </w:p>
    <w:p w:rsidR="00FF2D31" w:rsidRPr="000C64F9" w:rsidRDefault="00FF2D31" w:rsidP="00142C18">
      <w:pPr>
        <w:suppressAutoHyphens w:val="0"/>
        <w:snapToGrid w:val="0"/>
        <w:ind w:firstLine="425"/>
        <w:jc w:val="both"/>
        <w:rPr>
          <w:sz w:val="20"/>
          <w:lang w:eastAsia="en-US" w:bidi="en-US"/>
        </w:rPr>
      </w:pPr>
      <w:r w:rsidRPr="000C64F9">
        <w:rPr>
          <w:sz w:val="20"/>
          <w:lang w:eastAsia="en-US" w:bidi="en-US"/>
        </w:rPr>
        <w:t>As an example of the application of preferential value added tax in the tourism industry, we can cite a reduction in the VAT rate in the EU countries. The VAT rates applicable in the member States of the European Union are shown in table 1.</w:t>
      </w:r>
    </w:p>
    <w:p w:rsidR="00FB3398" w:rsidRDefault="00FB3398" w:rsidP="00142C18">
      <w:pPr>
        <w:suppressAutoHyphens w:val="0"/>
        <w:snapToGrid w:val="0"/>
        <w:jc w:val="center"/>
        <w:rPr>
          <w:b/>
          <w:sz w:val="20"/>
          <w:szCs w:val="20"/>
          <w:lang w:eastAsia="zh-CN"/>
        </w:rPr>
        <w:sectPr w:rsidR="00FB3398" w:rsidSect="00450473">
          <w:headerReference w:type="default" r:id="rId13"/>
          <w:footnotePr>
            <w:pos w:val="beneathText"/>
          </w:footnotePr>
          <w:pgSz w:w="12240" w:h="15840" w:code="1"/>
          <w:pgMar w:top="1440" w:right="1440" w:bottom="1440" w:left="1440" w:header="720" w:footer="720" w:gutter="0"/>
          <w:cols w:num="2" w:space="600"/>
          <w:docGrid w:linePitch="360"/>
        </w:sectPr>
      </w:pPr>
    </w:p>
    <w:p w:rsidR="00B221E7" w:rsidRPr="000C64F9" w:rsidRDefault="00B221E7" w:rsidP="00142C18">
      <w:pPr>
        <w:suppressAutoHyphens w:val="0"/>
        <w:snapToGrid w:val="0"/>
        <w:jc w:val="center"/>
        <w:rPr>
          <w:b/>
          <w:sz w:val="20"/>
          <w:szCs w:val="20"/>
        </w:rPr>
      </w:pPr>
    </w:p>
    <w:p w:rsidR="00FF2D31" w:rsidRPr="000C64F9" w:rsidRDefault="00FF2D31" w:rsidP="00FB3398">
      <w:pPr>
        <w:suppressAutoHyphens w:val="0"/>
        <w:snapToGrid w:val="0"/>
        <w:jc w:val="center"/>
        <w:rPr>
          <w:sz w:val="20"/>
          <w:szCs w:val="20"/>
        </w:rPr>
      </w:pPr>
      <w:r w:rsidRPr="000C64F9">
        <w:rPr>
          <w:b/>
          <w:sz w:val="20"/>
          <w:szCs w:val="20"/>
        </w:rPr>
        <w:t>Table 1-VAT Rates applied in the</w:t>
      </w:r>
      <w:r w:rsidR="00B221E7" w:rsidRPr="000C64F9">
        <w:rPr>
          <w:b/>
          <w:sz w:val="20"/>
          <w:szCs w:val="20"/>
        </w:rPr>
        <w:t xml:space="preserve"> European Union member States (</w:t>
      </w:r>
      <w:r w:rsidRPr="000C64F9">
        <w:rPr>
          <w:b/>
          <w:sz w:val="20"/>
          <w:szCs w:val="20"/>
        </w:rPr>
        <w:t>of 1 January 2018)</w:t>
      </w:r>
    </w:p>
    <w:tbl>
      <w:tblPr>
        <w:tblStyle w:val="TableGrid"/>
        <w:tblW w:w="5000" w:type="pct"/>
        <w:jc w:val="center"/>
        <w:tblCellMar>
          <w:left w:w="57" w:type="dxa"/>
          <w:right w:w="57" w:type="dxa"/>
        </w:tblCellMar>
        <w:tblLook w:val="04A0"/>
      </w:tblPr>
      <w:tblGrid>
        <w:gridCol w:w="2354"/>
        <w:gridCol w:w="1298"/>
        <w:gridCol w:w="2152"/>
        <w:gridCol w:w="2698"/>
        <w:gridCol w:w="972"/>
      </w:tblGrid>
      <w:tr w:rsidR="00FF2D31" w:rsidRPr="000C64F9" w:rsidTr="000C64F9">
        <w:trPr>
          <w:jc w:val="center"/>
        </w:trPr>
        <w:tc>
          <w:tcPr>
            <w:tcW w:w="1242" w:type="pct"/>
            <w:vMerge w:val="restart"/>
            <w:vAlign w:val="center"/>
          </w:tcPr>
          <w:p w:rsidR="00FF2D31" w:rsidRPr="000C64F9" w:rsidRDefault="007124AA"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rPr>
              <w:t>Country</w:t>
            </w:r>
          </w:p>
        </w:tc>
        <w:tc>
          <w:tcPr>
            <w:tcW w:w="3758" w:type="pct"/>
            <w:gridSpan w:val="4"/>
            <w:vAlign w:val="center"/>
          </w:tcPr>
          <w:p w:rsidR="00FF2D31" w:rsidRPr="000C64F9" w:rsidRDefault="007124AA"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rPr>
              <w:t>VAT rate,</w:t>
            </w:r>
            <w:r w:rsidRPr="000C64F9">
              <w:rPr>
                <w:rFonts w:ascii="Times New Roman" w:hAnsi="Times New Roman" w:cs="Times New Roman"/>
                <w:sz w:val="20"/>
                <w:szCs w:val="20"/>
                <w:lang w:val="en-US"/>
              </w:rPr>
              <w:t xml:space="preserve"> </w:t>
            </w:r>
            <w:r w:rsidR="00FF2D31" w:rsidRPr="000C64F9">
              <w:rPr>
                <w:rFonts w:ascii="Times New Roman" w:hAnsi="Times New Roman" w:cs="Times New Roman"/>
                <w:sz w:val="20"/>
                <w:szCs w:val="20"/>
              </w:rPr>
              <w:t>%</w:t>
            </w:r>
          </w:p>
        </w:tc>
      </w:tr>
      <w:tr w:rsidR="00FF2D31" w:rsidRPr="000C64F9" w:rsidTr="000C64F9">
        <w:trPr>
          <w:jc w:val="center"/>
        </w:trPr>
        <w:tc>
          <w:tcPr>
            <w:tcW w:w="1242" w:type="pct"/>
            <w:vMerge/>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p>
        </w:tc>
        <w:tc>
          <w:tcPr>
            <w:tcW w:w="685" w:type="pct"/>
            <w:vAlign w:val="center"/>
          </w:tcPr>
          <w:p w:rsidR="00FF2D31" w:rsidRPr="000C64F9" w:rsidRDefault="007124AA" w:rsidP="00142C18">
            <w:pPr>
              <w:pStyle w:val="NormalWeb"/>
              <w:snapToGrid w:val="0"/>
              <w:spacing w:before="0" w:beforeAutospacing="0" w:after="0" w:afterAutospacing="0"/>
              <w:contextualSpacing/>
              <w:jc w:val="both"/>
              <w:rPr>
                <w:rFonts w:ascii="Times New Roman" w:hAnsi="Times New Roman" w:cs="Times New Roman"/>
                <w:sz w:val="20"/>
                <w:szCs w:val="20"/>
              </w:rPr>
            </w:pPr>
            <w:r w:rsidRPr="000C64F9">
              <w:rPr>
                <w:rFonts w:ascii="Times New Roman" w:hAnsi="Times New Roman" w:cs="Times New Roman"/>
                <w:sz w:val="20"/>
                <w:szCs w:val="20"/>
              </w:rPr>
              <w:t>standard</w:t>
            </w:r>
          </w:p>
        </w:tc>
        <w:tc>
          <w:tcPr>
            <w:tcW w:w="1136" w:type="pct"/>
            <w:vAlign w:val="center"/>
          </w:tcPr>
          <w:p w:rsidR="00FF2D31" w:rsidRPr="000C64F9" w:rsidRDefault="007124AA"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rPr>
              <w:t>food supply</w:t>
            </w:r>
          </w:p>
        </w:tc>
        <w:tc>
          <w:tcPr>
            <w:tcW w:w="1424" w:type="pct"/>
            <w:vAlign w:val="center"/>
          </w:tcPr>
          <w:p w:rsidR="00FF2D31" w:rsidRPr="000C64F9" w:rsidRDefault="007124AA" w:rsidP="00142C18">
            <w:pPr>
              <w:pStyle w:val="NormalWeb"/>
              <w:snapToGrid w:val="0"/>
              <w:spacing w:before="0" w:beforeAutospacing="0" w:after="0" w:afterAutospacing="0"/>
              <w:contextualSpacing/>
              <w:jc w:val="both"/>
              <w:rPr>
                <w:rFonts w:ascii="Times New Roman" w:hAnsi="Times New Roman" w:cs="Times New Roman"/>
                <w:sz w:val="20"/>
                <w:szCs w:val="20"/>
              </w:rPr>
            </w:pPr>
            <w:r w:rsidRPr="000C64F9">
              <w:rPr>
                <w:rFonts w:ascii="Times New Roman" w:hAnsi="Times New Roman" w:cs="Times New Roman"/>
                <w:sz w:val="20"/>
                <w:szCs w:val="20"/>
              </w:rPr>
              <w:t>restaurant</w:t>
            </w:r>
            <w:r w:rsidRPr="000C64F9">
              <w:rPr>
                <w:rFonts w:ascii="Times New Roman" w:hAnsi="Times New Roman" w:cs="Times New Roman"/>
                <w:sz w:val="20"/>
                <w:szCs w:val="20"/>
                <w:lang w:val="en-US"/>
              </w:rPr>
              <w:t xml:space="preserve">, </w:t>
            </w:r>
            <w:r w:rsidRPr="000C64F9">
              <w:rPr>
                <w:rFonts w:ascii="Times New Roman" w:hAnsi="Times New Roman" w:cs="Times New Roman"/>
                <w:sz w:val="20"/>
                <w:szCs w:val="20"/>
              </w:rPr>
              <w:t>services</w:t>
            </w:r>
          </w:p>
        </w:tc>
        <w:tc>
          <w:tcPr>
            <w:tcW w:w="512" w:type="pct"/>
            <w:vAlign w:val="center"/>
          </w:tcPr>
          <w:p w:rsidR="00FF2D31" w:rsidRPr="000C64F9" w:rsidRDefault="007124AA" w:rsidP="00142C18">
            <w:pPr>
              <w:pStyle w:val="NormalWeb"/>
              <w:snapToGrid w:val="0"/>
              <w:spacing w:before="0" w:beforeAutospacing="0" w:after="0" w:afterAutospacing="0"/>
              <w:contextualSpacing/>
              <w:jc w:val="both"/>
              <w:rPr>
                <w:rFonts w:ascii="Times New Roman" w:hAnsi="Times New Roman" w:cs="Times New Roman"/>
                <w:sz w:val="20"/>
                <w:szCs w:val="20"/>
              </w:rPr>
            </w:pPr>
            <w:r w:rsidRPr="000C64F9">
              <w:rPr>
                <w:rFonts w:ascii="Times New Roman" w:hAnsi="Times New Roman" w:cs="Times New Roman"/>
                <w:sz w:val="20"/>
                <w:szCs w:val="20"/>
              </w:rPr>
              <w:t>hotels</w:t>
            </w:r>
          </w:p>
        </w:tc>
      </w:tr>
      <w:tr w:rsidR="00FF2D31" w:rsidRPr="000C64F9" w:rsidTr="000C64F9">
        <w:trPr>
          <w:jc w:val="center"/>
        </w:trPr>
        <w:tc>
          <w:tcPr>
            <w:tcW w:w="1242" w:type="pct"/>
            <w:vAlign w:val="center"/>
          </w:tcPr>
          <w:p w:rsidR="00FF2D31" w:rsidRPr="000C64F9" w:rsidRDefault="00FF2D31" w:rsidP="00142C18">
            <w:pPr>
              <w:suppressAutoHyphens w:val="0"/>
              <w:snapToGrid w:val="0"/>
              <w:jc w:val="both"/>
              <w:rPr>
                <w:rFonts w:ascii="Times New Roman" w:hAnsi="Times New Roman" w:cs="Times New Roman"/>
                <w:sz w:val="20"/>
                <w:szCs w:val="20"/>
              </w:rPr>
            </w:pPr>
            <w:r w:rsidRPr="000C64F9">
              <w:rPr>
                <w:rFonts w:ascii="Times New Roman" w:hAnsi="Times New Roman" w:cs="Times New Roman"/>
                <w:sz w:val="20"/>
                <w:szCs w:val="20"/>
              </w:rPr>
              <w:t xml:space="preserve">Belgium </w:t>
            </w:r>
          </w:p>
        </w:tc>
        <w:tc>
          <w:tcPr>
            <w:tcW w:w="685"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rPr>
            </w:pPr>
            <w:r w:rsidRPr="000C64F9">
              <w:rPr>
                <w:rFonts w:ascii="Times New Roman" w:hAnsi="Times New Roman" w:cs="Times New Roman"/>
                <w:sz w:val="20"/>
                <w:szCs w:val="20"/>
              </w:rPr>
              <w:t>21</w:t>
            </w:r>
            <w:r w:rsidR="000C64F9" w:rsidRPr="000C64F9">
              <w:rPr>
                <w:rFonts w:ascii="Times New Roman" w:hAnsi="Times New Roman" w:cs="Times New Roman"/>
                <w:sz w:val="20"/>
                <w:szCs w:val="20"/>
              </w:rPr>
              <w:t xml:space="preserve"> </w:t>
            </w:r>
          </w:p>
        </w:tc>
        <w:tc>
          <w:tcPr>
            <w:tcW w:w="1136"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rPr>
            </w:pPr>
            <w:r w:rsidRPr="000C64F9">
              <w:rPr>
                <w:rFonts w:ascii="Times New Roman" w:hAnsi="Times New Roman" w:cs="Times New Roman"/>
                <w:sz w:val="20"/>
                <w:szCs w:val="20"/>
              </w:rPr>
              <w:t>6/12/21</w:t>
            </w:r>
          </w:p>
        </w:tc>
        <w:tc>
          <w:tcPr>
            <w:tcW w:w="1424"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rPr>
            </w:pPr>
            <w:r w:rsidRPr="000C64F9">
              <w:rPr>
                <w:rFonts w:ascii="Times New Roman" w:hAnsi="Times New Roman" w:cs="Times New Roman"/>
                <w:sz w:val="20"/>
                <w:szCs w:val="20"/>
              </w:rPr>
              <w:t>12</w:t>
            </w:r>
          </w:p>
        </w:tc>
        <w:tc>
          <w:tcPr>
            <w:tcW w:w="512"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rPr>
            </w:pPr>
            <w:r w:rsidRPr="000C64F9">
              <w:rPr>
                <w:rFonts w:ascii="Times New Roman" w:hAnsi="Times New Roman" w:cs="Times New Roman"/>
                <w:sz w:val="20"/>
                <w:szCs w:val="20"/>
              </w:rPr>
              <w:t>6</w:t>
            </w:r>
          </w:p>
        </w:tc>
      </w:tr>
      <w:tr w:rsidR="00FF2D31" w:rsidRPr="000C64F9" w:rsidTr="000C64F9">
        <w:trPr>
          <w:jc w:val="center"/>
        </w:trPr>
        <w:tc>
          <w:tcPr>
            <w:tcW w:w="1242" w:type="pct"/>
            <w:vAlign w:val="center"/>
          </w:tcPr>
          <w:p w:rsidR="00FF2D31" w:rsidRPr="000C64F9" w:rsidRDefault="00FF2D31" w:rsidP="00142C18">
            <w:pPr>
              <w:suppressAutoHyphens w:val="0"/>
              <w:snapToGrid w:val="0"/>
              <w:jc w:val="both"/>
              <w:rPr>
                <w:rFonts w:ascii="Times New Roman" w:hAnsi="Times New Roman" w:cs="Times New Roman"/>
                <w:sz w:val="20"/>
                <w:szCs w:val="20"/>
              </w:rPr>
            </w:pPr>
            <w:r w:rsidRPr="000C64F9">
              <w:rPr>
                <w:rFonts w:ascii="Times New Roman" w:hAnsi="Times New Roman" w:cs="Times New Roman"/>
                <w:sz w:val="20"/>
                <w:szCs w:val="20"/>
              </w:rPr>
              <w:t xml:space="preserve">Bulgaria </w:t>
            </w:r>
          </w:p>
        </w:tc>
        <w:tc>
          <w:tcPr>
            <w:tcW w:w="685"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20</w:t>
            </w:r>
          </w:p>
        </w:tc>
        <w:tc>
          <w:tcPr>
            <w:tcW w:w="1136"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20</w:t>
            </w:r>
          </w:p>
        </w:tc>
        <w:tc>
          <w:tcPr>
            <w:tcW w:w="1424"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20</w:t>
            </w:r>
          </w:p>
        </w:tc>
        <w:tc>
          <w:tcPr>
            <w:tcW w:w="512"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9</w:t>
            </w:r>
          </w:p>
        </w:tc>
      </w:tr>
      <w:tr w:rsidR="00FF2D31" w:rsidRPr="000C64F9" w:rsidTr="000C64F9">
        <w:trPr>
          <w:jc w:val="center"/>
        </w:trPr>
        <w:tc>
          <w:tcPr>
            <w:tcW w:w="1242" w:type="pct"/>
            <w:vAlign w:val="center"/>
          </w:tcPr>
          <w:p w:rsidR="00FF2D31" w:rsidRPr="000C64F9" w:rsidRDefault="00FF2D31" w:rsidP="00142C18">
            <w:pPr>
              <w:suppressAutoHyphens w:val="0"/>
              <w:snapToGrid w:val="0"/>
              <w:jc w:val="both"/>
              <w:rPr>
                <w:rFonts w:ascii="Times New Roman" w:hAnsi="Times New Roman" w:cs="Times New Roman"/>
                <w:sz w:val="20"/>
                <w:szCs w:val="20"/>
              </w:rPr>
            </w:pPr>
            <w:r w:rsidRPr="000C64F9">
              <w:rPr>
                <w:rFonts w:ascii="Times New Roman" w:hAnsi="Times New Roman" w:cs="Times New Roman"/>
                <w:sz w:val="20"/>
                <w:szCs w:val="20"/>
              </w:rPr>
              <w:t xml:space="preserve"> Czech Republic </w:t>
            </w:r>
          </w:p>
        </w:tc>
        <w:tc>
          <w:tcPr>
            <w:tcW w:w="685"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20</w:t>
            </w:r>
          </w:p>
        </w:tc>
        <w:tc>
          <w:tcPr>
            <w:tcW w:w="1136"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14</w:t>
            </w:r>
          </w:p>
        </w:tc>
        <w:tc>
          <w:tcPr>
            <w:tcW w:w="1424"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20</w:t>
            </w:r>
          </w:p>
        </w:tc>
        <w:tc>
          <w:tcPr>
            <w:tcW w:w="512"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14</w:t>
            </w:r>
          </w:p>
        </w:tc>
      </w:tr>
      <w:tr w:rsidR="00FF2D31" w:rsidRPr="000C64F9" w:rsidTr="000C64F9">
        <w:trPr>
          <w:jc w:val="center"/>
        </w:trPr>
        <w:tc>
          <w:tcPr>
            <w:tcW w:w="1242" w:type="pct"/>
            <w:vAlign w:val="center"/>
          </w:tcPr>
          <w:p w:rsidR="00FF2D31" w:rsidRPr="000C64F9" w:rsidRDefault="00FF2D31" w:rsidP="00142C18">
            <w:pPr>
              <w:suppressAutoHyphens w:val="0"/>
              <w:snapToGrid w:val="0"/>
              <w:jc w:val="both"/>
              <w:rPr>
                <w:rFonts w:ascii="Times New Roman" w:hAnsi="Times New Roman" w:cs="Times New Roman"/>
                <w:sz w:val="20"/>
                <w:szCs w:val="20"/>
              </w:rPr>
            </w:pPr>
            <w:r w:rsidRPr="000C64F9">
              <w:rPr>
                <w:rFonts w:ascii="Times New Roman" w:hAnsi="Times New Roman" w:cs="Times New Roman"/>
                <w:sz w:val="20"/>
                <w:szCs w:val="20"/>
              </w:rPr>
              <w:t xml:space="preserve">Denmark </w:t>
            </w:r>
          </w:p>
        </w:tc>
        <w:tc>
          <w:tcPr>
            <w:tcW w:w="685"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25</w:t>
            </w:r>
          </w:p>
        </w:tc>
        <w:tc>
          <w:tcPr>
            <w:tcW w:w="1136"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25</w:t>
            </w:r>
          </w:p>
        </w:tc>
        <w:tc>
          <w:tcPr>
            <w:tcW w:w="1424"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25</w:t>
            </w:r>
          </w:p>
        </w:tc>
        <w:tc>
          <w:tcPr>
            <w:tcW w:w="512"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25</w:t>
            </w:r>
          </w:p>
        </w:tc>
      </w:tr>
      <w:tr w:rsidR="00FF2D31" w:rsidRPr="000C64F9" w:rsidTr="000C64F9">
        <w:trPr>
          <w:jc w:val="center"/>
        </w:trPr>
        <w:tc>
          <w:tcPr>
            <w:tcW w:w="1242" w:type="pct"/>
            <w:vAlign w:val="center"/>
          </w:tcPr>
          <w:p w:rsidR="00FF2D31" w:rsidRPr="000C64F9" w:rsidRDefault="00FF2D31" w:rsidP="00142C18">
            <w:pPr>
              <w:suppressAutoHyphens w:val="0"/>
              <w:snapToGrid w:val="0"/>
              <w:jc w:val="both"/>
              <w:rPr>
                <w:rFonts w:ascii="Times New Roman" w:hAnsi="Times New Roman" w:cs="Times New Roman"/>
                <w:sz w:val="20"/>
                <w:szCs w:val="20"/>
              </w:rPr>
            </w:pPr>
            <w:r w:rsidRPr="000C64F9">
              <w:rPr>
                <w:rFonts w:ascii="Times New Roman" w:hAnsi="Times New Roman" w:cs="Times New Roman"/>
                <w:sz w:val="20"/>
                <w:szCs w:val="20"/>
              </w:rPr>
              <w:t xml:space="preserve"> Germany </w:t>
            </w:r>
          </w:p>
        </w:tc>
        <w:tc>
          <w:tcPr>
            <w:tcW w:w="685"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19</w:t>
            </w:r>
          </w:p>
        </w:tc>
        <w:tc>
          <w:tcPr>
            <w:tcW w:w="1136"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7/19</w:t>
            </w:r>
          </w:p>
        </w:tc>
        <w:tc>
          <w:tcPr>
            <w:tcW w:w="1424"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19</w:t>
            </w:r>
          </w:p>
        </w:tc>
        <w:tc>
          <w:tcPr>
            <w:tcW w:w="512"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7</w:t>
            </w:r>
          </w:p>
        </w:tc>
      </w:tr>
      <w:tr w:rsidR="00FF2D31" w:rsidRPr="000C64F9" w:rsidTr="000C64F9">
        <w:trPr>
          <w:jc w:val="center"/>
        </w:trPr>
        <w:tc>
          <w:tcPr>
            <w:tcW w:w="1242" w:type="pct"/>
            <w:vAlign w:val="center"/>
          </w:tcPr>
          <w:p w:rsidR="00FF2D31" w:rsidRPr="000C64F9" w:rsidRDefault="00FF2D31" w:rsidP="00142C18">
            <w:pPr>
              <w:suppressAutoHyphens w:val="0"/>
              <w:snapToGrid w:val="0"/>
              <w:jc w:val="both"/>
              <w:rPr>
                <w:rFonts w:ascii="Times New Roman" w:hAnsi="Times New Roman" w:cs="Times New Roman"/>
                <w:sz w:val="20"/>
                <w:szCs w:val="20"/>
              </w:rPr>
            </w:pPr>
            <w:r w:rsidRPr="000C64F9">
              <w:rPr>
                <w:rFonts w:ascii="Times New Roman" w:hAnsi="Times New Roman" w:cs="Times New Roman"/>
                <w:sz w:val="20"/>
                <w:szCs w:val="20"/>
              </w:rPr>
              <w:t xml:space="preserve">Estonia </w:t>
            </w:r>
          </w:p>
        </w:tc>
        <w:tc>
          <w:tcPr>
            <w:tcW w:w="685"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20</w:t>
            </w:r>
          </w:p>
        </w:tc>
        <w:tc>
          <w:tcPr>
            <w:tcW w:w="1136"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20</w:t>
            </w:r>
          </w:p>
        </w:tc>
        <w:tc>
          <w:tcPr>
            <w:tcW w:w="1424"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20</w:t>
            </w:r>
          </w:p>
        </w:tc>
        <w:tc>
          <w:tcPr>
            <w:tcW w:w="512"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9</w:t>
            </w:r>
          </w:p>
        </w:tc>
      </w:tr>
      <w:tr w:rsidR="00FF2D31" w:rsidRPr="000C64F9" w:rsidTr="000C64F9">
        <w:trPr>
          <w:jc w:val="center"/>
        </w:trPr>
        <w:tc>
          <w:tcPr>
            <w:tcW w:w="1242" w:type="pct"/>
            <w:vAlign w:val="center"/>
          </w:tcPr>
          <w:p w:rsidR="00FF2D31" w:rsidRPr="000C64F9" w:rsidRDefault="00FF2D31" w:rsidP="00142C18">
            <w:pPr>
              <w:suppressAutoHyphens w:val="0"/>
              <w:snapToGrid w:val="0"/>
              <w:jc w:val="both"/>
              <w:rPr>
                <w:rFonts w:ascii="Times New Roman" w:hAnsi="Times New Roman" w:cs="Times New Roman"/>
                <w:sz w:val="20"/>
                <w:szCs w:val="20"/>
              </w:rPr>
            </w:pPr>
            <w:r w:rsidRPr="000C64F9">
              <w:rPr>
                <w:rFonts w:ascii="Times New Roman" w:hAnsi="Times New Roman" w:cs="Times New Roman"/>
                <w:sz w:val="20"/>
                <w:szCs w:val="20"/>
              </w:rPr>
              <w:t xml:space="preserve">Greece </w:t>
            </w:r>
          </w:p>
        </w:tc>
        <w:tc>
          <w:tcPr>
            <w:tcW w:w="685"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23</w:t>
            </w:r>
          </w:p>
        </w:tc>
        <w:tc>
          <w:tcPr>
            <w:tcW w:w="1136"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13</w:t>
            </w:r>
          </w:p>
        </w:tc>
        <w:tc>
          <w:tcPr>
            <w:tcW w:w="1424"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13</w:t>
            </w:r>
          </w:p>
        </w:tc>
        <w:tc>
          <w:tcPr>
            <w:tcW w:w="512"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6.5</w:t>
            </w:r>
          </w:p>
        </w:tc>
      </w:tr>
      <w:tr w:rsidR="00FF2D31" w:rsidRPr="000C64F9" w:rsidTr="000C64F9">
        <w:trPr>
          <w:jc w:val="center"/>
        </w:trPr>
        <w:tc>
          <w:tcPr>
            <w:tcW w:w="1242" w:type="pct"/>
            <w:vAlign w:val="center"/>
          </w:tcPr>
          <w:p w:rsidR="00FF2D31" w:rsidRPr="000C64F9" w:rsidRDefault="00FF2D31" w:rsidP="00142C18">
            <w:pPr>
              <w:suppressAutoHyphens w:val="0"/>
              <w:snapToGrid w:val="0"/>
              <w:jc w:val="both"/>
              <w:rPr>
                <w:rFonts w:ascii="Times New Roman" w:hAnsi="Times New Roman" w:cs="Times New Roman"/>
                <w:sz w:val="20"/>
                <w:szCs w:val="20"/>
              </w:rPr>
            </w:pPr>
            <w:r w:rsidRPr="000C64F9">
              <w:rPr>
                <w:rFonts w:ascii="Times New Roman" w:hAnsi="Times New Roman" w:cs="Times New Roman"/>
                <w:sz w:val="20"/>
                <w:szCs w:val="20"/>
              </w:rPr>
              <w:t xml:space="preserve">Spain </w:t>
            </w:r>
          </w:p>
        </w:tc>
        <w:tc>
          <w:tcPr>
            <w:tcW w:w="685"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18</w:t>
            </w:r>
          </w:p>
        </w:tc>
        <w:tc>
          <w:tcPr>
            <w:tcW w:w="1136"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4/8</w:t>
            </w:r>
          </w:p>
        </w:tc>
        <w:tc>
          <w:tcPr>
            <w:tcW w:w="1424"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8</w:t>
            </w:r>
          </w:p>
        </w:tc>
        <w:tc>
          <w:tcPr>
            <w:tcW w:w="512"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8</w:t>
            </w:r>
          </w:p>
        </w:tc>
      </w:tr>
      <w:tr w:rsidR="00FF2D31" w:rsidRPr="000C64F9" w:rsidTr="000C64F9">
        <w:trPr>
          <w:jc w:val="center"/>
        </w:trPr>
        <w:tc>
          <w:tcPr>
            <w:tcW w:w="1242" w:type="pct"/>
            <w:vAlign w:val="center"/>
          </w:tcPr>
          <w:p w:rsidR="00FF2D31" w:rsidRPr="000C64F9" w:rsidRDefault="00FF2D31" w:rsidP="00142C18">
            <w:pPr>
              <w:suppressAutoHyphens w:val="0"/>
              <w:snapToGrid w:val="0"/>
              <w:jc w:val="both"/>
              <w:rPr>
                <w:rFonts w:ascii="Times New Roman" w:hAnsi="Times New Roman" w:cs="Times New Roman"/>
                <w:sz w:val="20"/>
                <w:szCs w:val="20"/>
              </w:rPr>
            </w:pPr>
            <w:r w:rsidRPr="000C64F9">
              <w:rPr>
                <w:rFonts w:ascii="Times New Roman" w:hAnsi="Times New Roman" w:cs="Times New Roman"/>
                <w:sz w:val="20"/>
                <w:szCs w:val="20"/>
              </w:rPr>
              <w:t xml:space="preserve">France </w:t>
            </w:r>
          </w:p>
        </w:tc>
        <w:tc>
          <w:tcPr>
            <w:tcW w:w="685"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19.6</w:t>
            </w:r>
          </w:p>
        </w:tc>
        <w:tc>
          <w:tcPr>
            <w:tcW w:w="1136"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5.5/7/19.6</w:t>
            </w:r>
          </w:p>
        </w:tc>
        <w:tc>
          <w:tcPr>
            <w:tcW w:w="1424"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7</w:t>
            </w:r>
          </w:p>
        </w:tc>
        <w:tc>
          <w:tcPr>
            <w:tcW w:w="512"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7</w:t>
            </w:r>
          </w:p>
        </w:tc>
      </w:tr>
      <w:tr w:rsidR="00FF2D31" w:rsidRPr="000C64F9" w:rsidTr="000C64F9">
        <w:trPr>
          <w:jc w:val="center"/>
        </w:trPr>
        <w:tc>
          <w:tcPr>
            <w:tcW w:w="1242" w:type="pct"/>
            <w:vAlign w:val="center"/>
          </w:tcPr>
          <w:p w:rsidR="00FF2D31" w:rsidRPr="000C64F9" w:rsidRDefault="00FF2D31" w:rsidP="00142C18">
            <w:pPr>
              <w:suppressAutoHyphens w:val="0"/>
              <w:snapToGrid w:val="0"/>
              <w:jc w:val="both"/>
              <w:rPr>
                <w:rFonts w:ascii="Times New Roman" w:hAnsi="Times New Roman" w:cs="Times New Roman"/>
                <w:sz w:val="20"/>
                <w:szCs w:val="20"/>
              </w:rPr>
            </w:pPr>
            <w:r w:rsidRPr="000C64F9">
              <w:rPr>
                <w:rFonts w:ascii="Times New Roman" w:hAnsi="Times New Roman" w:cs="Times New Roman"/>
                <w:sz w:val="20"/>
                <w:szCs w:val="20"/>
              </w:rPr>
              <w:t>Irish</w:t>
            </w:r>
          </w:p>
        </w:tc>
        <w:tc>
          <w:tcPr>
            <w:tcW w:w="685" w:type="pct"/>
            <w:vAlign w:val="center"/>
          </w:tcPr>
          <w:p w:rsidR="00FF2D31" w:rsidRPr="000C64F9" w:rsidRDefault="00FF2D31" w:rsidP="00142C18">
            <w:pPr>
              <w:suppressAutoHyphens w:val="0"/>
              <w:snapToGrid w:val="0"/>
              <w:contextualSpacing/>
              <w:jc w:val="both"/>
              <w:rPr>
                <w:rFonts w:ascii="Times New Roman" w:hAnsi="Times New Roman" w:cs="Times New Roman"/>
                <w:sz w:val="20"/>
                <w:szCs w:val="20"/>
              </w:rPr>
            </w:pPr>
            <w:r w:rsidRPr="000C64F9">
              <w:rPr>
                <w:rFonts w:ascii="Times New Roman" w:hAnsi="Times New Roman" w:cs="Times New Roman"/>
                <w:sz w:val="20"/>
                <w:szCs w:val="20"/>
              </w:rPr>
              <w:t xml:space="preserve">23 </w:t>
            </w:r>
          </w:p>
        </w:tc>
        <w:tc>
          <w:tcPr>
            <w:tcW w:w="1136" w:type="pct"/>
            <w:vAlign w:val="center"/>
          </w:tcPr>
          <w:p w:rsidR="00FF2D31" w:rsidRPr="000C64F9" w:rsidRDefault="00FF2D31" w:rsidP="00142C18">
            <w:pPr>
              <w:suppressAutoHyphens w:val="0"/>
              <w:snapToGrid w:val="0"/>
              <w:contextualSpacing/>
              <w:jc w:val="both"/>
              <w:rPr>
                <w:rFonts w:ascii="Times New Roman" w:hAnsi="Times New Roman" w:cs="Times New Roman"/>
                <w:sz w:val="20"/>
                <w:szCs w:val="20"/>
              </w:rPr>
            </w:pPr>
            <w:r w:rsidRPr="000C64F9">
              <w:rPr>
                <w:rFonts w:ascii="Times New Roman" w:hAnsi="Times New Roman" w:cs="Times New Roman"/>
                <w:sz w:val="20"/>
                <w:szCs w:val="20"/>
              </w:rPr>
              <w:t>0/(4,8;13,5)/23</w:t>
            </w:r>
          </w:p>
        </w:tc>
        <w:tc>
          <w:tcPr>
            <w:tcW w:w="1424" w:type="pct"/>
            <w:vAlign w:val="center"/>
          </w:tcPr>
          <w:p w:rsidR="00FF2D31" w:rsidRPr="000C64F9" w:rsidRDefault="00FF2D31" w:rsidP="00142C18">
            <w:pPr>
              <w:suppressAutoHyphens w:val="0"/>
              <w:snapToGrid w:val="0"/>
              <w:contextualSpacing/>
              <w:jc w:val="both"/>
              <w:rPr>
                <w:rFonts w:ascii="Times New Roman" w:hAnsi="Times New Roman" w:cs="Times New Roman"/>
                <w:sz w:val="20"/>
                <w:szCs w:val="20"/>
              </w:rPr>
            </w:pPr>
            <w:r w:rsidRPr="000C64F9">
              <w:rPr>
                <w:rFonts w:ascii="Times New Roman" w:hAnsi="Times New Roman" w:cs="Times New Roman"/>
                <w:sz w:val="20"/>
                <w:szCs w:val="20"/>
              </w:rPr>
              <w:t xml:space="preserve">9 </w:t>
            </w:r>
          </w:p>
        </w:tc>
        <w:tc>
          <w:tcPr>
            <w:tcW w:w="512" w:type="pct"/>
            <w:vAlign w:val="center"/>
          </w:tcPr>
          <w:p w:rsidR="00FF2D31" w:rsidRPr="000C64F9" w:rsidRDefault="00FF2D31" w:rsidP="00142C18">
            <w:pPr>
              <w:suppressAutoHyphens w:val="0"/>
              <w:snapToGrid w:val="0"/>
              <w:contextualSpacing/>
              <w:jc w:val="both"/>
              <w:rPr>
                <w:rFonts w:ascii="Times New Roman" w:hAnsi="Times New Roman" w:cs="Times New Roman"/>
                <w:sz w:val="20"/>
                <w:szCs w:val="20"/>
              </w:rPr>
            </w:pPr>
            <w:r w:rsidRPr="000C64F9">
              <w:rPr>
                <w:rFonts w:ascii="Times New Roman" w:hAnsi="Times New Roman" w:cs="Times New Roman"/>
                <w:sz w:val="20"/>
                <w:szCs w:val="20"/>
              </w:rPr>
              <w:t>9</w:t>
            </w:r>
          </w:p>
        </w:tc>
      </w:tr>
      <w:tr w:rsidR="00FF2D31" w:rsidRPr="000C64F9" w:rsidTr="000C64F9">
        <w:trPr>
          <w:jc w:val="center"/>
        </w:trPr>
        <w:tc>
          <w:tcPr>
            <w:tcW w:w="1242" w:type="pct"/>
            <w:vAlign w:val="center"/>
          </w:tcPr>
          <w:p w:rsidR="00FF2D31" w:rsidRPr="000C64F9" w:rsidRDefault="00FF2D31" w:rsidP="00142C18">
            <w:pPr>
              <w:suppressAutoHyphens w:val="0"/>
              <w:snapToGrid w:val="0"/>
              <w:jc w:val="both"/>
              <w:rPr>
                <w:rFonts w:ascii="Times New Roman" w:hAnsi="Times New Roman" w:cs="Times New Roman"/>
                <w:sz w:val="20"/>
                <w:szCs w:val="20"/>
              </w:rPr>
            </w:pPr>
            <w:r w:rsidRPr="000C64F9">
              <w:rPr>
                <w:rFonts w:ascii="Times New Roman" w:hAnsi="Times New Roman" w:cs="Times New Roman"/>
                <w:sz w:val="20"/>
                <w:szCs w:val="20"/>
              </w:rPr>
              <w:t>Italy</w:t>
            </w:r>
          </w:p>
        </w:tc>
        <w:tc>
          <w:tcPr>
            <w:tcW w:w="685"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rPr>
            </w:pPr>
            <w:r w:rsidRPr="000C64F9">
              <w:rPr>
                <w:rFonts w:ascii="Times New Roman" w:hAnsi="Times New Roman" w:cs="Times New Roman"/>
                <w:sz w:val="20"/>
                <w:szCs w:val="20"/>
              </w:rPr>
              <w:t xml:space="preserve">21 </w:t>
            </w:r>
          </w:p>
        </w:tc>
        <w:tc>
          <w:tcPr>
            <w:tcW w:w="1136"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rPr>
            </w:pPr>
            <w:r w:rsidRPr="000C64F9">
              <w:rPr>
                <w:rFonts w:ascii="Times New Roman" w:hAnsi="Times New Roman" w:cs="Times New Roman"/>
                <w:sz w:val="20"/>
                <w:szCs w:val="20"/>
              </w:rPr>
              <w:t>4/10</w:t>
            </w:r>
          </w:p>
        </w:tc>
        <w:tc>
          <w:tcPr>
            <w:tcW w:w="1424" w:type="pct"/>
            <w:vAlign w:val="center"/>
          </w:tcPr>
          <w:p w:rsidR="00FF2D31" w:rsidRPr="000C64F9" w:rsidRDefault="00FF2D31" w:rsidP="00142C18">
            <w:pPr>
              <w:suppressAutoHyphens w:val="0"/>
              <w:snapToGrid w:val="0"/>
              <w:contextualSpacing/>
              <w:jc w:val="both"/>
              <w:rPr>
                <w:rFonts w:ascii="Times New Roman" w:hAnsi="Times New Roman" w:cs="Times New Roman"/>
                <w:sz w:val="20"/>
                <w:szCs w:val="20"/>
              </w:rPr>
            </w:pPr>
            <w:r w:rsidRPr="000C64F9">
              <w:rPr>
                <w:rFonts w:ascii="Times New Roman" w:hAnsi="Times New Roman" w:cs="Times New Roman"/>
                <w:sz w:val="20"/>
                <w:szCs w:val="20"/>
              </w:rPr>
              <w:t xml:space="preserve">10 </w:t>
            </w:r>
          </w:p>
        </w:tc>
        <w:tc>
          <w:tcPr>
            <w:tcW w:w="512" w:type="pct"/>
            <w:vAlign w:val="center"/>
          </w:tcPr>
          <w:p w:rsidR="00FF2D31" w:rsidRPr="000C64F9" w:rsidRDefault="00FF2D31" w:rsidP="00142C18">
            <w:pPr>
              <w:suppressAutoHyphens w:val="0"/>
              <w:snapToGrid w:val="0"/>
              <w:contextualSpacing/>
              <w:jc w:val="both"/>
              <w:rPr>
                <w:rFonts w:ascii="Times New Roman" w:hAnsi="Times New Roman" w:cs="Times New Roman"/>
                <w:sz w:val="20"/>
                <w:szCs w:val="20"/>
              </w:rPr>
            </w:pPr>
            <w:r w:rsidRPr="000C64F9">
              <w:rPr>
                <w:rFonts w:ascii="Times New Roman" w:hAnsi="Times New Roman" w:cs="Times New Roman"/>
                <w:sz w:val="20"/>
                <w:szCs w:val="20"/>
              </w:rPr>
              <w:t>10</w:t>
            </w:r>
          </w:p>
        </w:tc>
      </w:tr>
      <w:tr w:rsidR="00FF2D31" w:rsidRPr="000C64F9" w:rsidTr="000C64F9">
        <w:trPr>
          <w:jc w:val="center"/>
        </w:trPr>
        <w:tc>
          <w:tcPr>
            <w:tcW w:w="1242" w:type="pct"/>
            <w:vAlign w:val="center"/>
          </w:tcPr>
          <w:p w:rsidR="00FF2D31" w:rsidRPr="000C64F9" w:rsidRDefault="00FF2D31" w:rsidP="00142C18">
            <w:pPr>
              <w:suppressAutoHyphens w:val="0"/>
              <w:snapToGrid w:val="0"/>
              <w:jc w:val="both"/>
              <w:rPr>
                <w:rFonts w:ascii="Times New Roman" w:hAnsi="Times New Roman" w:cs="Times New Roman"/>
                <w:sz w:val="20"/>
                <w:szCs w:val="20"/>
              </w:rPr>
            </w:pPr>
            <w:r w:rsidRPr="000C64F9">
              <w:rPr>
                <w:rFonts w:ascii="Times New Roman" w:hAnsi="Times New Roman" w:cs="Times New Roman"/>
                <w:sz w:val="20"/>
                <w:szCs w:val="20"/>
              </w:rPr>
              <w:t>Cyprus</w:t>
            </w:r>
          </w:p>
        </w:tc>
        <w:tc>
          <w:tcPr>
            <w:tcW w:w="685"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5</w:t>
            </w:r>
          </w:p>
        </w:tc>
        <w:tc>
          <w:tcPr>
            <w:tcW w:w="1136"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5/15</w:t>
            </w:r>
          </w:p>
        </w:tc>
        <w:tc>
          <w:tcPr>
            <w:tcW w:w="1424"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8</w:t>
            </w:r>
          </w:p>
        </w:tc>
        <w:tc>
          <w:tcPr>
            <w:tcW w:w="512"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8</w:t>
            </w:r>
          </w:p>
        </w:tc>
      </w:tr>
      <w:tr w:rsidR="00FF2D31" w:rsidRPr="000C64F9" w:rsidTr="000C64F9">
        <w:trPr>
          <w:jc w:val="center"/>
        </w:trPr>
        <w:tc>
          <w:tcPr>
            <w:tcW w:w="1242" w:type="pct"/>
            <w:vAlign w:val="center"/>
          </w:tcPr>
          <w:p w:rsidR="00FF2D31" w:rsidRPr="000C64F9" w:rsidRDefault="00FF2D31" w:rsidP="00142C18">
            <w:pPr>
              <w:suppressAutoHyphens w:val="0"/>
              <w:snapToGrid w:val="0"/>
              <w:jc w:val="both"/>
              <w:rPr>
                <w:rFonts w:ascii="Times New Roman" w:hAnsi="Times New Roman" w:cs="Times New Roman"/>
                <w:sz w:val="20"/>
                <w:szCs w:val="20"/>
              </w:rPr>
            </w:pPr>
            <w:r w:rsidRPr="000C64F9">
              <w:rPr>
                <w:rFonts w:ascii="Times New Roman" w:hAnsi="Times New Roman" w:cs="Times New Roman"/>
                <w:sz w:val="20"/>
                <w:szCs w:val="20"/>
              </w:rPr>
              <w:t>Latvian</w:t>
            </w:r>
          </w:p>
        </w:tc>
        <w:tc>
          <w:tcPr>
            <w:tcW w:w="685"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22</w:t>
            </w:r>
          </w:p>
        </w:tc>
        <w:tc>
          <w:tcPr>
            <w:tcW w:w="1136"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22/12</w:t>
            </w:r>
          </w:p>
        </w:tc>
        <w:tc>
          <w:tcPr>
            <w:tcW w:w="1424"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22</w:t>
            </w:r>
          </w:p>
        </w:tc>
        <w:tc>
          <w:tcPr>
            <w:tcW w:w="512"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12</w:t>
            </w:r>
          </w:p>
        </w:tc>
      </w:tr>
      <w:tr w:rsidR="00FF2D31" w:rsidRPr="000C64F9" w:rsidTr="000C64F9">
        <w:trPr>
          <w:jc w:val="center"/>
        </w:trPr>
        <w:tc>
          <w:tcPr>
            <w:tcW w:w="1242" w:type="pct"/>
            <w:vAlign w:val="center"/>
          </w:tcPr>
          <w:p w:rsidR="00FF2D31" w:rsidRPr="000C64F9" w:rsidRDefault="00FF2D31" w:rsidP="00142C18">
            <w:pPr>
              <w:suppressAutoHyphens w:val="0"/>
              <w:snapToGrid w:val="0"/>
              <w:jc w:val="both"/>
              <w:rPr>
                <w:rFonts w:ascii="Times New Roman" w:hAnsi="Times New Roman" w:cs="Times New Roman"/>
                <w:sz w:val="20"/>
                <w:szCs w:val="20"/>
              </w:rPr>
            </w:pPr>
            <w:r w:rsidRPr="000C64F9">
              <w:rPr>
                <w:rFonts w:ascii="Times New Roman" w:hAnsi="Times New Roman" w:cs="Times New Roman"/>
                <w:sz w:val="20"/>
                <w:szCs w:val="20"/>
              </w:rPr>
              <w:t>Lithuania</w:t>
            </w:r>
          </w:p>
        </w:tc>
        <w:tc>
          <w:tcPr>
            <w:tcW w:w="685"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21</w:t>
            </w:r>
          </w:p>
        </w:tc>
        <w:tc>
          <w:tcPr>
            <w:tcW w:w="1136"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21</w:t>
            </w:r>
          </w:p>
        </w:tc>
        <w:tc>
          <w:tcPr>
            <w:tcW w:w="1424"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21</w:t>
            </w:r>
          </w:p>
        </w:tc>
        <w:tc>
          <w:tcPr>
            <w:tcW w:w="512"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21</w:t>
            </w:r>
          </w:p>
        </w:tc>
      </w:tr>
      <w:tr w:rsidR="00FF2D31" w:rsidRPr="000C64F9" w:rsidTr="000C64F9">
        <w:trPr>
          <w:jc w:val="center"/>
        </w:trPr>
        <w:tc>
          <w:tcPr>
            <w:tcW w:w="1242" w:type="pct"/>
            <w:vAlign w:val="center"/>
          </w:tcPr>
          <w:p w:rsidR="00FF2D31" w:rsidRPr="000C64F9" w:rsidRDefault="00FF2D31" w:rsidP="00142C18">
            <w:pPr>
              <w:suppressAutoHyphens w:val="0"/>
              <w:snapToGrid w:val="0"/>
              <w:jc w:val="both"/>
              <w:rPr>
                <w:rFonts w:ascii="Times New Roman" w:hAnsi="Times New Roman" w:cs="Times New Roman"/>
                <w:sz w:val="20"/>
                <w:szCs w:val="20"/>
              </w:rPr>
            </w:pPr>
            <w:r w:rsidRPr="000C64F9">
              <w:rPr>
                <w:rFonts w:ascii="Times New Roman" w:hAnsi="Times New Roman" w:cs="Times New Roman"/>
                <w:sz w:val="20"/>
                <w:szCs w:val="20"/>
              </w:rPr>
              <w:t>Luxembourg</w:t>
            </w:r>
          </w:p>
        </w:tc>
        <w:tc>
          <w:tcPr>
            <w:tcW w:w="685"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15</w:t>
            </w:r>
          </w:p>
        </w:tc>
        <w:tc>
          <w:tcPr>
            <w:tcW w:w="1136"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3</w:t>
            </w:r>
          </w:p>
        </w:tc>
        <w:tc>
          <w:tcPr>
            <w:tcW w:w="1424"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3</w:t>
            </w:r>
          </w:p>
        </w:tc>
        <w:tc>
          <w:tcPr>
            <w:tcW w:w="512"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3</w:t>
            </w:r>
          </w:p>
        </w:tc>
      </w:tr>
      <w:tr w:rsidR="00FF2D31" w:rsidRPr="000C64F9" w:rsidTr="000C64F9">
        <w:trPr>
          <w:jc w:val="center"/>
        </w:trPr>
        <w:tc>
          <w:tcPr>
            <w:tcW w:w="1242" w:type="pct"/>
            <w:vAlign w:val="center"/>
          </w:tcPr>
          <w:p w:rsidR="00FF2D31" w:rsidRPr="000C64F9" w:rsidRDefault="00FF2D31" w:rsidP="00142C18">
            <w:pPr>
              <w:suppressAutoHyphens w:val="0"/>
              <w:snapToGrid w:val="0"/>
              <w:jc w:val="both"/>
              <w:rPr>
                <w:rFonts w:ascii="Times New Roman" w:hAnsi="Times New Roman" w:cs="Times New Roman"/>
                <w:sz w:val="20"/>
                <w:szCs w:val="20"/>
              </w:rPr>
            </w:pPr>
            <w:r w:rsidRPr="000C64F9">
              <w:rPr>
                <w:rFonts w:ascii="Times New Roman" w:hAnsi="Times New Roman" w:cs="Times New Roman"/>
                <w:sz w:val="20"/>
                <w:szCs w:val="20"/>
              </w:rPr>
              <w:t>Hungary</w:t>
            </w:r>
          </w:p>
        </w:tc>
        <w:tc>
          <w:tcPr>
            <w:tcW w:w="685"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27</w:t>
            </w:r>
          </w:p>
        </w:tc>
        <w:tc>
          <w:tcPr>
            <w:tcW w:w="1136"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18;27</w:t>
            </w:r>
          </w:p>
        </w:tc>
        <w:tc>
          <w:tcPr>
            <w:tcW w:w="1424"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27</w:t>
            </w:r>
          </w:p>
        </w:tc>
        <w:tc>
          <w:tcPr>
            <w:tcW w:w="512"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18</w:t>
            </w:r>
          </w:p>
        </w:tc>
      </w:tr>
      <w:tr w:rsidR="00FF2D31" w:rsidRPr="000C64F9" w:rsidTr="000C64F9">
        <w:trPr>
          <w:jc w:val="center"/>
        </w:trPr>
        <w:tc>
          <w:tcPr>
            <w:tcW w:w="1242" w:type="pct"/>
            <w:vAlign w:val="center"/>
          </w:tcPr>
          <w:p w:rsidR="00FF2D31" w:rsidRPr="000C64F9" w:rsidRDefault="00FF2D31" w:rsidP="00142C18">
            <w:pPr>
              <w:suppressAutoHyphens w:val="0"/>
              <w:snapToGrid w:val="0"/>
              <w:jc w:val="both"/>
              <w:rPr>
                <w:rFonts w:ascii="Times New Roman" w:hAnsi="Times New Roman" w:cs="Times New Roman"/>
                <w:sz w:val="20"/>
                <w:szCs w:val="20"/>
              </w:rPr>
            </w:pPr>
            <w:r w:rsidRPr="000C64F9">
              <w:rPr>
                <w:rFonts w:ascii="Times New Roman" w:hAnsi="Times New Roman" w:cs="Times New Roman"/>
                <w:sz w:val="20"/>
                <w:szCs w:val="20"/>
              </w:rPr>
              <w:t>Malta</w:t>
            </w:r>
          </w:p>
        </w:tc>
        <w:tc>
          <w:tcPr>
            <w:tcW w:w="685"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18</w:t>
            </w:r>
          </w:p>
        </w:tc>
        <w:tc>
          <w:tcPr>
            <w:tcW w:w="1136"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0</w:t>
            </w:r>
          </w:p>
        </w:tc>
        <w:tc>
          <w:tcPr>
            <w:tcW w:w="1424"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18</w:t>
            </w:r>
          </w:p>
        </w:tc>
        <w:tc>
          <w:tcPr>
            <w:tcW w:w="512"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7</w:t>
            </w:r>
          </w:p>
        </w:tc>
      </w:tr>
      <w:tr w:rsidR="00FF2D31" w:rsidRPr="000C64F9" w:rsidTr="000C64F9">
        <w:trPr>
          <w:jc w:val="center"/>
        </w:trPr>
        <w:tc>
          <w:tcPr>
            <w:tcW w:w="1242" w:type="pct"/>
            <w:vAlign w:val="center"/>
          </w:tcPr>
          <w:p w:rsidR="00FF2D31" w:rsidRPr="000C64F9" w:rsidRDefault="00FF2D31" w:rsidP="00142C18">
            <w:pPr>
              <w:suppressAutoHyphens w:val="0"/>
              <w:snapToGrid w:val="0"/>
              <w:jc w:val="both"/>
              <w:rPr>
                <w:rFonts w:ascii="Times New Roman" w:hAnsi="Times New Roman" w:cs="Times New Roman"/>
                <w:sz w:val="20"/>
                <w:szCs w:val="20"/>
              </w:rPr>
            </w:pPr>
            <w:r w:rsidRPr="000C64F9">
              <w:rPr>
                <w:rFonts w:ascii="Times New Roman" w:hAnsi="Times New Roman" w:cs="Times New Roman"/>
                <w:sz w:val="20"/>
                <w:szCs w:val="20"/>
              </w:rPr>
              <w:t>Netherlands</w:t>
            </w:r>
          </w:p>
        </w:tc>
        <w:tc>
          <w:tcPr>
            <w:tcW w:w="685"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19</w:t>
            </w:r>
          </w:p>
        </w:tc>
        <w:tc>
          <w:tcPr>
            <w:tcW w:w="1136"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6</w:t>
            </w:r>
          </w:p>
        </w:tc>
        <w:tc>
          <w:tcPr>
            <w:tcW w:w="1424"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6</w:t>
            </w:r>
          </w:p>
        </w:tc>
        <w:tc>
          <w:tcPr>
            <w:tcW w:w="512"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6</w:t>
            </w:r>
          </w:p>
        </w:tc>
      </w:tr>
      <w:tr w:rsidR="00FF2D31" w:rsidRPr="000C64F9" w:rsidTr="000C64F9">
        <w:trPr>
          <w:jc w:val="center"/>
        </w:trPr>
        <w:tc>
          <w:tcPr>
            <w:tcW w:w="1242" w:type="pct"/>
            <w:vAlign w:val="center"/>
          </w:tcPr>
          <w:p w:rsidR="00FF2D31" w:rsidRPr="000C64F9" w:rsidRDefault="00FF2D31" w:rsidP="00142C18">
            <w:pPr>
              <w:suppressAutoHyphens w:val="0"/>
              <w:snapToGrid w:val="0"/>
              <w:jc w:val="both"/>
              <w:rPr>
                <w:rFonts w:ascii="Times New Roman" w:hAnsi="Times New Roman" w:cs="Times New Roman"/>
                <w:sz w:val="20"/>
                <w:szCs w:val="20"/>
              </w:rPr>
            </w:pPr>
            <w:r w:rsidRPr="000C64F9">
              <w:rPr>
                <w:rFonts w:ascii="Times New Roman" w:hAnsi="Times New Roman" w:cs="Times New Roman"/>
                <w:sz w:val="20"/>
                <w:szCs w:val="20"/>
              </w:rPr>
              <w:t>Austria</w:t>
            </w:r>
          </w:p>
        </w:tc>
        <w:tc>
          <w:tcPr>
            <w:tcW w:w="685"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20</w:t>
            </w:r>
          </w:p>
        </w:tc>
        <w:tc>
          <w:tcPr>
            <w:tcW w:w="1136"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10</w:t>
            </w:r>
          </w:p>
        </w:tc>
        <w:tc>
          <w:tcPr>
            <w:tcW w:w="1424"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10</w:t>
            </w:r>
          </w:p>
        </w:tc>
        <w:tc>
          <w:tcPr>
            <w:tcW w:w="512"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10</w:t>
            </w:r>
          </w:p>
        </w:tc>
      </w:tr>
      <w:tr w:rsidR="00FF2D31" w:rsidRPr="000C64F9" w:rsidTr="000C64F9">
        <w:trPr>
          <w:jc w:val="center"/>
        </w:trPr>
        <w:tc>
          <w:tcPr>
            <w:tcW w:w="1242" w:type="pct"/>
            <w:vAlign w:val="center"/>
          </w:tcPr>
          <w:p w:rsidR="00FF2D31" w:rsidRPr="000C64F9" w:rsidRDefault="00FF2D31" w:rsidP="00142C18">
            <w:pPr>
              <w:suppressAutoHyphens w:val="0"/>
              <w:snapToGrid w:val="0"/>
              <w:jc w:val="both"/>
              <w:rPr>
                <w:rFonts w:ascii="Times New Roman" w:hAnsi="Times New Roman" w:cs="Times New Roman"/>
                <w:sz w:val="20"/>
                <w:szCs w:val="20"/>
              </w:rPr>
            </w:pPr>
            <w:r w:rsidRPr="000C64F9">
              <w:rPr>
                <w:rFonts w:ascii="Times New Roman" w:hAnsi="Times New Roman" w:cs="Times New Roman"/>
                <w:sz w:val="20"/>
                <w:szCs w:val="20"/>
              </w:rPr>
              <w:t>Poland</w:t>
            </w:r>
          </w:p>
        </w:tc>
        <w:tc>
          <w:tcPr>
            <w:tcW w:w="685"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23</w:t>
            </w:r>
          </w:p>
        </w:tc>
        <w:tc>
          <w:tcPr>
            <w:tcW w:w="1136"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5/8/23</w:t>
            </w:r>
          </w:p>
        </w:tc>
        <w:tc>
          <w:tcPr>
            <w:tcW w:w="1424"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8</w:t>
            </w:r>
          </w:p>
        </w:tc>
        <w:tc>
          <w:tcPr>
            <w:tcW w:w="512"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8</w:t>
            </w:r>
          </w:p>
        </w:tc>
      </w:tr>
      <w:tr w:rsidR="00FF2D31" w:rsidRPr="000C64F9" w:rsidTr="000C64F9">
        <w:trPr>
          <w:jc w:val="center"/>
        </w:trPr>
        <w:tc>
          <w:tcPr>
            <w:tcW w:w="1242" w:type="pct"/>
            <w:vAlign w:val="center"/>
          </w:tcPr>
          <w:p w:rsidR="00FF2D31" w:rsidRPr="000C64F9" w:rsidRDefault="00FF2D31" w:rsidP="00142C18">
            <w:pPr>
              <w:suppressAutoHyphens w:val="0"/>
              <w:snapToGrid w:val="0"/>
              <w:jc w:val="both"/>
              <w:rPr>
                <w:rFonts w:ascii="Times New Roman" w:hAnsi="Times New Roman" w:cs="Times New Roman"/>
                <w:sz w:val="20"/>
                <w:szCs w:val="20"/>
              </w:rPr>
            </w:pPr>
            <w:r w:rsidRPr="000C64F9">
              <w:rPr>
                <w:rFonts w:ascii="Times New Roman" w:hAnsi="Times New Roman" w:cs="Times New Roman"/>
                <w:sz w:val="20"/>
                <w:szCs w:val="20"/>
              </w:rPr>
              <w:t>Portugal</w:t>
            </w:r>
          </w:p>
        </w:tc>
        <w:tc>
          <w:tcPr>
            <w:tcW w:w="685"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23</w:t>
            </w:r>
          </w:p>
        </w:tc>
        <w:tc>
          <w:tcPr>
            <w:tcW w:w="1136"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6/13/23</w:t>
            </w:r>
          </w:p>
        </w:tc>
        <w:tc>
          <w:tcPr>
            <w:tcW w:w="1424"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23</w:t>
            </w:r>
          </w:p>
        </w:tc>
        <w:tc>
          <w:tcPr>
            <w:tcW w:w="512"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6</w:t>
            </w:r>
          </w:p>
        </w:tc>
      </w:tr>
      <w:tr w:rsidR="00FF2D31" w:rsidRPr="000C64F9" w:rsidTr="000C64F9">
        <w:trPr>
          <w:jc w:val="center"/>
        </w:trPr>
        <w:tc>
          <w:tcPr>
            <w:tcW w:w="1242" w:type="pct"/>
            <w:vAlign w:val="center"/>
          </w:tcPr>
          <w:p w:rsidR="00FF2D31" w:rsidRPr="000C64F9" w:rsidRDefault="00FF2D31" w:rsidP="00142C18">
            <w:pPr>
              <w:suppressAutoHyphens w:val="0"/>
              <w:snapToGrid w:val="0"/>
              <w:jc w:val="both"/>
              <w:rPr>
                <w:rFonts w:ascii="Times New Roman" w:hAnsi="Times New Roman" w:cs="Times New Roman"/>
                <w:sz w:val="20"/>
                <w:szCs w:val="20"/>
              </w:rPr>
            </w:pPr>
            <w:r w:rsidRPr="000C64F9">
              <w:rPr>
                <w:rFonts w:ascii="Times New Roman" w:hAnsi="Times New Roman" w:cs="Times New Roman"/>
                <w:sz w:val="20"/>
                <w:szCs w:val="20"/>
              </w:rPr>
              <w:t xml:space="preserve">Romania </w:t>
            </w:r>
          </w:p>
        </w:tc>
        <w:tc>
          <w:tcPr>
            <w:tcW w:w="685"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24</w:t>
            </w:r>
          </w:p>
        </w:tc>
        <w:tc>
          <w:tcPr>
            <w:tcW w:w="1136"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24</w:t>
            </w:r>
          </w:p>
        </w:tc>
        <w:tc>
          <w:tcPr>
            <w:tcW w:w="1424"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24</w:t>
            </w:r>
          </w:p>
        </w:tc>
        <w:tc>
          <w:tcPr>
            <w:tcW w:w="512"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9</w:t>
            </w:r>
          </w:p>
        </w:tc>
      </w:tr>
      <w:tr w:rsidR="00FF2D31" w:rsidRPr="000C64F9" w:rsidTr="000C64F9">
        <w:trPr>
          <w:jc w:val="center"/>
        </w:trPr>
        <w:tc>
          <w:tcPr>
            <w:tcW w:w="1242" w:type="pct"/>
            <w:vAlign w:val="center"/>
          </w:tcPr>
          <w:p w:rsidR="00FF2D31" w:rsidRPr="000C64F9" w:rsidRDefault="00FF2D31" w:rsidP="00142C18">
            <w:pPr>
              <w:suppressAutoHyphens w:val="0"/>
              <w:snapToGrid w:val="0"/>
              <w:jc w:val="both"/>
              <w:rPr>
                <w:rFonts w:ascii="Times New Roman" w:hAnsi="Times New Roman" w:cs="Times New Roman"/>
                <w:sz w:val="20"/>
                <w:szCs w:val="20"/>
              </w:rPr>
            </w:pPr>
            <w:r w:rsidRPr="000C64F9">
              <w:rPr>
                <w:rFonts w:ascii="Times New Roman" w:hAnsi="Times New Roman" w:cs="Times New Roman"/>
                <w:sz w:val="20"/>
                <w:szCs w:val="20"/>
              </w:rPr>
              <w:t>Slovenia</w:t>
            </w:r>
          </w:p>
        </w:tc>
        <w:tc>
          <w:tcPr>
            <w:tcW w:w="685"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20</w:t>
            </w:r>
          </w:p>
        </w:tc>
        <w:tc>
          <w:tcPr>
            <w:tcW w:w="1136"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8.5</w:t>
            </w:r>
          </w:p>
        </w:tc>
        <w:tc>
          <w:tcPr>
            <w:tcW w:w="1424"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20/8.5</w:t>
            </w:r>
          </w:p>
        </w:tc>
        <w:tc>
          <w:tcPr>
            <w:tcW w:w="512"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8.5</w:t>
            </w:r>
          </w:p>
        </w:tc>
      </w:tr>
      <w:tr w:rsidR="00FF2D31" w:rsidRPr="000C64F9" w:rsidTr="000C64F9">
        <w:trPr>
          <w:jc w:val="center"/>
        </w:trPr>
        <w:tc>
          <w:tcPr>
            <w:tcW w:w="1242" w:type="pct"/>
            <w:vAlign w:val="center"/>
          </w:tcPr>
          <w:p w:rsidR="00FF2D31" w:rsidRPr="000C64F9" w:rsidRDefault="00FF2D31" w:rsidP="00142C18">
            <w:pPr>
              <w:suppressAutoHyphens w:val="0"/>
              <w:snapToGrid w:val="0"/>
              <w:jc w:val="both"/>
              <w:rPr>
                <w:rFonts w:ascii="Times New Roman" w:hAnsi="Times New Roman" w:cs="Times New Roman"/>
                <w:sz w:val="20"/>
                <w:szCs w:val="20"/>
              </w:rPr>
            </w:pPr>
            <w:r w:rsidRPr="000C64F9">
              <w:rPr>
                <w:rFonts w:ascii="Times New Roman" w:hAnsi="Times New Roman" w:cs="Times New Roman"/>
                <w:sz w:val="20"/>
                <w:szCs w:val="20"/>
              </w:rPr>
              <w:t xml:space="preserve">Slovakia </w:t>
            </w:r>
          </w:p>
        </w:tc>
        <w:tc>
          <w:tcPr>
            <w:tcW w:w="685"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20</w:t>
            </w:r>
          </w:p>
        </w:tc>
        <w:tc>
          <w:tcPr>
            <w:tcW w:w="1136"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20/10</w:t>
            </w:r>
          </w:p>
        </w:tc>
        <w:tc>
          <w:tcPr>
            <w:tcW w:w="1424"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20</w:t>
            </w:r>
          </w:p>
        </w:tc>
        <w:tc>
          <w:tcPr>
            <w:tcW w:w="512"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20</w:t>
            </w:r>
          </w:p>
        </w:tc>
      </w:tr>
      <w:tr w:rsidR="00FF2D31" w:rsidRPr="000C64F9" w:rsidTr="000C64F9">
        <w:trPr>
          <w:jc w:val="center"/>
        </w:trPr>
        <w:tc>
          <w:tcPr>
            <w:tcW w:w="1242" w:type="pct"/>
            <w:vAlign w:val="center"/>
          </w:tcPr>
          <w:p w:rsidR="00FF2D31" w:rsidRPr="000C64F9" w:rsidRDefault="00FF2D31" w:rsidP="00142C18">
            <w:pPr>
              <w:suppressAutoHyphens w:val="0"/>
              <w:snapToGrid w:val="0"/>
              <w:jc w:val="both"/>
              <w:rPr>
                <w:rFonts w:ascii="Times New Roman" w:hAnsi="Times New Roman" w:cs="Times New Roman"/>
                <w:sz w:val="20"/>
                <w:szCs w:val="20"/>
              </w:rPr>
            </w:pPr>
            <w:r w:rsidRPr="000C64F9">
              <w:rPr>
                <w:rFonts w:ascii="Times New Roman" w:hAnsi="Times New Roman" w:cs="Times New Roman"/>
                <w:sz w:val="20"/>
                <w:szCs w:val="20"/>
              </w:rPr>
              <w:t>Finland</w:t>
            </w:r>
          </w:p>
        </w:tc>
        <w:tc>
          <w:tcPr>
            <w:tcW w:w="685"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23</w:t>
            </w:r>
          </w:p>
        </w:tc>
        <w:tc>
          <w:tcPr>
            <w:tcW w:w="1136"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13</w:t>
            </w:r>
          </w:p>
        </w:tc>
        <w:tc>
          <w:tcPr>
            <w:tcW w:w="1424"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13</w:t>
            </w:r>
          </w:p>
        </w:tc>
        <w:tc>
          <w:tcPr>
            <w:tcW w:w="512"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9</w:t>
            </w:r>
          </w:p>
        </w:tc>
      </w:tr>
      <w:tr w:rsidR="00FF2D31" w:rsidRPr="000C64F9" w:rsidTr="000C64F9">
        <w:trPr>
          <w:jc w:val="center"/>
        </w:trPr>
        <w:tc>
          <w:tcPr>
            <w:tcW w:w="1242" w:type="pct"/>
            <w:vAlign w:val="center"/>
          </w:tcPr>
          <w:p w:rsidR="00FF2D31" w:rsidRPr="000C64F9" w:rsidRDefault="00FF2D31" w:rsidP="00142C18">
            <w:pPr>
              <w:suppressAutoHyphens w:val="0"/>
              <w:snapToGrid w:val="0"/>
              <w:jc w:val="both"/>
              <w:rPr>
                <w:rFonts w:ascii="Times New Roman" w:hAnsi="Times New Roman" w:cs="Times New Roman"/>
                <w:sz w:val="20"/>
                <w:szCs w:val="20"/>
              </w:rPr>
            </w:pPr>
            <w:r w:rsidRPr="000C64F9">
              <w:rPr>
                <w:rFonts w:ascii="Times New Roman" w:hAnsi="Times New Roman" w:cs="Times New Roman"/>
                <w:sz w:val="20"/>
                <w:szCs w:val="20"/>
              </w:rPr>
              <w:t>Sweden</w:t>
            </w:r>
          </w:p>
        </w:tc>
        <w:tc>
          <w:tcPr>
            <w:tcW w:w="685"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25</w:t>
            </w:r>
          </w:p>
        </w:tc>
        <w:tc>
          <w:tcPr>
            <w:tcW w:w="1136"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12/25</w:t>
            </w:r>
          </w:p>
        </w:tc>
        <w:tc>
          <w:tcPr>
            <w:tcW w:w="1424"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12</w:t>
            </w:r>
          </w:p>
        </w:tc>
        <w:tc>
          <w:tcPr>
            <w:tcW w:w="512"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12</w:t>
            </w:r>
          </w:p>
        </w:tc>
      </w:tr>
      <w:tr w:rsidR="00FF2D31" w:rsidRPr="000C64F9" w:rsidTr="000C64F9">
        <w:trPr>
          <w:jc w:val="center"/>
        </w:trPr>
        <w:tc>
          <w:tcPr>
            <w:tcW w:w="1242" w:type="pct"/>
            <w:vAlign w:val="center"/>
          </w:tcPr>
          <w:p w:rsidR="00FF2D31" w:rsidRPr="000C64F9" w:rsidRDefault="00FF2D31" w:rsidP="00142C18">
            <w:pPr>
              <w:suppressAutoHyphens w:val="0"/>
              <w:snapToGrid w:val="0"/>
              <w:jc w:val="both"/>
              <w:rPr>
                <w:rFonts w:ascii="Times New Roman" w:hAnsi="Times New Roman" w:cs="Times New Roman"/>
                <w:sz w:val="20"/>
                <w:szCs w:val="20"/>
              </w:rPr>
            </w:pPr>
            <w:r w:rsidRPr="000C64F9">
              <w:rPr>
                <w:rFonts w:ascii="Times New Roman" w:hAnsi="Times New Roman" w:cs="Times New Roman"/>
                <w:sz w:val="20"/>
                <w:szCs w:val="20"/>
              </w:rPr>
              <w:t>Great Britain</w:t>
            </w:r>
          </w:p>
        </w:tc>
        <w:tc>
          <w:tcPr>
            <w:tcW w:w="685"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20</w:t>
            </w:r>
          </w:p>
        </w:tc>
        <w:tc>
          <w:tcPr>
            <w:tcW w:w="1136"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0/20</w:t>
            </w:r>
          </w:p>
        </w:tc>
        <w:tc>
          <w:tcPr>
            <w:tcW w:w="1424"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20</w:t>
            </w:r>
          </w:p>
        </w:tc>
        <w:tc>
          <w:tcPr>
            <w:tcW w:w="512" w:type="pct"/>
            <w:vAlign w:val="center"/>
          </w:tcPr>
          <w:p w:rsidR="00FF2D31" w:rsidRPr="000C64F9" w:rsidRDefault="00FF2D31" w:rsidP="00142C18">
            <w:pPr>
              <w:pStyle w:val="NormalWeb"/>
              <w:snapToGrid w:val="0"/>
              <w:spacing w:before="0" w:beforeAutospacing="0" w:after="0" w:afterAutospacing="0"/>
              <w:contextualSpacing/>
              <w:jc w:val="both"/>
              <w:rPr>
                <w:rFonts w:ascii="Times New Roman" w:hAnsi="Times New Roman" w:cs="Times New Roman"/>
                <w:sz w:val="20"/>
                <w:szCs w:val="20"/>
                <w:lang w:val="en-US"/>
              </w:rPr>
            </w:pPr>
            <w:r w:rsidRPr="000C64F9">
              <w:rPr>
                <w:rFonts w:ascii="Times New Roman" w:hAnsi="Times New Roman" w:cs="Times New Roman"/>
                <w:sz w:val="20"/>
                <w:szCs w:val="20"/>
                <w:lang w:val="en-US"/>
              </w:rPr>
              <w:t>20</w:t>
            </w:r>
          </w:p>
        </w:tc>
      </w:tr>
    </w:tbl>
    <w:p w:rsidR="00FF2D31" w:rsidRPr="000C64F9" w:rsidRDefault="007124AA" w:rsidP="00FB3398">
      <w:pPr>
        <w:suppressAutoHyphens w:val="0"/>
        <w:snapToGrid w:val="0"/>
        <w:jc w:val="both"/>
        <w:rPr>
          <w:i/>
          <w:sz w:val="20"/>
          <w:szCs w:val="20"/>
        </w:rPr>
      </w:pPr>
      <w:r w:rsidRPr="000C64F9">
        <w:rPr>
          <w:i/>
          <w:sz w:val="20"/>
          <w:szCs w:val="20"/>
        </w:rPr>
        <w:t>Source: Data from the European Commission on taxation and customs Union</w:t>
      </w:r>
    </w:p>
    <w:p w:rsidR="007124AA" w:rsidRPr="000C64F9" w:rsidRDefault="007124AA" w:rsidP="00142C18">
      <w:pPr>
        <w:suppressAutoHyphens w:val="0"/>
        <w:snapToGrid w:val="0"/>
        <w:ind w:firstLine="425"/>
        <w:jc w:val="both"/>
        <w:rPr>
          <w:sz w:val="20"/>
          <w:szCs w:val="20"/>
        </w:rPr>
      </w:pPr>
    </w:p>
    <w:p w:rsidR="00FB3398" w:rsidRDefault="00FB3398" w:rsidP="00142C18">
      <w:pPr>
        <w:suppressAutoHyphens w:val="0"/>
        <w:snapToGrid w:val="0"/>
        <w:ind w:firstLine="425"/>
        <w:jc w:val="both"/>
        <w:rPr>
          <w:sz w:val="20"/>
          <w:szCs w:val="20"/>
        </w:rPr>
        <w:sectPr w:rsidR="00FB3398" w:rsidSect="000C64F9">
          <w:footnotePr>
            <w:pos w:val="beneathText"/>
          </w:footnotePr>
          <w:type w:val="continuous"/>
          <w:pgSz w:w="12240" w:h="15840" w:code="1"/>
          <w:pgMar w:top="1440" w:right="1440" w:bottom="1440" w:left="1440" w:header="720" w:footer="720" w:gutter="0"/>
          <w:cols w:space="720"/>
          <w:docGrid w:linePitch="360"/>
        </w:sectPr>
      </w:pPr>
    </w:p>
    <w:p w:rsidR="007124AA" w:rsidRPr="000C64F9" w:rsidRDefault="007124AA" w:rsidP="00142C18">
      <w:pPr>
        <w:suppressAutoHyphens w:val="0"/>
        <w:snapToGrid w:val="0"/>
        <w:ind w:firstLine="425"/>
        <w:jc w:val="both"/>
        <w:rPr>
          <w:sz w:val="20"/>
          <w:szCs w:val="20"/>
        </w:rPr>
      </w:pPr>
      <w:r w:rsidRPr="000C64F9">
        <w:rPr>
          <w:sz w:val="20"/>
          <w:szCs w:val="20"/>
        </w:rPr>
        <w:lastRenderedPageBreak/>
        <w:t xml:space="preserve">In Sweden, VAT charged in the catering industry has been reduced from 25% to 12% since January 1, 2012. McDonald's was the first to announce that the price cuts would increase investment in new restaurants and jobs. It is expected that in 2012, due to </w:t>
      </w:r>
      <w:r w:rsidRPr="000C64F9">
        <w:rPr>
          <w:sz w:val="20"/>
          <w:szCs w:val="20"/>
        </w:rPr>
        <w:lastRenderedPageBreak/>
        <w:t xml:space="preserve">the decline in prices for the most popular food products, there will be an increase in demand and the employment of 600 new employees. </w:t>
      </w:r>
    </w:p>
    <w:p w:rsidR="007124AA" w:rsidRPr="000C64F9" w:rsidRDefault="007124AA" w:rsidP="00142C18">
      <w:pPr>
        <w:suppressAutoHyphens w:val="0"/>
        <w:snapToGrid w:val="0"/>
        <w:ind w:firstLine="425"/>
        <w:jc w:val="both"/>
        <w:rPr>
          <w:sz w:val="20"/>
          <w:szCs w:val="20"/>
        </w:rPr>
      </w:pPr>
      <w:r w:rsidRPr="000C64F9">
        <w:rPr>
          <w:sz w:val="20"/>
          <w:szCs w:val="20"/>
        </w:rPr>
        <w:t xml:space="preserve">According to the Swedish Association of hoteliers and restaurateurs, the VAT reduction will </w:t>
      </w:r>
      <w:r w:rsidRPr="000C64F9">
        <w:rPr>
          <w:sz w:val="20"/>
          <w:szCs w:val="20"/>
        </w:rPr>
        <w:lastRenderedPageBreak/>
        <w:t>help create 15,000 jobs in the catering sector throughout Sweden. The organization claims that tax cuts will reduce the shadow economy and reduce unemployment among young people and immigrants. The Swedish government assumes that this will also indirectly contribute to the development of the tourism sector. In addition, the tax cut is a response to signs of the impact of the Euro zone's economic downturn on the Swedish economy. The tax cuts will cost the Swedish state budget 5.4 billion kronor (us $ 814 million) in 2012, and 3.6 billion kronor (us $ 543 million) in subsequent years. In Ireland, a 9% reduction in the VAT rate was introduced for certain goods and services (mainly related to tourism) for the period from 1 July 2011 to 31 December 2013. The 9% rate applies to catering services; hotel accommodation, use of sports facilities, hairdressing services, printed products such as brochures, maps, programs, booklets, catalogs and Newspapers. The Lithuanian Parliament raised the VAT rate on hotel services from 9% to 21% on January 1, 2012. The preferential VAT rate was in effect during 2011 and was introduced at the request of Lithuanian hoteliers and restaurateurs who suffered serious losses.</w:t>
      </w:r>
    </w:p>
    <w:p w:rsidR="00925E1A" w:rsidRPr="000C64F9" w:rsidRDefault="00925E1A" w:rsidP="00142C18">
      <w:pPr>
        <w:suppressAutoHyphens w:val="0"/>
        <w:snapToGrid w:val="0"/>
        <w:ind w:firstLine="425"/>
        <w:jc w:val="both"/>
        <w:rPr>
          <w:sz w:val="20"/>
          <w:szCs w:val="20"/>
        </w:rPr>
      </w:pPr>
      <w:r w:rsidRPr="000C64F9">
        <w:rPr>
          <w:sz w:val="20"/>
          <w:szCs w:val="20"/>
        </w:rPr>
        <w:t xml:space="preserve">At the time, the preferential VAT rate allowed creating 1,600 new jobs in the industry, and in the first half of 2011, the budget received 20.8% more deductions than a year earlier. According to French law, from January 1, 2012, the VAT rate was officially increased from 5.5% to 7% for services provided to tourists (hotel accommodation, food, transport services). Starting from March 1, 2012, the Croatian government planned to increase the VAT rate from 23% to 25%, which should bring an additional $ 435 million annually to the state budget. However, in the tourism sector, the Croatian authorities intend to apply a reduction in VAT rates for certain services in the field of gastronomy, starting next year. In Russia, in accordance with article 164 of the Tax code of the Russian Federation, 10% VAT is levied on certain food products, goods for children, periodicals and books related to education, science and culture, and medical products of domestic and foreign production. At first glance, tax incentives can give an additional boost to the tourism industry. But how will events actually develop? There are fears that the money saved will not be used for investment, but for consumption, and not for domestic goods, but for imported ones. As a result, this will increase inflation, and the level of the tourism industry will remain at the same level. In addition, if the Russian Federation introduces a preferential VAT rate in the tourism sector, should we expect a reduction in prices and the creation of new jobs? As an indirect tax, VAT is ultimately paid either directly by the consumer of goods (services), or by persons who purchase these </w:t>
      </w:r>
      <w:r w:rsidRPr="000C64F9">
        <w:rPr>
          <w:sz w:val="20"/>
          <w:szCs w:val="20"/>
        </w:rPr>
        <w:lastRenderedPageBreak/>
        <w:t xml:space="preserve">goods for them. At the same time, in the Russian Federation, the share of household expenditures on average in 2008-2010 was about 72% of the total amount for final consumption. Thus, the main VAT payers are households, and, consequently, the direct benefit from reducing VAT will be shared between households and producers of goods (services). In ideal conditions, namely, in conditions of perfect competition with a completely elastic supply and inelastic demand, we could talk about reducing market prices by the amount of the bid VAT, but in real terms, it is possible that prices will remain unchanged, and all the benefits of VAT cancellation will go to the manufacturer. Another aspect related to the promotion of the tourism industry is the introduction of a VAT refund system for goods and services to tourists. VAT is returned on purchases made by foreign citizens when they cross the border of the country where they were purchased. The refund amounts range from 7 to 25% of the purchase amount, depending on the value of VAT in this country. For example, in Israel, tourists who made purchases worth more than $ 100 in stores participating in the tax refund program are entitled to a refund of value – added tax (VAT in Israel in January 2012-16%). VAT is paid on demand: by cash, credit card or Bank transfer. In Hainan (China) since January 1, 2011 a VAT refund system has been introduced, the principle of which is similar to Tax Free in Europe, GST Refund in Singapore, Tourist Refund Scheme (TRS) in Australia and other VAT refund systems for exporting goods purchased by foreigners during their stay in the country. The VAT refund rate is 11% of the purchase amount specified in the special invoice. Russia has also adopted another measure to attract foreign tourists. Now foreigners who make purchases in Russian stores will be able to recover the value-added tax. According to RIA </w:t>
      </w:r>
      <w:proofErr w:type="spellStart"/>
      <w:r w:rsidRPr="000C64F9">
        <w:rPr>
          <w:sz w:val="20"/>
          <w:szCs w:val="20"/>
        </w:rPr>
        <w:t>Novosti</w:t>
      </w:r>
      <w:proofErr w:type="spellEnd"/>
      <w:r w:rsidRPr="000C64F9">
        <w:rPr>
          <w:sz w:val="20"/>
          <w:szCs w:val="20"/>
        </w:rPr>
        <w:t>, since 2012, foreign tourists who make purchases in Russian stores will be able to return the value-added tax after crossing the Russian border. Sellers of Russian stores, at the request of tourists, will issue a passenger customs Declaration – a document required to receive tax. To return VAT, tourists must stamp their documents at the mark prior tax-free counter. Within 3 months from the date of purchase, the money will be sent to the buyer by mail or to a Bank card. First of all, the value-added tax will be refunded at airports in Central cities. The measures taken should create conditions for stimulating the tourism industry.</w:t>
      </w:r>
    </w:p>
    <w:p w:rsidR="000C64F9" w:rsidRPr="000C64F9" w:rsidRDefault="00FB3398" w:rsidP="00142C18">
      <w:pPr>
        <w:suppressAutoHyphens w:val="0"/>
        <w:snapToGrid w:val="0"/>
        <w:jc w:val="both"/>
        <w:rPr>
          <w:b/>
          <w:sz w:val="20"/>
          <w:szCs w:val="20"/>
          <w:lang w:eastAsia="zh-CN"/>
        </w:rPr>
      </w:pPr>
      <w:r>
        <w:rPr>
          <w:rFonts w:hint="eastAsia"/>
          <w:b/>
          <w:sz w:val="20"/>
          <w:szCs w:val="20"/>
          <w:lang w:eastAsia="zh-CN"/>
        </w:rPr>
        <w:t xml:space="preserve"> </w:t>
      </w:r>
    </w:p>
    <w:p w:rsidR="00B221E7" w:rsidRPr="000C64F9" w:rsidRDefault="00B221E7" w:rsidP="00142C18">
      <w:pPr>
        <w:suppressAutoHyphens w:val="0"/>
        <w:snapToGrid w:val="0"/>
        <w:jc w:val="both"/>
        <w:rPr>
          <w:b/>
          <w:sz w:val="20"/>
          <w:szCs w:val="20"/>
        </w:rPr>
      </w:pPr>
      <w:r w:rsidRPr="000C64F9">
        <w:rPr>
          <w:b/>
          <w:sz w:val="20"/>
          <w:szCs w:val="20"/>
        </w:rPr>
        <w:t xml:space="preserve">4. Discussions </w:t>
      </w:r>
    </w:p>
    <w:p w:rsidR="00925E1A" w:rsidRPr="000C64F9" w:rsidRDefault="00925E1A" w:rsidP="00142C18">
      <w:pPr>
        <w:suppressAutoHyphens w:val="0"/>
        <w:snapToGrid w:val="0"/>
        <w:ind w:firstLine="425"/>
        <w:jc w:val="both"/>
        <w:rPr>
          <w:sz w:val="20"/>
          <w:szCs w:val="20"/>
        </w:rPr>
      </w:pPr>
      <w:r w:rsidRPr="000C64F9">
        <w:rPr>
          <w:sz w:val="20"/>
          <w:szCs w:val="20"/>
        </w:rPr>
        <w:t xml:space="preserve">Thus, VAT in Uzbekistan should be introduced no more or less than other taxes, which in itself should lead to a conclusion not about reducing the VAT rate, but about continuing to improve the tax system as a </w:t>
      </w:r>
      <w:r w:rsidRPr="000C64F9">
        <w:rPr>
          <w:sz w:val="20"/>
          <w:szCs w:val="20"/>
        </w:rPr>
        <w:lastRenderedPageBreak/>
        <w:t>whole. Creating an optimal tax system is the main task of the state.</w:t>
      </w:r>
    </w:p>
    <w:p w:rsidR="00925E1A" w:rsidRPr="000C64F9" w:rsidRDefault="00925E1A" w:rsidP="00142C18">
      <w:pPr>
        <w:suppressAutoHyphens w:val="0"/>
        <w:snapToGrid w:val="0"/>
        <w:ind w:firstLine="425"/>
        <w:jc w:val="both"/>
        <w:rPr>
          <w:sz w:val="20"/>
          <w:szCs w:val="20"/>
        </w:rPr>
      </w:pPr>
      <w:r w:rsidRPr="000C64F9">
        <w:rPr>
          <w:sz w:val="20"/>
          <w:szCs w:val="20"/>
        </w:rPr>
        <w:t>As foreign practice shows, the development of the industry will be possible if the legislative and Executive bodies of state power realize the importance of the role of tourism in the social and economic development of the Russian Federation and begin to implement a protectionist policy towards the tourism industry.</w:t>
      </w:r>
    </w:p>
    <w:p w:rsidR="00471E57" w:rsidRPr="000C64F9" w:rsidRDefault="00925E1A" w:rsidP="00142C18">
      <w:pPr>
        <w:suppressAutoHyphens w:val="0"/>
        <w:snapToGrid w:val="0"/>
        <w:ind w:firstLine="425"/>
        <w:jc w:val="both"/>
        <w:rPr>
          <w:sz w:val="20"/>
          <w:szCs w:val="20"/>
        </w:rPr>
      </w:pPr>
      <w:r w:rsidRPr="000C64F9">
        <w:rPr>
          <w:sz w:val="20"/>
          <w:szCs w:val="20"/>
        </w:rPr>
        <w:t>The identified features of taxation in tourist organizations allow us to develop practical recommendations for improving the taxation system in the tourism industry as a factor in the development of the tourism industry</w:t>
      </w:r>
      <w:r w:rsidR="007F763B" w:rsidRPr="000C64F9">
        <w:rPr>
          <w:sz w:val="20"/>
          <w:szCs w:val="20"/>
        </w:rPr>
        <w:t>.</w:t>
      </w:r>
    </w:p>
    <w:p w:rsidR="000C64F9" w:rsidRPr="000C64F9" w:rsidRDefault="000C64F9" w:rsidP="00142C18">
      <w:pPr>
        <w:suppressAutoHyphens w:val="0"/>
        <w:snapToGrid w:val="0"/>
        <w:jc w:val="both"/>
        <w:rPr>
          <w:b/>
          <w:sz w:val="20"/>
          <w:szCs w:val="20"/>
          <w:lang w:eastAsia="zh-CN"/>
        </w:rPr>
      </w:pPr>
    </w:p>
    <w:p w:rsidR="00B221E7" w:rsidRPr="000C64F9" w:rsidRDefault="00B221E7" w:rsidP="00142C18">
      <w:pPr>
        <w:suppressAutoHyphens w:val="0"/>
        <w:snapToGrid w:val="0"/>
        <w:jc w:val="both"/>
        <w:rPr>
          <w:b/>
          <w:sz w:val="20"/>
          <w:szCs w:val="20"/>
        </w:rPr>
      </w:pPr>
      <w:r w:rsidRPr="000C64F9">
        <w:rPr>
          <w:b/>
          <w:sz w:val="20"/>
          <w:szCs w:val="20"/>
        </w:rPr>
        <w:t xml:space="preserve">Acknowledgements: </w:t>
      </w:r>
    </w:p>
    <w:p w:rsidR="00B221E7" w:rsidRPr="000C64F9" w:rsidRDefault="00B221E7" w:rsidP="00142C18">
      <w:pPr>
        <w:suppressAutoHyphens w:val="0"/>
        <w:snapToGrid w:val="0"/>
        <w:ind w:firstLine="425"/>
        <w:jc w:val="both"/>
        <w:rPr>
          <w:sz w:val="20"/>
          <w:szCs w:val="20"/>
        </w:rPr>
      </w:pPr>
      <w:r w:rsidRPr="000C64F9">
        <w:rPr>
          <w:sz w:val="20"/>
          <w:szCs w:val="20"/>
        </w:rPr>
        <w:t>Foundation item: Namangan state University, Namangan, Uzbekistan. Author is grateful to the Department of Finance of Namangan state University, Namangan, Uzbekistan.</w:t>
      </w:r>
    </w:p>
    <w:p w:rsidR="00FB5B6A" w:rsidRPr="000C64F9" w:rsidRDefault="00FB5B6A" w:rsidP="00142C18">
      <w:pPr>
        <w:suppressAutoHyphens w:val="0"/>
        <w:snapToGrid w:val="0"/>
        <w:ind w:firstLine="425"/>
        <w:jc w:val="both"/>
        <w:rPr>
          <w:sz w:val="20"/>
          <w:szCs w:val="20"/>
        </w:rPr>
      </w:pPr>
    </w:p>
    <w:p w:rsidR="00471E57" w:rsidRPr="000C64F9" w:rsidRDefault="00471E57" w:rsidP="00FB3398">
      <w:pPr>
        <w:suppressAutoHyphens w:val="0"/>
        <w:snapToGrid w:val="0"/>
        <w:jc w:val="both"/>
        <w:rPr>
          <w:b/>
          <w:sz w:val="20"/>
          <w:szCs w:val="20"/>
        </w:rPr>
      </w:pPr>
      <w:r w:rsidRPr="000C64F9">
        <w:rPr>
          <w:b/>
          <w:sz w:val="20"/>
          <w:szCs w:val="20"/>
        </w:rPr>
        <w:t>Corresponding Author:</w:t>
      </w:r>
    </w:p>
    <w:p w:rsidR="0049143E" w:rsidRPr="000C64F9" w:rsidRDefault="00471E57" w:rsidP="00FB3398">
      <w:pPr>
        <w:suppressAutoHyphens w:val="0"/>
        <w:snapToGrid w:val="0"/>
        <w:jc w:val="both"/>
        <w:rPr>
          <w:sz w:val="20"/>
          <w:szCs w:val="20"/>
        </w:rPr>
      </w:pPr>
      <w:r w:rsidRPr="000C64F9">
        <w:rPr>
          <w:sz w:val="20"/>
          <w:szCs w:val="20"/>
        </w:rPr>
        <w:t>D</w:t>
      </w:r>
      <w:r w:rsidR="0049143E" w:rsidRPr="000C64F9">
        <w:rPr>
          <w:sz w:val="20"/>
          <w:szCs w:val="20"/>
        </w:rPr>
        <w:t xml:space="preserve">r. </w:t>
      </w:r>
      <w:proofErr w:type="spellStart"/>
      <w:r w:rsidR="009D67E4" w:rsidRPr="000C64F9">
        <w:rPr>
          <w:sz w:val="20"/>
          <w:szCs w:val="20"/>
        </w:rPr>
        <w:t>Beknazarova</w:t>
      </w:r>
      <w:proofErr w:type="spellEnd"/>
      <w:r w:rsidR="009D67E4" w:rsidRPr="000C64F9">
        <w:rPr>
          <w:sz w:val="20"/>
          <w:szCs w:val="20"/>
        </w:rPr>
        <w:t xml:space="preserve"> </w:t>
      </w:r>
      <w:proofErr w:type="spellStart"/>
      <w:r w:rsidR="009D67E4" w:rsidRPr="000C64F9">
        <w:rPr>
          <w:sz w:val="20"/>
          <w:szCs w:val="20"/>
        </w:rPr>
        <w:t>Saida</w:t>
      </w:r>
      <w:proofErr w:type="spellEnd"/>
      <w:r w:rsidR="009D67E4" w:rsidRPr="000C64F9">
        <w:rPr>
          <w:sz w:val="20"/>
          <w:szCs w:val="20"/>
        </w:rPr>
        <w:t xml:space="preserve"> </w:t>
      </w:r>
      <w:proofErr w:type="spellStart"/>
      <w:r w:rsidR="009D67E4" w:rsidRPr="000C64F9">
        <w:rPr>
          <w:sz w:val="20"/>
          <w:szCs w:val="20"/>
        </w:rPr>
        <w:t>Safibullayevna</w:t>
      </w:r>
      <w:proofErr w:type="spellEnd"/>
      <w:r w:rsidRPr="000C64F9">
        <w:rPr>
          <w:sz w:val="20"/>
          <w:szCs w:val="20"/>
        </w:rPr>
        <w:t xml:space="preserve"> </w:t>
      </w:r>
    </w:p>
    <w:p w:rsidR="009D67E4" w:rsidRPr="000C64F9" w:rsidRDefault="00B221E7" w:rsidP="00FB3398">
      <w:pPr>
        <w:suppressAutoHyphens w:val="0"/>
        <w:snapToGrid w:val="0"/>
        <w:jc w:val="both"/>
        <w:rPr>
          <w:sz w:val="20"/>
          <w:szCs w:val="20"/>
          <w:lang w:eastAsia="zh-CN"/>
        </w:rPr>
      </w:pPr>
      <w:r w:rsidRPr="000C64F9">
        <w:rPr>
          <w:sz w:val="20"/>
          <w:szCs w:val="20"/>
        </w:rPr>
        <w:t>Doctor</w:t>
      </w:r>
      <w:r w:rsidR="009D67E4" w:rsidRPr="000C64F9">
        <w:rPr>
          <w:sz w:val="20"/>
          <w:szCs w:val="20"/>
        </w:rPr>
        <w:t xml:space="preserve"> of technical </w:t>
      </w:r>
      <w:r w:rsidRPr="000C64F9">
        <w:rPr>
          <w:sz w:val="20"/>
          <w:szCs w:val="20"/>
        </w:rPr>
        <w:t>science</w:t>
      </w:r>
      <w:r w:rsidR="009D67E4" w:rsidRPr="000C64F9">
        <w:rPr>
          <w:sz w:val="20"/>
          <w:szCs w:val="20"/>
        </w:rPr>
        <w:t xml:space="preserve">, professor </w:t>
      </w:r>
      <w:bookmarkStart w:id="0" w:name="_GoBack"/>
      <w:bookmarkEnd w:id="0"/>
      <w:r w:rsidRPr="000C64F9">
        <w:rPr>
          <w:sz w:val="20"/>
          <w:szCs w:val="20"/>
        </w:rPr>
        <w:t>audiovisual</w:t>
      </w:r>
      <w:r w:rsidR="009D67E4" w:rsidRPr="000C64F9">
        <w:rPr>
          <w:sz w:val="20"/>
          <w:szCs w:val="20"/>
        </w:rPr>
        <w:t xml:space="preserve"> technologies of Tashkent University of Information Technologies named after Muhammad Al-Khwarizmi, Tashkent, Uzbekistan, 100096</w:t>
      </w:r>
      <w:r w:rsidR="009D67E4" w:rsidRPr="000C64F9">
        <w:rPr>
          <w:rFonts w:hint="eastAsia"/>
          <w:sz w:val="20"/>
          <w:szCs w:val="20"/>
          <w:lang w:eastAsia="zh-CN"/>
        </w:rPr>
        <w:t xml:space="preserve"> </w:t>
      </w:r>
    </w:p>
    <w:p w:rsidR="00997A8E" w:rsidRPr="000C64F9" w:rsidRDefault="00997A8E" w:rsidP="00FB3398">
      <w:pPr>
        <w:suppressAutoHyphens w:val="0"/>
        <w:snapToGrid w:val="0"/>
        <w:jc w:val="both"/>
        <w:rPr>
          <w:sz w:val="20"/>
          <w:szCs w:val="20"/>
          <w:lang w:eastAsia="zh-CN"/>
        </w:rPr>
      </w:pPr>
      <w:r w:rsidRPr="000C64F9">
        <w:rPr>
          <w:rFonts w:hint="eastAsia"/>
          <w:sz w:val="20"/>
          <w:szCs w:val="20"/>
          <w:lang w:eastAsia="zh-CN"/>
        </w:rPr>
        <w:t xml:space="preserve">Telephone: </w:t>
      </w:r>
      <w:r w:rsidR="009D67E4" w:rsidRPr="000C64F9">
        <w:rPr>
          <w:sz w:val="20"/>
          <w:szCs w:val="20"/>
          <w:lang w:eastAsia="zh-CN"/>
        </w:rPr>
        <w:t>998</w:t>
      </w:r>
      <w:r w:rsidRPr="000C64F9">
        <w:rPr>
          <w:rFonts w:hint="eastAsia"/>
          <w:sz w:val="20"/>
          <w:szCs w:val="20"/>
          <w:lang w:eastAsia="zh-CN"/>
        </w:rPr>
        <w:t>-</w:t>
      </w:r>
      <w:r w:rsidR="009D67E4" w:rsidRPr="000C64F9">
        <w:rPr>
          <w:sz w:val="20"/>
          <w:szCs w:val="20"/>
          <w:lang w:eastAsia="zh-CN"/>
        </w:rPr>
        <w:t>90</w:t>
      </w:r>
      <w:r w:rsidRPr="000C64F9">
        <w:rPr>
          <w:rFonts w:hint="eastAsia"/>
          <w:sz w:val="20"/>
          <w:szCs w:val="20"/>
          <w:lang w:eastAsia="zh-CN"/>
        </w:rPr>
        <w:t>-</w:t>
      </w:r>
      <w:r w:rsidR="009D67E4" w:rsidRPr="000C64F9">
        <w:rPr>
          <w:sz w:val="20"/>
          <w:szCs w:val="20"/>
          <w:lang w:eastAsia="zh-CN"/>
        </w:rPr>
        <w:t>3276666</w:t>
      </w:r>
    </w:p>
    <w:p w:rsidR="00471E57" w:rsidRPr="000C64F9" w:rsidRDefault="00471E57" w:rsidP="00FB3398">
      <w:pPr>
        <w:suppressAutoHyphens w:val="0"/>
        <w:snapToGrid w:val="0"/>
        <w:jc w:val="both"/>
        <w:rPr>
          <w:sz w:val="20"/>
          <w:szCs w:val="20"/>
        </w:rPr>
      </w:pPr>
      <w:r w:rsidRPr="000C64F9">
        <w:rPr>
          <w:sz w:val="20"/>
          <w:szCs w:val="20"/>
        </w:rPr>
        <w:t xml:space="preserve">E-mail: </w:t>
      </w:r>
      <w:hyperlink r:id="rId14" w:history="1">
        <w:r w:rsidR="009D67E4" w:rsidRPr="000C64F9">
          <w:rPr>
            <w:rStyle w:val="Hyperlink"/>
            <w:sz w:val="20"/>
            <w:szCs w:val="20"/>
          </w:rPr>
          <w:t>saida.beknazarova@gmail.com</w:t>
        </w:r>
      </w:hyperlink>
      <w:r w:rsidRPr="000C64F9">
        <w:rPr>
          <w:sz w:val="20"/>
          <w:szCs w:val="20"/>
        </w:rPr>
        <w:t xml:space="preserve"> </w:t>
      </w:r>
    </w:p>
    <w:p w:rsidR="00471E57" w:rsidRPr="000C64F9" w:rsidRDefault="00471E57" w:rsidP="00142C18">
      <w:pPr>
        <w:suppressAutoHyphens w:val="0"/>
        <w:snapToGrid w:val="0"/>
        <w:ind w:firstLine="425"/>
        <w:jc w:val="both"/>
        <w:rPr>
          <w:sz w:val="20"/>
          <w:szCs w:val="20"/>
        </w:rPr>
      </w:pPr>
    </w:p>
    <w:p w:rsidR="00471E57" w:rsidRPr="000C64F9" w:rsidRDefault="00471E57" w:rsidP="00142C18">
      <w:pPr>
        <w:suppressAutoHyphens w:val="0"/>
        <w:snapToGrid w:val="0"/>
        <w:jc w:val="both"/>
        <w:rPr>
          <w:b/>
          <w:sz w:val="20"/>
          <w:szCs w:val="20"/>
        </w:rPr>
      </w:pPr>
      <w:r w:rsidRPr="000C64F9">
        <w:rPr>
          <w:b/>
          <w:sz w:val="20"/>
          <w:szCs w:val="20"/>
        </w:rPr>
        <w:t>References</w:t>
      </w:r>
    </w:p>
    <w:p w:rsidR="000C64F9" w:rsidRPr="000C64F9" w:rsidRDefault="00925E1A" w:rsidP="00FB3398">
      <w:pPr>
        <w:pStyle w:val="ListParagraph"/>
        <w:numPr>
          <w:ilvl w:val="0"/>
          <w:numId w:val="26"/>
        </w:numPr>
        <w:suppressAutoHyphens w:val="0"/>
        <w:snapToGrid w:val="0"/>
        <w:ind w:left="425" w:hanging="425"/>
        <w:jc w:val="both"/>
        <w:rPr>
          <w:sz w:val="20"/>
          <w:szCs w:val="20"/>
        </w:rPr>
      </w:pPr>
      <w:proofErr w:type="spellStart"/>
      <w:r w:rsidRPr="000C64F9">
        <w:rPr>
          <w:sz w:val="20"/>
          <w:szCs w:val="20"/>
        </w:rPr>
        <w:t>Kaurova</w:t>
      </w:r>
      <w:proofErr w:type="spellEnd"/>
      <w:r w:rsidR="000C64F9">
        <w:rPr>
          <w:sz w:val="20"/>
          <w:szCs w:val="20"/>
        </w:rPr>
        <w:t xml:space="preserve"> </w:t>
      </w:r>
      <w:r w:rsidRPr="000C64F9">
        <w:rPr>
          <w:sz w:val="20"/>
          <w:szCs w:val="20"/>
        </w:rPr>
        <w:t>O.</w:t>
      </w:r>
      <w:r w:rsidR="000C64F9">
        <w:rPr>
          <w:sz w:val="20"/>
          <w:szCs w:val="20"/>
        </w:rPr>
        <w:t xml:space="preserve"> </w:t>
      </w:r>
      <w:r w:rsidRPr="000C64F9">
        <w:rPr>
          <w:sz w:val="20"/>
          <w:szCs w:val="20"/>
        </w:rPr>
        <w:t>V.,</w:t>
      </w:r>
      <w:r w:rsidR="000C64F9">
        <w:rPr>
          <w:sz w:val="20"/>
          <w:szCs w:val="20"/>
        </w:rPr>
        <w:t xml:space="preserve"> </w:t>
      </w:r>
      <w:proofErr w:type="spellStart"/>
      <w:r w:rsidRPr="000C64F9">
        <w:rPr>
          <w:sz w:val="20"/>
          <w:szCs w:val="20"/>
        </w:rPr>
        <w:t>Maloletko</w:t>
      </w:r>
      <w:proofErr w:type="spellEnd"/>
      <w:r w:rsidR="000C64F9">
        <w:rPr>
          <w:sz w:val="20"/>
          <w:szCs w:val="20"/>
        </w:rPr>
        <w:t xml:space="preserve"> </w:t>
      </w:r>
      <w:r w:rsidRPr="000C64F9">
        <w:rPr>
          <w:sz w:val="20"/>
          <w:szCs w:val="20"/>
        </w:rPr>
        <w:t>A.</w:t>
      </w:r>
      <w:r w:rsidR="000C64F9">
        <w:rPr>
          <w:sz w:val="20"/>
          <w:szCs w:val="20"/>
        </w:rPr>
        <w:t xml:space="preserve"> </w:t>
      </w:r>
      <w:r w:rsidRPr="000C64F9">
        <w:rPr>
          <w:sz w:val="20"/>
          <w:szCs w:val="20"/>
        </w:rPr>
        <w:t>N.</w:t>
      </w:r>
      <w:r w:rsidR="000C64F9">
        <w:rPr>
          <w:sz w:val="20"/>
          <w:szCs w:val="20"/>
        </w:rPr>
        <w:t xml:space="preserve"> </w:t>
      </w:r>
      <w:r w:rsidRPr="000C64F9">
        <w:rPr>
          <w:sz w:val="20"/>
          <w:szCs w:val="20"/>
        </w:rPr>
        <w:t>Accounting</w:t>
      </w:r>
      <w:r w:rsidR="000C64F9">
        <w:rPr>
          <w:sz w:val="20"/>
          <w:szCs w:val="20"/>
        </w:rPr>
        <w:t xml:space="preserve"> </w:t>
      </w:r>
      <w:r w:rsidRPr="000C64F9">
        <w:rPr>
          <w:sz w:val="20"/>
          <w:szCs w:val="20"/>
        </w:rPr>
        <w:t>of</w:t>
      </w:r>
      <w:r w:rsidR="000C64F9">
        <w:rPr>
          <w:sz w:val="20"/>
          <w:szCs w:val="20"/>
        </w:rPr>
        <w:t xml:space="preserve"> </w:t>
      </w:r>
      <w:r w:rsidRPr="000C64F9">
        <w:rPr>
          <w:sz w:val="20"/>
          <w:szCs w:val="20"/>
        </w:rPr>
        <w:t>tourist</w:t>
      </w:r>
      <w:r w:rsidR="000C64F9">
        <w:rPr>
          <w:sz w:val="20"/>
          <w:szCs w:val="20"/>
        </w:rPr>
        <w:t xml:space="preserve"> </w:t>
      </w:r>
      <w:r w:rsidRPr="000C64F9">
        <w:rPr>
          <w:sz w:val="20"/>
          <w:szCs w:val="20"/>
        </w:rPr>
        <w:t>industry</w:t>
      </w:r>
      <w:r w:rsidR="000C64F9">
        <w:rPr>
          <w:sz w:val="20"/>
          <w:szCs w:val="20"/>
        </w:rPr>
        <w:t xml:space="preserve"> </w:t>
      </w:r>
      <w:r w:rsidRPr="000C64F9">
        <w:rPr>
          <w:sz w:val="20"/>
          <w:szCs w:val="20"/>
        </w:rPr>
        <w:t>enterprises:</w:t>
      </w:r>
      <w:r w:rsidR="000C64F9">
        <w:rPr>
          <w:sz w:val="20"/>
          <w:szCs w:val="20"/>
        </w:rPr>
        <w:t xml:space="preserve"> </w:t>
      </w:r>
      <w:r w:rsidRPr="000C64F9">
        <w:rPr>
          <w:sz w:val="20"/>
          <w:szCs w:val="20"/>
        </w:rPr>
        <w:t>textbook.</w:t>
      </w:r>
      <w:r w:rsidR="000C64F9">
        <w:rPr>
          <w:sz w:val="20"/>
          <w:szCs w:val="20"/>
        </w:rPr>
        <w:t xml:space="preserve"> </w:t>
      </w:r>
      <w:r w:rsidRPr="000C64F9">
        <w:rPr>
          <w:sz w:val="20"/>
          <w:szCs w:val="20"/>
        </w:rPr>
        <w:t>Moscow:</w:t>
      </w:r>
      <w:r w:rsidR="000C64F9">
        <w:rPr>
          <w:sz w:val="20"/>
          <w:szCs w:val="20"/>
        </w:rPr>
        <w:t xml:space="preserve"> </w:t>
      </w:r>
      <w:r w:rsidRPr="000C64F9">
        <w:rPr>
          <w:sz w:val="20"/>
          <w:szCs w:val="20"/>
        </w:rPr>
        <w:t>KNORUS,</w:t>
      </w:r>
      <w:r w:rsidR="000C64F9">
        <w:rPr>
          <w:sz w:val="20"/>
          <w:szCs w:val="20"/>
        </w:rPr>
        <w:t xml:space="preserve"> </w:t>
      </w:r>
      <w:r w:rsidRPr="000C64F9">
        <w:rPr>
          <w:sz w:val="20"/>
          <w:szCs w:val="20"/>
        </w:rPr>
        <w:t>2009.</w:t>
      </w:r>
    </w:p>
    <w:p w:rsidR="00925E1A" w:rsidRPr="000C64F9" w:rsidRDefault="000C64F9" w:rsidP="00FB3398">
      <w:pPr>
        <w:pStyle w:val="ListParagraph"/>
        <w:numPr>
          <w:ilvl w:val="0"/>
          <w:numId w:val="26"/>
        </w:numPr>
        <w:suppressAutoHyphens w:val="0"/>
        <w:snapToGrid w:val="0"/>
        <w:ind w:left="425" w:hanging="425"/>
        <w:jc w:val="both"/>
        <w:rPr>
          <w:sz w:val="20"/>
          <w:szCs w:val="20"/>
        </w:rPr>
      </w:pPr>
      <w:proofErr w:type="spellStart"/>
      <w:r w:rsidRPr="000C64F9">
        <w:rPr>
          <w:sz w:val="20"/>
          <w:szCs w:val="20"/>
        </w:rPr>
        <w:lastRenderedPageBreak/>
        <w:t>M</w:t>
      </w:r>
      <w:r w:rsidR="00925E1A" w:rsidRPr="000C64F9">
        <w:rPr>
          <w:sz w:val="20"/>
          <w:szCs w:val="20"/>
        </w:rPr>
        <w:t>ityurnikova</w:t>
      </w:r>
      <w:proofErr w:type="spellEnd"/>
      <w:r>
        <w:rPr>
          <w:sz w:val="20"/>
          <w:szCs w:val="20"/>
        </w:rPr>
        <w:t xml:space="preserve"> </w:t>
      </w:r>
      <w:r w:rsidR="00925E1A" w:rsidRPr="000C64F9">
        <w:rPr>
          <w:sz w:val="20"/>
          <w:szCs w:val="20"/>
        </w:rPr>
        <w:t>L.</w:t>
      </w:r>
      <w:r>
        <w:rPr>
          <w:sz w:val="20"/>
          <w:szCs w:val="20"/>
        </w:rPr>
        <w:t xml:space="preserve"> </w:t>
      </w:r>
      <w:r w:rsidR="00925E1A" w:rsidRPr="000C64F9">
        <w:rPr>
          <w:sz w:val="20"/>
          <w:szCs w:val="20"/>
        </w:rPr>
        <w:t>A.</w:t>
      </w:r>
      <w:r>
        <w:rPr>
          <w:sz w:val="20"/>
          <w:szCs w:val="20"/>
        </w:rPr>
        <w:t xml:space="preserve"> </w:t>
      </w:r>
      <w:r w:rsidR="00925E1A" w:rsidRPr="000C64F9">
        <w:rPr>
          <w:sz w:val="20"/>
          <w:szCs w:val="20"/>
        </w:rPr>
        <w:t>Some</w:t>
      </w:r>
      <w:r>
        <w:rPr>
          <w:sz w:val="20"/>
          <w:szCs w:val="20"/>
        </w:rPr>
        <w:t xml:space="preserve"> </w:t>
      </w:r>
      <w:r w:rsidR="00925E1A" w:rsidRPr="000C64F9">
        <w:rPr>
          <w:sz w:val="20"/>
          <w:szCs w:val="20"/>
        </w:rPr>
        <w:t>aspects</w:t>
      </w:r>
      <w:r>
        <w:rPr>
          <w:sz w:val="20"/>
          <w:szCs w:val="20"/>
        </w:rPr>
        <w:t xml:space="preserve"> </w:t>
      </w:r>
      <w:r w:rsidR="00925E1A" w:rsidRPr="000C64F9">
        <w:rPr>
          <w:sz w:val="20"/>
          <w:szCs w:val="20"/>
        </w:rPr>
        <w:t>of</w:t>
      </w:r>
      <w:r>
        <w:rPr>
          <w:sz w:val="20"/>
          <w:szCs w:val="20"/>
        </w:rPr>
        <w:t xml:space="preserve"> </w:t>
      </w:r>
      <w:r w:rsidR="00925E1A" w:rsidRPr="000C64F9">
        <w:rPr>
          <w:sz w:val="20"/>
          <w:szCs w:val="20"/>
        </w:rPr>
        <w:t>reforming</w:t>
      </w:r>
      <w:r>
        <w:rPr>
          <w:sz w:val="20"/>
          <w:szCs w:val="20"/>
        </w:rPr>
        <w:t xml:space="preserve"> </w:t>
      </w:r>
      <w:r w:rsidR="00925E1A" w:rsidRPr="000C64F9">
        <w:rPr>
          <w:sz w:val="20"/>
          <w:szCs w:val="20"/>
        </w:rPr>
        <w:t>the</w:t>
      </w:r>
      <w:r>
        <w:rPr>
          <w:sz w:val="20"/>
          <w:szCs w:val="20"/>
        </w:rPr>
        <w:t xml:space="preserve"> </w:t>
      </w:r>
      <w:r w:rsidR="00925E1A" w:rsidRPr="000C64F9">
        <w:rPr>
          <w:sz w:val="20"/>
          <w:szCs w:val="20"/>
        </w:rPr>
        <w:t>taxation</w:t>
      </w:r>
      <w:r>
        <w:rPr>
          <w:sz w:val="20"/>
          <w:szCs w:val="20"/>
        </w:rPr>
        <w:t xml:space="preserve"> </w:t>
      </w:r>
      <w:r w:rsidR="00925E1A" w:rsidRPr="000C64F9">
        <w:rPr>
          <w:sz w:val="20"/>
          <w:szCs w:val="20"/>
        </w:rPr>
        <w:t>of</w:t>
      </w:r>
      <w:r>
        <w:rPr>
          <w:sz w:val="20"/>
          <w:szCs w:val="20"/>
        </w:rPr>
        <w:t xml:space="preserve"> </w:t>
      </w:r>
      <w:r w:rsidR="00925E1A" w:rsidRPr="000C64F9">
        <w:rPr>
          <w:sz w:val="20"/>
          <w:szCs w:val="20"/>
        </w:rPr>
        <w:t>the</w:t>
      </w:r>
      <w:r>
        <w:rPr>
          <w:sz w:val="20"/>
          <w:szCs w:val="20"/>
        </w:rPr>
        <w:t xml:space="preserve"> </w:t>
      </w:r>
      <w:r w:rsidR="00925E1A" w:rsidRPr="000C64F9">
        <w:rPr>
          <w:sz w:val="20"/>
          <w:szCs w:val="20"/>
        </w:rPr>
        <w:t>tourist</w:t>
      </w:r>
      <w:r>
        <w:rPr>
          <w:sz w:val="20"/>
          <w:szCs w:val="20"/>
        </w:rPr>
        <w:t xml:space="preserve"> </w:t>
      </w:r>
      <w:r w:rsidR="00925E1A" w:rsidRPr="000C64F9">
        <w:rPr>
          <w:sz w:val="20"/>
          <w:szCs w:val="20"/>
        </w:rPr>
        <w:t>industry</w:t>
      </w:r>
      <w:r>
        <w:rPr>
          <w:sz w:val="20"/>
          <w:szCs w:val="20"/>
        </w:rPr>
        <w:t xml:space="preserve"> </w:t>
      </w:r>
      <w:r w:rsidR="00925E1A" w:rsidRPr="000C64F9">
        <w:rPr>
          <w:sz w:val="20"/>
          <w:szCs w:val="20"/>
        </w:rPr>
        <w:t>in</w:t>
      </w:r>
      <w:r>
        <w:rPr>
          <w:sz w:val="20"/>
          <w:szCs w:val="20"/>
        </w:rPr>
        <w:t xml:space="preserve"> </w:t>
      </w:r>
      <w:r w:rsidR="00925E1A" w:rsidRPr="000C64F9">
        <w:rPr>
          <w:sz w:val="20"/>
          <w:szCs w:val="20"/>
        </w:rPr>
        <w:t>Russia</w:t>
      </w:r>
      <w:r>
        <w:rPr>
          <w:sz w:val="20"/>
          <w:szCs w:val="20"/>
        </w:rPr>
        <w:t xml:space="preserve"> </w:t>
      </w:r>
      <w:r w:rsidR="00925E1A" w:rsidRPr="000C64F9">
        <w:rPr>
          <w:sz w:val="20"/>
          <w:szCs w:val="20"/>
        </w:rPr>
        <w:t>(for</w:t>
      </w:r>
      <w:r>
        <w:rPr>
          <w:sz w:val="20"/>
          <w:szCs w:val="20"/>
        </w:rPr>
        <w:t xml:space="preserve"> </w:t>
      </w:r>
      <w:r w:rsidR="00925E1A" w:rsidRPr="000C64F9">
        <w:rPr>
          <w:sz w:val="20"/>
          <w:szCs w:val="20"/>
        </w:rPr>
        <w:t>example</w:t>
      </w:r>
      <w:r w:rsidRPr="000C64F9">
        <w:rPr>
          <w:sz w:val="20"/>
          <w:szCs w:val="20"/>
        </w:rPr>
        <w:t>,</w:t>
      </w:r>
      <w:r>
        <w:rPr>
          <w:sz w:val="20"/>
          <w:szCs w:val="20"/>
        </w:rPr>
        <w:t xml:space="preserve"> </w:t>
      </w:r>
      <w:r w:rsidR="00925E1A" w:rsidRPr="000C64F9">
        <w:rPr>
          <w:sz w:val="20"/>
          <w:szCs w:val="20"/>
        </w:rPr>
        <w:t>VAT)</w:t>
      </w:r>
      <w:r>
        <w:rPr>
          <w:sz w:val="20"/>
          <w:szCs w:val="20"/>
        </w:rPr>
        <w:t xml:space="preserve"> </w:t>
      </w:r>
      <w:r w:rsidR="00925E1A" w:rsidRPr="000C64F9">
        <w:rPr>
          <w:sz w:val="20"/>
          <w:szCs w:val="20"/>
        </w:rPr>
        <w:t>/</w:t>
      </w:r>
      <w:r>
        <w:rPr>
          <w:sz w:val="20"/>
          <w:szCs w:val="20"/>
        </w:rPr>
        <w:t xml:space="preserve"> </w:t>
      </w:r>
      <w:r w:rsidR="00925E1A" w:rsidRPr="000C64F9">
        <w:rPr>
          <w:sz w:val="20"/>
          <w:szCs w:val="20"/>
        </w:rPr>
        <w:t>/</w:t>
      </w:r>
      <w:r>
        <w:rPr>
          <w:sz w:val="20"/>
          <w:szCs w:val="20"/>
        </w:rPr>
        <w:t xml:space="preserve"> </w:t>
      </w:r>
      <w:r w:rsidR="00925E1A" w:rsidRPr="000C64F9">
        <w:rPr>
          <w:sz w:val="20"/>
          <w:szCs w:val="20"/>
        </w:rPr>
        <w:t>Service</w:t>
      </w:r>
      <w:r>
        <w:rPr>
          <w:sz w:val="20"/>
          <w:szCs w:val="20"/>
        </w:rPr>
        <w:t xml:space="preserve"> </w:t>
      </w:r>
      <w:r w:rsidR="00925E1A" w:rsidRPr="000C64F9">
        <w:rPr>
          <w:sz w:val="20"/>
          <w:szCs w:val="20"/>
        </w:rPr>
        <w:t>in</w:t>
      </w:r>
      <w:r>
        <w:rPr>
          <w:sz w:val="20"/>
          <w:szCs w:val="20"/>
        </w:rPr>
        <w:t xml:space="preserve"> </w:t>
      </w:r>
      <w:r w:rsidR="00925E1A" w:rsidRPr="000C64F9">
        <w:rPr>
          <w:sz w:val="20"/>
          <w:szCs w:val="20"/>
        </w:rPr>
        <w:t>Russia</w:t>
      </w:r>
      <w:r>
        <w:rPr>
          <w:sz w:val="20"/>
          <w:szCs w:val="20"/>
        </w:rPr>
        <w:t xml:space="preserve"> </w:t>
      </w:r>
      <w:r w:rsidR="00925E1A" w:rsidRPr="000C64F9">
        <w:rPr>
          <w:sz w:val="20"/>
          <w:szCs w:val="20"/>
        </w:rPr>
        <w:t>and</w:t>
      </w:r>
      <w:r>
        <w:rPr>
          <w:sz w:val="20"/>
          <w:szCs w:val="20"/>
        </w:rPr>
        <w:t xml:space="preserve"> </w:t>
      </w:r>
      <w:r w:rsidR="00925E1A" w:rsidRPr="000C64F9">
        <w:rPr>
          <w:sz w:val="20"/>
          <w:szCs w:val="20"/>
        </w:rPr>
        <w:t>abroad.</w:t>
      </w:r>
      <w:r>
        <w:rPr>
          <w:sz w:val="20"/>
          <w:szCs w:val="20"/>
        </w:rPr>
        <w:t xml:space="preserve"> </w:t>
      </w:r>
      <w:r w:rsidR="00925E1A" w:rsidRPr="000C64F9">
        <w:rPr>
          <w:sz w:val="20"/>
          <w:szCs w:val="20"/>
        </w:rPr>
        <w:t>2011.</w:t>
      </w:r>
      <w:r>
        <w:rPr>
          <w:sz w:val="20"/>
          <w:szCs w:val="20"/>
        </w:rPr>
        <w:t xml:space="preserve"> </w:t>
      </w:r>
      <w:r w:rsidR="00925E1A" w:rsidRPr="000C64F9">
        <w:rPr>
          <w:sz w:val="20"/>
          <w:szCs w:val="20"/>
        </w:rPr>
        <w:t>#</w:t>
      </w:r>
      <w:r>
        <w:rPr>
          <w:sz w:val="20"/>
          <w:szCs w:val="20"/>
        </w:rPr>
        <w:t xml:space="preserve"> </w:t>
      </w:r>
      <w:r w:rsidR="00925E1A" w:rsidRPr="000C64F9">
        <w:rPr>
          <w:sz w:val="20"/>
          <w:szCs w:val="20"/>
        </w:rPr>
        <w:t>3.</w:t>
      </w:r>
      <w:r>
        <w:rPr>
          <w:sz w:val="20"/>
          <w:szCs w:val="20"/>
        </w:rPr>
        <w:t xml:space="preserve"> </w:t>
      </w:r>
      <w:r w:rsidR="00925E1A" w:rsidRPr="000C64F9">
        <w:rPr>
          <w:sz w:val="20"/>
          <w:szCs w:val="20"/>
        </w:rPr>
        <w:t>Pp.</w:t>
      </w:r>
      <w:r>
        <w:rPr>
          <w:sz w:val="20"/>
          <w:szCs w:val="20"/>
        </w:rPr>
        <w:t xml:space="preserve"> </w:t>
      </w:r>
      <w:r w:rsidR="00925E1A" w:rsidRPr="000C64F9">
        <w:rPr>
          <w:sz w:val="20"/>
          <w:szCs w:val="20"/>
        </w:rPr>
        <w:t>131-141.</w:t>
      </w:r>
      <w:r>
        <w:rPr>
          <w:sz w:val="20"/>
          <w:szCs w:val="20"/>
        </w:rPr>
        <w:t xml:space="preserve"> </w:t>
      </w:r>
    </w:p>
    <w:p w:rsidR="000C64F9" w:rsidRPr="000C64F9" w:rsidRDefault="00925E1A" w:rsidP="00FB3398">
      <w:pPr>
        <w:pStyle w:val="ListParagraph"/>
        <w:numPr>
          <w:ilvl w:val="0"/>
          <w:numId w:val="26"/>
        </w:numPr>
        <w:suppressAutoHyphens w:val="0"/>
        <w:snapToGrid w:val="0"/>
        <w:ind w:left="425" w:hanging="425"/>
        <w:jc w:val="both"/>
        <w:rPr>
          <w:sz w:val="20"/>
          <w:szCs w:val="20"/>
        </w:rPr>
      </w:pPr>
      <w:proofErr w:type="spellStart"/>
      <w:r w:rsidRPr="000C64F9">
        <w:rPr>
          <w:sz w:val="20"/>
          <w:szCs w:val="20"/>
        </w:rPr>
        <w:t>www.nalog.ru</w:t>
      </w:r>
      <w:proofErr w:type="spellEnd"/>
      <w:r w:rsidR="000C64F9" w:rsidRPr="000C64F9">
        <w:rPr>
          <w:sz w:val="20"/>
          <w:szCs w:val="20"/>
        </w:rPr>
        <w:t>.</w:t>
      </w:r>
      <w:r w:rsidR="000C64F9">
        <w:rPr>
          <w:sz w:val="20"/>
          <w:szCs w:val="20"/>
        </w:rPr>
        <w:t xml:space="preserve"> </w:t>
      </w:r>
      <w:r w:rsidRPr="000C64F9">
        <w:rPr>
          <w:sz w:val="20"/>
          <w:szCs w:val="20"/>
        </w:rPr>
        <w:t>(Accessed:</w:t>
      </w:r>
      <w:r w:rsidR="000C64F9">
        <w:rPr>
          <w:sz w:val="20"/>
          <w:szCs w:val="20"/>
        </w:rPr>
        <w:t xml:space="preserve"> </w:t>
      </w:r>
      <w:r w:rsidRPr="000C64F9">
        <w:rPr>
          <w:sz w:val="20"/>
          <w:szCs w:val="20"/>
        </w:rPr>
        <w:t>15.03.2012).</w:t>
      </w:r>
    </w:p>
    <w:p w:rsidR="00925E1A" w:rsidRPr="000C64F9" w:rsidRDefault="000C64F9" w:rsidP="00FB3398">
      <w:pPr>
        <w:pStyle w:val="ListParagraph"/>
        <w:numPr>
          <w:ilvl w:val="0"/>
          <w:numId w:val="26"/>
        </w:numPr>
        <w:suppressAutoHyphens w:val="0"/>
        <w:snapToGrid w:val="0"/>
        <w:ind w:left="425" w:hanging="425"/>
        <w:jc w:val="both"/>
        <w:rPr>
          <w:sz w:val="20"/>
          <w:szCs w:val="20"/>
        </w:rPr>
      </w:pPr>
      <w:proofErr w:type="spellStart"/>
      <w:r w:rsidRPr="000C64F9">
        <w:rPr>
          <w:sz w:val="20"/>
          <w:szCs w:val="20"/>
        </w:rPr>
        <w:t>w</w:t>
      </w:r>
      <w:r w:rsidR="00925E1A" w:rsidRPr="000C64F9">
        <w:rPr>
          <w:sz w:val="20"/>
          <w:szCs w:val="20"/>
        </w:rPr>
        <w:t>ww.minfin.ru</w:t>
      </w:r>
      <w:proofErr w:type="spellEnd"/>
      <w:r w:rsidR="00925E1A" w:rsidRPr="000C64F9">
        <w:rPr>
          <w:sz w:val="20"/>
          <w:szCs w:val="20"/>
        </w:rPr>
        <w:t>.</w:t>
      </w:r>
      <w:r>
        <w:rPr>
          <w:sz w:val="20"/>
          <w:szCs w:val="20"/>
        </w:rPr>
        <w:t xml:space="preserve"> </w:t>
      </w:r>
      <w:r w:rsidR="00925E1A" w:rsidRPr="000C64F9">
        <w:rPr>
          <w:sz w:val="20"/>
          <w:szCs w:val="20"/>
        </w:rPr>
        <w:t>(Date</w:t>
      </w:r>
      <w:r>
        <w:rPr>
          <w:sz w:val="20"/>
          <w:szCs w:val="20"/>
        </w:rPr>
        <w:t xml:space="preserve"> </w:t>
      </w:r>
      <w:r w:rsidR="00925E1A" w:rsidRPr="000C64F9">
        <w:rPr>
          <w:sz w:val="20"/>
          <w:szCs w:val="20"/>
        </w:rPr>
        <w:t>accessed:</w:t>
      </w:r>
      <w:r>
        <w:rPr>
          <w:sz w:val="20"/>
          <w:szCs w:val="20"/>
        </w:rPr>
        <w:t xml:space="preserve"> </w:t>
      </w:r>
      <w:r w:rsidR="00925E1A" w:rsidRPr="000C64F9">
        <w:rPr>
          <w:sz w:val="20"/>
          <w:szCs w:val="20"/>
        </w:rPr>
        <w:t>03.03.2012).</w:t>
      </w:r>
    </w:p>
    <w:p w:rsidR="00925E1A" w:rsidRPr="000C64F9" w:rsidRDefault="00925E1A" w:rsidP="00FB3398">
      <w:pPr>
        <w:pStyle w:val="ListParagraph"/>
        <w:numPr>
          <w:ilvl w:val="0"/>
          <w:numId w:val="26"/>
        </w:numPr>
        <w:suppressAutoHyphens w:val="0"/>
        <w:snapToGrid w:val="0"/>
        <w:ind w:left="425" w:hanging="425"/>
        <w:jc w:val="both"/>
        <w:rPr>
          <w:sz w:val="20"/>
          <w:szCs w:val="20"/>
        </w:rPr>
      </w:pPr>
      <w:proofErr w:type="spellStart"/>
      <w:r w:rsidRPr="000C64F9">
        <w:rPr>
          <w:sz w:val="20"/>
          <w:szCs w:val="20"/>
        </w:rPr>
        <w:t>www.rassiatourism.ru</w:t>
      </w:r>
      <w:proofErr w:type="spellEnd"/>
      <w:r w:rsidR="000C64F9">
        <w:rPr>
          <w:sz w:val="20"/>
          <w:szCs w:val="20"/>
        </w:rPr>
        <w:t xml:space="preserve"> </w:t>
      </w:r>
      <w:r w:rsidRPr="000C64F9">
        <w:rPr>
          <w:sz w:val="20"/>
          <w:szCs w:val="20"/>
        </w:rPr>
        <w:t>(date</w:t>
      </w:r>
      <w:r w:rsidR="000C64F9">
        <w:rPr>
          <w:sz w:val="20"/>
          <w:szCs w:val="20"/>
        </w:rPr>
        <w:t xml:space="preserve"> </w:t>
      </w:r>
      <w:r w:rsidRPr="000C64F9">
        <w:rPr>
          <w:sz w:val="20"/>
          <w:szCs w:val="20"/>
        </w:rPr>
        <w:t>accessed:</w:t>
      </w:r>
      <w:r w:rsidR="000C64F9">
        <w:rPr>
          <w:sz w:val="20"/>
          <w:szCs w:val="20"/>
        </w:rPr>
        <w:t xml:space="preserve"> </w:t>
      </w:r>
      <w:r w:rsidRPr="000C64F9">
        <w:rPr>
          <w:sz w:val="20"/>
          <w:szCs w:val="20"/>
        </w:rPr>
        <w:t>03.03.2012).</w:t>
      </w:r>
      <w:r w:rsidR="000C64F9">
        <w:rPr>
          <w:sz w:val="20"/>
          <w:szCs w:val="20"/>
        </w:rPr>
        <w:t xml:space="preserve"> </w:t>
      </w:r>
    </w:p>
    <w:p w:rsidR="00925E1A" w:rsidRPr="000C64F9" w:rsidRDefault="00925E1A" w:rsidP="00FB3398">
      <w:pPr>
        <w:pStyle w:val="ListParagraph"/>
        <w:numPr>
          <w:ilvl w:val="0"/>
          <w:numId w:val="26"/>
        </w:numPr>
        <w:suppressAutoHyphens w:val="0"/>
        <w:snapToGrid w:val="0"/>
        <w:ind w:left="425" w:hanging="425"/>
        <w:jc w:val="both"/>
        <w:rPr>
          <w:sz w:val="20"/>
          <w:szCs w:val="20"/>
        </w:rPr>
      </w:pPr>
      <w:proofErr w:type="spellStart"/>
      <w:r w:rsidRPr="000C64F9">
        <w:rPr>
          <w:sz w:val="20"/>
          <w:szCs w:val="20"/>
        </w:rPr>
        <w:t>www.gks.ru</w:t>
      </w:r>
      <w:proofErr w:type="spellEnd"/>
      <w:r w:rsidR="000C64F9">
        <w:rPr>
          <w:sz w:val="20"/>
          <w:szCs w:val="20"/>
        </w:rPr>
        <w:t xml:space="preserve"> </w:t>
      </w:r>
      <w:r w:rsidRPr="000C64F9">
        <w:rPr>
          <w:sz w:val="20"/>
          <w:szCs w:val="20"/>
        </w:rPr>
        <w:t>(date</w:t>
      </w:r>
      <w:r w:rsidR="000C64F9">
        <w:rPr>
          <w:sz w:val="20"/>
          <w:szCs w:val="20"/>
        </w:rPr>
        <w:t xml:space="preserve"> </w:t>
      </w:r>
      <w:r w:rsidRPr="000C64F9">
        <w:rPr>
          <w:sz w:val="20"/>
          <w:szCs w:val="20"/>
        </w:rPr>
        <w:t>accessed:</w:t>
      </w:r>
      <w:r w:rsidR="000C64F9">
        <w:rPr>
          <w:sz w:val="20"/>
          <w:szCs w:val="20"/>
        </w:rPr>
        <w:t xml:space="preserve"> </w:t>
      </w:r>
      <w:r w:rsidRPr="000C64F9">
        <w:rPr>
          <w:sz w:val="20"/>
          <w:szCs w:val="20"/>
        </w:rPr>
        <w:t>03.03.2012).</w:t>
      </w:r>
    </w:p>
    <w:p w:rsidR="00925E1A" w:rsidRPr="000C64F9" w:rsidRDefault="00925E1A" w:rsidP="00FB3398">
      <w:pPr>
        <w:pStyle w:val="ListParagraph"/>
        <w:numPr>
          <w:ilvl w:val="0"/>
          <w:numId w:val="26"/>
        </w:numPr>
        <w:suppressAutoHyphens w:val="0"/>
        <w:snapToGrid w:val="0"/>
        <w:ind w:left="425" w:hanging="425"/>
        <w:jc w:val="both"/>
        <w:rPr>
          <w:sz w:val="20"/>
          <w:szCs w:val="20"/>
        </w:rPr>
      </w:pPr>
      <w:proofErr w:type="spellStart"/>
      <w:r w:rsidRPr="000C64F9">
        <w:rPr>
          <w:sz w:val="20"/>
          <w:szCs w:val="20"/>
        </w:rPr>
        <w:t>www.rbcdaily.ru</w:t>
      </w:r>
      <w:proofErr w:type="spellEnd"/>
      <w:r w:rsidR="000C64F9">
        <w:rPr>
          <w:sz w:val="20"/>
          <w:szCs w:val="20"/>
        </w:rPr>
        <w:t xml:space="preserve"> </w:t>
      </w:r>
      <w:r w:rsidRPr="000C64F9">
        <w:rPr>
          <w:sz w:val="20"/>
          <w:szCs w:val="20"/>
        </w:rPr>
        <w:t>(accessed:</w:t>
      </w:r>
      <w:r w:rsidR="000C64F9">
        <w:rPr>
          <w:sz w:val="20"/>
          <w:szCs w:val="20"/>
        </w:rPr>
        <w:t xml:space="preserve"> </w:t>
      </w:r>
      <w:r w:rsidRPr="000C64F9">
        <w:rPr>
          <w:sz w:val="20"/>
          <w:szCs w:val="20"/>
        </w:rPr>
        <w:t>18.03.2012).</w:t>
      </w:r>
      <w:r w:rsidR="000C64F9">
        <w:rPr>
          <w:sz w:val="20"/>
          <w:szCs w:val="20"/>
        </w:rPr>
        <w:t xml:space="preserve"> </w:t>
      </w:r>
    </w:p>
    <w:p w:rsidR="00FB3398" w:rsidRDefault="00925E1A" w:rsidP="00FB3398">
      <w:pPr>
        <w:pStyle w:val="ListParagraph"/>
        <w:numPr>
          <w:ilvl w:val="0"/>
          <w:numId w:val="26"/>
        </w:numPr>
        <w:suppressAutoHyphens w:val="0"/>
        <w:snapToGrid w:val="0"/>
        <w:ind w:left="425" w:hanging="425"/>
        <w:jc w:val="both"/>
        <w:rPr>
          <w:sz w:val="20"/>
          <w:szCs w:val="20"/>
        </w:rPr>
      </w:pPr>
      <w:proofErr w:type="spellStart"/>
      <w:r w:rsidRPr="000C64F9">
        <w:rPr>
          <w:sz w:val="20"/>
          <w:szCs w:val="20"/>
        </w:rPr>
        <w:t>www.tourinfo.ru</w:t>
      </w:r>
      <w:proofErr w:type="spellEnd"/>
      <w:r w:rsidR="000C64F9">
        <w:rPr>
          <w:sz w:val="20"/>
          <w:szCs w:val="20"/>
        </w:rPr>
        <w:t xml:space="preserve"> </w:t>
      </w:r>
      <w:r w:rsidRPr="000C64F9">
        <w:rPr>
          <w:sz w:val="20"/>
          <w:szCs w:val="20"/>
        </w:rPr>
        <w:t>(accessed:</w:t>
      </w:r>
      <w:r w:rsidR="000C64F9">
        <w:rPr>
          <w:sz w:val="20"/>
          <w:szCs w:val="20"/>
        </w:rPr>
        <w:t xml:space="preserve"> </w:t>
      </w:r>
      <w:r w:rsidRPr="000C64F9">
        <w:rPr>
          <w:sz w:val="20"/>
          <w:szCs w:val="20"/>
        </w:rPr>
        <w:t>18.03.2012).</w:t>
      </w:r>
      <w:r w:rsidR="009D67E4" w:rsidRPr="000C64F9">
        <w:rPr>
          <w:sz w:val="20"/>
          <w:szCs w:val="20"/>
        </w:rPr>
        <w:t>D.</w:t>
      </w:r>
      <w:r w:rsidR="000C64F9">
        <w:rPr>
          <w:sz w:val="20"/>
          <w:szCs w:val="20"/>
        </w:rPr>
        <w:t xml:space="preserve"> </w:t>
      </w:r>
      <w:proofErr w:type="spellStart"/>
      <w:r w:rsidR="009D67E4" w:rsidRPr="000C64F9">
        <w:rPr>
          <w:sz w:val="20"/>
          <w:szCs w:val="20"/>
        </w:rPr>
        <w:t>Prewer</w:t>
      </w:r>
      <w:proofErr w:type="spellEnd"/>
      <w:r w:rsidR="009D67E4" w:rsidRPr="000C64F9">
        <w:rPr>
          <w:sz w:val="20"/>
          <w:szCs w:val="20"/>
        </w:rPr>
        <w:t>,</w:t>
      </w:r>
      <w:r w:rsidR="000C64F9">
        <w:rPr>
          <w:sz w:val="20"/>
          <w:szCs w:val="20"/>
        </w:rPr>
        <w:t xml:space="preserve"> </w:t>
      </w:r>
      <w:r w:rsidR="009D67E4" w:rsidRPr="000C64F9">
        <w:rPr>
          <w:sz w:val="20"/>
          <w:szCs w:val="20"/>
        </w:rPr>
        <w:t>Kitchen</w:t>
      </w:r>
      <w:r w:rsidR="000C64F9">
        <w:rPr>
          <w:sz w:val="20"/>
          <w:szCs w:val="20"/>
        </w:rPr>
        <w:t xml:space="preserve"> </w:t>
      </w:r>
      <w:r w:rsidR="009D67E4" w:rsidRPr="000C64F9">
        <w:rPr>
          <w:sz w:val="20"/>
          <w:szCs w:val="20"/>
        </w:rPr>
        <w:t>L.</w:t>
      </w:r>
      <w:r w:rsidR="000C64F9">
        <w:rPr>
          <w:sz w:val="20"/>
          <w:szCs w:val="20"/>
        </w:rPr>
        <w:t xml:space="preserve"> </w:t>
      </w:r>
      <w:r w:rsidR="009D67E4" w:rsidRPr="000C64F9">
        <w:rPr>
          <w:sz w:val="20"/>
          <w:szCs w:val="20"/>
        </w:rPr>
        <w:t>Weighted</w:t>
      </w:r>
      <w:r w:rsidR="000C64F9">
        <w:rPr>
          <w:sz w:val="20"/>
          <w:szCs w:val="20"/>
        </w:rPr>
        <w:t xml:space="preserve"> </w:t>
      </w:r>
      <w:r w:rsidR="009D67E4" w:rsidRPr="000C64F9">
        <w:rPr>
          <w:sz w:val="20"/>
          <w:szCs w:val="20"/>
        </w:rPr>
        <w:t>Linked</w:t>
      </w:r>
      <w:r w:rsidR="000C64F9">
        <w:rPr>
          <w:sz w:val="20"/>
          <w:szCs w:val="20"/>
        </w:rPr>
        <w:t xml:space="preserve"> </w:t>
      </w:r>
      <w:r w:rsidR="009D67E4" w:rsidRPr="000C64F9">
        <w:rPr>
          <w:sz w:val="20"/>
          <w:szCs w:val="20"/>
        </w:rPr>
        <w:t>Pyramids</w:t>
      </w:r>
      <w:r w:rsidR="000C64F9">
        <w:rPr>
          <w:sz w:val="20"/>
          <w:szCs w:val="20"/>
        </w:rPr>
        <w:t xml:space="preserve"> </w:t>
      </w:r>
      <w:r w:rsidR="009D67E4" w:rsidRPr="000C64F9">
        <w:rPr>
          <w:sz w:val="20"/>
          <w:szCs w:val="20"/>
        </w:rPr>
        <w:t>and</w:t>
      </w:r>
      <w:r w:rsidR="000C64F9">
        <w:rPr>
          <w:sz w:val="20"/>
          <w:szCs w:val="20"/>
        </w:rPr>
        <w:t xml:space="preserve"> </w:t>
      </w:r>
      <w:r w:rsidR="009D67E4" w:rsidRPr="000C64F9">
        <w:rPr>
          <w:sz w:val="20"/>
          <w:szCs w:val="20"/>
        </w:rPr>
        <w:t>Soft</w:t>
      </w:r>
      <w:r w:rsidR="000C64F9">
        <w:rPr>
          <w:sz w:val="20"/>
          <w:szCs w:val="20"/>
        </w:rPr>
        <w:t xml:space="preserve"> </w:t>
      </w:r>
      <w:r w:rsidR="009D67E4" w:rsidRPr="000C64F9">
        <w:rPr>
          <w:sz w:val="20"/>
          <w:szCs w:val="20"/>
        </w:rPr>
        <w:t>Segmentation</w:t>
      </w:r>
      <w:r w:rsidR="000C64F9">
        <w:rPr>
          <w:sz w:val="20"/>
          <w:szCs w:val="20"/>
        </w:rPr>
        <w:t xml:space="preserve"> </w:t>
      </w:r>
      <w:r w:rsidR="009D67E4" w:rsidRPr="000C64F9">
        <w:rPr>
          <w:sz w:val="20"/>
          <w:szCs w:val="20"/>
        </w:rPr>
        <w:t>of</w:t>
      </w:r>
      <w:r w:rsidR="000C64F9">
        <w:rPr>
          <w:sz w:val="20"/>
          <w:szCs w:val="20"/>
        </w:rPr>
        <w:t xml:space="preserve"> </w:t>
      </w:r>
      <w:proofErr w:type="spellStart"/>
      <w:r w:rsidR="009D67E4" w:rsidRPr="000C64F9">
        <w:rPr>
          <w:sz w:val="20"/>
          <w:szCs w:val="20"/>
        </w:rPr>
        <w:t>Colour</w:t>
      </w:r>
      <w:proofErr w:type="spellEnd"/>
      <w:r w:rsidR="000C64F9">
        <w:rPr>
          <w:sz w:val="20"/>
          <w:szCs w:val="20"/>
        </w:rPr>
        <w:t xml:space="preserve"> </w:t>
      </w:r>
      <w:r w:rsidR="009D67E4" w:rsidRPr="000C64F9">
        <w:rPr>
          <w:sz w:val="20"/>
          <w:szCs w:val="20"/>
        </w:rPr>
        <w:t>Images</w:t>
      </w:r>
      <w:r w:rsidR="000C64F9">
        <w:rPr>
          <w:sz w:val="20"/>
          <w:szCs w:val="20"/>
        </w:rPr>
        <w:t xml:space="preserve"> </w:t>
      </w:r>
      <w:r w:rsidR="009D67E4" w:rsidRPr="000C64F9">
        <w:rPr>
          <w:sz w:val="20"/>
          <w:szCs w:val="20"/>
        </w:rPr>
        <w:t>//</w:t>
      </w:r>
      <w:r w:rsidR="000C64F9">
        <w:rPr>
          <w:sz w:val="20"/>
          <w:szCs w:val="20"/>
        </w:rPr>
        <w:t xml:space="preserve"> </w:t>
      </w:r>
      <w:r w:rsidR="009D67E4" w:rsidRPr="000C64F9">
        <w:rPr>
          <w:sz w:val="20"/>
          <w:szCs w:val="20"/>
        </w:rPr>
        <w:t>Taiwan</w:t>
      </w:r>
      <w:r w:rsidR="000C64F9" w:rsidRPr="000C64F9">
        <w:rPr>
          <w:sz w:val="20"/>
          <w:szCs w:val="20"/>
        </w:rPr>
        <w:t>:</w:t>
      </w:r>
      <w:r w:rsidR="000C64F9">
        <w:rPr>
          <w:sz w:val="20"/>
          <w:szCs w:val="20"/>
        </w:rPr>
        <w:t xml:space="preserve"> </w:t>
      </w:r>
      <w:r w:rsidR="009D67E4" w:rsidRPr="000C64F9">
        <w:rPr>
          <w:sz w:val="20"/>
          <w:szCs w:val="20"/>
        </w:rPr>
        <w:t>ACCV2000.</w:t>
      </w:r>
      <w:r w:rsidR="000C64F9">
        <w:rPr>
          <w:sz w:val="20"/>
          <w:szCs w:val="20"/>
        </w:rPr>
        <w:t xml:space="preserve"> </w:t>
      </w:r>
      <w:r w:rsidR="009D67E4" w:rsidRPr="000C64F9">
        <w:rPr>
          <w:sz w:val="20"/>
          <w:szCs w:val="20"/>
        </w:rPr>
        <w:t>vol.</w:t>
      </w:r>
      <w:r w:rsidR="000C64F9">
        <w:rPr>
          <w:sz w:val="20"/>
          <w:szCs w:val="20"/>
        </w:rPr>
        <w:t xml:space="preserve"> </w:t>
      </w:r>
      <w:r w:rsidR="009D67E4" w:rsidRPr="000C64F9">
        <w:rPr>
          <w:sz w:val="20"/>
          <w:szCs w:val="20"/>
        </w:rPr>
        <w:t>2.</w:t>
      </w:r>
      <w:r w:rsidR="000C64F9">
        <w:rPr>
          <w:sz w:val="20"/>
          <w:szCs w:val="20"/>
        </w:rPr>
        <w:t xml:space="preserve"> </w:t>
      </w:r>
      <w:r w:rsidR="009D67E4" w:rsidRPr="000C64F9">
        <w:rPr>
          <w:sz w:val="20"/>
          <w:szCs w:val="20"/>
        </w:rPr>
        <w:t>2000.</w:t>
      </w:r>
      <w:r w:rsidR="000C64F9">
        <w:rPr>
          <w:sz w:val="20"/>
          <w:szCs w:val="20"/>
        </w:rPr>
        <w:t xml:space="preserve"> </w:t>
      </w:r>
      <w:r w:rsidR="009D67E4" w:rsidRPr="000C64F9">
        <w:rPr>
          <w:sz w:val="20"/>
          <w:szCs w:val="20"/>
        </w:rPr>
        <w:t>P.</w:t>
      </w:r>
      <w:r w:rsidR="000C64F9">
        <w:rPr>
          <w:sz w:val="20"/>
          <w:szCs w:val="20"/>
        </w:rPr>
        <w:t xml:space="preserve"> </w:t>
      </w:r>
      <w:r w:rsidR="009D67E4" w:rsidRPr="000C64F9">
        <w:rPr>
          <w:sz w:val="20"/>
          <w:szCs w:val="20"/>
        </w:rPr>
        <w:t>989-99</w:t>
      </w:r>
      <w:r w:rsidR="00FB3398" w:rsidRPr="000C64F9">
        <w:rPr>
          <w:sz w:val="20"/>
          <w:szCs w:val="20"/>
        </w:rPr>
        <w:t>4</w:t>
      </w:r>
      <w:r w:rsidR="00FB3398">
        <w:rPr>
          <w:sz w:val="20"/>
          <w:szCs w:val="20"/>
        </w:rPr>
        <w:t>.</w:t>
      </w:r>
    </w:p>
    <w:p w:rsidR="00925E1A" w:rsidRPr="000C64F9" w:rsidRDefault="00925E1A" w:rsidP="00FB3398">
      <w:pPr>
        <w:pStyle w:val="ListParagraph"/>
        <w:numPr>
          <w:ilvl w:val="0"/>
          <w:numId w:val="26"/>
        </w:numPr>
        <w:suppressAutoHyphens w:val="0"/>
        <w:snapToGrid w:val="0"/>
        <w:ind w:left="425" w:hanging="425"/>
        <w:jc w:val="both"/>
        <w:rPr>
          <w:sz w:val="20"/>
          <w:szCs w:val="20"/>
        </w:rPr>
      </w:pPr>
      <w:proofErr w:type="spellStart"/>
      <w:r w:rsidRPr="000C64F9">
        <w:rPr>
          <w:sz w:val="20"/>
          <w:szCs w:val="20"/>
        </w:rPr>
        <w:t>Badayeva</w:t>
      </w:r>
      <w:proofErr w:type="spellEnd"/>
      <w:r w:rsidR="000C64F9">
        <w:rPr>
          <w:sz w:val="20"/>
          <w:szCs w:val="20"/>
        </w:rPr>
        <w:t xml:space="preserve"> </w:t>
      </w:r>
      <w:r w:rsidRPr="000C64F9">
        <w:rPr>
          <w:sz w:val="20"/>
          <w:szCs w:val="20"/>
        </w:rPr>
        <w:t>A.</w:t>
      </w:r>
      <w:r w:rsidR="000C64F9">
        <w:rPr>
          <w:sz w:val="20"/>
          <w:szCs w:val="20"/>
        </w:rPr>
        <w:t xml:space="preserve"> </w:t>
      </w:r>
      <w:r w:rsidRPr="000C64F9">
        <w:rPr>
          <w:sz w:val="20"/>
          <w:szCs w:val="20"/>
        </w:rPr>
        <w:t>the</w:t>
      </w:r>
      <w:r w:rsidR="000C64F9">
        <w:rPr>
          <w:sz w:val="20"/>
          <w:szCs w:val="20"/>
        </w:rPr>
        <w:t xml:space="preserve"> </w:t>
      </w:r>
      <w:r w:rsidRPr="000C64F9">
        <w:rPr>
          <w:sz w:val="20"/>
          <w:szCs w:val="20"/>
        </w:rPr>
        <w:t>sphere</w:t>
      </w:r>
      <w:r w:rsidR="000C64F9">
        <w:rPr>
          <w:sz w:val="20"/>
          <w:szCs w:val="20"/>
        </w:rPr>
        <w:t xml:space="preserve"> </w:t>
      </w:r>
      <w:r w:rsidRPr="000C64F9">
        <w:rPr>
          <w:sz w:val="20"/>
          <w:szCs w:val="20"/>
        </w:rPr>
        <w:t>of</w:t>
      </w:r>
      <w:r w:rsidR="000C64F9">
        <w:rPr>
          <w:sz w:val="20"/>
          <w:szCs w:val="20"/>
        </w:rPr>
        <w:t xml:space="preserve"> </w:t>
      </w:r>
      <w:r w:rsidRPr="000C64F9">
        <w:rPr>
          <w:sz w:val="20"/>
          <w:szCs w:val="20"/>
        </w:rPr>
        <w:t>services</w:t>
      </w:r>
      <w:r w:rsidR="000C64F9">
        <w:rPr>
          <w:sz w:val="20"/>
          <w:szCs w:val="20"/>
        </w:rPr>
        <w:t xml:space="preserve"> </w:t>
      </w:r>
      <w:r w:rsidRPr="000C64F9">
        <w:rPr>
          <w:sz w:val="20"/>
          <w:szCs w:val="20"/>
        </w:rPr>
        <w:t>in</w:t>
      </w:r>
      <w:r w:rsidR="000C64F9">
        <w:rPr>
          <w:sz w:val="20"/>
          <w:szCs w:val="20"/>
        </w:rPr>
        <w:t xml:space="preserve"> </w:t>
      </w:r>
      <w:r w:rsidRPr="000C64F9">
        <w:rPr>
          <w:sz w:val="20"/>
          <w:szCs w:val="20"/>
        </w:rPr>
        <w:t>the</w:t>
      </w:r>
      <w:r w:rsidR="000C64F9">
        <w:rPr>
          <w:sz w:val="20"/>
          <w:szCs w:val="20"/>
        </w:rPr>
        <w:t xml:space="preserve"> </w:t>
      </w:r>
      <w:r w:rsidRPr="000C64F9">
        <w:rPr>
          <w:sz w:val="20"/>
          <w:szCs w:val="20"/>
        </w:rPr>
        <w:t>world</w:t>
      </w:r>
      <w:r w:rsidR="000C64F9">
        <w:rPr>
          <w:sz w:val="20"/>
          <w:szCs w:val="20"/>
        </w:rPr>
        <w:t xml:space="preserve"> </w:t>
      </w:r>
      <w:r w:rsidRPr="000C64F9">
        <w:rPr>
          <w:sz w:val="20"/>
          <w:szCs w:val="20"/>
        </w:rPr>
        <w:t>economy:</w:t>
      </w:r>
      <w:r w:rsidR="000C64F9">
        <w:rPr>
          <w:sz w:val="20"/>
          <w:szCs w:val="20"/>
        </w:rPr>
        <w:t xml:space="preserve"> </w:t>
      </w:r>
      <w:r w:rsidRPr="000C64F9">
        <w:rPr>
          <w:sz w:val="20"/>
          <w:szCs w:val="20"/>
        </w:rPr>
        <w:t>development</w:t>
      </w:r>
      <w:r w:rsidR="000C64F9">
        <w:rPr>
          <w:sz w:val="20"/>
          <w:szCs w:val="20"/>
        </w:rPr>
        <w:t xml:space="preserve"> </w:t>
      </w:r>
      <w:r w:rsidRPr="000C64F9">
        <w:rPr>
          <w:sz w:val="20"/>
          <w:szCs w:val="20"/>
        </w:rPr>
        <w:t>Trends.</w:t>
      </w:r>
    </w:p>
    <w:p w:rsidR="00925E1A" w:rsidRPr="000C64F9" w:rsidRDefault="00925E1A" w:rsidP="00FB3398">
      <w:pPr>
        <w:pStyle w:val="ListParagraph"/>
        <w:numPr>
          <w:ilvl w:val="0"/>
          <w:numId w:val="26"/>
        </w:numPr>
        <w:suppressAutoHyphens w:val="0"/>
        <w:snapToGrid w:val="0"/>
        <w:ind w:left="425" w:hanging="425"/>
        <w:jc w:val="both"/>
        <w:rPr>
          <w:sz w:val="20"/>
          <w:szCs w:val="20"/>
        </w:rPr>
      </w:pPr>
      <w:r w:rsidRPr="000C64F9">
        <w:rPr>
          <w:sz w:val="20"/>
          <w:szCs w:val="20"/>
        </w:rPr>
        <w:t>[Text]</w:t>
      </w:r>
      <w:r w:rsidR="000C64F9">
        <w:rPr>
          <w:sz w:val="20"/>
          <w:szCs w:val="20"/>
        </w:rPr>
        <w:t xml:space="preserve"> </w:t>
      </w:r>
      <w:r w:rsidRPr="000C64F9">
        <w:rPr>
          <w:sz w:val="20"/>
          <w:szCs w:val="20"/>
        </w:rPr>
        <w:t>/</w:t>
      </w:r>
      <w:r w:rsidR="000C64F9">
        <w:rPr>
          <w:sz w:val="20"/>
          <w:szCs w:val="20"/>
        </w:rPr>
        <w:t xml:space="preserve"> </w:t>
      </w:r>
      <w:r w:rsidRPr="000C64F9">
        <w:rPr>
          <w:sz w:val="20"/>
          <w:szCs w:val="20"/>
        </w:rPr>
        <w:t>A.</w:t>
      </w:r>
      <w:r w:rsidR="000C64F9">
        <w:rPr>
          <w:sz w:val="20"/>
          <w:szCs w:val="20"/>
        </w:rPr>
        <w:t xml:space="preserve"> </w:t>
      </w:r>
      <w:proofErr w:type="spellStart"/>
      <w:r w:rsidRPr="000C64F9">
        <w:rPr>
          <w:sz w:val="20"/>
          <w:szCs w:val="20"/>
        </w:rPr>
        <w:t>Balayeva</w:t>
      </w:r>
      <w:proofErr w:type="spellEnd"/>
      <w:r w:rsidRPr="000C64F9">
        <w:rPr>
          <w:sz w:val="20"/>
          <w:szCs w:val="20"/>
        </w:rPr>
        <w:t>,</w:t>
      </w:r>
      <w:r w:rsidR="000C64F9">
        <w:rPr>
          <w:sz w:val="20"/>
          <w:szCs w:val="20"/>
        </w:rPr>
        <w:t xml:space="preserve"> </w:t>
      </w:r>
      <w:r w:rsidRPr="000C64F9">
        <w:rPr>
          <w:sz w:val="20"/>
          <w:szCs w:val="20"/>
        </w:rPr>
        <w:t>M.</w:t>
      </w:r>
      <w:r w:rsidR="000C64F9">
        <w:rPr>
          <w:sz w:val="20"/>
          <w:szCs w:val="20"/>
        </w:rPr>
        <w:t xml:space="preserve"> </w:t>
      </w:r>
      <w:proofErr w:type="spellStart"/>
      <w:r w:rsidRPr="000C64F9">
        <w:rPr>
          <w:sz w:val="20"/>
          <w:szCs w:val="20"/>
        </w:rPr>
        <w:t>predvoditeleva</w:t>
      </w:r>
      <w:proofErr w:type="spellEnd"/>
      <w:r w:rsidR="000C64F9">
        <w:rPr>
          <w:sz w:val="20"/>
          <w:szCs w:val="20"/>
        </w:rPr>
        <w:t xml:space="preserve"> </w:t>
      </w:r>
      <w:r w:rsidRPr="000C64F9">
        <w:rPr>
          <w:sz w:val="20"/>
          <w:szCs w:val="20"/>
        </w:rPr>
        <w:t>/</w:t>
      </w:r>
      <w:r w:rsidR="000C64F9">
        <w:rPr>
          <w:sz w:val="20"/>
          <w:szCs w:val="20"/>
        </w:rPr>
        <w:t xml:space="preserve"> </w:t>
      </w:r>
      <w:r w:rsidRPr="000C64F9">
        <w:rPr>
          <w:sz w:val="20"/>
          <w:szCs w:val="20"/>
        </w:rPr>
        <w:t>/</w:t>
      </w:r>
      <w:r w:rsidR="000C64F9">
        <w:rPr>
          <w:sz w:val="20"/>
          <w:szCs w:val="20"/>
        </w:rPr>
        <w:t xml:space="preserve"> </w:t>
      </w:r>
      <w:r w:rsidRPr="000C64F9">
        <w:rPr>
          <w:sz w:val="20"/>
          <w:szCs w:val="20"/>
        </w:rPr>
        <w:t>World</w:t>
      </w:r>
      <w:r w:rsidR="000C64F9">
        <w:rPr>
          <w:sz w:val="20"/>
          <w:szCs w:val="20"/>
        </w:rPr>
        <w:t xml:space="preserve"> </w:t>
      </w:r>
      <w:r w:rsidRPr="000C64F9">
        <w:rPr>
          <w:sz w:val="20"/>
          <w:szCs w:val="20"/>
        </w:rPr>
        <w:t>economy</w:t>
      </w:r>
      <w:r w:rsidR="000C64F9">
        <w:rPr>
          <w:sz w:val="20"/>
          <w:szCs w:val="20"/>
        </w:rPr>
        <w:t xml:space="preserve"> </w:t>
      </w:r>
      <w:r w:rsidRPr="000C64F9">
        <w:rPr>
          <w:sz w:val="20"/>
          <w:szCs w:val="20"/>
        </w:rPr>
        <w:t>and</w:t>
      </w:r>
      <w:r w:rsidR="000C64F9">
        <w:rPr>
          <w:sz w:val="20"/>
          <w:szCs w:val="20"/>
        </w:rPr>
        <w:t xml:space="preserve"> </w:t>
      </w:r>
      <w:r w:rsidRPr="000C64F9">
        <w:rPr>
          <w:sz w:val="20"/>
          <w:szCs w:val="20"/>
        </w:rPr>
        <w:t>international</w:t>
      </w:r>
      <w:r w:rsidR="000C64F9">
        <w:rPr>
          <w:sz w:val="20"/>
          <w:szCs w:val="20"/>
        </w:rPr>
        <w:t xml:space="preserve"> </w:t>
      </w:r>
      <w:r w:rsidRPr="000C64F9">
        <w:rPr>
          <w:sz w:val="20"/>
          <w:szCs w:val="20"/>
        </w:rPr>
        <w:t>relations.</w:t>
      </w:r>
      <w:r w:rsidR="000C64F9">
        <w:rPr>
          <w:sz w:val="20"/>
          <w:szCs w:val="20"/>
        </w:rPr>
        <w:t xml:space="preserve"> </w:t>
      </w:r>
      <w:r w:rsidRPr="000C64F9">
        <w:rPr>
          <w:sz w:val="20"/>
          <w:szCs w:val="20"/>
        </w:rPr>
        <w:t>2007.</w:t>
      </w:r>
      <w:r w:rsidR="000C64F9">
        <w:rPr>
          <w:sz w:val="20"/>
          <w:szCs w:val="20"/>
        </w:rPr>
        <w:t xml:space="preserve"> </w:t>
      </w:r>
      <w:r w:rsidRPr="000C64F9">
        <w:rPr>
          <w:sz w:val="20"/>
          <w:szCs w:val="20"/>
        </w:rPr>
        <w:t>-</w:t>
      </w:r>
      <w:r w:rsidR="000C64F9">
        <w:rPr>
          <w:sz w:val="20"/>
          <w:szCs w:val="20"/>
        </w:rPr>
        <w:t xml:space="preserve"> </w:t>
      </w:r>
      <w:r w:rsidRPr="000C64F9">
        <w:rPr>
          <w:sz w:val="20"/>
          <w:szCs w:val="20"/>
        </w:rPr>
        <w:t>No.</w:t>
      </w:r>
      <w:r w:rsidR="000C64F9">
        <w:rPr>
          <w:sz w:val="20"/>
          <w:szCs w:val="20"/>
        </w:rPr>
        <w:t xml:space="preserve"> </w:t>
      </w:r>
      <w:r w:rsidRPr="000C64F9">
        <w:rPr>
          <w:sz w:val="20"/>
          <w:szCs w:val="20"/>
        </w:rPr>
        <w:t>3.</w:t>
      </w:r>
      <w:r w:rsidR="000C64F9">
        <w:rPr>
          <w:sz w:val="20"/>
          <w:szCs w:val="20"/>
        </w:rPr>
        <w:t xml:space="preserve"> </w:t>
      </w:r>
      <w:r w:rsidRPr="000C64F9">
        <w:rPr>
          <w:sz w:val="20"/>
          <w:szCs w:val="20"/>
        </w:rPr>
        <w:t>-</w:t>
      </w:r>
      <w:r w:rsidR="000C64F9">
        <w:rPr>
          <w:sz w:val="20"/>
          <w:szCs w:val="20"/>
        </w:rPr>
        <w:t xml:space="preserve"> </w:t>
      </w:r>
      <w:r w:rsidRPr="000C64F9">
        <w:rPr>
          <w:sz w:val="20"/>
          <w:szCs w:val="20"/>
        </w:rPr>
        <w:t>Pp.</w:t>
      </w:r>
      <w:r w:rsidR="000C64F9">
        <w:rPr>
          <w:sz w:val="20"/>
          <w:szCs w:val="20"/>
        </w:rPr>
        <w:t xml:space="preserve"> </w:t>
      </w:r>
      <w:r w:rsidRPr="000C64F9">
        <w:rPr>
          <w:sz w:val="20"/>
          <w:szCs w:val="20"/>
        </w:rPr>
        <w:t>23-28.</w:t>
      </w:r>
    </w:p>
    <w:p w:rsidR="00925E1A" w:rsidRPr="000C64F9" w:rsidRDefault="00925E1A" w:rsidP="00FB3398">
      <w:pPr>
        <w:pStyle w:val="ListParagraph"/>
        <w:numPr>
          <w:ilvl w:val="0"/>
          <w:numId w:val="26"/>
        </w:numPr>
        <w:suppressAutoHyphens w:val="0"/>
        <w:snapToGrid w:val="0"/>
        <w:ind w:left="425" w:hanging="425"/>
        <w:jc w:val="both"/>
        <w:rPr>
          <w:sz w:val="20"/>
          <w:szCs w:val="20"/>
        </w:rPr>
      </w:pPr>
      <w:proofErr w:type="spellStart"/>
      <w:r w:rsidRPr="000C64F9">
        <w:rPr>
          <w:sz w:val="20"/>
          <w:szCs w:val="20"/>
        </w:rPr>
        <w:t>Balabanov</w:t>
      </w:r>
      <w:proofErr w:type="spellEnd"/>
      <w:r w:rsidR="000C64F9">
        <w:rPr>
          <w:sz w:val="20"/>
          <w:szCs w:val="20"/>
        </w:rPr>
        <w:t xml:space="preserve"> </w:t>
      </w:r>
      <w:r w:rsidRPr="000C64F9">
        <w:rPr>
          <w:sz w:val="20"/>
          <w:szCs w:val="20"/>
        </w:rPr>
        <w:t>I.</w:t>
      </w:r>
      <w:r w:rsidR="000C64F9">
        <w:rPr>
          <w:sz w:val="20"/>
          <w:szCs w:val="20"/>
        </w:rPr>
        <w:t xml:space="preserve"> </w:t>
      </w:r>
      <w:r w:rsidRPr="000C64F9">
        <w:rPr>
          <w:sz w:val="20"/>
          <w:szCs w:val="20"/>
        </w:rPr>
        <w:t>T.</w:t>
      </w:r>
      <w:r w:rsidR="000C64F9">
        <w:rPr>
          <w:sz w:val="20"/>
          <w:szCs w:val="20"/>
        </w:rPr>
        <w:t xml:space="preserve"> </w:t>
      </w:r>
      <w:r w:rsidRPr="000C64F9">
        <w:rPr>
          <w:sz w:val="20"/>
          <w:szCs w:val="20"/>
        </w:rPr>
        <w:t>the</w:t>
      </w:r>
      <w:r w:rsidR="000C64F9">
        <w:rPr>
          <w:sz w:val="20"/>
          <w:szCs w:val="20"/>
        </w:rPr>
        <w:t xml:space="preserve"> </w:t>
      </w:r>
      <w:r w:rsidRPr="000C64F9">
        <w:rPr>
          <w:sz w:val="20"/>
          <w:szCs w:val="20"/>
        </w:rPr>
        <w:t>Economics</w:t>
      </w:r>
      <w:r w:rsidR="000C64F9">
        <w:rPr>
          <w:sz w:val="20"/>
          <w:szCs w:val="20"/>
        </w:rPr>
        <w:t xml:space="preserve"> </w:t>
      </w:r>
      <w:r w:rsidRPr="000C64F9">
        <w:rPr>
          <w:sz w:val="20"/>
          <w:szCs w:val="20"/>
        </w:rPr>
        <w:t>of</w:t>
      </w:r>
      <w:r w:rsidR="000C64F9">
        <w:rPr>
          <w:sz w:val="20"/>
          <w:szCs w:val="20"/>
        </w:rPr>
        <w:t xml:space="preserve"> </w:t>
      </w:r>
      <w:r w:rsidRPr="000C64F9">
        <w:rPr>
          <w:sz w:val="20"/>
          <w:szCs w:val="20"/>
        </w:rPr>
        <w:t>tourism:</w:t>
      </w:r>
      <w:r w:rsidR="000C64F9">
        <w:rPr>
          <w:sz w:val="20"/>
          <w:szCs w:val="20"/>
        </w:rPr>
        <w:t xml:space="preserve"> </w:t>
      </w:r>
      <w:r w:rsidRPr="000C64F9">
        <w:rPr>
          <w:sz w:val="20"/>
          <w:szCs w:val="20"/>
        </w:rPr>
        <w:t>a</w:t>
      </w:r>
      <w:r w:rsidR="000C64F9">
        <w:rPr>
          <w:sz w:val="20"/>
          <w:szCs w:val="20"/>
        </w:rPr>
        <w:t xml:space="preserve"> </w:t>
      </w:r>
      <w:r w:rsidRPr="000C64F9">
        <w:rPr>
          <w:sz w:val="20"/>
          <w:szCs w:val="20"/>
        </w:rPr>
        <w:t>training</w:t>
      </w:r>
      <w:r w:rsidR="000C64F9">
        <w:rPr>
          <w:sz w:val="20"/>
          <w:szCs w:val="20"/>
        </w:rPr>
        <w:t xml:space="preserve"> </w:t>
      </w:r>
      <w:r w:rsidRPr="000C64F9">
        <w:rPr>
          <w:sz w:val="20"/>
          <w:szCs w:val="20"/>
        </w:rPr>
        <w:t>manual</w:t>
      </w:r>
      <w:r w:rsidR="000C64F9">
        <w:rPr>
          <w:sz w:val="20"/>
          <w:szCs w:val="20"/>
        </w:rPr>
        <w:t xml:space="preserve"> </w:t>
      </w:r>
      <w:r w:rsidRPr="000C64F9">
        <w:rPr>
          <w:sz w:val="20"/>
          <w:szCs w:val="20"/>
        </w:rPr>
        <w:t>[Text]</w:t>
      </w:r>
      <w:r w:rsidR="000C64F9">
        <w:rPr>
          <w:sz w:val="20"/>
          <w:szCs w:val="20"/>
        </w:rPr>
        <w:t xml:space="preserve"> </w:t>
      </w:r>
      <w:r w:rsidRPr="000C64F9">
        <w:rPr>
          <w:sz w:val="20"/>
          <w:szCs w:val="20"/>
        </w:rPr>
        <w:t>/</w:t>
      </w:r>
      <w:r w:rsidR="000C64F9">
        <w:rPr>
          <w:sz w:val="20"/>
          <w:szCs w:val="20"/>
        </w:rPr>
        <w:t xml:space="preserve"> </w:t>
      </w:r>
      <w:r w:rsidRPr="000C64F9">
        <w:rPr>
          <w:sz w:val="20"/>
          <w:szCs w:val="20"/>
        </w:rPr>
        <w:t>I.</w:t>
      </w:r>
      <w:r w:rsidR="000C64F9">
        <w:rPr>
          <w:sz w:val="20"/>
          <w:szCs w:val="20"/>
        </w:rPr>
        <w:t xml:space="preserve"> </w:t>
      </w:r>
      <w:r w:rsidRPr="000C64F9">
        <w:rPr>
          <w:sz w:val="20"/>
          <w:szCs w:val="20"/>
        </w:rPr>
        <w:t>T.</w:t>
      </w:r>
      <w:r w:rsidR="000C64F9">
        <w:rPr>
          <w:sz w:val="20"/>
          <w:szCs w:val="20"/>
        </w:rPr>
        <w:t xml:space="preserve"> </w:t>
      </w:r>
      <w:proofErr w:type="spellStart"/>
      <w:r w:rsidRPr="000C64F9">
        <w:rPr>
          <w:sz w:val="20"/>
          <w:szCs w:val="20"/>
        </w:rPr>
        <w:t>Balabanova</w:t>
      </w:r>
      <w:proofErr w:type="spellEnd"/>
      <w:r w:rsidRPr="000C64F9">
        <w:rPr>
          <w:sz w:val="20"/>
          <w:szCs w:val="20"/>
        </w:rPr>
        <w:t>,</w:t>
      </w:r>
      <w:r w:rsidR="000C64F9">
        <w:rPr>
          <w:sz w:val="20"/>
          <w:szCs w:val="20"/>
        </w:rPr>
        <w:t xml:space="preserve"> </w:t>
      </w:r>
      <w:r w:rsidRPr="000C64F9">
        <w:rPr>
          <w:sz w:val="20"/>
          <w:szCs w:val="20"/>
        </w:rPr>
        <w:t>A.</w:t>
      </w:r>
      <w:r w:rsidR="000C64F9">
        <w:rPr>
          <w:sz w:val="20"/>
          <w:szCs w:val="20"/>
        </w:rPr>
        <w:t xml:space="preserve"> </w:t>
      </w:r>
      <w:r w:rsidRPr="000C64F9">
        <w:rPr>
          <w:sz w:val="20"/>
          <w:szCs w:val="20"/>
        </w:rPr>
        <w:t>I.</w:t>
      </w:r>
      <w:r w:rsidR="000C64F9">
        <w:rPr>
          <w:sz w:val="20"/>
          <w:szCs w:val="20"/>
        </w:rPr>
        <w:t xml:space="preserve"> </w:t>
      </w:r>
      <w:proofErr w:type="spellStart"/>
      <w:r w:rsidRPr="000C64F9">
        <w:rPr>
          <w:sz w:val="20"/>
          <w:szCs w:val="20"/>
        </w:rPr>
        <w:t>Balabanov</w:t>
      </w:r>
      <w:proofErr w:type="spellEnd"/>
      <w:r w:rsidRPr="000C64F9">
        <w:rPr>
          <w:sz w:val="20"/>
          <w:szCs w:val="20"/>
        </w:rPr>
        <w:t>-M.:</w:t>
      </w:r>
      <w:r w:rsidR="000C64F9">
        <w:rPr>
          <w:sz w:val="20"/>
          <w:szCs w:val="20"/>
        </w:rPr>
        <w:t xml:space="preserve"> </w:t>
      </w:r>
      <w:r w:rsidRPr="000C64F9">
        <w:rPr>
          <w:sz w:val="20"/>
          <w:szCs w:val="20"/>
        </w:rPr>
        <w:t>Finance</w:t>
      </w:r>
      <w:r w:rsidR="000C64F9">
        <w:rPr>
          <w:sz w:val="20"/>
          <w:szCs w:val="20"/>
        </w:rPr>
        <w:t xml:space="preserve"> </w:t>
      </w:r>
      <w:r w:rsidRPr="000C64F9">
        <w:rPr>
          <w:sz w:val="20"/>
          <w:szCs w:val="20"/>
        </w:rPr>
        <w:t>and</w:t>
      </w:r>
      <w:r w:rsidR="000C64F9">
        <w:rPr>
          <w:sz w:val="20"/>
          <w:szCs w:val="20"/>
        </w:rPr>
        <w:t xml:space="preserve"> </w:t>
      </w:r>
      <w:r w:rsidRPr="000C64F9">
        <w:rPr>
          <w:sz w:val="20"/>
          <w:szCs w:val="20"/>
        </w:rPr>
        <w:t>statistics,</w:t>
      </w:r>
      <w:r w:rsidR="000C64F9">
        <w:rPr>
          <w:sz w:val="20"/>
          <w:szCs w:val="20"/>
        </w:rPr>
        <w:t xml:space="preserve"> </w:t>
      </w:r>
      <w:r w:rsidRPr="000C64F9">
        <w:rPr>
          <w:sz w:val="20"/>
          <w:szCs w:val="20"/>
        </w:rPr>
        <w:t>2001.</w:t>
      </w:r>
      <w:r w:rsidR="000C64F9">
        <w:rPr>
          <w:sz w:val="20"/>
          <w:szCs w:val="20"/>
        </w:rPr>
        <w:t xml:space="preserve"> </w:t>
      </w:r>
      <w:r w:rsidRPr="000C64F9">
        <w:rPr>
          <w:sz w:val="20"/>
          <w:szCs w:val="20"/>
        </w:rPr>
        <w:t>-</w:t>
      </w:r>
      <w:r w:rsidR="000C64F9">
        <w:rPr>
          <w:sz w:val="20"/>
          <w:szCs w:val="20"/>
        </w:rPr>
        <w:t xml:space="preserve"> </w:t>
      </w:r>
      <w:r w:rsidRPr="000C64F9">
        <w:rPr>
          <w:sz w:val="20"/>
          <w:szCs w:val="20"/>
        </w:rPr>
        <w:t>176</w:t>
      </w:r>
      <w:r w:rsidR="000C64F9">
        <w:rPr>
          <w:sz w:val="20"/>
          <w:szCs w:val="20"/>
        </w:rPr>
        <w:t xml:space="preserve"> </w:t>
      </w:r>
      <w:r w:rsidRPr="000C64F9">
        <w:rPr>
          <w:sz w:val="20"/>
          <w:szCs w:val="20"/>
        </w:rPr>
        <w:t>p.</w:t>
      </w:r>
    </w:p>
    <w:p w:rsidR="00925E1A" w:rsidRPr="000C64F9" w:rsidRDefault="00925E1A" w:rsidP="00FB3398">
      <w:pPr>
        <w:pStyle w:val="ListParagraph"/>
        <w:numPr>
          <w:ilvl w:val="0"/>
          <w:numId w:val="26"/>
        </w:numPr>
        <w:suppressAutoHyphens w:val="0"/>
        <w:snapToGrid w:val="0"/>
        <w:ind w:left="425" w:hanging="425"/>
        <w:jc w:val="both"/>
        <w:rPr>
          <w:sz w:val="20"/>
          <w:szCs w:val="20"/>
        </w:rPr>
      </w:pPr>
      <w:r w:rsidRPr="000C64F9">
        <w:rPr>
          <w:sz w:val="20"/>
          <w:szCs w:val="20"/>
        </w:rPr>
        <w:t>Yu.</w:t>
      </w:r>
      <w:r w:rsidR="000C64F9">
        <w:rPr>
          <w:sz w:val="20"/>
          <w:szCs w:val="20"/>
        </w:rPr>
        <w:t xml:space="preserve"> </w:t>
      </w:r>
      <w:proofErr w:type="spellStart"/>
      <w:r w:rsidRPr="000C64F9">
        <w:rPr>
          <w:sz w:val="20"/>
          <w:szCs w:val="20"/>
        </w:rPr>
        <w:t>Barlybaev</w:t>
      </w:r>
      <w:proofErr w:type="spellEnd"/>
      <w:r w:rsidR="000C64F9">
        <w:rPr>
          <w:sz w:val="20"/>
          <w:szCs w:val="20"/>
        </w:rPr>
        <w:t xml:space="preserve"> </w:t>
      </w:r>
      <w:r w:rsidRPr="000C64F9">
        <w:rPr>
          <w:sz w:val="20"/>
          <w:szCs w:val="20"/>
        </w:rPr>
        <w:t>A.</w:t>
      </w:r>
      <w:r w:rsidR="000C64F9">
        <w:rPr>
          <w:sz w:val="20"/>
          <w:szCs w:val="20"/>
        </w:rPr>
        <w:t xml:space="preserve"> </w:t>
      </w:r>
      <w:r w:rsidRPr="000C64F9">
        <w:rPr>
          <w:sz w:val="20"/>
          <w:szCs w:val="20"/>
        </w:rPr>
        <w:t>A.,</w:t>
      </w:r>
      <w:r w:rsidR="000C64F9">
        <w:rPr>
          <w:sz w:val="20"/>
          <w:szCs w:val="20"/>
        </w:rPr>
        <w:t xml:space="preserve"> </w:t>
      </w:r>
      <w:proofErr w:type="spellStart"/>
      <w:r w:rsidRPr="000C64F9">
        <w:rPr>
          <w:sz w:val="20"/>
          <w:szCs w:val="20"/>
        </w:rPr>
        <w:t>Akhmetov</w:t>
      </w:r>
      <w:proofErr w:type="spellEnd"/>
      <w:r w:rsidR="000C64F9">
        <w:rPr>
          <w:sz w:val="20"/>
          <w:szCs w:val="20"/>
        </w:rPr>
        <w:t xml:space="preserve"> </w:t>
      </w:r>
      <w:r w:rsidRPr="000C64F9">
        <w:rPr>
          <w:sz w:val="20"/>
          <w:szCs w:val="20"/>
        </w:rPr>
        <w:t>V.</w:t>
      </w:r>
      <w:r w:rsidR="000C64F9">
        <w:rPr>
          <w:sz w:val="20"/>
          <w:szCs w:val="20"/>
        </w:rPr>
        <w:t xml:space="preserve"> </w:t>
      </w:r>
      <w:proofErr w:type="spellStart"/>
      <w:r w:rsidRPr="000C64F9">
        <w:rPr>
          <w:sz w:val="20"/>
          <w:szCs w:val="20"/>
        </w:rPr>
        <w:t>Ya</w:t>
      </w:r>
      <w:proofErr w:type="spellEnd"/>
      <w:r w:rsidRPr="000C64F9">
        <w:rPr>
          <w:sz w:val="20"/>
          <w:szCs w:val="20"/>
        </w:rPr>
        <w:t>.,</w:t>
      </w:r>
      <w:r w:rsidR="000C64F9">
        <w:rPr>
          <w:sz w:val="20"/>
          <w:szCs w:val="20"/>
        </w:rPr>
        <w:t xml:space="preserve"> </w:t>
      </w:r>
      <w:proofErr w:type="spellStart"/>
      <w:r w:rsidRPr="000C64F9">
        <w:rPr>
          <w:sz w:val="20"/>
          <w:szCs w:val="20"/>
        </w:rPr>
        <w:t>Nasyrov</w:t>
      </w:r>
      <w:proofErr w:type="spellEnd"/>
      <w:r w:rsidR="000C64F9">
        <w:rPr>
          <w:sz w:val="20"/>
          <w:szCs w:val="20"/>
        </w:rPr>
        <w:t xml:space="preserve"> </w:t>
      </w:r>
      <w:r w:rsidRPr="000C64F9">
        <w:rPr>
          <w:sz w:val="20"/>
          <w:szCs w:val="20"/>
        </w:rPr>
        <w:t>G.</w:t>
      </w:r>
      <w:r w:rsidR="000C64F9">
        <w:rPr>
          <w:sz w:val="20"/>
          <w:szCs w:val="20"/>
        </w:rPr>
        <w:t xml:space="preserve"> </w:t>
      </w:r>
      <w:r w:rsidRPr="000C64F9">
        <w:rPr>
          <w:sz w:val="20"/>
          <w:szCs w:val="20"/>
        </w:rPr>
        <w:t>M.</w:t>
      </w:r>
      <w:r w:rsidR="000C64F9">
        <w:rPr>
          <w:sz w:val="20"/>
          <w:szCs w:val="20"/>
        </w:rPr>
        <w:t xml:space="preserve"> </w:t>
      </w:r>
      <w:r w:rsidRPr="000C64F9">
        <w:rPr>
          <w:sz w:val="20"/>
          <w:szCs w:val="20"/>
        </w:rPr>
        <w:t>Tourism</w:t>
      </w:r>
      <w:r w:rsidR="000C64F9">
        <w:rPr>
          <w:sz w:val="20"/>
          <w:szCs w:val="20"/>
        </w:rPr>
        <w:t xml:space="preserve"> </w:t>
      </w:r>
      <w:r w:rsidRPr="000C64F9">
        <w:rPr>
          <w:sz w:val="20"/>
          <w:szCs w:val="20"/>
        </w:rPr>
        <w:t>as</w:t>
      </w:r>
      <w:r w:rsidR="000C64F9">
        <w:rPr>
          <w:sz w:val="20"/>
          <w:szCs w:val="20"/>
        </w:rPr>
        <w:t xml:space="preserve"> </w:t>
      </w:r>
      <w:r w:rsidRPr="000C64F9">
        <w:rPr>
          <w:sz w:val="20"/>
          <w:szCs w:val="20"/>
        </w:rPr>
        <w:t>a</w:t>
      </w:r>
      <w:r w:rsidR="000C64F9">
        <w:rPr>
          <w:sz w:val="20"/>
          <w:szCs w:val="20"/>
        </w:rPr>
        <w:t xml:space="preserve"> </w:t>
      </w:r>
      <w:r w:rsidRPr="000C64F9">
        <w:rPr>
          <w:sz w:val="20"/>
          <w:szCs w:val="20"/>
        </w:rPr>
        <w:t>factor</w:t>
      </w:r>
      <w:r w:rsidR="000C64F9">
        <w:rPr>
          <w:sz w:val="20"/>
          <w:szCs w:val="20"/>
        </w:rPr>
        <w:t xml:space="preserve"> </w:t>
      </w:r>
      <w:r w:rsidRPr="000C64F9">
        <w:rPr>
          <w:sz w:val="20"/>
          <w:szCs w:val="20"/>
        </w:rPr>
        <w:t>diversification</w:t>
      </w:r>
      <w:r w:rsidR="000C64F9">
        <w:rPr>
          <w:sz w:val="20"/>
          <w:szCs w:val="20"/>
        </w:rPr>
        <w:t xml:space="preserve"> </w:t>
      </w:r>
      <w:r w:rsidRPr="000C64F9">
        <w:rPr>
          <w:sz w:val="20"/>
          <w:szCs w:val="20"/>
        </w:rPr>
        <w:t>of</w:t>
      </w:r>
      <w:r w:rsidR="000C64F9">
        <w:rPr>
          <w:sz w:val="20"/>
          <w:szCs w:val="20"/>
        </w:rPr>
        <w:t xml:space="preserve"> </w:t>
      </w:r>
      <w:r w:rsidRPr="000C64F9">
        <w:rPr>
          <w:sz w:val="20"/>
          <w:szCs w:val="20"/>
        </w:rPr>
        <w:t>the</w:t>
      </w:r>
      <w:r w:rsidR="000C64F9">
        <w:rPr>
          <w:sz w:val="20"/>
          <w:szCs w:val="20"/>
        </w:rPr>
        <w:t xml:space="preserve"> </w:t>
      </w:r>
      <w:r w:rsidRPr="000C64F9">
        <w:rPr>
          <w:sz w:val="20"/>
          <w:szCs w:val="20"/>
        </w:rPr>
        <w:t>rural</w:t>
      </w:r>
      <w:r w:rsidR="000C64F9">
        <w:rPr>
          <w:sz w:val="20"/>
          <w:szCs w:val="20"/>
        </w:rPr>
        <w:t xml:space="preserve"> </w:t>
      </w:r>
      <w:r w:rsidRPr="000C64F9">
        <w:rPr>
          <w:sz w:val="20"/>
          <w:szCs w:val="20"/>
        </w:rPr>
        <w:t>economy.</w:t>
      </w:r>
      <w:r w:rsidR="000C64F9">
        <w:rPr>
          <w:sz w:val="20"/>
          <w:szCs w:val="20"/>
        </w:rPr>
        <w:t xml:space="preserve"> </w:t>
      </w:r>
      <w:r w:rsidRPr="000C64F9">
        <w:rPr>
          <w:sz w:val="20"/>
          <w:szCs w:val="20"/>
        </w:rPr>
        <w:t>[Text]</w:t>
      </w:r>
      <w:r w:rsidR="000C64F9">
        <w:rPr>
          <w:sz w:val="20"/>
          <w:szCs w:val="20"/>
        </w:rPr>
        <w:t xml:space="preserve"> </w:t>
      </w:r>
      <w:r w:rsidRPr="000C64F9">
        <w:rPr>
          <w:sz w:val="20"/>
          <w:szCs w:val="20"/>
        </w:rPr>
        <w:t>/</w:t>
      </w:r>
      <w:r w:rsidR="000C64F9">
        <w:rPr>
          <w:sz w:val="20"/>
          <w:szCs w:val="20"/>
        </w:rPr>
        <w:t xml:space="preserve"> </w:t>
      </w:r>
      <w:r w:rsidRPr="000C64F9">
        <w:rPr>
          <w:sz w:val="20"/>
          <w:szCs w:val="20"/>
        </w:rPr>
        <w:t>/</w:t>
      </w:r>
      <w:r w:rsidR="000C64F9">
        <w:rPr>
          <w:sz w:val="20"/>
          <w:szCs w:val="20"/>
        </w:rPr>
        <w:t xml:space="preserve"> </w:t>
      </w:r>
      <w:r w:rsidRPr="000C64F9">
        <w:rPr>
          <w:sz w:val="20"/>
          <w:szCs w:val="20"/>
        </w:rPr>
        <w:t>Problems</w:t>
      </w:r>
      <w:r w:rsidR="000C64F9">
        <w:rPr>
          <w:sz w:val="20"/>
          <w:szCs w:val="20"/>
        </w:rPr>
        <w:t xml:space="preserve"> </w:t>
      </w:r>
      <w:r w:rsidRPr="000C64F9">
        <w:rPr>
          <w:sz w:val="20"/>
          <w:szCs w:val="20"/>
        </w:rPr>
        <w:t>predictions.</w:t>
      </w:r>
      <w:r w:rsidR="000C64F9">
        <w:rPr>
          <w:sz w:val="20"/>
          <w:szCs w:val="20"/>
        </w:rPr>
        <w:t xml:space="preserve"> </w:t>
      </w:r>
      <w:r w:rsidRPr="000C64F9">
        <w:rPr>
          <w:sz w:val="20"/>
          <w:szCs w:val="20"/>
        </w:rPr>
        <w:t>-</w:t>
      </w:r>
      <w:r w:rsidR="000C64F9">
        <w:rPr>
          <w:sz w:val="20"/>
          <w:szCs w:val="20"/>
        </w:rPr>
        <w:t xml:space="preserve"> </w:t>
      </w:r>
      <w:r w:rsidRPr="000C64F9">
        <w:rPr>
          <w:sz w:val="20"/>
          <w:szCs w:val="20"/>
        </w:rPr>
        <w:t>2009.</w:t>
      </w:r>
      <w:r w:rsidR="000C64F9">
        <w:rPr>
          <w:sz w:val="20"/>
          <w:szCs w:val="20"/>
        </w:rPr>
        <w:t xml:space="preserve"> </w:t>
      </w:r>
      <w:r w:rsidRPr="000C64F9">
        <w:rPr>
          <w:sz w:val="20"/>
          <w:szCs w:val="20"/>
        </w:rPr>
        <w:t>-</w:t>
      </w:r>
      <w:r w:rsidR="000C64F9">
        <w:rPr>
          <w:sz w:val="20"/>
          <w:szCs w:val="20"/>
        </w:rPr>
        <w:t xml:space="preserve"> </w:t>
      </w:r>
      <w:r w:rsidRPr="000C64F9">
        <w:rPr>
          <w:sz w:val="20"/>
          <w:szCs w:val="20"/>
        </w:rPr>
        <w:t>No.</w:t>
      </w:r>
      <w:r w:rsidR="000C64F9">
        <w:rPr>
          <w:sz w:val="20"/>
          <w:szCs w:val="20"/>
        </w:rPr>
        <w:t xml:space="preserve"> </w:t>
      </w:r>
      <w:r w:rsidRPr="000C64F9">
        <w:rPr>
          <w:sz w:val="20"/>
          <w:szCs w:val="20"/>
        </w:rPr>
        <w:t>6.</w:t>
      </w:r>
    </w:p>
    <w:p w:rsidR="00925E1A" w:rsidRPr="000C64F9" w:rsidRDefault="00925E1A" w:rsidP="00FB3398">
      <w:pPr>
        <w:pStyle w:val="ListParagraph"/>
        <w:numPr>
          <w:ilvl w:val="0"/>
          <w:numId w:val="26"/>
        </w:numPr>
        <w:suppressAutoHyphens w:val="0"/>
        <w:snapToGrid w:val="0"/>
        <w:ind w:left="425" w:hanging="425"/>
        <w:jc w:val="both"/>
        <w:rPr>
          <w:sz w:val="20"/>
          <w:szCs w:val="20"/>
        </w:rPr>
      </w:pPr>
      <w:r w:rsidRPr="000C64F9">
        <w:rPr>
          <w:sz w:val="20"/>
          <w:szCs w:val="20"/>
        </w:rPr>
        <w:t>P.</w:t>
      </w:r>
      <w:r w:rsidR="000C64F9">
        <w:rPr>
          <w:sz w:val="20"/>
          <w:szCs w:val="20"/>
        </w:rPr>
        <w:t xml:space="preserve"> </w:t>
      </w:r>
      <w:proofErr w:type="spellStart"/>
      <w:r w:rsidRPr="000C64F9">
        <w:rPr>
          <w:sz w:val="20"/>
          <w:szCs w:val="20"/>
        </w:rPr>
        <w:t>Birzhakov</w:t>
      </w:r>
      <w:proofErr w:type="spellEnd"/>
      <w:r w:rsidRPr="000C64F9">
        <w:rPr>
          <w:sz w:val="20"/>
          <w:szCs w:val="20"/>
        </w:rPr>
        <w:t>,</w:t>
      </w:r>
      <w:r w:rsidR="000C64F9">
        <w:rPr>
          <w:sz w:val="20"/>
          <w:szCs w:val="20"/>
        </w:rPr>
        <w:t xml:space="preserve"> </w:t>
      </w:r>
      <w:r w:rsidRPr="000C64F9">
        <w:rPr>
          <w:sz w:val="20"/>
          <w:szCs w:val="20"/>
        </w:rPr>
        <w:t>V.</w:t>
      </w:r>
      <w:r w:rsidR="000C64F9">
        <w:rPr>
          <w:sz w:val="20"/>
          <w:szCs w:val="20"/>
        </w:rPr>
        <w:t xml:space="preserve"> </w:t>
      </w:r>
      <w:r w:rsidRPr="000C64F9">
        <w:rPr>
          <w:sz w:val="20"/>
          <w:szCs w:val="20"/>
        </w:rPr>
        <w:t>M.</w:t>
      </w:r>
      <w:r w:rsidR="000C64F9">
        <w:rPr>
          <w:sz w:val="20"/>
          <w:szCs w:val="20"/>
        </w:rPr>
        <w:t xml:space="preserve"> </w:t>
      </w:r>
      <w:r w:rsidRPr="000C64F9">
        <w:rPr>
          <w:sz w:val="20"/>
          <w:szCs w:val="20"/>
        </w:rPr>
        <w:t>Introduction</w:t>
      </w:r>
      <w:r w:rsidR="000C64F9">
        <w:rPr>
          <w:sz w:val="20"/>
          <w:szCs w:val="20"/>
        </w:rPr>
        <w:t xml:space="preserve"> </w:t>
      </w:r>
      <w:r w:rsidRPr="000C64F9">
        <w:rPr>
          <w:sz w:val="20"/>
          <w:szCs w:val="20"/>
        </w:rPr>
        <w:t>to</w:t>
      </w:r>
      <w:r w:rsidR="000C64F9">
        <w:rPr>
          <w:sz w:val="20"/>
          <w:szCs w:val="20"/>
        </w:rPr>
        <w:t xml:space="preserve"> </w:t>
      </w:r>
      <w:r w:rsidRPr="000C64F9">
        <w:rPr>
          <w:sz w:val="20"/>
          <w:szCs w:val="20"/>
        </w:rPr>
        <w:t>tourism</w:t>
      </w:r>
      <w:r w:rsidR="000C64F9" w:rsidRPr="000C64F9">
        <w:rPr>
          <w:sz w:val="20"/>
          <w:szCs w:val="20"/>
        </w:rPr>
        <w:t>.</w:t>
      </w:r>
      <w:r w:rsidR="000C64F9">
        <w:rPr>
          <w:sz w:val="20"/>
          <w:szCs w:val="20"/>
        </w:rPr>
        <w:t xml:space="preserve"> </w:t>
      </w:r>
      <w:r w:rsidRPr="000C64F9">
        <w:rPr>
          <w:sz w:val="20"/>
          <w:szCs w:val="20"/>
        </w:rPr>
        <w:t>[Text]</w:t>
      </w:r>
      <w:r w:rsidR="000C64F9">
        <w:rPr>
          <w:sz w:val="20"/>
          <w:szCs w:val="20"/>
        </w:rPr>
        <w:t xml:space="preserve"> </w:t>
      </w:r>
      <w:r w:rsidRPr="000C64F9">
        <w:rPr>
          <w:sz w:val="20"/>
          <w:szCs w:val="20"/>
        </w:rPr>
        <w:t>/</w:t>
      </w:r>
      <w:r w:rsidR="000C64F9">
        <w:rPr>
          <w:sz w:val="20"/>
          <w:szCs w:val="20"/>
        </w:rPr>
        <w:t xml:space="preserve"> </w:t>
      </w:r>
      <w:r w:rsidRPr="000C64F9">
        <w:rPr>
          <w:sz w:val="20"/>
          <w:szCs w:val="20"/>
        </w:rPr>
        <w:t>V.</w:t>
      </w:r>
      <w:r w:rsidR="000C64F9">
        <w:rPr>
          <w:sz w:val="20"/>
          <w:szCs w:val="20"/>
        </w:rPr>
        <w:t xml:space="preserve"> </w:t>
      </w:r>
      <w:r w:rsidRPr="000C64F9">
        <w:rPr>
          <w:sz w:val="20"/>
          <w:szCs w:val="20"/>
        </w:rPr>
        <w:t>M.</w:t>
      </w:r>
      <w:r w:rsidR="000C64F9">
        <w:rPr>
          <w:sz w:val="20"/>
          <w:szCs w:val="20"/>
        </w:rPr>
        <w:t xml:space="preserve"> </w:t>
      </w:r>
      <w:proofErr w:type="spellStart"/>
      <w:r w:rsidRPr="000C64F9">
        <w:rPr>
          <w:sz w:val="20"/>
          <w:szCs w:val="20"/>
        </w:rPr>
        <w:t>Birzhakov-SPb</w:t>
      </w:r>
      <w:proofErr w:type="spellEnd"/>
      <w:r w:rsidRPr="000C64F9">
        <w:rPr>
          <w:sz w:val="20"/>
          <w:szCs w:val="20"/>
        </w:rPr>
        <w:t>.:</w:t>
      </w:r>
      <w:r w:rsidR="000C64F9">
        <w:rPr>
          <w:sz w:val="20"/>
          <w:szCs w:val="20"/>
        </w:rPr>
        <w:t xml:space="preserve"> </w:t>
      </w:r>
      <w:r w:rsidRPr="000C64F9">
        <w:rPr>
          <w:sz w:val="20"/>
          <w:szCs w:val="20"/>
        </w:rPr>
        <w:t>Publishing</w:t>
      </w:r>
      <w:r w:rsidR="000C64F9">
        <w:rPr>
          <w:sz w:val="20"/>
          <w:szCs w:val="20"/>
        </w:rPr>
        <w:t xml:space="preserve"> </w:t>
      </w:r>
      <w:r w:rsidRPr="000C64F9">
        <w:rPr>
          <w:sz w:val="20"/>
          <w:szCs w:val="20"/>
        </w:rPr>
        <w:t>trade</w:t>
      </w:r>
      <w:r w:rsidR="000C64F9">
        <w:rPr>
          <w:sz w:val="20"/>
          <w:szCs w:val="20"/>
        </w:rPr>
        <w:t xml:space="preserve"> </w:t>
      </w:r>
      <w:r w:rsidRPr="000C64F9">
        <w:rPr>
          <w:sz w:val="20"/>
          <w:szCs w:val="20"/>
        </w:rPr>
        <w:t>House</w:t>
      </w:r>
      <w:r w:rsidR="000C64F9">
        <w:rPr>
          <w:sz w:val="20"/>
          <w:szCs w:val="20"/>
        </w:rPr>
        <w:t xml:space="preserve"> </w:t>
      </w:r>
      <w:r w:rsidRPr="000C64F9">
        <w:rPr>
          <w:sz w:val="20"/>
          <w:szCs w:val="20"/>
        </w:rPr>
        <w:t>"</w:t>
      </w:r>
      <w:proofErr w:type="spellStart"/>
      <w:r w:rsidRPr="000C64F9">
        <w:rPr>
          <w:sz w:val="20"/>
          <w:szCs w:val="20"/>
        </w:rPr>
        <w:t>Gerda</w:t>
      </w:r>
      <w:proofErr w:type="spellEnd"/>
      <w:r w:rsidRPr="000C64F9">
        <w:rPr>
          <w:sz w:val="20"/>
          <w:szCs w:val="20"/>
        </w:rPr>
        <w:t>".</w:t>
      </w:r>
      <w:r w:rsidR="000C64F9">
        <w:rPr>
          <w:sz w:val="20"/>
          <w:szCs w:val="20"/>
        </w:rPr>
        <w:t xml:space="preserve"> </w:t>
      </w:r>
      <w:r w:rsidRPr="000C64F9">
        <w:rPr>
          <w:sz w:val="20"/>
          <w:szCs w:val="20"/>
        </w:rPr>
        <w:t>-</w:t>
      </w:r>
      <w:r w:rsidR="000C64F9">
        <w:rPr>
          <w:sz w:val="20"/>
          <w:szCs w:val="20"/>
        </w:rPr>
        <w:t xml:space="preserve"> </w:t>
      </w:r>
      <w:r w:rsidRPr="000C64F9">
        <w:rPr>
          <w:sz w:val="20"/>
          <w:szCs w:val="20"/>
        </w:rPr>
        <w:t>2004.</w:t>
      </w:r>
      <w:r w:rsidR="000C64F9">
        <w:rPr>
          <w:sz w:val="20"/>
          <w:szCs w:val="20"/>
        </w:rPr>
        <w:t xml:space="preserve"> </w:t>
      </w:r>
      <w:r w:rsidRPr="000C64F9">
        <w:rPr>
          <w:sz w:val="20"/>
          <w:szCs w:val="20"/>
        </w:rPr>
        <w:t>-</w:t>
      </w:r>
      <w:r w:rsidR="000C64F9">
        <w:rPr>
          <w:sz w:val="20"/>
          <w:szCs w:val="20"/>
        </w:rPr>
        <w:t xml:space="preserve"> </w:t>
      </w:r>
      <w:r w:rsidRPr="000C64F9">
        <w:rPr>
          <w:sz w:val="20"/>
          <w:szCs w:val="20"/>
        </w:rPr>
        <w:t>192</w:t>
      </w:r>
      <w:r w:rsidR="000C64F9">
        <w:rPr>
          <w:sz w:val="20"/>
          <w:szCs w:val="20"/>
        </w:rPr>
        <w:t xml:space="preserve"> </w:t>
      </w:r>
      <w:r w:rsidRPr="000C64F9">
        <w:rPr>
          <w:sz w:val="20"/>
          <w:szCs w:val="20"/>
        </w:rPr>
        <w:t>p.</w:t>
      </w:r>
    </w:p>
    <w:p w:rsidR="000C64F9" w:rsidRPr="000C64F9" w:rsidRDefault="00925E1A" w:rsidP="00FB3398">
      <w:pPr>
        <w:pStyle w:val="ListParagraph"/>
        <w:numPr>
          <w:ilvl w:val="0"/>
          <w:numId w:val="26"/>
        </w:numPr>
        <w:suppressAutoHyphens w:val="0"/>
        <w:snapToGrid w:val="0"/>
        <w:ind w:left="425" w:hanging="425"/>
        <w:jc w:val="both"/>
        <w:rPr>
          <w:sz w:val="20"/>
          <w:szCs w:val="20"/>
        </w:rPr>
      </w:pPr>
      <w:proofErr w:type="spellStart"/>
      <w:r w:rsidRPr="000C64F9">
        <w:rPr>
          <w:sz w:val="20"/>
          <w:szCs w:val="20"/>
        </w:rPr>
        <w:t>Bogolyubov</w:t>
      </w:r>
      <w:proofErr w:type="spellEnd"/>
      <w:r w:rsidR="000C64F9">
        <w:rPr>
          <w:sz w:val="20"/>
          <w:szCs w:val="20"/>
        </w:rPr>
        <w:t xml:space="preserve"> </w:t>
      </w:r>
      <w:r w:rsidRPr="000C64F9">
        <w:rPr>
          <w:sz w:val="20"/>
          <w:szCs w:val="20"/>
        </w:rPr>
        <w:t>B.C.</w:t>
      </w:r>
      <w:r w:rsidR="000C64F9">
        <w:rPr>
          <w:sz w:val="20"/>
          <w:szCs w:val="20"/>
        </w:rPr>
        <w:t xml:space="preserve"> </w:t>
      </w:r>
      <w:r w:rsidRPr="000C64F9">
        <w:rPr>
          <w:sz w:val="20"/>
          <w:szCs w:val="20"/>
        </w:rPr>
        <w:t>tourism</w:t>
      </w:r>
      <w:r w:rsidR="000C64F9">
        <w:rPr>
          <w:sz w:val="20"/>
          <w:szCs w:val="20"/>
        </w:rPr>
        <w:t xml:space="preserve"> </w:t>
      </w:r>
      <w:r w:rsidRPr="000C64F9">
        <w:rPr>
          <w:sz w:val="20"/>
          <w:szCs w:val="20"/>
        </w:rPr>
        <w:t>Economics:</w:t>
      </w:r>
      <w:r w:rsidR="000C64F9">
        <w:rPr>
          <w:sz w:val="20"/>
          <w:szCs w:val="20"/>
        </w:rPr>
        <w:t xml:space="preserve"> </w:t>
      </w:r>
      <w:r w:rsidRPr="000C64F9">
        <w:rPr>
          <w:sz w:val="20"/>
          <w:szCs w:val="20"/>
        </w:rPr>
        <w:t>textbook</w:t>
      </w:r>
      <w:r w:rsidR="000C64F9">
        <w:rPr>
          <w:sz w:val="20"/>
          <w:szCs w:val="20"/>
        </w:rPr>
        <w:t xml:space="preserve"> </w:t>
      </w:r>
      <w:r w:rsidRPr="000C64F9">
        <w:rPr>
          <w:sz w:val="20"/>
          <w:szCs w:val="20"/>
        </w:rPr>
        <w:t>[Text]/</w:t>
      </w:r>
      <w:r w:rsidR="000C64F9">
        <w:rPr>
          <w:sz w:val="20"/>
          <w:szCs w:val="20"/>
        </w:rPr>
        <w:t xml:space="preserve"> </w:t>
      </w:r>
      <w:r w:rsidRPr="000C64F9">
        <w:rPr>
          <w:sz w:val="20"/>
          <w:szCs w:val="20"/>
        </w:rPr>
        <w:t>B.C.</w:t>
      </w:r>
      <w:r w:rsidR="000C64F9">
        <w:rPr>
          <w:sz w:val="20"/>
          <w:szCs w:val="20"/>
        </w:rPr>
        <w:t xml:space="preserve"> </w:t>
      </w:r>
      <w:proofErr w:type="spellStart"/>
      <w:r w:rsidRPr="000C64F9">
        <w:rPr>
          <w:sz w:val="20"/>
          <w:szCs w:val="20"/>
        </w:rPr>
        <w:t>Bogolyubov</w:t>
      </w:r>
      <w:proofErr w:type="spellEnd"/>
      <w:r w:rsidRPr="000C64F9">
        <w:rPr>
          <w:sz w:val="20"/>
          <w:szCs w:val="20"/>
        </w:rPr>
        <w:t>,</w:t>
      </w:r>
      <w:r w:rsidR="000C64F9">
        <w:rPr>
          <w:sz w:val="20"/>
          <w:szCs w:val="20"/>
        </w:rPr>
        <w:t xml:space="preserve"> </w:t>
      </w:r>
      <w:r w:rsidRPr="000C64F9">
        <w:rPr>
          <w:sz w:val="20"/>
          <w:szCs w:val="20"/>
        </w:rPr>
        <w:t>V.</w:t>
      </w:r>
      <w:r w:rsidR="000C64F9">
        <w:rPr>
          <w:sz w:val="20"/>
          <w:szCs w:val="20"/>
        </w:rPr>
        <w:t xml:space="preserve"> </w:t>
      </w:r>
      <w:r w:rsidRPr="000C64F9">
        <w:rPr>
          <w:sz w:val="20"/>
          <w:szCs w:val="20"/>
        </w:rPr>
        <w:t>P.-M.:</w:t>
      </w:r>
      <w:r w:rsidR="000C64F9">
        <w:rPr>
          <w:sz w:val="20"/>
          <w:szCs w:val="20"/>
        </w:rPr>
        <w:t xml:space="preserve"> </w:t>
      </w:r>
      <w:r w:rsidRPr="000C64F9">
        <w:rPr>
          <w:sz w:val="20"/>
          <w:szCs w:val="20"/>
        </w:rPr>
        <w:t>"Academy",</w:t>
      </w:r>
      <w:r w:rsidR="000C64F9">
        <w:rPr>
          <w:sz w:val="20"/>
          <w:szCs w:val="20"/>
        </w:rPr>
        <w:t xml:space="preserve"> </w:t>
      </w:r>
      <w:r w:rsidRPr="000C64F9">
        <w:rPr>
          <w:sz w:val="20"/>
          <w:szCs w:val="20"/>
        </w:rPr>
        <w:t>2005.-</w:t>
      </w:r>
      <w:r w:rsidR="000C64F9">
        <w:rPr>
          <w:sz w:val="20"/>
          <w:szCs w:val="20"/>
        </w:rPr>
        <w:t xml:space="preserve"> </w:t>
      </w:r>
      <w:r w:rsidRPr="000C64F9">
        <w:rPr>
          <w:sz w:val="20"/>
          <w:szCs w:val="20"/>
        </w:rPr>
        <w:t>311</w:t>
      </w:r>
      <w:r w:rsidR="000C64F9">
        <w:rPr>
          <w:sz w:val="20"/>
          <w:szCs w:val="20"/>
        </w:rPr>
        <w:t xml:space="preserve"> </w:t>
      </w:r>
      <w:r w:rsidRPr="000C64F9">
        <w:rPr>
          <w:sz w:val="20"/>
          <w:szCs w:val="20"/>
        </w:rPr>
        <w:t>p.</w:t>
      </w:r>
    </w:p>
    <w:p w:rsidR="00FB3398" w:rsidRDefault="00FB3398" w:rsidP="00FB3398">
      <w:pPr>
        <w:pStyle w:val="ListParagraph"/>
        <w:numPr>
          <w:ilvl w:val="0"/>
          <w:numId w:val="26"/>
        </w:numPr>
        <w:suppressAutoHyphens w:val="0"/>
        <w:snapToGrid w:val="0"/>
        <w:ind w:left="425" w:hanging="425"/>
        <w:jc w:val="both"/>
        <w:rPr>
          <w:sz w:val="20"/>
          <w:szCs w:val="20"/>
        </w:rPr>
        <w:sectPr w:rsidR="00FB3398" w:rsidSect="00FB3398">
          <w:footnotePr>
            <w:pos w:val="beneathText"/>
          </w:footnotePr>
          <w:type w:val="continuous"/>
          <w:pgSz w:w="12240" w:h="15840" w:code="1"/>
          <w:pgMar w:top="1440" w:right="1440" w:bottom="1440" w:left="1440" w:header="720" w:footer="720" w:gutter="0"/>
          <w:cols w:num="2" w:space="600"/>
          <w:docGrid w:linePitch="360"/>
        </w:sectPr>
      </w:pPr>
    </w:p>
    <w:p w:rsidR="00FB3398" w:rsidRPr="00FB3398" w:rsidRDefault="00FB3398" w:rsidP="00FB3398">
      <w:pPr>
        <w:suppressAutoHyphens w:val="0"/>
        <w:snapToGrid w:val="0"/>
        <w:ind w:left="425" w:hanging="425"/>
        <w:jc w:val="both"/>
        <w:rPr>
          <w:sz w:val="20"/>
          <w:szCs w:val="20"/>
          <w:lang w:eastAsia="zh-CN"/>
        </w:rPr>
      </w:pPr>
    </w:p>
    <w:p w:rsidR="00FB3398" w:rsidRPr="00FB3398" w:rsidRDefault="00FB3398" w:rsidP="00FB3398">
      <w:pPr>
        <w:suppressAutoHyphens w:val="0"/>
        <w:snapToGrid w:val="0"/>
        <w:ind w:left="425" w:hanging="425"/>
        <w:jc w:val="both"/>
        <w:rPr>
          <w:sz w:val="20"/>
          <w:szCs w:val="20"/>
          <w:lang w:eastAsia="zh-CN"/>
        </w:rPr>
      </w:pPr>
    </w:p>
    <w:p w:rsidR="00FB3398" w:rsidRPr="00FB3398" w:rsidRDefault="00FB3398" w:rsidP="00FB3398">
      <w:pPr>
        <w:suppressAutoHyphens w:val="0"/>
        <w:snapToGrid w:val="0"/>
        <w:jc w:val="both"/>
        <w:rPr>
          <w:sz w:val="20"/>
          <w:szCs w:val="20"/>
          <w:lang w:eastAsia="zh-CN"/>
        </w:rPr>
      </w:pPr>
    </w:p>
    <w:p w:rsidR="00925E1A" w:rsidRPr="000C64F9" w:rsidRDefault="000C64F9" w:rsidP="00FB3398">
      <w:pPr>
        <w:pStyle w:val="ListParagraph"/>
        <w:suppressAutoHyphens w:val="0"/>
        <w:snapToGrid w:val="0"/>
        <w:ind w:left="0"/>
        <w:jc w:val="both"/>
        <w:rPr>
          <w:sz w:val="20"/>
          <w:szCs w:val="20"/>
        </w:rPr>
      </w:pPr>
      <w:r w:rsidRPr="000C64F9">
        <w:rPr>
          <w:sz w:val="20"/>
          <w:szCs w:val="20"/>
        </w:rPr>
        <w:t>4/24/2020</w:t>
      </w:r>
    </w:p>
    <w:sectPr w:rsidR="00925E1A" w:rsidRPr="000C64F9" w:rsidSect="000C64F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C32" w:rsidRDefault="00212C32">
      <w:r>
        <w:separator/>
      </w:r>
    </w:p>
  </w:endnote>
  <w:endnote w:type="continuationSeparator" w:id="0">
    <w:p w:rsidR="00212C32" w:rsidRDefault="00212C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24" w:rsidRDefault="001877AB" w:rsidP="00B3167C">
    <w:pPr>
      <w:pStyle w:val="Footer"/>
      <w:framePr w:wrap="around" w:vAnchor="text" w:hAnchor="margin" w:xAlign="center" w:y="1"/>
      <w:rPr>
        <w:rStyle w:val="PageNumber"/>
      </w:rPr>
    </w:pPr>
    <w:r>
      <w:rPr>
        <w:rStyle w:val="PageNumber"/>
      </w:rPr>
      <w:fldChar w:fldCharType="begin"/>
    </w:r>
    <w:r w:rsidR="00583724">
      <w:rPr>
        <w:rStyle w:val="PageNumber"/>
      </w:rPr>
      <w:instrText xml:space="preserve">PAGE  </w:instrText>
    </w:r>
    <w:r>
      <w:rPr>
        <w:rStyle w:val="PageNumber"/>
      </w:rPr>
      <w:fldChar w:fldCharType="end"/>
    </w:r>
  </w:p>
  <w:p w:rsidR="00583724" w:rsidRDefault="0058372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24" w:rsidRPr="009A46EB" w:rsidRDefault="001877AB" w:rsidP="009A46EB">
    <w:pPr>
      <w:jc w:val="center"/>
      <w:rPr>
        <w:sz w:val="20"/>
      </w:rPr>
    </w:pPr>
    <w:r w:rsidRPr="009A46EB">
      <w:rPr>
        <w:sz w:val="20"/>
      </w:rPr>
      <w:fldChar w:fldCharType="begin"/>
    </w:r>
    <w:r w:rsidR="009A46EB" w:rsidRPr="009A46EB">
      <w:rPr>
        <w:sz w:val="20"/>
      </w:rPr>
      <w:instrText xml:space="preserve"> page </w:instrText>
    </w:r>
    <w:r w:rsidRPr="009A46EB">
      <w:rPr>
        <w:sz w:val="20"/>
      </w:rPr>
      <w:fldChar w:fldCharType="separate"/>
    </w:r>
    <w:r w:rsidR="00416577">
      <w:rPr>
        <w:noProof/>
        <w:sz w:val="20"/>
      </w:rPr>
      <w:t>59</w:t>
    </w:r>
    <w:r w:rsidRPr="009A46E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C32" w:rsidRDefault="00212C32">
      <w:r>
        <w:separator/>
      </w:r>
    </w:p>
  </w:footnote>
  <w:footnote w:type="continuationSeparator" w:id="0">
    <w:p w:rsidR="00212C32" w:rsidRDefault="00212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EB" w:rsidRPr="00450473" w:rsidRDefault="00450473" w:rsidP="00450473">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473" w:rsidRPr="009A46EB" w:rsidRDefault="00450473" w:rsidP="009A46EB">
    <w:pPr>
      <w:pBdr>
        <w:bottom w:val="thinThickMediumGap" w:sz="12" w:space="1" w:color="auto"/>
      </w:pBdr>
      <w:tabs>
        <w:tab w:val="left" w:pos="851"/>
        <w:tab w:val="right" w:pos="8364"/>
      </w:tabs>
      <w:adjustRightInd w:val="0"/>
      <w:snapToGrid w:val="0"/>
      <w:jc w:val="both"/>
      <w:rPr>
        <w:iCs/>
        <w:sz w:val="20"/>
        <w:szCs w:val="20"/>
      </w:rPr>
    </w:pPr>
    <w:r w:rsidRPr="009A46EB">
      <w:rPr>
        <w:rFonts w:hint="eastAsia"/>
        <w:iCs/>
        <w:color w:val="000000"/>
        <w:sz w:val="20"/>
        <w:szCs w:val="20"/>
      </w:rPr>
      <w:tab/>
    </w:r>
    <w:r w:rsidRPr="009A46EB">
      <w:rPr>
        <w:iCs/>
        <w:color w:val="000000"/>
        <w:sz w:val="20"/>
        <w:szCs w:val="20"/>
      </w:rPr>
      <w:t xml:space="preserve">Researcher </w:t>
    </w:r>
    <w:r w:rsidRPr="009A46EB">
      <w:rPr>
        <w:iCs/>
        <w:sz w:val="20"/>
        <w:szCs w:val="20"/>
      </w:rPr>
      <w:t>20</w:t>
    </w:r>
    <w:r w:rsidRPr="009A46EB">
      <w:rPr>
        <w:rFonts w:hint="eastAsia"/>
        <w:iCs/>
        <w:sz w:val="20"/>
        <w:szCs w:val="20"/>
      </w:rPr>
      <w:t>20</w:t>
    </w:r>
    <w:r w:rsidRPr="009A46EB">
      <w:rPr>
        <w:iCs/>
        <w:sz w:val="20"/>
        <w:szCs w:val="20"/>
      </w:rPr>
      <w:t>;</w:t>
    </w:r>
    <w:r w:rsidRPr="009A46EB">
      <w:rPr>
        <w:rFonts w:hint="eastAsia"/>
        <w:iCs/>
        <w:sz w:val="20"/>
        <w:szCs w:val="20"/>
      </w:rPr>
      <w:t>12</w:t>
    </w:r>
    <w:r w:rsidRPr="009A46EB">
      <w:rPr>
        <w:iCs/>
        <w:sz w:val="20"/>
        <w:szCs w:val="20"/>
      </w:rPr>
      <w:t>(</w:t>
    </w:r>
    <w:r w:rsidRPr="009A46EB">
      <w:rPr>
        <w:rFonts w:hint="eastAsia"/>
        <w:iCs/>
        <w:sz w:val="20"/>
        <w:szCs w:val="20"/>
      </w:rPr>
      <w:t>4</w:t>
    </w:r>
    <w:r w:rsidRPr="009A46EB">
      <w:rPr>
        <w:iCs/>
        <w:sz w:val="20"/>
        <w:szCs w:val="20"/>
      </w:rPr>
      <w:t xml:space="preserve">)  </w:t>
    </w:r>
    <w:r w:rsidRPr="009A46EB">
      <w:rPr>
        <w:rFonts w:hint="eastAsia"/>
        <w:iCs/>
        <w:sz w:val="20"/>
        <w:szCs w:val="20"/>
      </w:rPr>
      <w:t xml:space="preserve"> </w:t>
    </w:r>
    <w:r w:rsidRPr="009A46EB">
      <w:rPr>
        <w:iCs/>
        <w:sz w:val="20"/>
        <w:szCs w:val="20"/>
      </w:rPr>
      <w:t xml:space="preserve"> </w:t>
    </w:r>
    <w:r w:rsidRPr="009A46EB">
      <w:rPr>
        <w:rFonts w:hint="eastAsia"/>
        <w:iCs/>
        <w:sz w:val="20"/>
        <w:szCs w:val="20"/>
      </w:rPr>
      <w:tab/>
    </w:r>
    <w:r w:rsidRPr="009A46EB">
      <w:rPr>
        <w:iCs/>
        <w:sz w:val="20"/>
        <w:szCs w:val="20"/>
      </w:rPr>
      <w:t xml:space="preserve">    </w:t>
    </w:r>
    <w:r w:rsidRPr="009A46EB">
      <w:rPr>
        <w:sz w:val="20"/>
        <w:szCs w:val="20"/>
      </w:rPr>
      <w:t xml:space="preserve"> </w:t>
    </w:r>
    <w:hyperlink r:id="rId1" w:history="1">
      <w:r w:rsidRPr="009A46EB">
        <w:rPr>
          <w:rStyle w:val="Hyperlink"/>
          <w:sz w:val="20"/>
          <w:szCs w:val="20"/>
        </w:rPr>
        <w:t>http://www.sciencepub.net/researcher</w:t>
      </w:r>
    </w:hyperlink>
    <w:r w:rsidRPr="009A46EB">
      <w:rPr>
        <w:rFonts w:hint="eastAsia"/>
        <w:sz w:val="20"/>
      </w:rPr>
      <w:t xml:space="preserve">   </w:t>
    </w:r>
    <w:r w:rsidRPr="009A46EB">
      <w:rPr>
        <w:rFonts w:hint="eastAsia"/>
        <w:b/>
        <w:i/>
        <w:color w:val="FF0000"/>
        <w:sz w:val="20"/>
        <w:szCs w:val="20"/>
        <w:bdr w:val="single" w:sz="4" w:space="0" w:color="FF0000"/>
      </w:rPr>
      <w:t>RSJ</w:t>
    </w:r>
  </w:p>
  <w:p w:rsidR="00450473" w:rsidRPr="009A46EB" w:rsidRDefault="00450473" w:rsidP="009A46EB">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F69100"/>
    <w:lvl w:ilvl="0">
      <w:start w:val="1"/>
      <w:numFmt w:val="decimal"/>
      <w:lvlText w:val="%1."/>
      <w:lvlJc w:val="left"/>
      <w:pPr>
        <w:tabs>
          <w:tab w:val="num" w:pos="1492"/>
        </w:tabs>
        <w:ind w:left="1492" w:hanging="360"/>
      </w:pPr>
    </w:lvl>
  </w:abstractNum>
  <w:abstractNum w:abstractNumId="2">
    <w:nsid w:val="FFFFFF7D"/>
    <w:multiLevelType w:val="singleLevel"/>
    <w:tmpl w:val="90EC3E64"/>
    <w:lvl w:ilvl="0">
      <w:start w:val="1"/>
      <w:numFmt w:val="decimal"/>
      <w:lvlText w:val="%1."/>
      <w:lvlJc w:val="left"/>
      <w:pPr>
        <w:tabs>
          <w:tab w:val="num" w:pos="1209"/>
        </w:tabs>
        <w:ind w:left="1209" w:hanging="360"/>
      </w:pPr>
    </w:lvl>
  </w:abstractNum>
  <w:abstractNum w:abstractNumId="3">
    <w:nsid w:val="FFFFFF7E"/>
    <w:multiLevelType w:val="singleLevel"/>
    <w:tmpl w:val="37BCA384"/>
    <w:lvl w:ilvl="0">
      <w:start w:val="1"/>
      <w:numFmt w:val="decimal"/>
      <w:lvlText w:val="%1."/>
      <w:lvlJc w:val="left"/>
      <w:pPr>
        <w:tabs>
          <w:tab w:val="num" w:pos="926"/>
        </w:tabs>
        <w:ind w:left="926" w:hanging="360"/>
      </w:pPr>
    </w:lvl>
  </w:abstractNum>
  <w:abstractNum w:abstractNumId="4">
    <w:nsid w:val="FFFFFF7F"/>
    <w:multiLevelType w:val="singleLevel"/>
    <w:tmpl w:val="11240E2E"/>
    <w:lvl w:ilvl="0">
      <w:start w:val="1"/>
      <w:numFmt w:val="decimal"/>
      <w:lvlText w:val="%1."/>
      <w:lvlJc w:val="left"/>
      <w:pPr>
        <w:tabs>
          <w:tab w:val="num" w:pos="643"/>
        </w:tabs>
        <w:ind w:left="643" w:hanging="360"/>
      </w:pPr>
    </w:lvl>
  </w:abstractNum>
  <w:abstractNum w:abstractNumId="5">
    <w:nsid w:val="FFFFFF80"/>
    <w:multiLevelType w:val="singleLevel"/>
    <w:tmpl w:val="1962330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BD4AF4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5E0EF1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9D4F1B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85C3406"/>
    <w:lvl w:ilvl="0">
      <w:start w:val="1"/>
      <w:numFmt w:val="decimal"/>
      <w:lvlText w:val="%1."/>
      <w:lvlJc w:val="left"/>
      <w:pPr>
        <w:tabs>
          <w:tab w:val="num" w:pos="360"/>
        </w:tabs>
        <w:ind w:left="360" w:hanging="360"/>
      </w:pPr>
    </w:lvl>
  </w:abstractNum>
  <w:abstractNum w:abstractNumId="10">
    <w:nsid w:val="FFFFFF89"/>
    <w:multiLevelType w:val="singleLevel"/>
    <w:tmpl w:val="40FC8DA6"/>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4">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nsid w:val="26FE1FCF"/>
    <w:multiLevelType w:val="hybridMultilevel"/>
    <w:tmpl w:val="33826962"/>
    <w:lvl w:ilvl="0" w:tplc="A2947960">
      <w:start w:val="1"/>
      <w:numFmt w:val="decimal"/>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37660336"/>
    <w:multiLevelType w:val="hybridMultilevel"/>
    <w:tmpl w:val="754EAC84"/>
    <w:lvl w:ilvl="0" w:tplc="C46877EA">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9">
    <w:nsid w:val="3C1E11FF"/>
    <w:multiLevelType w:val="hybridMultilevel"/>
    <w:tmpl w:val="515002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nsid w:val="42D6510A"/>
    <w:multiLevelType w:val="hybridMultilevel"/>
    <w:tmpl w:val="60004D58"/>
    <w:lvl w:ilvl="0" w:tplc="FBEC1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93C3F76"/>
    <w:multiLevelType w:val="hybridMultilevel"/>
    <w:tmpl w:val="9A9E418C"/>
    <w:lvl w:ilvl="0" w:tplc="2C18EFA4">
      <w:start w:val="1"/>
      <w:numFmt w:val="lowerLetter"/>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C402C58"/>
    <w:multiLevelType w:val="hybridMultilevel"/>
    <w:tmpl w:val="9A1CA078"/>
    <w:lvl w:ilvl="0" w:tplc="C8D6570A">
      <w:start w:val="1"/>
      <w:numFmt w:val="decimal"/>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6CD32DA8"/>
    <w:multiLevelType w:val="singleLevel"/>
    <w:tmpl w:val="166470C2"/>
    <w:lvl w:ilvl="0">
      <w:start w:val="1"/>
      <w:numFmt w:val="upperRoman"/>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1"/>
  </w:num>
  <w:num w:numId="2">
    <w:abstractNumId w:val="15"/>
  </w:num>
  <w:num w:numId="3">
    <w:abstractNumId w:val="12"/>
  </w:num>
  <w:num w:numId="4">
    <w:abstractNumId w:val="24"/>
  </w:num>
  <w:num w:numId="5">
    <w:abstractNumId w:val="17"/>
  </w:num>
  <w:num w:numId="6">
    <w:abstractNumId w:val="25"/>
  </w:num>
  <w:num w:numId="7">
    <w:abstractNumId w:val="16"/>
  </w:num>
  <w:num w:numId="8">
    <w:abstractNumId w:val="20"/>
  </w:num>
  <w:num w:numId="9">
    <w:abstractNumId w:val="23"/>
  </w:num>
  <w:num w:numId="10">
    <w:abstractNumId w:val="26"/>
  </w:num>
  <w:num w:numId="11">
    <w:abstractNumId w:val="18"/>
  </w:num>
  <w:num w:numId="12">
    <w:abstractNumId w:val="14"/>
  </w:num>
  <w:num w:numId="13">
    <w:abstractNumId w:val="13"/>
  </w:num>
  <w:num w:numId="14">
    <w:abstractNumId w:val="0"/>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22"/>
  </w:num>
  <w:num w:numId="26">
    <w:abstractNumId w:val="19"/>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82"/>
  </w:hdrShapeDefaults>
  <w:footnotePr>
    <w:pos w:val="beneathText"/>
    <w:footnote w:id="-1"/>
    <w:footnote w:id="0"/>
  </w:footnotePr>
  <w:endnotePr>
    <w:endnote w:id="-1"/>
    <w:endnote w:id="0"/>
  </w:endnotePr>
  <w:compat>
    <w:useFELayout/>
  </w:compat>
  <w:rsids>
    <w:rsidRoot w:val="009459B3"/>
    <w:rsid w:val="00000358"/>
    <w:rsid w:val="00003656"/>
    <w:rsid w:val="00005C8E"/>
    <w:rsid w:val="000075A2"/>
    <w:rsid w:val="00012408"/>
    <w:rsid w:val="0006091F"/>
    <w:rsid w:val="00080CE9"/>
    <w:rsid w:val="000827B7"/>
    <w:rsid w:val="000844D7"/>
    <w:rsid w:val="00086790"/>
    <w:rsid w:val="00090A06"/>
    <w:rsid w:val="000A0250"/>
    <w:rsid w:val="000A3F90"/>
    <w:rsid w:val="000C64F9"/>
    <w:rsid w:val="000D5815"/>
    <w:rsid w:val="00142C18"/>
    <w:rsid w:val="001817C7"/>
    <w:rsid w:val="00183764"/>
    <w:rsid w:val="001877AB"/>
    <w:rsid w:val="001964D0"/>
    <w:rsid w:val="001A0CD7"/>
    <w:rsid w:val="001B41B8"/>
    <w:rsid w:val="001B650D"/>
    <w:rsid w:val="001C3D42"/>
    <w:rsid w:val="001D2CCB"/>
    <w:rsid w:val="00205E97"/>
    <w:rsid w:val="00212C32"/>
    <w:rsid w:val="00237FE0"/>
    <w:rsid w:val="0024140D"/>
    <w:rsid w:val="00245C21"/>
    <w:rsid w:val="002721F1"/>
    <w:rsid w:val="00282FA1"/>
    <w:rsid w:val="002B5613"/>
    <w:rsid w:val="002C5611"/>
    <w:rsid w:val="002D3558"/>
    <w:rsid w:val="002D45F4"/>
    <w:rsid w:val="002D589A"/>
    <w:rsid w:val="002F20CD"/>
    <w:rsid w:val="002F49EF"/>
    <w:rsid w:val="00301F95"/>
    <w:rsid w:val="00314F95"/>
    <w:rsid w:val="00322FAB"/>
    <w:rsid w:val="003246A8"/>
    <w:rsid w:val="00345581"/>
    <w:rsid w:val="0034702D"/>
    <w:rsid w:val="00363EB1"/>
    <w:rsid w:val="003679A0"/>
    <w:rsid w:val="00394B65"/>
    <w:rsid w:val="003A4C3A"/>
    <w:rsid w:val="003A785E"/>
    <w:rsid w:val="003B55FF"/>
    <w:rsid w:val="003B651F"/>
    <w:rsid w:val="003C0116"/>
    <w:rsid w:val="003C4C28"/>
    <w:rsid w:val="00416577"/>
    <w:rsid w:val="0043645D"/>
    <w:rsid w:val="00450473"/>
    <w:rsid w:val="00454A59"/>
    <w:rsid w:val="00456753"/>
    <w:rsid w:val="00460430"/>
    <w:rsid w:val="00471E57"/>
    <w:rsid w:val="00480715"/>
    <w:rsid w:val="004902C1"/>
    <w:rsid w:val="0049143E"/>
    <w:rsid w:val="004C7E2A"/>
    <w:rsid w:val="004D01D3"/>
    <w:rsid w:val="004D0467"/>
    <w:rsid w:val="004F4AFB"/>
    <w:rsid w:val="00520D1A"/>
    <w:rsid w:val="0052512B"/>
    <w:rsid w:val="00553F9B"/>
    <w:rsid w:val="005660A1"/>
    <w:rsid w:val="00583724"/>
    <w:rsid w:val="00593132"/>
    <w:rsid w:val="005A21B0"/>
    <w:rsid w:val="005A5E42"/>
    <w:rsid w:val="005C2F35"/>
    <w:rsid w:val="005D1DA6"/>
    <w:rsid w:val="005F5E04"/>
    <w:rsid w:val="00632BF2"/>
    <w:rsid w:val="0065209A"/>
    <w:rsid w:val="00657995"/>
    <w:rsid w:val="006B5399"/>
    <w:rsid w:val="006D5C2E"/>
    <w:rsid w:val="006E6ACB"/>
    <w:rsid w:val="006E7156"/>
    <w:rsid w:val="006F1706"/>
    <w:rsid w:val="007124AA"/>
    <w:rsid w:val="00744442"/>
    <w:rsid w:val="00771B6D"/>
    <w:rsid w:val="007725E7"/>
    <w:rsid w:val="0078507E"/>
    <w:rsid w:val="007D3D09"/>
    <w:rsid w:val="007D746F"/>
    <w:rsid w:val="007F763B"/>
    <w:rsid w:val="00807F63"/>
    <w:rsid w:val="008131CF"/>
    <w:rsid w:val="00814FA7"/>
    <w:rsid w:val="008233D0"/>
    <w:rsid w:val="0082375D"/>
    <w:rsid w:val="00834F99"/>
    <w:rsid w:val="0085007D"/>
    <w:rsid w:val="00875C08"/>
    <w:rsid w:val="008A20AC"/>
    <w:rsid w:val="008A67B6"/>
    <w:rsid w:val="008D2657"/>
    <w:rsid w:val="0091208A"/>
    <w:rsid w:val="00914558"/>
    <w:rsid w:val="00925E1A"/>
    <w:rsid w:val="00932D78"/>
    <w:rsid w:val="00935CF7"/>
    <w:rsid w:val="0094140D"/>
    <w:rsid w:val="009459B3"/>
    <w:rsid w:val="00952EB8"/>
    <w:rsid w:val="00987FF3"/>
    <w:rsid w:val="00997A8E"/>
    <w:rsid w:val="009A3681"/>
    <w:rsid w:val="009A46EB"/>
    <w:rsid w:val="009C53B7"/>
    <w:rsid w:val="009D67E4"/>
    <w:rsid w:val="00A1557F"/>
    <w:rsid w:val="00A3476D"/>
    <w:rsid w:val="00A74262"/>
    <w:rsid w:val="00AB0747"/>
    <w:rsid w:val="00B221E7"/>
    <w:rsid w:val="00B3167C"/>
    <w:rsid w:val="00B36B45"/>
    <w:rsid w:val="00B60543"/>
    <w:rsid w:val="00B60E8D"/>
    <w:rsid w:val="00B805A8"/>
    <w:rsid w:val="00B80C0E"/>
    <w:rsid w:val="00B918AE"/>
    <w:rsid w:val="00B92167"/>
    <w:rsid w:val="00B94E19"/>
    <w:rsid w:val="00BA4DAA"/>
    <w:rsid w:val="00BC5547"/>
    <w:rsid w:val="00BD2A8D"/>
    <w:rsid w:val="00BD4FCC"/>
    <w:rsid w:val="00BF6579"/>
    <w:rsid w:val="00C0761F"/>
    <w:rsid w:val="00C101C9"/>
    <w:rsid w:val="00C44596"/>
    <w:rsid w:val="00C60D61"/>
    <w:rsid w:val="00C92003"/>
    <w:rsid w:val="00CC4387"/>
    <w:rsid w:val="00CC7C6D"/>
    <w:rsid w:val="00CE345C"/>
    <w:rsid w:val="00CE7B2F"/>
    <w:rsid w:val="00CF24FB"/>
    <w:rsid w:val="00CF6616"/>
    <w:rsid w:val="00D04C27"/>
    <w:rsid w:val="00D13147"/>
    <w:rsid w:val="00D26F2E"/>
    <w:rsid w:val="00D33711"/>
    <w:rsid w:val="00D3777A"/>
    <w:rsid w:val="00D43846"/>
    <w:rsid w:val="00D56002"/>
    <w:rsid w:val="00D778C9"/>
    <w:rsid w:val="00D830DC"/>
    <w:rsid w:val="00DA7FD7"/>
    <w:rsid w:val="00DF6507"/>
    <w:rsid w:val="00DF7353"/>
    <w:rsid w:val="00E015B9"/>
    <w:rsid w:val="00E330B8"/>
    <w:rsid w:val="00E34501"/>
    <w:rsid w:val="00E34DBD"/>
    <w:rsid w:val="00E366EA"/>
    <w:rsid w:val="00E52EA0"/>
    <w:rsid w:val="00E57761"/>
    <w:rsid w:val="00E617EB"/>
    <w:rsid w:val="00E73E1D"/>
    <w:rsid w:val="00E91C6B"/>
    <w:rsid w:val="00EA5C9B"/>
    <w:rsid w:val="00EB51F4"/>
    <w:rsid w:val="00EC565A"/>
    <w:rsid w:val="00EC5C53"/>
    <w:rsid w:val="00ED4441"/>
    <w:rsid w:val="00ED4A29"/>
    <w:rsid w:val="00ED4ED9"/>
    <w:rsid w:val="00EE1CEE"/>
    <w:rsid w:val="00EE1F4B"/>
    <w:rsid w:val="00F03305"/>
    <w:rsid w:val="00F2228B"/>
    <w:rsid w:val="00F45F43"/>
    <w:rsid w:val="00F62573"/>
    <w:rsid w:val="00F83A62"/>
    <w:rsid w:val="00FA5798"/>
    <w:rsid w:val="00FA6D77"/>
    <w:rsid w:val="00FB3398"/>
    <w:rsid w:val="00FB5B6A"/>
    <w:rsid w:val="00FC4906"/>
    <w:rsid w:val="00FF2D31"/>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C7C6D"/>
    <w:pPr>
      <w:keepNext/>
      <w:numPr>
        <w:numId w:val="1"/>
      </w:numPr>
      <w:outlineLvl w:val="0"/>
    </w:pPr>
    <w:rPr>
      <w:b/>
      <w:bCs/>
      <w:sz w:val="32"/>
    </w:rPr>
  </w:style>
  <w:style w:type="paragraph" w:styleId="Heading2">
    <w:name w:val="heading 2"/>
    <w:basedOn w:val="Normal"/>
    <w:next w:val="Normal"/>
    <w:qFormat/>
    <w:rsid w:val="00CC7C6D"/>
    <w:pPr>
      <w:keepNext/>
      <w:numPr>
        <w:ilvl w:val="1"/>
        <w:numId w:val="1"/>
      </w:numPr>
      <w:jc w:val="both"/>
      <w:outlineLvl w:val="1"/>
    </w:pPr>
    <w:rPr>
      <w:b/>
      <w:sz w:val="28"/>
    </w:rPr>
  </w:style>
  <w:style w:type="paragraph" w:styleId="Heading3">
    <w:name w:val="heading 3"/>
    <w:basedOn w:val="Normal"/>
    <w:next w:val="Normal"/>
    <w:qFormat/>
    <w:rsid w:val="00CC7C6D"/>
    <w:pPr>
      <w:keepNext/>
      <w:numPr>
        <w:ilvl w:val="2"/>
        <w:numId w:val="1"/>
      </w:numPr>
      <w:spacing w:line="360" w:lineRule="auto"/>
      <w:jc w:val="both"/>
      <w:outlineLvl w:val="2"/>
    </w:pPr>
    <w:rPr>
      <w:b/>
      <w:bCs/>
    </w:rPr>
  </w:style>
  <w:style w:type="paragraph" w:styleId="Heading4">
    <w:name w:val="heading 4"/>
    <w:basedOn w:val="Normal"/>
    <w:next w:val="Normal"/>
    <w:link w:val="Heading4Char"/>
    <w:qFormat/>
    <w:rsid w:val="00B92167"/>
    <w:pPr>
      <w:tabs>
        <w:tab w:val="left" w:pos="720"/>
      </w:tabs>
      <w:suppressAutoHyphens w:val="0"/>
      <w:spacing w:before="40" w:after="40"/>
      <w:ind w:firstLine="504"/>
      <w:jc w:val="both"/>
      <w:outlineLvl w:val="3"/>
    </w:pPr>
    <w:rPr>
      <w:i/>
      <w:iCs/>
      <w:noProof/>
      <w:sz w:val="20"/>
      <w:szCs w:val="20"/>
      <w:lang w:eastAsia="en-US"/>
    </w:rPr>
  </w:style>
  <w:style w:type="paragraph" w:styleId="Heading5">
    <w:name w:val="heading 5"/>
    <w:basedOn w:val="Normal"/>
    <w:next w:val="Normal"/>
    <w:link w:val="Heading5Char"/>
    <w:qFormat/>
    <w:rsid w:val="00B92167"/>
    <w:pPr>
      <w:tabs>
        <w:tab w:val="left" w:pos="360"/>
      </w:tabs>
      <w:suppressAutoHyphens w:val="0"/>
      <w:spacing w:before="160" w:after="80"/>
      <w:jc w:val="center"/>
      <w:outlineLvl w:val="4"/>
    </w:pPr>
    <w:rPr>
      <w:smallCaps/>
      <w:noProof/>
      <w:sz w:val="20"/>
      <w:szCs w:val="20"/>
      <w:lang w:eastAsia="en-US"/>
    </w:rPr>
  </w:style>
  <w:style w:type="paragraph" w:styleId="Heading6">
    <w:name w:val="heading 6"/>
    <w:basedOn w:val="Normal"/>
    <w:next w:val="Normal"/>
    <w:qFormat/>
    <w:rsid w:val="00CC7C6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92167"/>
    <w:rPr>
      <w:i/>
      <w:iCs/>
      <w:noProof/>
      <w:lang w:eastAsia="en-US"/>
    </w:rPr>
  </w:style>
  <w:style w:type="character" w:customStyle="1" w:styleId="Heading5Char">
    <w:name w:val="Heading 5 Char"/>
    <w:basedOn w:val="DefaultParagraphFont"/>
    <w:link w:val="Heading5"/>
    <w:rsid w:val="00B92167"/>
    <w:rPr>
      <w:smallCaps/>
      <w:noProof/>
      <w:lang w:eastAsia="en-US"/>
    </w:rPr>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PageNumber">
    <w:name w:val="page number"/>
    <w:basedOn w:val="DefaultParagraphFont"/>
    <w:rsid w:val="00CC7C6D"/>
  </w:style>
  <w:style w:type="character" w:styleId="Hyperlink">
    <w:name w:val="Hyperlink"/>
    <w:basedOn w:val="DefaultParagraphFont"/>
    <w:uiPriority w:val="99"/>
    <w:rsid w:val="00CC7C6D"/>
    <w:rPr>
      <w:color w:val="0000FF"/>
      <w:u w:val="single"/>
    </w:rPr>
  </w:style>
  <w:style w:type="character" w:styleId="FollowedHyperlink">
    <w:name w:val="FollowedHyperlink"/>
    <w:basedOn w:val="DefaultParagraphFont"/>
    <w:rsid w:val="00CC7C6D"/>
    <w:rPr>
      <w:color w:val="800080"/>
      <w:u w:val="single"/>
    </w:rPr>
  </w:style>
  <w:style w:type="character" w:customStyle="1" w:styleId="NumberingSymbols">
    <w:name w:val="Numbering Symbols"/>
    <w:rsid w:val="00CC7C6D"/>
  </w:style>
  <w:style w:type="paragraph" w:customStyle="1" w:styleId="Heading">
    <w:name w:val="Heading"/>
    <w:basedOn w:val="Normal"/>
    <w:next w:val="BodyText"/>
    <w:rsid w:val="00CC7C6D"/>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CC7C6D"/>
    <w:pPr>
      <w:spacing w:line="360" w:lineRule="auto"/>
    </w:pPr>
  </w:style>
  <w:style w:type="character" w:customStyle="1" w:styleId="BodyTextChar">
    <w:name w:val="Body Text Char"/>
    <w:link w:val="BodyText"/>
    <w:rsid w:val="00B92167"/>
    <w:rPr>
      <w:sz w:val="24"/>
      <w:szCs w:val="24"/>
      <w:lang w:eastAsia="ar-SA"/>
    </w:rPr>
  </w:style>
  <w:style w:type="paragraph" w:styleId="List">
    <w:name w:val="List"/>
    <w:basedOn w:val="BodyText"/>
    <w:rsid w:val="00CC7C6D"/>
  </w:style>
  <w:style w:type="paragraph" w:styleId="Caption">
    <w:name w:val="caption"/>
    <w:basedOn w:val="Normal"/>
    <w:qFormat/>
    <w:rsid w:val="00CC7C6D"/>
    <w:pPr>
      <w:suppressLineNumbers/>
      <w:spacing w:before="120" w:after="120"/>
    </w:pPr>
    <w:rPr>
      <w:i/>
      <w:iCs/>
    </w:rPr>
  </w:style>
  <w:style w:type="paragraph" w:customStyle="1" w:styleId="Index">
    <w:name w:val="Index"/>
    <w:basedOn w:val="Normal"/>
    <w:rsid w:val="00CC7C6D"/>
    <w:pPr>
      <w:suppressLineNumbers/>
    </w:pPr>
  </w:style>
  <w:style w:type="paragraph" w:styleId="Header">
    <w:name w:val="header"/>
    <w:basedOn w:val="Normal"/>
    <w:next w:val="Heading1"/>
    <w:link w:val="HeaderChar"/>
    <w:rsid w:val="00CC7C6D"/>
    <w:pPr>
      <w:tabs>
        <w:tab w:val="center" w:pos="4320"/>
        <w:tab w:val="right" w:pos="8640"/>
      </w:tabs>
    </w:pPr>
  </w:style>
  <w:style w:type="character" w:customStyle="1" w:styleId="HeaderChar">
    <w:name w:val="Header Char"/>
    <w:basedOn w:val="DefaultParagraphFont"/>
    <w:link w:val="Header"/>
    <w:rsid w:val="00D778C9"/>
    <w:rPr>
      <w:sz w:val="24"/>
      <w:szCs w:val="24"/>
      <w:lang w:eastAsia="ar-SA"/>
    </w:rPr>
  </w:style>
  <w:style w:type="paragraph" w:styleId="BodyTextIndent3">
    <w:name w:val="Body Text Indent 3"/>
    <w:basedOn w:val="Normal"/>
    <w:rsid w:val="00CC7C6D"/>
    <w:pPr>
      <w:spacing w:line="360" w:lineRule="auto"/>
      <w:ind w:firstLine="720"/>
      <w:jc w:val="both"/>
    </w:pPr>
    <w:rPr>
      <w:b/>
      <w:bCs/>
    </w:rPr>
  </w:style>
  <w:style w:type="paragraph" w:styleId="BodyTextIndent">
    <w:name w:val="Body Text Indent"/>
    <w:basedOn w:val="Normal"/>
    <w:link w:val="BodyTextIndentChar"/>
    <w:rsid w:val="00CC7C6D"/>
    <w:pPr>
      <w:ind w:left="540" w:hanging="720"/>
      <w:jc w:val="both"/>
    </w:pPr>
  </w:style>
  <w:style w:type="character" w:customStyle="1" w:styleId="BodyTextIndentChar">
    <w:name w:val="Body Text Indent Char"/>
    <w:basedOn w:val="DefaultParagraphFont"/>
    <w:link w:val="BodyTextIndent"/>
    <w:rsid w:val="00B92167"/>
    <w:rPr>
      <w:sz w:val="24"/>
      <w:szCs w:val="24"/>
      <w:lang w:eastAsia="ar-SA"/>
    </w:rPr>
  </w:style>
  <w:style w:type="paragraph" w:styleId="BodyTextIndent2">
    <w:name w:val="Body Text Indent 2"/>
    <w:basedOn w:val="Normal"/>
    <w:rsid w:val="00CC7C6D"/>
    <w:pPr>
      <w:spacing w:line="360" w:lineRule="auto"/>
      <w:ind w:firstLine="720"/>
      <w:jc w:val="both"/>
    </w:pPr>
  </w:style>
  <w:style w:type="paragraph" w:styleId="BodyText2">
    <w:name w:val="Body Text 2"/>
    <w:basedOn w:val="Normal"/>
    <w:rsid w:val="00CC7C6D"/>
    <w:pPr>
      <w:spacing w:line="360" w:lineRule="auto"/>
      <w:jc w:val="both"/>
    </w:pPr>
  </w:style>
  <w:style w:type="paragraph" w:styleId="Footer">
    <w:name w:val="footer"/>
    <w:basedOn w:val="Normal"/>
    <w:link w:val="FooterChar"/>
    <w:rsid w:val="00CC7C6D"/>
    <w:pPr>
      <w:tabs>
        <w:tab w:val="center" w:pos="4320"/>
        <w:tab w:val="right" w:pos="8640"/>
      </w:tabs>
    </w:pPr>
    <w:rPr>
      <w:sz w:val="32"/>
    </w:rPr>
  </w:style>
  <w:style w:type="character" w:customStyle="1" w:styleId="FooterChar">
    <w:name w:val="Footer Char"/>
    <w:basedOn w:val="DefaultParagraphFont"/>
    <w:link w:val="Footer"/>
    <w:rsid w:val="00B92167"/>
    <w:rPr>
      <w:sz w:val="32"/>
      <w:szCs w:val="24"/>
      <w:lang w:eastAsia="ar-SA"/>
    </w:rPr>
  </w:style>
  <w:style w:type="paragraph" w:customStyle="1" w:styleId="TableContents">
    <w:name w:val="Table Contents"/>
    <w:basedOn w:val="Normal"/>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BodyText"/>
    <w:rsid w:val="00CC7C6D"/>
  </w:style>
  <w:style w:type="paragraph" w:customStyle="1" w:styleId="Text">
    <w:name w:val="Text"/>
    <w:basedOn w:val="Normal"/>
    <w:rsid w:val="00CC7C6D"/>
    <w:pPr>
      <w:autoSpaceDE w:val="0"/>
      <w:spacing w:line="252" w:lineRule="auto"/>
      <w:ind w:firstLine="202"/>
    </w:pPr>
    <w:rPr>
      <w:rFonts w:eastAsia="PMingLiU"/>
      <w:kern w:val="1"/>
      <w:sz w:val="20"/>
      <w:szCs w:val="20"/>
    </w:rPr>
  </w:style>
  <w:style w:type="paragraph" w:customStyle="1" w:styleId="Author">
    <w:name w:val="Author"/>
    <w:rsid w:val="00B92167"/>
    <w:pPr>
      <w:spacing w:before="360" w:after="40"/>
      <w:jc w:val="center"/>
    </w:pPr>
    <w:rPr>
      <w:noProof/>
      <w:sz w:val="22"/>
      <w:szCs w:val="22"/>
      <w:lang w:eastAsia="en-US"/>
    </w:rPr>
  </w:style>
  <w:style w:type="paragraph" w:customStyle="1" w:styleId="Abstract">
    <w:name w:val="Abstract"/>
    <w:rsid w:val="00B92167"/>
    <w:pPr>
      <w:spacing w:after="200"/>
      <w:ind w:firstLine="272"/>
      <w:jc w:val="both"/>
    </w:pPr>
    <w:rPr>
      <w:b/>
      <w:bCs/>
      <w:sz w:val="18"/>
      <w:szCs w:val="18"/>
      <w:lang w:eastAsia="en-US"/>
    </w:rPr>
  </w:style>
  <w:style w:type="paragraph" w:customStyle="1" w:styleId="Affiliation">
    <w:name w:val="Affiliation"/>
    <w:rsid w:val="00B92167"/>
    <w:pPr>
      <w:jc w:val="center"/>
    </w:pPr>
    <w:rPr>
      <w:lang w:eastAsia="en-US"/>
    </w:rPr>
  </w:style>
  <w:style w:type="paragraph" w:customStyle="1" w:styleId="bulletlist">
    <w:name w:val="bullet list"/>
    <w:basedOn w:val="BodyText"/>
    <w:rsid w:val="00B92167"/>
    <w:pPr>
      <w:tabs>
        <w:tab w:val="left" w:pos="288"/>
      </w:tabs>
      <w:suppressAutoHyphens w:val="0"/>
      <w:spacing w:after="120" w:line="228" w:lineRule="auto"/>
      <w:ind w:left="576" w:hanging="288"/>
      <w:jc w:val="both"/>
    </w:pPr>
    <w:rPr>
      <w:spacing w:val="-1"/>
      <w:sz w:val="20"/>
      <w:szCs w:val="20"/>
      <w:lang w:eastAsia="en-US"/>
    </w:rPr>
  </w:style>
  <w:style w:type="paragraph" w:customStyle="1" w:styleId="equation">
    <w:name w:val="equation"/>
    <w:basedOn w:val="Normal"/>
    <w:rsid w:val="00B92167"/>
    <w:pPr>
      <w:tabs>
        <w:tab w:val="center" w:pos="2520"/>
        <w:tab w:val="right" w:pos="5040"/>
      </w:tabs>
      <w:suppressAutoHyphens w:val="0"/>
      <w:spacing w:before="240" w:after="240" w:line="216" w:lineRule="auto"/>
      <w:jc w:val="center"/>
    </w:pPr>
    <w:rPr>
      <w:rFonts w:ascii="Symbol" w:hAnsi="Symbol" w:cs="Symbol"/>
      <w:sz w:val="20"/>
      <w:szCs w:val="20"/>
      <w:lang w:eastAsia="en-US"/>
    </w:rPr>
  </w:style>
  <w:style w:type="paragraph" w:customStyle="1" w:styleId="figurecaption">
    <w:name w:val="figure caption"/>
    <w:rsid w:val="00B92167"/>
    <w:pPr>
      <w:tabs>
        <w:tab w:val="left" w:pos="533"/>
      </w:tabs>
      <w:spacing w:before="80" w:after="200"/>
      <w:jc w:val="both"/>
    </w:pPr>
    <w:rPr>
      <w:noProof/>
      <w:sz w:val="16"/>
      <w:szCs w:val="16"/>
      <w:lang w:eastAsia="en-US"/>
    </w:rPr>
  </w:style>
  <w:style w:type="paragraph" w:customStyle="1" w:styleId="footnote">
    <w:name w:val="footnote"/>
    <w:rsid w:val="00B92167"/>
    <w:pPr>
      <w:framePr w:hSpace="187" w:vSpace="187" w:wrap="notBeside" w:vAnchor="text" w:hAnchor="page" w:x="6121" w:y="577"/>
      <w:tabs>
        <w:tab w:val="num" w:pos="648"/>
      </w:tabs>
      <w:spacing w:after="40"/>
      <w:ind w:firstLine="288"/>
    </w:pPr>
    <w:rPr>
      <w:sz w:val="16"/>
      <w:szCs w:val="16"/>
      <w:lang w:eastAsia="en-US"/>
    </w:rPr>
  </w:style>
  <w:style w:type="paragraph" w:customStyle="1" w:styleId="papersubtitle">
    <w:name w:val="paper subtitle"/>
    <w:rsid w:val="00B92167"/>
    <w:pPr>
      <w:spacing w:after="120"/>
      <w:jc w:val="center"/>
    </w:pPr>
    <w:rPr>
      <w:rFonts w:eastAsia="MS Mincho"/>
      <w:noProof/>
      <w:sz w:val="28"/>
      <w:szCs w:val="28"/>
      <w:lang w:eastAsia="en-US"/>
    </w:rPr>
  </w:style>
  <w:style w:type="paragraph" w:customStyle="1" w:styleId="papertitle">
    <w:name w:val="paper title"/>
    <w:rsid w:val="00B92167"/>
    <w:pPr>
      <w:spacing w:after="120"/>
      <w:jc w:val="center"/>
    </w:pPr>
    <w:rPr>
      <w:rFonts w:eastAsia="MS Mincho"/>
      <w:noProof/>
      <w:sz w:val="48"/>
      <w:szCs w:val="48"/>
      <w:lang w:eastAsia="en-US"/>
    </w:rPr>
  </w:style>
  <w:style w:type="paragraph" w:customStyle="1" w:styleId="references">
    <w:name w:val="references"/>
    <w:rsid w:val="00B92167"/>
    <w:pPr>
      <w:tabs>
        <w:tab w:val="num" w:pos="360"/>
      </w:tabs>
      <w:spacing w:after="50" w:line="180" w:lineRule="exact"/>
      <w:ind w:left="360" w:hanging="360"/>
      <w:jc w:val="both"/>
    </w:pPr>
    <w:rPr>
      <w:rFonts w:eastAsia="MS Mincho"/>
      <w:noProof/>
      <w:sz w:val="16"/>
      <w:szCs w:val="16"/>
      <w:lang w:eastAsia="en-US"/>
    </w:rPr>
  </w:style>
  <w:style w:type="paragraph" w:customStyle="1" w:styleId="sponsors">
    <w:name w:val="sponsors"/>
    <w:rsid w:val="00B92167"/>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Normal"/>
    <w:rsid w:val="00B92167"/>
    <w:pPr>
      <w:suppressAutoHyphens w:val="0"/>
      <w:jc w:val="center"/>
    </w:pPr>
    <w:rPr>
      <w:b/>
      <w:bCs/>
      <w:sz w:val="16"/>
      <w:szCs w:val="16"/>
      <w:lang w:eastAsia="en-US"/>
    </w:rPr>
  </w:style>
  <w:style w:type="paragraph" w:customStyle="1" w:styleId="tablecolsubhead">
    <w:name w:val="table col subhead"/>
    <w:basedOn w:val="tablecolhead"/>
    <w:rsid w:val="00B92167"/>
    <w:rPr>
      <w:i/>
      <w:iCs/>
      <w:sz w:val="15"/>
      <w:szCs w:val="15"/>
    </w:rPr>
  </w:style>
  <w:style w:type="paragraph" w:customStyle="1" w:styleId="tablecopy">
    <w:name w:val="table copy"/>
    <w:rsid w:val="00B92167"/>
    <w:pPr>
      <w:jc w:val="both"/>
    </w:pPr>
    <w:rPr>
      <w:noProof/>
      <w:sz w:val="16"/>
      <w:szCs w:val="16"/>
      <w:lang w:eastAsia="en-US"/>
    </w:rPr>
  </w:style>
  <w:style w:type="paragraph" w:customStyle="1" w:styleId="tablefootnote">
    <w:name w:val="table footnote"/>
    <w:rsid w:val="00B92167"/>
    <w:pPr>
      <w:spacing w:before="60" w:after="30"/>
      <w:ind w:left="58" w:hanging="29"/>
      <w:jc w:val="right"/>
    </w:pPr>
    <w:rPr>
      <w:sz w:val="12"/>
      <w:szCs w:val="12"/>
      <w:lang w:eastAsia="en-US"/>
    </w:rPr>
  </w:style>
  <w:style w:type="paragraph" w:customStyle="1" w:styleId="tablehead">
    <w:name w:val="table head"/>
    <w:rsid w:val="00B92167"/>
    <w:pPr>
      <w:tabs>
        <w:tab w:val="num" w:pos="1080"/>
      </w:tabs>
      <w:spacing w:before="240" w:after="120" w:line="216" w:lineRule="auto"/>
      <w:jc w:val="center"/>
    </w:pPr>
    <w:rPr>
      <w:smallCaps/>
      <w:noProof/>
      <w:sz w:val="16"/>
      <w:szCs w:val="16"/>
      <w:lang w:eastAsia="en-US"/>
    </w:rPr>
  </w:style>
  <w:style w:type="paragraph" w:customStyle="1" w:styleId="Keywords">
    <w:name w:val="Keywords"/>
    <w:basedOn w:val="Abstract"/>
    <w:qFormat/>
    <w:rsid w:val="00B92167"/>
    <w:pPr>
      <w:spacing w:after="120"/>
      <w:ind w:firstLine="274"/>
    </w:pPr>
    <w:rPr>
      <w:i/>
    </w:rPr>
  </w:style>
  <w:style w:type="paragraph" w:styleId="BalloonText">
    <w:name w:val="Balloon Text"/>
    <w:basedOn w:val="Normal"/>
    <w:link w:val="BalloonTextChar"/>
    <w:rsid w:val="00B92167"/>
    <w:pPr>
      <w:suppressAutoHyphens w:val="0"/>
      <w:jc w:val="center"/>
    </w:pPr>
    <w:rPr>
      <w:rFonts w:ascii="Tahoma" w:hAnsi="Tahoma" w:cs="Tahoma"/>
      <w:sz w:val="16"/>
      <w:szCs w:val="16"/>
      <w:lang w:eastAsia="en-US"/>
    </w:rPr>
  </w:style>
  <w:style w:type="character" w:customStyle="1" w:styleId="BalloonTextChar">
    <w:name w:val="Balloon Text Char"/>
    <w:basedOn w:val="DefaultParagraphFont"/>
    <w:link w:val="BalloonText"/>
    <w:rsid w:val="00B92167"/>
    <w:rPr>
      <w:rFonts w:ascii="Tahoma" w:hAnsi="Tahoma" w:cs="Tahoma"/>
      <w:sz w:val="16"/>
      <w:szCs w:val="16"/>
      <w:lang w:eastAsia="en-US"/>
    </w:rPr>
  </w:style>
  <w:style w:type="character" w:customStyle="1" w:styleId="FootnoteTextChar">
    <w:name w:val="Footnote Text Char"/>
    <w:basedOn w:val="DefaultParagraphFont"/>
    <w:link w:val="FootnoteText"/>
    <w:semiHidden/>
    <w:rsid w:val="00B92167"/>
    <w:rPr>
      <w:lang w:eastAsia="en-US"/>
    </w:rPr>
  </w:style>
  <w:style w:type="paragraph" w:styleId="FootnoteText">
    <w:name w:val="footnote text"/>
    <w:basedOn w:val="Normal"/>
    <w:link w:val="FootnoteTextChar"/>
    <w:semiHidden/>
    <w:unhideWhenUsed/>
    <w:rsid w:val="00B92167"/>
    <w:pPr>
      <w:suppressAutoHyphens w:val="0"/>
      <w:jc w:val="center"/>
    </w:pPr>
    <w:rPr>
      <w:sz w:val="20"/>
      <w:szCs w:val="20"/>
      <w:lang w:eastAsia="en-US"/>
    </w:rPr>
  </w:style>
  <w:style w:type="paragraph" w:styleId="ListParagraph">
    <w:name w:val="List Paragraph"/>
    <w:basedOn w:val="Normal"/>
    <w:uiPriority w:val="34"/>
    <w:qFormat/>
    <w:rsid w:val="009D67E4"/>
    <w:pPr>
      <w:ind w:left="720"/>
      <w:contextualSpacing/>
    </w:pPr>
  </w:style>
  <w:style w:type="paragraph" w:styleId="NormalWeb">
    <w:name w:val="Normal (Web)"/>
    <w:basedOn w:val="Normal"/>
    <w:uiPriority w:val="99"/>
    <w:unhideWhenUsed/>
    <w:rsid w:val="00FF2D31"/>
    <w:pPr>
      <w:suppressAutoHyphens w:val="0"/>
      <w:spacing w:before="100" w:beforeAutospacing="1" w:after="100" w:afterAutospacing="1"/>
    </w:pPr>
    <w:rPr>
      <w:rFonts w:eastAsia="Times New Roman"/>
      <w:lang w:val="ru-RU" w:eastAsia="ru-RU"/>
    </w:rPr>
  </w:style>
  <w:style w:type="table" w:styleId="TableGrid">
    <w:name w:val="Table Grid"/>
    <w:basedOn w:val="TableNormal"/>
    <w:uiPriority w:val="59"/>
    <w:rsid w:val="00FF2D31"/>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81"/>
    <w:pPr>
      <w:suppressAutoHyphens/>
    </w:pPr>
    <w:rPr>
      <w:sz w:val="24"/>
      <w:szCs w:val="24"/>
      <w:lang w:eastAsia="ar-SA"/>
    </w:rPr>
  </w:style>
  <w:style w:type="paragraph" w:styleId="1">
    <w:name w:val="heading 1"/>
    <w:basedOn w:val="a"/>
    <w:next w:val="a"/>
    <w:qFormat/>
    <w:rsid w:val="00CC7C6D"/>
    <w:pPr>
      <w:keepNext/>
      <w:tabs>
        <w:tab w:val="num" w:pos="0"/>
      </w:tabs>
      <w:outlineLvl w:val="0"/>
    </w:pPr>
    <w:rPr>
      <w:b/>
      <w:bCs/>
      <w:sz w:val="32"/>
    </w:rPr>
  </w:style>
  <w:style w:type="paragraph" w:styleId="2">
    <w:name w:val="heading 2"/>
    <w:basedOn w:val="a"/>
    <w:next w:val="a"/>
    <w:qFormat/>
    <w:rsid w:val="00CC7C6D"/>
    <w:pPr>
      <w:keepNext/>
      <w:tabs>
        <w:tab w:val="num" w:pos="0"/>
      </w:tabs>
      <w:jc w:val="both"/>
      <w:outlineLvl w:val="1"/>
    </w:pPr>
    <w:rPr>
      <w:b/>
      <w:sz w:val="28"/>
    </w:rPr>
  </w:style>
  <w:style w:type="paragraph" w:styleId="3">
    <w:name w:val="heading 3"/>
    <w:basedOn w:val="a"/>
    <w:next w:val="a"/>
    <w:qFormat/>
    <w:rsid w:val="00CC7C6D"/>
    <w:pPr>
      <w:keepNext/>
      <w:tabs>
        <w:tab w:val="num" w:pos="0"/>
      </w:tabs>
      <w:spacing w:line="360" w:lineRule="auto"/>
      <w:jc w:val="both"/>
      <w:outlineLvl w:val="2"/>
    </w:pPr>
    <w:rPr>
      <w:b/>
      <w:bCs/>
    </w:rPr>
  </w:style>
  <w:style w:type="paragraph" w:styleId="4">
    <w:name w:val="heading 4"/>
    <w:basedOn w:val="a"/>
    <w:next w:val="a"/>
    <w:link w:val="40"/>
    <w:qFormat/>
    <w:rsid w:val="00B92167"/>
    <w:pPr>
      <w:tabs>
        <w:tab w:val="left" w:pos="720"/>
      </w:tabs>
      <w:suppressAutoHyphens w:val="0"/>
      <w:spacing w:before="40" w:after="40"/>
      <w:ind w:firstLine="504"/>
      <w:jc w:val="both"/>
      <w:outlineLvl w:val="3"/>
    </w:pPr>
    <w:rPr>
      <w:i/>
      <w:iCs/>
      <w:noProof/>
      <w:sz w:val="20"/>
      <w:szCs w:val="20"/>
      <w:lang w:eastAsia="en-US"/>
    </w:rPr>
  </w:style>
  <w:style w:type="paragraph" w:styleId="5">
    <w:name w:val="heading 5"/>
    <w:basedOn w:val="a"/>
    <w:next w:val="a"/>
    <w:link w:val="50"/>
    <w:qFormat/>
    <w:rsid w:val="00B92167"/>
    <w:pPr>
      <w:tabs>
        <w:tab w:val="left" w:pos="360"/>
      </w:tabs>
      <w:suppressAutoHyphens w:val="0"/>
      <w:spacing w:before="160" w:after="80"/>
      <w:jc w:val="center"/>
      <w:outlineLvl w:val="4"/>
    </w:pPr>
    <w:rPr>
      <w:smallCaps/>
      <w:noProof/>
      <w:sz w:val="20"/>
      <w:szCs w:val="20"/>
      <w:lang w:eastAsia="en-US"/>
    </w:rPr>
  </w:style>
  <w:style w:type="paragraph" w:styleId="6">
    <w:name w:val="heading 6"/>
    <w:basedOn w:val="a"/>
    <w:next w:val="a"/>
    <w:qFormat/>
    <w:rsid w:val="00CC7C6D"/>
    <w:pPr>
      <w:keepNext/>
      <w:tabs>
        <w:tab w:val="num" w:pos="0"/>
      </w:tabs>
      <w:jc w:val="center"/>
      <w:outlineLvl w:val="5"/>
    </w:pPr>
    <w:rPr>
      <w:b/>
      <w:bCs/>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92167"/>
    <w:rPr>
      <w:i/>
      <w:iCs/>
      <w:noProof/>
      <w:lang w:eastAsia="en-US"/>
    </w:rPr>
  </w:style>
  <w:style w:type="character" w:customStyle="1" w:styleId="50">
    <w:name w:val="Заголовок 5 Знак"/>
    <w:basedOn w:val="a0"/>
    <w:link w:val="5"/>
    <w:rsid w:val="00B92167"/>
    <w:rPr>
      <w:smallCaps/>
      <w:noProof/>
      <w:lang w:eastAsia="en-US"/>
    </w:rPr>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a3">
    <w:name w:val="page number"/>
    <w:basedOn w:val="a0"/>
    <w:rsid w:val="00CC7C6D"/>
  </w:style>
  <w:style w:type="character" w:styleId="a4">
    <w:name w:val="Hyperlink"/>
    <w:basedOn w:val="a0"/>
    <w:rsid w:val="00CC7C6D"/>
    <w:rPr>
      <w:color w:val="0000FF"/>
      <w:u w:val="single"/>
    </w:rPr>
  </w:style>
  <w:style w:type="character" w:styleId="a5">
    <w:name w:val="FollowedHyperlink"/>
    <w:basedOn w:val="a0"/>
    <w:rsid w:val="00CC7C6D"/>
    <w:rPr>
      <w:color w:val="800080"/>
      <w:u w:val="single"/>
    </w:rPr>
  </w:style>
  <w:style w:type="character" w:customStyle="1" w:styleId="NumberingSymbols">
    <w:name w:val="Numbering Symbols"/>
    <w:rsid w:val="00CC7C6D"/>
  </w:style>
  <w:style w:type="paragraph" w:customStyle="1" w:styleId="Heading">
    <w:name w:val="Heading"/>
    <w:basedOn w:val="a"/>
    <w:next w:val="a6"/>
    <w:rsid w:val="00CC7C6D"/>
    <w:pPr>
      <w:keepNext/>
      <w:spacing w:before="240" w:after="120"/>
    </w:pPr>
    <w:rPr>
      <w:rFonts w:ascii="Nimbus Sans L" w:eastAsia="DejaVu Sans" w:hAnsi="Nimbus Sans L" w:cs="DejaVu Sans"/>
      <w:sz w:val="28"/>
      <w:szCs w:val="28"/>
    </w:rPr>
  </w:style>
  <w:style w:type="paragraph" w:styleId="a6">
    <w:name w:val="Body Text"/>
    <w:basedOn w:val="a"/>
    <w:link w:val="a7"/>
    <w:rsid w:val="00CC7C6D"/>
    <w:pPr>
      <w:spacing w:line="360" w:lineRule="auto"/>
    </w:pPr>
  </w:style>
  <w:style w:type="character" w:customStyle="1" w:styleId="a7">
    <w:name w:val="Основной текст Знак"/>
    <w:link w:val="a6"/>
    <w:rsid w:val="00B92167"/>
    <w:rPr>
      <w:sz w:val="24"/>
      <w:szCs w:val="24"/>
      <w:lang w:eastAsia="ar-SA"/>
    </w:rPr>
  </w:style>
  <w:style w:type="paragraph" w:styleId="a8">
    <w:name w:val="List"/>
    <w:basedOn w:val="a6"/>
    <w:rsid w:val="00CC7C6D"/>
  </w:style>
  <w:style w:type="paragraph" w:styleId="a9">
    <w:name w:val="caption"/>
    <w:basedOn w:val="a"/>
    <w:qFormat/>
    <w:rsid w:val="00CC7C6D"/>
    <w:pPr>
      <w:suppressLineNumbers/>
      <w:spacing w:before="120" w:after="120"/>
    </w:pPr>
    <w:rPr>
      <w:i/>
      <w:iCs/>
    </w:rPr>
  </w:style>
  <w:style w:type="paragraph" w:customStyle="1" w:styleId="Index">
    <w:name w:val="Index"/>
    <w:basedOn w:val="a"/>
    <w:rsid w:val="00CC7C6D"/>
    <w:pPr>
      <w:suppressLineNumbers/>
    </w:pPr>
  </w:style>
  <w:style w:type="paragraph" w:styleId="aa">
    <w:name w:val="header"/>
    <w:basedOn w:val="a"/>
    <w:next w:val="1"/>
    <w:link w:val="ab"/>
    <w:rsid w:val="00CC7C6D"/>
    <w:pPr>
      <w:tabs>
        <w:tab w:val="center" w:pos="4320"/>
        <w:tab w:val="right" w:pos="8640"/>
      </w:tabs>
    </w:pPr>
  </w:style>
  <w:style w:type="character" w:customStyle="1" w:styleId="ab">
    <w:name w:val="Верхний колонтитул Знак"/>
    <w:basedOn w:val="a0"/>
    <w:link w:val="aa"/>
    <w:rsid w:val="00D778C9"/>
    <w:rPr>
      <w:sz w:val="24"/>
      <w:szCs w:val="24"/>
      <w:lang w:eastAsia="ar-SA"/>
    </w:rPr>
  </w:style>
  <w:style w:type="paragraph" w:styleId="30">
    <w:name w:val="Body Text Indent 3"/>
    <w:basedOn w:val="a"/>
    <w:rsid w:val="00CC7C6D"/>
    <w:pPr>
      <w:spacing w:line="360" w:lineRule="auto"/>
      <w:ind w:firstLine="720"/>
      <w:jc w:val="both"/>
    </w:pPr>
    <w:rPr>
      <w:b/>
      <w:bCs/>
    </w:rPr>
  </w:style>
  <w:style w:type="paragraph" w:styleId="ac">
    <w:name w:val="Body Text Indent"/>
    <w:basedOn w:val="a"/>
    <w:link w:val="ad"/>
    <w:rsid w:val="00CC7C6D"/>
    <w:pPr>
      <w:ind w:left="540" w:hanging="720"/>
      <w:jc w:val="both"/>
    </w:pPr>
  </w:style>
  <w:style w:type="character" w:customStyle="1" w:styleId="ad">
    <w:name w:val="Основной текст с отступом Знак"/>
    <w:basedOn w:val="a0"/>
    <w:link w:val="ac"/>
    <w:rsid w:val="00B92167"/>
    <w:rPr>
      <w:sz w:val="24"/>
      <w:szCs w:val="24"/>
      <w:lang w:eastAsia="ar-SA"/>
    </w:rPr>
  </w:style>
  <w:style w:type="paragraph" w:styleId="20">
    <w:name w:val="Body Text Indent 2"/>
    <w:basedOn w:val="a"/>
    <w:rsid w:val="00CC7C6D"/>
    <w:pPr>
      <w:spacing w:line="360" w:lineRule="auto"/>
      <w:ind w:firstLine="720"/>
      <w:jc w:val="both"/>
    </w:pPr>
  </w:style>
  <w:style w:type="paragraph" w:styleId="21">
    <w:name w:val="Body Text 2"/>
    <w:basedOn w:val="a"/>
    <w:rsid w:val="00CC7C6D"/>
    <w:pPr>
      <w:spacing w:line="360" w:lineRule="auto"/>
      <w:jc w:val="both"/>
    </w:pPr>
  </w:style>
  <w:style w:type="paragraph" w:styleId="ae">
    <w:name w:val="footer"/>
    <w:basedOn w:val="a"/>
    <w:link w:val="af"/>
    <w:rsid w:val="00CC7C6D"/>
    <w:pPr>
      <w:tabs>
        <w:tab w:val="center" w:pos="4320"/>
        <w:tab w:val="right" w:pos="8640"/>
      </w:tabs>
    </w:pPr>
    <w:rPr>
      <w:sz w:val="32"/>
    </w:rPr>
  </w:style>
  <w:style w:type="character" w:customStyle="1" w:styleId="af">
    <w:name w:val="Нижний колонтитул Знак"/>
    <w:basedOn w:val="a0"/>
    <w:link w:val="ae"/>
    <w:rsid w:val="00B92167"/>
    <w:rPr>
      <w:sz w:val="32"/>
      <w:szCs w:val="24"/>
      <w:lang w:eastAsia="ar-SA"/>
    </w:rPr>
  </w:style>
  <w:style w:type="paragraph" w:customStyle="1" w:styleId="TableContents">
    <w:name w:val="Table Contents"/>
    <w:basedOn w:val="a"/>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a6"/>
    <w:rsid w:val="00CC7C6D"/>
  </w:style>
  <w:style w:type="paragraph" w:customStyle="1" w:styleId="Text">
    <w:name w:val="Text"/>
    <w:basedOn w:val="a"/>
    <w:rsid w:val="00CC7C6D"/>
    <w:pPr>
      <w:autoSpaceDE w:val="0"/>
      <w:spacing w:line="252" w:lineRule="auto"/>
      <w:ind w:firstLine="202"/>
    </w:pPr>
    <w:rPr>
      <w:rFonts w:eastAsia="PMingLiU"/>
      <w:kern w:val="1"/>
      <w:sz w:val="20"/>
      <w:szCs w:val="20"/>
    </w:rPr>
  </w:style>
  <w:style w:type="paragraph" w:customStyle="1" w:styleId="Author">
    <w:name w:val="Author"/>
    <w:rsid w:val="00B92167"/>
    <w:pPr>
      <w:spacing w:before="360" w:after="40"/>
      <w:jc w:val="center"/>
    </w:pPr>
    <w:rPr>
      <w:noProof/>
      <w:sz w:val="22"/>
      <w:szCs w:val="22"/>
      <w:lang w:eastAsia="en-US"/>
    </w:rPr>
  </w:style>
  <w:style w:type="paragraph" w:customStyle="1" w:styleId="Abstract">
    <w:name w:val="Abstract"/>
    <w:rsid w:val="00B92167"/>
    <w:pPr>
      <w:spacing w:after="200"/>
      <w:ind w:firstLine="272"/>
      <w:jc w:val="both"/>
    </w:pPr>
    <w:rPr>
      <w:b/>
      <w:bCs/>
      <w:sz w:val="18"/>
      <w:szCs w:val="18"/>
      <w:lang w:eastAsia="en-US"/>
    </w:rPr>
  </w:style>
  <w:style w:type="paragraph" w:customStyle="1" w:styleId="Affiliation">
    <w:name w:val="Affiliation"/>
    <w:rsid w:val="00B92167"/>
    <w:pPr>
      <w:jc w:val="center"/>
    </w:pPr>
    <w:rPr>
      <w:lang w:eastAsia="en-US"/>
    </w:rPr>
  </w:style>
  <w:style w:type="paragraph" w:customStyle="1" w:styleId="bulletlist">
    <w:name w:val="bullet list"/>
    <w:basedOn w:val="a6"/>
    <w:rsid w:val="00B92167"/>
    <w:pPr>
      <w:tabs>
        <w:tab w:val="left" w:pos="288"/>
      </w:tabs>
      <w:suppressAutoHyphens w:val="0"/>
      <w:spacing w:after="120" w:line="228" w:lineRule="auto"/>
      <w:ind w:left="576" w:hanging="288"/>
      <w:jc w:val="both"/>
    </w:pPr>
    <w:rPr>
      <w:spacing w:val="-1"/>
      <w:sz w:val="20"/>
      <w:szCs w:val="20"/>
      <w:lang w:eastAsia="en-US"/>
    </w:rPr>
  </w:style>
  <w:style w:type="paragraph" w:customStyle="1" w:styleId="equation">
    <w:name w:val="equation"/>
    <w:basedOn w:val="a"/>
    <w:rsid w:val="00B92167"/>
    <w:pPr>
      <w:tabs>
        <w:tab w:val="center" w:pos="2520"/>
        <w:tab w:val="right" w:pos="5040"/>
      </w:tabs>
      <w:suppressAutoHyphens w:val="0"/>
      <w:spacing w:before="240" w:after="240" w:line="216" w:lineRule="auto"/>
      <w:jc w:val="center"/>
    </w:pPr>
    <w:rPr>
      <w:rFonts w:ascii="Symbol" w:hAnsi="Symbol" w:cs="Symbol"/>
      <w:sz w:val="20"/>
      <w:szCs w:val="20"/>
      <w:lang w:eastAsia="en-US"/>
    </w:rPr>
  </w:style>
  <w:style w:type="paragraph" w:customStyle="1" w:styleId="figurecaption">
    <w:name w:val="figure caption"/>
    <w:rsid w:val="00B92167"/>
    <w:pPr>
      <w:tabs>
        <w:tab w:val="left" w:pos="533"/>
      </w:tabs>
      <w:spacing w:before="80" w:after="200"/>
      <w:jc w:val="both"/>
    </w:pPr>
    <w:rPr>
      <w:noProof/>
      <w:sz w:val="16"/>
      <w:szCs w:val="16"/>
      <w:lang w:eastAsia="en-US"/>
    </w:rPr>
  </w:style>
  <w:style w:type="paragraph" w:customStyle="1" w:styleId="footnote">
    <w:name w:val="footnote"/>
    <w:rsid w:val="00B92167"/>
    <w:pPr>
      <w:framePr w:hSpace="187" w:vSpace="187" w:wrap="notBeside" w:vAnchor="text" w:hAnchor="page" w:x="6121" w:y="577"/>
      <w:tabs>
        <w:tab w:val="num" w:pos="648"/>
      </w:tabs>
      <w:spacing w:after="40"/>
      <w:ind w:firstLine="288"/>
    </w:pPr>
    <w:rPr>
      <w:sz w:val="16"/>
      <w:szCs w:val="16"/>
      <w:lang w:eastAsia="en-US"/>
    </w:rPr>
  </w:style>
  <w:style w:type="paragraph" w:customStyle="1" w:styleId="papersubtitle">
    <w:name w:val="paper subtitle"/>
    <w:rsid w:val="00B92167"/>
    <w:pPr>
      <w:spacing w:after="120"/>
      <w:jc w:val="center"/>
    </w:pPr>
    <w:rPr>
      <w:rFonts w:eastAsia="MS Mincho"/>
      <w:noProof/>
      <w:sz w:val="28"/>
      <w:szCs w:val="28"/>
      <w:lang w:eastAsia="en-US"/>
    </w:rPr>
  </w:style>
  <w:style w:type="paragraph" w:customStyle="1" w:styleId="papertitle">
    <w:name w:val="paper title"/>
    <w:rsid w:val="00B92167"/>
    <w:pPr>
      <w:spacing w:after="120"/>
      <w:jc w:val="center"/>
    </w:pPr>
    <w:rPr>
      <w:rFonts w:eastAsia="MS Mincho"/>
      <w:noProof/>
      <w:sz w:val="48"/>
      <w:szCs w:val="48"/>
      <w:lang w:eastAsia="en-US"/>
    </w:rPr>
  </w:style>
  <w:style w:type="paragraph" w:customStyle="1" w:styleId="references">
    <w:name w:val="references"/>
    <w:rsid w:val="00B92167"/>
    <w:pPr>
      <w:tabs>
        <w:tab w:val="num" w:pos="360"/>
      </w:tabs>
      <w:spacing w:after="50" w:line="180" w:lineRule="exact"/>
      <w:ind w:left="360" w:hanging="360"/>
      <w:jc w:val="both"/>
    </w:pPr>
    <w:rPr>
      <w:rFonts w:eastAsia="MS Mincho"/>
      <w:noProof/>
      <w:sz w:val="16"/>
      <w:szCs w:val="16"/>
      <w:lang w:eastAsia="en-US"/>
    </w:rPr>
  </w:style>
  <w:style w:type="paragraph" w:customStyle="1" w:styleId="sponsors">
    <w:name w:val="sponsors"/>
    <w:rsid w:val="00B92167"/>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a"/>
    <w:rsid w:val="00B92167"/>
    <w:pPr>
      <w:suppressAutoHyphens w:val="0"/>
      <w:jc w:val="center"/>
    </w:pPr>
    <w:rPr>
      <w:b/>
      <w:bCs/>
      <w:sz w:val="16"/>
      <w:szCs w:val="16"/>
      <w:lang w:eastAsia="en-US"/>
    </w:rPr>
  </w:style>
  <w:style w:type="paragraph" w:customStyle="1" w:styleId="tablecolsubhead">
    <w:name w:val="table col subhead"/>
    <w:basedOn w:val="tablecolhead"/>
    <w:rsid w:val="00B92167"/>
    <w:rPr>
      <w:i/>
      <w:iCs/>
      <w:sz w:val="15"/>
      <w:szCs w:val="15"/>
    </w:rPr>
  </w:style>
  <w:style w:type="paragraph" w:customStyle="1" w:styleId="tablecopy">
    <w:name w:val="table copy"/>
    <w:rsid w:val="00B92167"/>
    <w:pPr>
      <w:jc w:val="both"/>
    </w:pPr>
    <w:rPr>
      <w:noProof/>
      <w:sz w:val="16"/>
      <w:szCs w:val="16"/>
      <w:lang w:eastAsia="en-US"/>
    </w:rPr>
  </w:style>
  <w:style w:type="paragraph" w:customStyle="1" w:styleId="tablefootnote">
    <w:name w:val="table footnote"/>
    <w:rsid w:val="00B92167"/>
    <w:pPr>
      <w:spacing w:before="60" w:after="30"/>
      <w:ind w:left="58" w:hanging="29"/>
      <w:jc w:val="right"/>
    </w:pPr>
    <w:rPr>
      <w:sz w:val="12"/>
      <w:szCs w:val="12"/>
      <w:lang w:eastAsia="en-US"/>
    </w:rPr>
  </w:style>
  <w:style w:type="paragraph" w:customStyle="1" w:styleId="tablehead">
    <w:name w:val="table head"/>
    <w:rsid w:val="00B92167"/>
    <w:pPr>
      <w:tabs>
        <w:tab w:val="num" w:pos="1080"/>
      </w:tabs>
      <w:spacing w:before="240" w:after="120" w:line="216" w:lineRule="auto"/>
      <w:jc w:val="center"/>
    </w:pPr>
    <w:rPr>
      <w:smallCaps/>
      <w:noProof/>
      <w:sz w:val="16"/>
      <w:szCs w:val="16"/>
      <w:lang w:eastAsia="en-US"/>
    </w:rPr>
  </w:style>
  <w:style w:type="paragraph" w:customStyle="1" w:styleId="Keywords">
    <w:name w:val="Keywords"/>
    <w:basedOn w:val="Abstract"/>
    <w:qFormat/>
    <w:rsid w:val="00B92167"/>
    <w:pPr>
      <w:spacing w:after="120"/>
      <w:ind w:firstLine="274"/>
    </w:pPr>
    <w:rPr>
      <w:i/>
    </w:rPr>
  </w:style>
  <w:style w:type="paragraph" w:styleId="af0">
    <w:name w:val="Balloon Text"/>
    <w:basedOn w:val="a"/>
    <w:link w:val="af1"/>
    <w:rsid w:val="00B92167"/>
    <w:pPr>
      <w:suppressAutoHyphens w:val="0"/>
      <w:jc w:val="center"/>
    </w:pPr>
    <w:rPr>
      <w:rFonts w:ascii="Tahoma" w:hAnsi="Tahoma" w:cs="Tahoma"/>
      <w:sz w:val="16"/>
      <w:szCs w:val="16"/>
      <w:lang w:eastAsia="en-US"/>
    </w:rPr>
  </w:style>
  <w:style w:type="character" w:customStyle="1" w:styleId="af1">
    <w:name w:val="Текст выноски Знак"/>
    <w:basedOn w:val="a0"/>
    <w:link w:val="af0"/>
    <w:rsid w:val="00B92167"/>
    <w:rPr>
      <w:rFonts w:ascii="Tahoma" w:hAnsi="Tahoma" w:cs="Tahoma"/>
      <w:sz w:val="16"/>
      <w:szCs w:val="16"/>
      <w:lang w:eastAsia="en-US"/>
    </w:rPr>
  </w:style>
  <w:style w:type="character" w:customStyle="1" w:styleId="af2">
    <w:name w:val="Текст сноски Знак"/>
    <w:basedOn w:val="a0"/>
    <w:link w:val="af3"/>
    <w:semiHidden/>
    <w:rsid w:val="00B92167"/>
    <w:rPr>
      <w:lang w:eastAsia="en-US"/>
    </w:rPr>
  </w:style>
  <w:style w:type="paragraph" w:styleId="af3">
    <w:name w:val="footnote text"/>
    <w:basedOn w:val="a"/>
    <w:link w:val="af2"/>
    <w:semiHidden/>
    <w:unhideWhenUsed/>
    <w:rsid w:val="00B92167"/>
    <w:pPr>
      <w:suppressAutoHyphens w:val="0"/>
      <w:jc w:val="center"/>
    </w:pPr>
    <w:rPr>
      <w:sz w:val="20"/>
      <w:szCs w:val="20"/>
      <w:lang w:eastAsia="en-US"/>
    </w:rPr>
  </w:style>
  <w:style w:type="paragraph" w:styleId="af4">
    <w:name w:val="List Paragraph"/>
    <w:basedOn w:val="a"/>
    <w:uiPriority w:val="34"/>
    <w:qFormat/>
    <w:rsid w:val="009D67E4"/>
    <w:pPr>
      <w:ind w:left="720"/>
      <w:contextualSpacing/>
    </w:pPr>
  </w:style>
  <w:style w:type="paragraph" w:styleId="af5">
    <w:name w:val="Normal (Web)"/>
    <w:basedOn w:val="a"/>
    <w:uiPriority w:val="99"/>
    <w:unhideWhenUsed/>
    <w:rsid w:val="00FF2D31"/>
    <w:pPr>
      <w:suppressAutoHyphens w:val="0"/>
      <w:spacing w:before="100" w:beforeAutospacing="1" w:after="100" w:afterAutospacing="1"/>
    </w:pPr>
    <w:rPr>
      <w:rFonts w:eastAsia="Times New Roman"/>
      <w:lang w:val="ru-RU" w:eastAsia="ru-RU"/>
    </w:rPr>
  </w:style>
  <w:style w:type="table" w:styleId="af6">
    <w:name w:val="Table Grid"/>
    <w:basedOn w:val="a1"/>
    <w:uiPriority w:val="59"/>
    <w:rsid w:val="00FF2D31"/>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zafarbek.abdullayev555@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20420.05" TargetMode="External"/><Relationship Id="rId14" Type="http://schemas.openxmlformats.org/officeDocument/2006/relationships/hyperlink" Target="mailto:saida.beknazarov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2349</Words>
  <Characters>13393</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Paper</vt:lpstr>
      <vt:lpstr>Paper</vt:lpstr>
    </vt:vector>
  </TitlesOfParts>
  <Manager>Marsland</Manager>
  <Company>Marsland Press</Company>
  <LinksUpToDate>false</LinksUpToDate>
  <CharactersWithSpaces>15711</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2008-06-25T09:46:00Z</cp:lastPrinted>
  <dcterms:created xsi:type="dcterms:W3CDTF">2020-04-26T14:38:00Z</dcterms:created>
  <dcterms:modified xsi:type="dcterms:W3CDTF">2020-04-26T19:34:00Z</dcterms:modified>
</cp:coreProperties>
</file>