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0C" w:rsidRPr="002B5800" w:rsidRDefault="00EE630C" w:rsidP="006A1AEA">
      <w:pPr>
        <w:snapToGrid w:val="0"/>
        <w:jc w:val="center"/>
        <w:rPr>
          <w:b/>
          <w:bCs/>
          <w:sz w:val="20"/>
          <w:szCs w:val="20"/>
          <w:lang w:eastAsia="zh-CN"/>
        </w:rPr>
      </w:pPr>
    </w:p>
    <w:p w:rsidR="005953EA" w:rsidRPr="002B5800" w:rsidRDefault="00246C8C" w:rsidP="006A1AEA">
      <w:pPr>
        <w:snapToGrid w:val="0"/>
        <w:jc w:val="center"/>
        <w:rPr>
          <w:b/>
          <w:sz w:val="20"/>
          <w:szCs w:val="20"/>
          <w:lang w:eastAsia="zh-CN"/>
        </w:rPr>
      </w:pPr>
      <w:r w:rsidRPr="002B5800">
        <w:rPr>
          <w:b/>
          <w:bCs/>
          <w:sz w:val="20"/>
          <w:szCs w:val="20"/>
        </w:rPr>
        <w:t>Introduction of σ</w:t>
      </w:r>
      <w:r w:rsidRPr="002B5800">
        <w:rPr>
          <w:b/>
          <w:sz w:val="20"/>
          <w:szCs w:val="20"/>
        </w:rPr>
        <w:t xml:space="preserve">-Statistical Convergence and Lacunary </w:t>
      </w:r>
      <w:r w:rsidRPr="002B5800">
        <w:rPr>
          <w:b/>
          <w:bCs/>
          <w:sz w:val="20"/>
          <w:szCs w:val="20"/>
        </w:rPr>
        <w:t>σ</w:t>
      </w:r>
      <w:r w:rsidRPr="002B5800">
        <w:rPr>
          <w:b/>
          <w:sz w:val="20"/>
          <w:szCs w:val="20"/>
        </w:rPr>
        <w:t>-Statistical Convergence</w:t>
      </w:r>
    </w:p>
    <w:p w:rsidR="005953EA" w:rsidRPr="002B5800" w:rsidRDefault="005953EA" w:rsidP="006A1AEA">
      <w:pPr>
        <w:snapToGrid w:val="0"/>
        <w:jc w:val="center"/>
        <w:rPr>
          <w:b/>
          <w:sz w:val="20"/>
          <w:szCs w:val="20"/>
          <w:lang w:eastAsia="zh-CN"/>
        </w:rPr>
      </w:pPr>
    </w:p>
    <w:p w:rsidR="005953EA" w:rsidRPr="002B5800" w:rsidRDefault="00172074" w:rsidP="006A1AEA">
      <w:pPr>
        <w:snapToGrid w:val="0"/>
        <w:jc w:val="center"/>
        <w:rPr>
          <w:bCs/>
          <w:sz w:val="20"/>
          <w:szCs w:val="20"/>
          <w:lang w:eastAsia="zh-CN"/>
        </w:rPr>
      </w:pPr>
      <w:r w:rsidRPr="002B5800">
        <w:rPr>
          <w:bCs/>
          <w:sz w:val="20"/>
          <w:szCs w:val="20"/>
        </w:rPr>
        <w:t>*Dr. Rajeev Kumar and **</w:t>
      </w:r>
      <w:r w:rsidR="00C95186" w:rsidRPr="002B5800">
        <w:rPr>
          <w:bCs/>
          <w:sz w:val="20"/>
          <w:szCs w:val="20"/>
        </w:rPr>
        <w:t>Preety</w:t>
      </w:r>
    </w:p>
    <w:p w:rsidR="005953EA" w:rsidRPr="002B5800" w:rsidRDefault="005953EA" w:rsidP="006A1AEA">
      <w:pPr>
        <w:snapToGrid w:val="0"/>
        <w:jc w:val="center"/>
        <w:rPr>
          <w:bCs/>
          <w:sz w:val="20"/>
          <w:szCs w:val="20"/>
          <w:lang w:eastAsia="zh-CN"/>
        </w:rPr>
      </w:pPr>
    </w:p>
    <w:p w:rsidR="00172074" w:rsidRPr="002B5800" w:rsidRDefault="00172074" w:rsidP="006A1AEA">
      <w:pPr>
        <w:autoSpaceDE w:val="0"/>
        <w:autoSpaceDN w:val="0"/>
        <w:adjustRightInd w:val="0"/>
        <w:snapToGrid w:val="0"/>
        <w:jc w:val="center"/>
        <w:rPr>
          <w:iCs/>
          <w:sz w:val="20"/>
          <w:szCs w:val="20"/>
        </w:rPr>
      </w:pPr>
      <w:r w:rsidRPr="002B5800">
        <w:rPr>
          <w:iCs/>
          <w:sz w:val="20"/>
          <w:szCs w:val="20"/>
        </w:rPr>
        <w:t>*Associate Professor, Department of Mathematics, OPJS University, Churu, Rajasthan (India)</w:t>
      </w:r>
    </w:p>
    <w:p w:rsidR="00172074" w:rsidRPr="002B5800" w:rsidRDefault="00172074" w:rsidP="006A1AEA">
      <w:pPr>
        <w:autoSpaceDE w:val="0"/>
        <w:autoSpaceDN w:val="0"/>
        <w:adjustRightInd w:val="0"/>
        <w:snapToGrid w:val="0"/>
        <w:jc w:val="center"/>
        <w:rPr>
          <w:iCs/>
          <w:sz w:val="20"/>
          <w:szCs w:val="20"/>
        </w:rPr>
      </w:pPr>
      <w:r w:rsidRPr="002B5800">
        <w:rPr>
          <w:iCs/>
          <w:sz w:val="20"/>
          <w:szCs w:val="20"/>
        </w:rPr>
        <w:t>**Research Scholar, Department of Mathematics, OPJS University, Churu, Rajasthan (India)</w:t>
      </w:r>
    </w:p>
    <w:p w:rsidR="005953EA" w:rsidRPr="002B5800" w:rsidRDefault="005E049D" w:rsidP="006A1AEA">
      <w:pPr>
        <w:snapToGrid w:val="0"/>
        <w:jc w:val="center"/>
        <w:rPr>
          <w:rFonts w:hint="eastAsia"/>
          <w:sz w:val="20"/>
          <w:szCs w:val="20"/>
          <w:lang w:eastAsia="zh-CN"/>
        </w:rPr>
      </w:pPr>
      <w:r w:rsidRPr="002B5800">
        <w:rPr>
          <w:sz w:val="20"/>
          <w:szCs w:val="20"/>
        </w:rPr>
        <w:t xml:space="preserve">Email: </w:t>
      </w:r>
      <w:hyperlink r:id="rId7" w:history="1">
        <w:r w:rsidR="002B5800" w:rsidRPr="001D7AAC">
          <w:rPr>
            <w:rStyle w:val="Hyperlink"/>
            <w:sz w:val="20"/>
            <w:szCs w:val="20"/>
          </w:rPr>
          <w:t>preetyyadav0066@gmail.com</w:t>
        </w:r>
      </w:hyperlink>
      <w:r w:rsidR="002B5800">
        <w:rPr>
          <w:rFonts w:hint="eastAsia"/>
          <w:sz w:val="20"/>
          <w:szCs w:val="20"/>
          <w:lang w:eastAsia="zh-CN"/>
        </w:rPr>
        <w:t xml:space="preserve"> </w:t>
      </w:r>
    </w:p>
    <w:p w:rsidR="005953EA" w:rsidRPr="002B5800" w:rsidRDefault="005953EA" w:rsidP="006A1AEA">
      <w:pPr>
        <w:snapToGrid w:val="0"/>
        <w:jc w:val="center"/>
        <w:rPr>
          <w:sz w:val="20"/>
          <w:szCs w:val="20"/>
          <w:lang w:eastAsia="zh-CN"/>
        </w:rPr>
      </w:pPr>
    </w:p>
    <w:p w:rsidR="005953EA" w:rsidRPr="002B5800" w:rsidRDefault="009D33BD" w:rsidP="006A1AEA">
      <w:pPr>
        <w:snapToGrid w:val="0"/>
        <w:jc w:val="both"/>
        <w:rPr>
          <w:iCs/>
          <w:sz w:val="20"/>
          <w:szCs w:val="20"/>
        </w:rPr>
      </w:pPr>
      <w:r w:rsidRPr="002B5800">
        <w:rPr>
          <w:b/>
          <w:bCs/>
          <w:iCs/>
          <w:sz w:val="20"/>
          <w:szCs w:val="20"/>
        </w:rPr>
        <w:t xml:space="preserve">Abstract: </w:t>
      </w:r>
      <w:r w:rsidR="00246C8C" w:rsidRPr="002B5800">
        <w:rPr>
          <w:iCs/>
          <w:sz w:val="20"/>
          <w:szCs w:val="20"/>
        </w:rPr>
        <w:t>The main object of this chapter is to study two more extensions of the concept of statistical convergence namely σ-statistical convergence and lacunary σ-statistical convergence. We also study the concept of L</w:t>
      </w:r>
      <w:r w:rsidR="00246C8C" w:rsidRPr="002B5800">
        <w:rPr>
          <w:iCs/>
          <w:sz w:val="20"/>
          <w:szCs w:val="20"/>
          <w:vertAlign w:val="subscript"/>
        </w:rPr>
        <w:t>θ</w:t>
      </w:r>
      <w:r w:rsidR="00246C8C" w:rsidRPr="002B5800">
        <w:rPr>
          <w:iCs/>
          <w:sz w:val="20"/>
          <w:szCs w:val="20"/>
        </w:rPr>
        <w:t>-convergence. In section 1.2 we study some inclusion relations between L</w:t>
      </w:r>
      <w:r w:rsidR="00246C8C" w:rsidRPr="002B5800">
        <w:rPr>
          <w:iCs/>
          <w:sz w:val="20"/>
          <w:szCs w:val="20"/>
          <w:vertAlign w:val="subscript"/>
        </w:rPr>
        <w:t>θ</w:t>
      </w:r>
      <w:r w:rsidR="00246C8C" w:rsidRPr="002B5800">
        <w:rPr>
          <w:iCs/>
          <w:sz w:val="20"/>
          <w:szCs w:val="20"/>
        </w:rPr>
        <w:t>-convergence and lacunary σ-statistical convergence and show that these are equivalent for bounded sequences. Further in section 1.3 we study relation between σ-statistical convergence and lacunary σ-statistical convergence.</w:t>
      </w:r>
    </w:p>
    <w:p w:rsidR="006A1AEA" w:rsidRPr="002B5800" w:rsidRDefault="00BD0C70" w:rsidP="00EE630C">
      <w:pPr>
        <w:snapToGrid w:val="0"/>
        <w:jc w:val="both"/>
        <w:rPr>
          <w:b/>
          <w:sz w:val="20"/>
          <w:szCs w:val="20"/>
          <w:lang w:eastAsia="zh-CN"/>
        </w:rPr>
      </w:pPr>
      <w:r w:rsidRPr="002B5800">
        <w:rPr>
          <w:color w:val="000000"/>
          <w:sz w:val="20"/>
          <w:szCs w:val="20"/>
        </w:rPr>
        <w:t xml:space="preserve">[Kumar, R. and Preety. </w:t>
      </w:r>
      <w:r w:rsidRPr="002B5800">
        <w:rPr>
          <w:b/>
          <w:bCs/>
          <w:sz w:val="20"/>
          <w:szCs w:val="20"/>
        </w:rPr>
        <w:t xml:space="preserve">Introduction of </w:t>
      </w:r>
      <w:r w:rsidRPr="002B5800">
        <w:rPr>
          <w:bCs/>
          <w:sz w:val="20"/>
          <w:szCs w:val="20"/>
        </w:rPr>
        <w:t>σ</w:t>
      </w:r>
      <w:r w:rsidRPr="002B5800">
        <w:rPr>
          <w:b/>
          <w:sz w:val="20"/>
          <w:szCs w:val="20"/>
        </w:rPr>
        <w:t xml:space="preserve">-Statistical Convergence and Lacunary </w:t>
      </w:r>
      <w:r w:rsidRPr="002B5800">
        <w:rPr>
          <w:bCs/>
          <w:sz w:val="20"/>
          <w:szCs w:val="20"/>
        </w:rPr>
        <w:t>σ</w:t>
      </w:r>
      <w:r w:rsidRPr="002B5800">
        <w:rPr>
          <w:b/>
          <w:sz w:val="20"/>
          <w:szCs w:val="20"/>
        </w:rPr>
        <w:t>-Statistical Convergence</w:t>
      </w:r>
      <w:r w:rsidR="006A1AEA" w:rsidRPr="002B5800">
        <w:rPr>
          <w:rFonts w:eastAsia="Times New Roman"/>
          <w:b/>
          <w:bCs/>
          <w:sz w:val="20"/>
          <w:szCs w:val="20"/>
          <w:lang w:bidi="fa-IR"/>
        </w:rPr>
        <w:t>.</w:t>
      </w:r>
      <w:r w:rsidR="006A1AEA" w:rsidRPr="002B5800">
        <w:rPr>
          <w:bCs/>
          <w:i/>
          <w:sz w:val="20"/>
          <w:szCs w:val="20"/>
        </w:rPr>
        <w:t xml:space="preserve"> Researcher</w:t>
      </w:r>
      <w:r w:rsidR="006A1AEA" w:rsidRPr="002B5800">
        <w:rPr>
          <w:bCs/>
          <w:sz w:val="20"/>
          <w:szCs w:val="20"/>
        </w:rPr>
        <w:t xml:space="preserve"> 20</w:t>
      </w:r>
      <w:r w:rsidR="006A1AEA" w:rsidRPr="002B5800">
        <w:rPr>
          <w:rFonts w:hint="eastAsia"/>
          <w:bCs/>
          <w:sz w:val="20"/>
          <w:szCs w:val="20"/>
        </w:rPr>
        <w:t>20</w:t>
      </w:r>
      <w:r w:rsidR="006A1AEA" w:rsidRPr="002B5800">
        <w:rPr>
          <w:bCs/>
          <w:sz w:val="20"/>
          <w:szCs w:val="20"/>
        </w:rPr>
        <w:t>;</w:t>
      </w:r>
      <w:r w:rsidR="006A1AEA" w:rsidRPr="002B5800">
        <w:rPr>
          <w:rFonts w:hint="eastAsia"/>
          <w:bCs/>
          <w:sz w:val="20"/>
          <w:szCs w:val="20"/>
        </w:rPr>
        <w:t>12</w:t>
      </w:r>
      <w:r w:rsidR="006A1AEA" w:rsidRPr="002B5800">
        <w:rPr>
          <w:bCs/>
          <w:sz w:val="20"/>
          <w:szCs w:val="20"/>
        </w:rPr>
        <w:t>(</w:t>
      </w:r>
      <w:r w:rsidR="006A1AEA" w:rsidRPr="002B5800">
        <w:rPr>
          <w:rFonts w:hint="eastAsia"/>
          <w:bCs/>
          <w:sz w:val="20"/>
          <w:szCs w:val="20"/>
        </w:rPr>
        <w:t>8</w:t>
      </w:r>
      <w:r w:rsidR="006A1AEA" w:rsidRPr="002B5800">
        <w:rPr>
          <w:bCs/>
          <w:sz w:val="20"/>
          <w:szCs w:val="20"/>
        </w:rPr>
        <w:t>):</w:t>
      </w:r>
      <w:r w:rsidR="002B5800">
        <w:rPr>
          <w:rFonts w:hint="eastAsia"/>
          <w:noProof/>
          <w:color w:val="000000"/>
          <w:sz w:val="20"/>
          <w:szCs w:val="20"/>
          <w:lang w:eastAsia="zh-CN"/>
        </w:rPr>
        <w:t>40</w:t>
      </w:r>
      <w:r w:rsidR="001F1D15" w:rsidRPr="002B5800">
        <w:rPr>
          <w:noProof/>
          <w:color w:val="000000"/>
          <w:sz w:val="20"/>
          <w:szCs w:val="20"/>
        </w:rPr>
        <w:t>-4</w:t>
      </w:r>
      <w:r w:rsidR="002B5800">
        <w:rPr>
          <w:rFonts w:hint="eastAsia"/>
          <w:noProof/>
          <w:color w:val="000000"/>
          <w:sz w:val="20"/>
          <w:szCs w:val="20"/>
          <w:lang w:eastAsia="zh-CN"/>
        </w:rPr>
        <w:t>4</w:t>
      </w:r>
      <w:r w:rsidR="006A1AEA" w:rsidRPr="002B5800">
        <w:rPr>
          <w:bCs/>
          <w:sz w:val="20"/>
          <w:szCs w:val="20"/>
        </w:rPr>
        <w:t xml:space="preserve">]. </w:t>
      </w:r>
      <w:r w:rsidR="006A1AEA" w:rsidRPr="002B5800">
        <w:rPr>
          <w:sz w:val="20"/>
          <w:szCs w:val="20"/>
        </w:rPr>
        <w:t>ISSN 1553-9865 (print); ISSN 2163-8950 (online)</w:t>
      </w:r>
      <w:r w:rsidR="006A1AEA" w:rsidRPr="002B5800">
        <w:rPr>
          <w:bCs/>
          <w:sz w:val="20"/>
          <w:szCs w:val="20"/>
        </w:rPr>
        <w:t xml:space="preserve">. </w:t>
      </w:r>
      <w:hyperlink r:id="rId8" w:history="1">
        <w:r w:rsidR="006A1AEA" w:rsidRPr="002B5800">
          <w:rPr>
            <w:rStyle w:val="Hyperlink"/>
            <w:sz w:val="20"/>
            <w:szCs w:val="20"/>
          </w:rPr>
          <w:t>http://www.sciencepub.net/researcher</w:t>
        </w:r>
      </w:hyperlink>
      <w:r w:rsidR="006A1AEA" w:rsidRPr="002B5800">
        <w:rPr>
          <w:bCs/>
          <w:sz w:val="20"/>
          <w:szCs w:val="20"/>
        </w:rPr>
        <w:t>.</w:t>
      </w:r>
      <w:r w:rsidR="006A1AEA" w:rsidRPr="002B5800">
        <w:rPr>
          <w:rFonts w:hint="eastAsia"/>
          <w:bCs/>
          <w:sz w:val="20"/>
          <w:szCs w:val="20"/>
        </w:rPr>
        <w:t xml:space="preserve"> </w:t>
      </w:r>
      <w:r w:rsidR="00EE630C" w:rsidRPr="002B5800">
        <w:rPr>
          <w:rFonts w:hint="eastAsia"/>
          <w:bCs/>
          <w:sz w:val="20"/>
          <w:szCs w:val="20"/>
          <w:lang w:eastAsia="zh-CN"/>
        </w:rPr>
        <w:t>7</w:t>
      </w:r>
      <w:r w:rsidR="006A1AEA" w:rsidRPr="002B5800">
        <w:rPr>
          <w:rFonts w:hint="eastAsia"/>
          <w:bCs/>
          <w:sz w:val="20"/>
          <w:szCs w:val="20"/>
        </w:rPr>
        <w:t xml:space="preserve">. </w:t>
      </w:r>
      <w:r w:rsidR="006A1AEA" w:rsidRPr="002B5800">
        <w:rPr>
          <w:color w:val="000000"/>
          <w:sz w:val="20"/>
          <w:szCs w:val="20"/>
          <w:shd w:val="clear" w:color="auto" w:fill="FFFFFF"/>
        </w:rPr>
        <w:t>doi:</w:t>
      </w:r>
      <w:hyperlink r:id="rId9" w:history="1">
        <w:r w:rsidR="006A1AEA" w:rsidRPr="002B5800">
          <w:rPr>
            <w:rStyle w:val="Hyperlink"/>
            <w:sz w:val="20"/>
            <w:szCs w:val="20"/>
            <w:shd w:val="clear" w:color="auto" w:fill="FFFFFF"/>
          </w:rPr>
          <w:t>10.7537/mars</w:t>
        </w:r>
        <w:r w:rsidR="006A1AEA" w:rsidRPr="002B5800">
          <w:rPr>
            <w:rStyle w:val="Hyperlink"/>
            <w:rFonts w:hint="eastAsia"/>
            <w:sz w:val="20"/>
            <w:szCs w:val="20"/>
            <w:shd w:val="clear" w:color="auto" w:fill="FFFFFF"/>
          </w:rPr>
          <w:t>r</w:t>
        </w:r>
        <w:r w:rsidR="006A1AEA" w:rsidRPr="002B5800">
          <w:rPr>
            <w:rStyle w:val="Hyperlink"/>
            <w:sz w:val="20"/>
            <w:szCs w:val="20"/>
            <w:shd w:val="clear" w:color="auto" w:fill="FFFFFF"/>
          </w:rPr>
          <w:t>sj</w:t>
        </w:r>
        <w:r w:rsidR="006A1AEA" w:rsidRPr="002B5800">
          <w:rPr>
            <w:rStyle w:val="Hyperlink"/>
            <w:rFonts w:hint="eastAsia"/>
            <w:sz w:val="20"/>
            <w:szCs w:val="20"/>
            <w:shd w:val="clear" w:color="auto" w:fill="FFFFFF"/>
          </w:rPr>
          <w:t>120820.</w:t>
        </w:r>
        <w:r w:rsidR="006A1AEA" w:rsidRPr="002B5800">
          <w:rPr>
            <w:rStyle w:val="Hyperlink"/>
            <w:sz w:val="20"/>
            <w:szCs w:val="20"/>
            <w:shd w:val="clear" w:color="auto" w:fill="FFFFFF"/>
          </w:rPr>
          <w:t>0</w:t>
        </w:r>
        <w:r w:rsidR="00EE630C" w:rsidRPr="002B5800">
          <w:rPr>
            <w:rStyle w:val="Hyperlink"/>
            <w:rFonts w:hint="eastAsia"/>
            <w:sz w:val="20"/>
            <w:szCs w:val="20"/>
            <w:shd w:val="clear" w:color="auto" w:fill="FFFFFF"/>
            <w:lang w:eastAsia="zh-CN"/>
          </w:rPr>
          <w:t>7</w:t>
        </w:r>
      </w:hyperlink>
      <w:r w:rsidR="006A1AEA" w:rsidRPr="002B5800">
        <w:rPr>
          <w:color w:val="000000"/>
          <w:sz w:val="20"/>
          <w:szCs w:val="20"/>
          <w:shd w:val="clear" w:color="auto" w:fill="FFFFFF"/>
        </w:rPr>
        <w:t>.</w:t>
      </w:r>
    </w:p>
    <w:p w:rsidR="00BD0C70" w:rsidRPr="002B5800" w:rsidRDefault="00BD0C70" w:rsidP="006A1AEA">
      <w:pPr>
        <w:snapToGrid w:val="0"/>
        <w:jc w:val="both"/>
        <w:rPr>
          <w:i/>
          <w:iCs/>
          <w:sz w:val="20"/>
          <w:szCs w:val="20"/>
        </w:rPr>
      </w:pPr>
    </w:p>
    <w:p w:rsidR="005E049D" w:rsidRPr="002B5800" w:rsidRDefault="009D33BD" w:rsidP="006A1AEA">
      <w:pPr>
        <w:snapToGrid w:val="0"/>
        <w:jc w:val="both"/>
        <w:rPr>
          <w:bCs/>
          <w:sz w:val="20"/>
          <w:szCs w:val="20"/>
          <w:lang w:eastAsia="zh-CN"/>
        </w:rPr>
      </w:pPr>
      <w:r w:rsidRPr="002B5800">
        <w:rPr>
          <w:b/>
          <w:bCs/>
          <w:sz w:val="20"/>
          <w:szCs w:val="20"/>
        </w:rPr>
        <w:t xml:space="preserve">Keywords: </w:t>
      </w:r>
      <w:r w:rsidR="00246C8C" w:rsidRPr="002B5800">
        <w:rPr>
          <w:bCs/>
          <w:sz w:val="20"/>
          <w:szCs w:val="20"/>
        </w:rPr>
        <w:t>σ</w:t>
      </w:r>
      <w:r w:rsidR="00246C8C" w:rsidRPr="002B5800">
        <w:rPr>
          <w:sz w:val="20"/>
          <w:szCs w:val="20"/>
        </w:rPr>
        <w:t xml:space="preserve">-Statistical Convergence, Lacunary </w:t>
      </w:r>
      <w:r w:rsidR="00246C8C" w:rsidRPr="002B5800">
        <w:rPr>
          <w:bCs/>
          <w:sz w:val="20"/>
          <w:szCs w:val="20"/>
        </w:rPr>
        <w:t>σ</w:t>
      </w:r>
      <w:r w:rsidR="00246C8C" w:rsidRPr="002B5800">
        <w:rPr>
          <w:sz w:val="20"/>
          <w:szCs w:val="20"/>
        </w:rPr>
        <w:t>-Statistical Convergence</w:t>
      </w:r>
      <w:r w:rsidR="00A9085F" w:rsidRPr="002B5800">
        <w:rPr>
          <w:sz w:val="20"/>
          <w:szCs w:val="20"/>
        </w:rPr>
        <w:t xml:space="preserve">, </w:t>
      </w:r>
      <w:r w:rsidR="00EE630C" w:rsidRPr="002B5800">
        <w:rPr>
          <w:bCs/>
          <w:sz w:val="20"/>
          <w:szCs w:val="20"/>
        </w:rPr>
        <w:t>Statistical, Convergence</w:t>
      </w:r>
    </w:p>
    <w:p w:rsidR="00C36DF6" w:rsidRPr="002B5800" w:rsidRDefault="00C36DF6" w:rsidP="006A1AEA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EE630C" w:rsidRPr="002B5800" w:rsidRDefault="00EE630C" w:rsidP="00EE630C">
      <w:pPr>
        <w:snapToGrid w:val="0"/>
        <w:jc w:val="both"/>
        <w:rPr>
          <w:b/>
          <w:bCs/>
          <w:sz w:val="20"/>
          <w:szCs w:val="20"/>
        </w:rPr>
        <w:sectPr w:rsidR="00EE630C" w:rsidRPr="002B5800" w:rsidSect="002B5800">
          <w:headerReference w:type="default" r:id="rId10"/>
          <w:footerReference w:type="even" r:id="rId11"/>
          <w:footerReference w:type="default" r:id="rId12"/>
          <w:type w:val="continuous"/>
          <w:pgSz w:w="12240" w:h="15840" w:code="9"/>
          <w:pgMar w:top="1440" w:right="1440" w:bottom="1440" w:left="1440" w:header="720" w:footer="720" w:gutter="0"/>
          <w:pgNumType w:start="40"/>
          <w:cols w:space="720"/>
          <w:noEndnote/>
          <w:docGrid w:linePitch="326"/>
        </w:sectPr>
      </w:pPr>
    </w:p>
    <w:p w:rsidR="00EE630C" w:rsidRPr="002B5800" w:rsidRDefault="005E049D" w:rsidP="00EE630C">
      <w:pPr>
        <w:snapToGrid w:val="0"/>
        <w:jc w:val="both"/>
        <w:rPr>
          <w:sz w:val="20"/>
          <w:szCs w:val="20"/>
          <w:lang w:eastAsia="zh-CN"/>
        </w:rPr>
      </w:pPr>
      <w:r w:rsidRPr="002B5800">
        <w:rPr>
          <w:b/>
          <w:bCs/>
          <w:sz w:val="20"/>
          <w:szCs w:val="20"/>
        </w:rPr>
        <w:lastRenderedPageBreak/>
        <w:t>Introduction</w:t>
      </w:r>
      <w:r w:rsidR="00EE630C" w:rsidRPr="002B5800">
        <w:rPr>
          <w:b/>
          <w:bCs/>
          <w:sz w:val="20"/>
          <w:szCs w:val="20"/>
        </w:rPr>
        <w:t>:</w:t>
      </w:r>
      <w:r w:rsidR="00246C8C" w:rsidRPr="002B5800">
        <w:rPr>
          <w:sz w:val="20"/>
          <w:szCs w:val="20"/>
        </w:rPr>
        <w:t xml:space="preserve">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Convergence in distribution (sometimes called convergence in law) is based on the distribution of </w:t>
      </w:r>
      <w:hyperlink r:id="rId13" w:history="1">
        <w:r w:rsidRPr="002B5800">
          <w:rPr>
            <w:rStyle w:val="Hyperlink"/>
            <w:color w:val="auto"/>
            <w:sz w:val="20"/>
            <w:szCs w:val="20"/>
            <w:u w:val="none"/>
          </w:rPr>
          <w:t>random variables</w:t>
        </w:r>
      </w:hyperlink>
      <w:r w:rsidRPr="002B5800">
        <w:rPr>
          <w:sz w:val="20"/>
          <w:szCs w:val="20"/>
        </w:rPr>
        <w:t>, rather than the individual variables themselves. It is the convergence of a sequence of </w:t>
      </w:r>
      <w:hyperlink r:id="rId14" w:history="1">
        <w:r w:rsidRPr="002B5800">
          <w:rPr>
            <w:rStyle w:val="Hyperlink"/>
            <w:color w:val="auto"/>
            <w:sz w:val="20"/>
            <w:szCs w:val="20"/>
            <w:u w:val="none"/>
          </w:rPr>
          <w:t>cumulative distribution functions</w:t>
        </w:r>
      </w:hyperlink>
      <w:r w:rsidRPr="002B5800">
        <w:rPr>
          <w:sz w:val="20"/>
          <w:szCs w:val="20"/>
        </w:rPr>
        <w:t> (CDF). As it’s the CDFs, and not the individual variables that converge, the variables can have different </w:t>
      </w:r>
      <w:hyperlink r:id="rId15" w:history="1">
        <w:r w:rsidRPr="002B5800">
          <w:rPr>
            <w:rStyle w:val="Hyperlink"/>
            <w:color w:val="auto"/>
            <w:sz w:val="20"/>
            <w:szCs w:val="20"/>
            <w:u w:val="none"/>
          </w:rPr>
          <w:t>probability spaces</w:t>
        </w:r>
      </w:hyperlink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In more formal terms, a sequence of random variables converges in distribution if the CDFs for that sequence converge into a single CDF. Let’s say you had a series of random variables, Xn. Each of these variables X1, X2,…Xn has a CDF FX</w:t>
      </w:r>
      <w:r w:rsidR="005953EA" w:rsidRPr="002B5800">
        <w:rPr>
          <w:sz w:val="20"/>
          <w:szCs w:val="20"/>
        </w:rPr>
        <w:t>n (</w:t>
      </w:r>
      <w:r w:rsidRPr="002B5800">
        <w:rPr>
          <w:sz w:val="20"/>
          <w:szCs w:val="20"/>
        </w:rPr>
        <w:t>x), which gives us a series of CDFs {FX</w:t>
      </w:r>
      <w:r w:rsidR="005953EA" w:rsidRPr="002B5800">
        <w:rPr>
          <w:sz w:val="20"/>
          <w:szCs w:val="20"/>
        </w:rPr>
        <w:t>n (</w:t>
      </w:r>
      <w:r w:rsidRPr="002B5800">
        <w:rPr>
          <w:sz w:val="20"/>
          <w:szCs w:val="20"/>
        </w:rPr>
        <w:t>x)}. Convergence in distribution implies that the CDFs converge to a single CDF, F</w:t>
      </w:r>
      <w:r w:rsidR="005953EA" w:rsidRPr="002B5800">
        <w:rPr>
          <w:sz w:val="20"/>
          <w:szCs w:val="20"/>
        </w:rPr>
        <w:t>x (</w:t>
      </w:r>
      <w:r w:rsidRPr="002B5800">
        <w:rPr>
          <w:sz w:val="20"/>
          <w:szCs w:val="20"/>
        </w:rPr>
        <w:t>x) (Kapadia et. al, 2017).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Several methods are available for proving convergence in distribution. For example, </w:t>
      </w:r>
      <w:hyperlink r:id="rId16" w:history="1">
        <w:r w:rsidRPr="002B5800">
          <w:rPr>
            <w:rStyle w:val="Hyperlink"/>
            <w:color w:val="auto"/>
            <w:sz w:val="20"/>
            <w:szCs w:val="20"/>
            <w:u w:val="none"/>
          </w:rPr>
          <w:t>Slutsky’s Theorem</w:t>
        </w:r>
      </w:hyperlink>
      <w:r w:rsidR="002B5800" w:rsidRPr="002B5800">
        <w:rPr>
          <w:rFonts w:hint="eastAsia"/>
          <w:sz w:val="20"/>
          <w:szCs w:val="20"/>
          <w:lang w:eastAsia="zh-CN"/>
        </w:rPr>
        <w:t xml:space="preserve"> </w:t>
      </w:r>
      <w:r w:rsidRPr="002B5800">
        <w:rPr>
          <w:sz w:val="20"/>
          <w:szCs w:val="20"/>
        </w:rPr>
        <w:t>and the </w:t>
      </w:r>
      <w:hyperlink r:id="rId17" w:history="1">
        <w:r w:rsidRPr="002B5800">
          <w:rPr>
            <w:rStyle w:val="Hyperlink"/>
            <w:color w:val="auto"/>
            <w:sz w:val="20"/>
            <w:szCs w:val="20"/>
            <w:u w:val="none"/>
          </w:rPr>
          <w:t>Delta Method</w:t>
        </w:r>
      </w:hyperlink>
      <w:r w:rsidRPr="002B5800">
        <w:rPr>
          <w:sz w:val="20"/>
          <w:szCs w:val="20"/>
        </w:rPr>
        <w:t> can both help to establish convergence. Convergence of </w:t>
      </w:r>
      <w:hyperlink r:id="rId18" w:history="1">
        <w:r w:rsidRPr="002B5800">
          <w:rPr>
            <w:rStyle w:val="Hyperlink"/>
            <w:color w:val="auto"/>
            <w:sz w:val="20"/>
            <w:szCs w:val="20"/>
            <w:u w:val="none"/>
          </w:rPr>
          <w:t>moment generating functions</w:t>
        </w:r>
      </w:hyperlink>
      <w:r w:rsidRPr="002B5800">
        <w:rPr>
          <w:sz w:val="20"/>
          <w:szCs w:val="20"/>
        </w:rPr>
        <w:t> can prove convergence in distribution, but the converse isn’t true: lack of converging MGFs does not indicate lack of convergence in distribution. Scheffe’s Theorem is another alternative, which is stated as follows (Knight, 1999, p.126).</w:t>
      </w:r>
    </w:p>
    <w:p w:rsidR="00246C8C" w:rsidRPr="002B5800" w:rsidRDefault="00246C8C" w:rsidP="006A1AEA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In undergraduate courses we often teach the following version of the central limit theorem: if X1,</w:t>
      </w:r>
      <w:r w:rsidR="005953EA" w:rsidRPr="002B5800">
        <w:rPr>
          <w:sz w:val="20"/>
          <w:szCs w:val="20"/>
        </w:rPr>
        <w:t>...,</w:t>
      </w:r>
      <w:r w:rsidRPr="002B5800">
        <w:rPr>
          <w:sz w:val="20"/>
          <w:szCs w:val="20"/>
        </w:rPr>
        <w:t xml:space="preserve"> Xn are an iid sample from a population with mean µ and standard deviation σ then n 1/2 (X¯ − µ)/σ has approximately a standard normal distribution. Also we say that a Binomia</w:t>
      </w:r>
      <w:r w:rsidR="005953EA" w:rsidRPr="002B5800">
        <w:rPr>
          <w:sz w:val="20"/>
          <w:szCs w:val="20"/>
        </w:rPr>
        <w:t>l (</w:t>
      </w:r>
      <w:r w:rsidRPr="002B5800">
        <w:rPr>
          <w:sz w:val="20"/>
          <w:szCs w:val="20"/>
        </w:rPr>
        <w:t xml:space="preserve">n, p) random variable has approximately a </w:t>
      </w:r>
      <w:r w:rsidR="005953EA" w:rsidRPr="002B5800">
        <w:rPr>
          <w:sz w:val="20"/>
          <w:szCs w:val="20"/>
        </w:rPr>
        <w:t>N (</w:t>
      </w:r>
      <w:r w:rsidRPr="002B5800">
        <w:rPr>
          <w:sz w:val="20"/>
          <w:szCs w:val="20"/>
        </w:rPr>
        <w:t>np, n</w:t>
      </w:r>
      <w:r w:rsidR="005953EA" w:rsidRPr="002B5800">
        <w:rPr>
          <w:sz w:val="20"/>
          <w:szCs w:val="20"/>
        </w:rPr>
        <w:t>p (</w:t>
      </w:r>
      <w:r w:rsidRPr="002B5800">
        <w:rPr>
          <w:sz w:val="20"/>
          <w:szCs w:val="20"/>
        </w:rPr>
        <w:t xml:space="preserve">1 − p)) distribution. What is </w:t>
      </w:r>
      <w:r w:rsidRPr="002B5800">
        <w:rPr>
          <w:sz w:val="20"/>
          <w:szCs w:val="20"/>
        </w:rPr>
        <w:lastRenderedPageBreak/>
        <w:t xml:space="preserve">the precise meaning of statements like “X and Y have approximately the same distribution”? The desired meaning is that X and Y have nearly the same cdf. But care is needed. Here are some questions designed to try to highlight why care is needed.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Definition 1.1.1. </w:t>
      </w:r>
      <w:r w:rsidRPr="002B5800">
        <w:rPr>
          <w:sz w:val="20"/>
          <w:szCs w:val="20"/>
        </w:rPr>
        <w:t xml:space="preserve">Let σ be a mapping of the set of positive integers into itself. A continuous linear functional Ф on </w:t>
      </w:r>
      <w:r w:rsidRPr="002B5800">
        <w:rPr>
          <w:i/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>∞</w:t>
      </w:r>
      <w:r w:rsidRPr="002B5800">
        <w:rPr>
          <w:sz w:val="20"/>
          <w:szCs w:val="20"/>
        </w:rPr>
        <w:t>, the space of real bounded sequences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}, is said to be an invariant mean or a σ-mean if and only if</w:t>
      </w:r>
    </w:p>
    <w:p w:rsidR="00246C8C" w:rsidRPr="002B5800" w:rsidRDefault="00246C8C" w:rsidP="006A1AEA">
      <w:pPr>
        <w:numPr>
          <w:ilvl w:val="0"/>
          <w:numId w:val="14"/>
        </w:numPr>
        <w:snapToGrid w:val="0"/>
        <w:ind w:left="0"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Ф(x) ≥ 0 if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≥ 0 for all k,</w:t>
      </w:r>
    </w:p>
    <w:p w:rsidR="00246C8C" w:rsidRPr="002B5800" w:rsidRDefault="00246C8C" w:rsidP="006A1AEA">
      <w:pPr>
        <w:numPr>
          <w:ilvl w:val="0"/>
          <w:numId w:val="14"/>
        </w:numPr>
        <w:snapToGrid w:val="0"/>
        <w:ind w:left="0"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Ф({ξ</w:t>
      </w:r>
      <w:r w:rsidRPr="002B5800">
        <w:rPr>
          <w:sz w:val="20"/>
          <w:szCs w:val="20"/>
          <w:vertAlign w:val="subscript"/>
        </w:rPr>
        <w:t>σ(k)</w:t>
      </w:r>
      <w:r w:rsidRPr="002B5800">
        <w:rPr>
          <w:sz w:val="20"/>
          <w:szCs w:val="20"/>
        </w:rPr>
        <w:t xml:space="preserve">}) = Ф(x) for all x ∈ </w:t>
      </w:r>
      <w:r w:rsidRPr="002B5800">
        <w:rPr>
          <w:i/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>∞</w:t>
      </w:r>
      <w:r w:rsidRPr="002B5800">
        <w:rPr>
          <w:sz w:val="20"/>
          <w:szCs w:val="20"/>
        </w:rPr>
        <w:t>,</w:t>
      </w:r>
    </w:p>
    <w:p w:rsidR="00246C8C" w:rsidRPr="002B5800" w:rsidRDefault="00246C8C" w:rsidP="006A1AEA">
      <w:pPr>
        <w:numPr>
          <w:ilvl w:val="0"/>
          <w:numId w:val="14"/>
        </w:numPr>
        <w:snapToGrid w:val="0"/>
        <w:ind w:left="0"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Ф(e) = 1 where e = {1,1,1,…}.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The mappings σ are one-to-one and such that σ</w:t>
      </w:r>
      <w:r w:rsidR="005953EA" w:rsidRPr="002B5800">
        <w:rPr>
          <w:sz w:val="20"/>
          <w:szCs w:val="20"/>
          <w:vertAlign w:val="superscript"/>
        </w:rPr>
        <w:t xml:space="preserve">m </w:t>
      </w:r>
      <w:r w:rsidR="005953EA" w:rsidRPr="002B5800">
        <w:rPr>
          <w:sz w:val="20"/>
          <w:szCs w:val="20"/>
        </w:rPr>
        <w:t>(</w:t>
      </w:r>
      <w:r w:rsidRPr="002B5800">
        <w:rPr>
          <w:sz w:val="20"/>
          <w:szCs w:val="20"/>
        </w:rPr>
        <w:t>k) ≠ k for all positive integers k and m, where σ</w:t>
      </w:r>
      <w:r w:rsidR="005953EA" w:rsidRPr="002B5800">
        <w:rPr>
          <w:sz w:val="20"/>
          <w:szCs w:val="20"/>
          <w:vertAlign w:val="superscript"/>
        </w:rPr>
        <w:t xml:space="preserve">m </w:t>
      </w:r>
      <w:r w:rsidR="005953EA" w:rsidRPr="002B5800">
        <w:rPr>
          <w:sz w:val="20"/>
          <w:szCs w:val="20"/>
        </w:rPr>
        <w:t>(</w:t>
      </w:r>
      <w:r w:rsidRPr="002B5800">
        <w:rPr>
          <w:sz w:val="20"/>
          <w:szCs w:val="20"/>
        </w:rPr>
        <w:t>k) denotes the m</w:t>
      </w:r>
      <w:r w:rsidRPr="002B5800">
        <w:rPr>
          <w:sz w:val="20"/>
          <w:szCs w:val="20"/>
          <w:vertAlign w:val="superscript"/>
        </w:rPr>
        <w:t>th</w:t>
      </w:r>
      <w:r w:rsidRPr="002B5800">
        <w:rPr>
          <w:sz w:val="20"/>
          <w:szCs w:val="20"/>
        </w:rPr>
        <w:t xml:space="preserve"> iterate of the mapping σ</w:t>
      </w:r>
      <w:r w:rsidRPr="002B5800">
        <w:rPr>
          <w:sz w:val="20"/>
          <w:szCs w:val="20"/>
          <w:vertAlign w:val="superscript"/>
        </w:rPr>
        <w:t xml:space="preserve"> </w:t>
      </w:r>
      <w:r w:rsidRPr="002B5800">
        <w:rPr>
          <w:sz w:val="20"/>
          <w:szCs w:val="20"/>
        </w:rPr>
        <w:t>at k. Thus Ф extends the limit functional on c, the space of convergent sequences, in the sense that Ф(x) = lim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for all x ∈ c. In case σ is the translation mapping k→k+1, an invariant mean is often called a Banach limit and V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 xml:space="preserve">, the set of bounded sequences all of whose invariant means are equal, is the set of almost convergent sequences [19].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If 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}, set Tx = {Tξ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 = {ξ</w:t>
      </w:r>
      <w:r w:rsidRPr="002B5800">
        <w:rPr>
          <w:sz w:val="20"/>
          <w:szCs w:val="20"/>
          <w:vertAlign w:val="subscript"/>
        </w:rPr>
        <w:t>σ(k)</w:t>
      </w:r>
      <w:r w:rsidRPr="002B5800">
        <w:rPr>
          <w:sz w:val="20"/>
          <w:szCs w:val="20"/>
        </w:rPr>
        <w:t xml:space="preserve">}. It can be shown [28] that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V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 xml:space="preserve"> = {x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}: </w:t>
      </w:r>
      <w:r w:rsidRPr="002B5800">
        <w:rPr>
          <w:sz w:val="20"/>
          <w:szCs w:val="20"/>
        </w:rPr>
        <w:object w:dxaOrig="11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23.15pt" o:ole="">
            <v:imagedata r:id="rId19" o:title=""/>
          </v:shape>
          <o:OLEObject Type="Embed" ProgID="Equation.3" ShapeID="_x0000_i1025" DrawAspect="Content" ObjectID="_1660244484" r:id="rId20"/>
        </w:object>
      </w:r>
      <w:r w:rsidRPr="002B5800">
        <w:rPr>
          <w:sz w:val="20"/>
          <w:szCs w:val="20"/>
        </w:rPr>
        <w:t>= ξe uniformly in k, ξ = σ-lim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</w:t>
      </w:r>
    </w:p>
    <w:p w:rsidR="001F1D15" w:rsidRPr="002B5800" w:rsidRDefault="001F1D15" w:rsidP="006A1AEA">
      <w:pPr>
        <w:snapToGrid w:val="0"/>
        <w:ind w:firstLine="425"/>
        <w:jc w:val="both"/>
        <w:rPr>
          <w:sz w:val="20"/>
          <w:szCs w:val="20"/>
        </w:rPr>
        <w:sectPr w:rsidR="001F1D15" w:rsidRPr="002B5800" w:rsidSect="00EE630C">
          <w:type w:val="continuous"/>
          <w:pgSz w:w="12240" w:h="15840" w:code="9"/>
          <w:pgMar w:top="1440" w:right="1440" w:bottom="1440" w:left="1440" w:header="720" w:footer="720" w:gutter="0"/>
          <w:cols w:num="2" w:space="600"/>
          <w:noEndnote/>
          <w:docGrid w:linePitch="326"/>
        </w:sectPr>
      </w:pPr>
    </w:p>
    <w:p w:rsidR="00246C8C" w:rsidRPr="002B5800" w:rsidRDefault="00246C8C" w:rsidP="001F1D15">
      <w:pPr>
        <w:snapToGrid w:val="0"/>
        <w:jc w:val="both"/>
        <w:rPr>
          <w:sz w:val="20"/>
          <w:szCs w:val="20"/>
        </w:rPr>
      </w:pPr>
      <w:r w:rsidRPr="002B5800">
        <w:rPr>
          <w:sz w:val="20"/>
          <w:szCs w:val="20"/>
        </w:rPr>
        <w:lastRenderedPageBreak/>
        <w:t xml:space="preserve">where </w:t>
      </w:r>
      <w:r w:rsidRPr="002B5800">
        <w:rPr>
          <w:sz w:val="20"/>
          <w:szCs w:val="20"/>
        </w:rPr>
        <w:object w:dxaOrig="660" w:dyaOrig="340">
          <v:shape id="_x0000_i1026" type="#_x0000_t75" style="width:33.2pt;height:17.55pt" o:ole="">
            <v:imagedata r:id="rId21" o:title=""/>
          </v:shape>
          <o:OLEObject Type="Embed" ProgID="Equation.3" ShapeID="_x0000_i1026" DrawAspect="Content" ObjectID="_1660244485" r:id="rId22"/>
        </w:object>
      </w:r>
      <w:r w:rsidRPr="002B5800">
        <w:rPr>
          <w:sz w:val="20"/>
          <w:szCs w:val="20"/>
        </w:rPr>
        <w:t xml:space="preserve"> = </w:t>
      </w:r>
      <w:r w:rsidRPr="002B5800">
        <w:rPr>
          <w:sz w:val="20"/>
          <w:szCs w:val="20"/>
        </w:rPr>
        <w:object w:dxaOrig="2240" w:dyaOrig="660">
          <v:shape id="_x0000_i1027" type="#_x0000_t75" style="width:112.05pt;height:33.2pt" o:ole="">
            <v:imagedata r:id="rId23" o:title=""/>
          </v:shape>
          <o:OLEObject Type="Embed" ProgID="Equation.3" ShapeID="_x0000_i1027" DrawAspect="Content" ObjectID="_1660244486" r:id="rId24"/>
        </w:objec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Several authors including Mursaleen [22], Savas [27], Schaefer [31] and others have studied invariant convergent sequences.</w:t>
      </w:r>
    </w:p>
    <w:p w:rsidR="00246C8C" w:rsidRPr="002B5800" w:rsidRDefault="00246C8C" w:rsidP="006A1AEA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Definition 1.1.2. </w:t>
      </w:r>
      <w:r w:rsidRPr="002B5800">
        <w:rPr>
          <w:sz w:val="20"/>
          <w:szCs w:val="20"/>
        </w:rPr>
        <w:t>A sequence 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 is said to be strongly σ-convergent [23] to ξ if</w:t>
      </w:r>
      <w:r w:rsidR="005953EA" w:rsidRPr="002B5800">
        <w:rPr>
          <w:b/>
          <w:bCs/>
          <w:sz w:val="20"/>
          <w:szCs w:val="20"/>
        </w:rPr>
        <w:t xml:space="preserve"> </w:t>
      </w:r>
    </w:p>
    <w:p w:rsidR="005953EA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1540" w:dyaOrig="680">
          <v:shape id="_x0000_i1028" type="#_x0000_t75" style="width:77pt;height:33.8pt" o:ole="">
            <v:imagedata r:id="rId25" o:title=""/>
          </v:shape>
          <o:OLEObject Type="Embed" ProgID="Equation.3" ShapeID="_x0000_i1028" DrawAspect="Content" ObjectID="_1660244487" r:id="rId26"/>
        </w:object>
      </w:r>
      <w:r w:rsidRPr="002B5800">
        <w:rPr>
          <w:sz w:val="20"/>
          <w:szCs w:val="20"/>
        </w:rPr>
        <w:t>– ξ| = 0</w:t>
      </w:r>
      <w:r w:rsidRPr="002B5800">
        <w:rPr>
          <w:sz w:val="20"/>
          <w:szCs w:val="20"/>
        </w:rPr>
        <w:tab/>
        <w:t>uniformly in m.</w:t>
      </w:r>
    </w:p>
    <w:p w:rsidR="00246C8C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ab/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In this case we write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ξ[V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] and [V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]</w:t>
      </w:r>
      <w:r w:rsidRPr="002B5800" w:rsidDel="001B01C4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denotes the set of all strongly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σ-convergent sequences.</w:t>
      </w:r>
    </w:p>
    <w:p w:rsidR="00246C8C" w:rsidRPr="002B5800" w:rsidRDefault="00246C8C" w:rsidP="00EE630C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B5800">
        <w:rPr>
          <w:b/>
          <w:bCs/>
          <w:sz w:val="20"/>
          <w:szCs w:val="20"/>
        </w:rPr>
        <w:t>Remark 1.1.3.</w:t>
      </w:r>
    </w:p>
    <w:p w:rsidR="00246C8C" w:rsidRPr="002B5800" w:rsidRDefault="00246C8C" w:rsidP="006A1AEA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B5800">
        <w:rPr>
          <w:sz w:val="20"/>
          <w:szCs w:val="20"/>
        </w:rPr>
        <w:t>(i)</w:t>
      </w:r>
      <w:r w:rsidRPr="002B5800">
        <w:rPr>
          <w:sz w:val="20"/>
          <w:szCs w:val="20"/>
        </w:rPr>
        <w:tab/>
        <w:t xml:space="preserve"> For σ(m) = m+1, the space [V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] is the space of strongly almost convergent sequences.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(ii)</w:t>
      </w:r>
      <w:r w:rsidRPr="002B5800">
        <w:rPr>
          <w:sz w:val="20"/>
          <w:szCs w:val="20"/>
        </w:rPr>
        <w:tab/>
        <w:t>It is known [23] that c ⊂ [V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]</w:t>
      </w:r>
      <w:r w:rsidRPr="002B5800" w:rsidDel="00B0299E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⊂ V</w:t>
      </w:r>
      <w:r w:rsidRPr="002B5800">
        <w:rPr>
          <w:sz w:val="20"/>
          <w:szCs w:val="20"/>
          <w:vertAlign w:val="subscript"/>
        </w:rPr>
        <w:t xml:space="preserve">σ </w:t>
      </w:r>
      <w:r w:rsidRPr="002B5800">
        <w:rPr>
          <w:sz w:val="20"/>
          <w:szCs w:val="20"/>
        </w:rPr>
        <w:t xml:space="preserve">⊂ </w:t>
      </w:r>
      <w:r w:rsidRPr="002B5800">
        <w:rPr>
          <w:i/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>∞</w: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Definition 1.1.4. </w:t>
      </w:r>
      <w:r w:rsidRPr="002B5800">
        <w:rPr>
          <w:sz w:val="20"/>
          <w:szCs w:val="20"/>
        </w:rPr>
        <w:t>A lacunary sequence is an increasing integer sequence θ = {k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} such that k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 xml:space="preserve"> = 0 and h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 xml:space="preserve"> = k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 xml:space="preserve"> – k</w:t>
      </w:r>
      <w:r w:rsidRPr="002B5800">
        <w:rPr>
          <w:sz w:val="20"/>
          <w:szCs w:val="20"/>
          <w:vertAlign w:val="subscript"/>
        </w:rPr>
        <w:t>r-1</w:t>
      </w:r>
      <w:r w:rsidRPr="002B5800">
        <w:rPr>
          <w:sz w:val="20"/>
          <w:szCs w:val="20"/>
        </w:rPr>
        <w:t xml:space="preserve"> → ∞ as r → ∞.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Throughout this chapter the intervals determined by θ will be denoted by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I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 xml:space="preserve"> = (k</w:t>
      </w:r>
      <w:r w:rsidRPr="002B5800">
        <w:rPr>
          <w:sz w:val="20"/>
          <w:szCs w:val="20"/>
          <w:vertAlign w:val="subscript"/>
        </w:rPr>
        <w:t>r-1</w:t>
      </w:r>
      <w:r w:rsidRPr="002B5800">
        <w:rPr>
          <w:sz w:val="20"/>
          <w:szCs w:val="20"/>
        </w:rPr>
        <w:t>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k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].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Definition 1.1.5. </w:t>
      </w:r>
      <w:r w:rsidRPr="002B5800">
        <w:rPr>
          <w:sz w:val="20"/>
          <w:szCs w:val="20"/>
        </w:rPr>
        <w:t>Let θ be a lacunary sequence. The space denoted by N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 xml:space="preserve"> is defined [9] as </w:t>
      </w:r>
    </w:p>
    <w:p w:rsidR="005953EA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N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 xml:space="preserve"> = {x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}: for some ξ, </w:t>
      </w:r>
      <w:r w:rsidRPr="002B5800">
        <w:rPr>
          <w:sz w:val="20"/>
          <w:szCs w:val="20"/>
        </w:rPr>
        <w:object w:dxaOrig="1340" w:dyaOrig="700">
          <v:shape id="_x0000_i1029" type="#_x0000_t75" style="width:67pt;height:35.05pt" o:ole="">
            <v:imagedata r:id="rId27" o:title=""/>
          </v:shape>
          <o:OLEObject Type="Embed" ProgID="Equation.3" ShapeID="_x0000_i1029" DrawAspect="Content" ObjectID="_1660244488" r:id="rId28"/>
        </w:object>
      </w:r>
      <w:r w:rsidRPr="002B5800">
        <w:rPr>
          <w:sz w:val="20"/>
          <w:szCs w:val="20"/>
        </w:rPr>
        <w:t>– ξ| = 0}.</w:t>
      </w:r>
    </w:p>
    <w:p w:rsidR="00246C8C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ab/>
      </w:r>
      <w:r w:rsidR="00246C8C" w:rsidRPr="002B5800">
        <w:rPr>
          <w:sz w:val="20"/>
          <w:szCs w:val="20"/>
        </w:rPr>
        <w:tab/>
      </w:r>
      <w:r w:rsidR="00246C8C"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 xml:space="preserve"> </w:t>
      </w:r>
    </w:p>
    <w:p w:rsidR="00246C8C" w:rsidRPr="002B5800" w:rsidRDefault="00246C8C" w:rsidP="006A1AEA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Definition 1.1.1. </w:t>
      </w:r>
      <w:r w:rsidRPr="002B5800">
        <w:rPr>
          <w:sz w:val="20"/>
          <w:szCs w:val="20"/>
        </w:rPr>
        <w:t>A sequence 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 is said to be lacunary strong σ-convergent [28] to ξ if</w:t>
      </w:r>
      <w:r w:rsidRPr="002B5800">
        <w:rPr>
          <w:b/>
          <w:bCs/>
          <w:sz w:val="20"/>
          <w:szCs w:val="20"/>
        </w:rPr>
        <w:t xml:space="preserve">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1620" w:dyaOrig="700">
          <v:shape id="_x0000_i1030" type="#_x0000_t75" style="width:80.75pt;height:35.05pt" o:ole="">
            <v:imagedata r:id="rId29" o:title=""/>
          </v:shape>
          <o:OLEObject Type="Embed" ProgID="Equation.3" ShapeID="_x0000_i1030" DrawAspect="Content" ObjectID="_1660244489" r:id="rId30"/>
        </w:object>
      </w:r>
      <w:r w:rsidRPr="002B5800">
        <w:rPr>
          <w:sz w:val="20"/>
          <w:szCs w:val="20"/>
        </w:rPr>
        <w:t>– ξ| = 0</w:t>
      </w:r>
      <w:r w:rsidRPr="002B5800">
        <w:rPr>
          <w:sz w:val="20"/>
          <w:szCs w:val="20"/>
        </w:rPr>
        <w:tab/>
        <w:t>uniformly in m.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We shall denote by 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 xml:space="preserve"> the set of all lacunary strong σ-convergent sequences.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Remark 1.1.1. </w:t>
      </w:r>
      <w:r w:rsidRPr="002B5800">
        <w:rPr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 xml:space="preserve"> ⇔ [V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] for every lacunary sequence θ.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lastRenderedPageBreak/>
        <w:t>Definition 1.1.1.</w:t>
      </w:r>
      <w:r w:rsidRPr="002B5800">
        <w:rPr>
          <w:sz w:val="20"/>
          <w:szCs w:val="20"/>
        </w:rPr>
        <w:t xml:space="preserve"> A complex number sequence 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 is said to be σ-statistically convergent or S</w:t>
      </w:r>
      <w:r w:rsidRPr="002B5800">
        <w:rPr>
          <w:sz w:val="20"/>
          <w:szCs w:val="20"/>
          <w:vertAlign w:val="subscript"/>
        </w:rPr>
        <w:t xml:space="preserve">σ </w:t>
      </w:r>
      <w:r w:rsidRPr="002B5800">
        <w:rPr>
          <w:sz w:val="20"/>
          <w:szCs w:val="20"/>
        </w:rPr>
        <w:t>-convergent to the number ξ if for each ε &gt; 0</w:t>
      </w:r>
    </w:p>
    <w:p w:rsidR="00EE630C" w:rsidRPr="002B5800" w:rsidRDefault="00246C8C" w:rsidP="006A1AEA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2B5800">
        <w:rPr>
          <w:sz w:val="20"/>
          <w:szCs w:val="20"/>
        </w:rPr>
        <w:object w:dxaOrig="600" w:dyaOrig="620">
          <v:shape id="_x0000_i1031" type="#_x0000_t75" style="width:30.05pt;height:30.7pt" o:ole="">
            <v:imagedata r:id="rId31" o:title=""/>
          </v:shape>
          <o:OLEObject Type="Embed" ProgID="Equation.3" ShapeID="_x0000_i1031" DrawAspect="Content" ObjectID="_1660244490" r:id="rId32"/>
        </w:object>
      </w:r>
      <w:r w:rsidRPr="002B5800">
        <w:rPr>
          <w:sz w:val="20"/>
          <w:szCs w:val="20"/>
        </w:rPr>
        <w:t>|{0 ≤ k ≤ n: |</w:t>
      </w:r>
      <w:r w:rsidRPr="002B5800">
        <w:rPr>
          <w:sz w:val="20"/>
          <w:szCs w:val="20"/>
        </w:rPr>
        <w:object w:dxaOrig="580" w:dyaOrig="400">
          <v:shape id="_x0000_i1032" type="#_x0000_t75" style="width:29.45pt;height:20.05pt" o:ole="">
            <v:imagedata r:id="rId33" o:title=""/>
          </v:shape>
          <o:OLEObject Type="Embed" ProgID="Equation.3" ShapeID="_x0000_i1032" DrawAspect="Content" ObjectID="_1660244491" r:id="rId34"/>
        </w:object>
      </w:r>
      <w:r w:rsidRPr="002B5800">
        <w:rPr>
          <w:sz w:val="20"/>
          <w:szCs w:val="20"/>
          <w:vertAlign w:val="subscript"/>
        </w:rPr>
        <w:t xml:space="preserve"> </w:t>
      </w:r>
      <w:r w:rsidR="00EE630C" w:rsidRPr="002B5800">
        <w:rPr>
          <w:sz w:val="20"/>
          <w:szCs w:val="20"/>
        </w:rPr>
        <w:t>– ξ| ≥ ε}| = 0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uniformly in m.</w:t>
      </w:r>
    </w:p>
    <w:p w:rsidR="00246C8C" w:rsidRPr="002B5800" w:rsidRDefault="00246C8C" w:rsidP="006A1AEA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B5800">
        <w:rPr>
          <w:sz w:val="20"/>
          <w:szCs w:val="20"/>
        </w:rPr>
        <w:t>In this case we write S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-lim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= ξ or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ξ(S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) and S</w:t>
      </w:r>
      <w:r w:rsidRPr="002B5800">
        <w:rPr>
          <w:sz w:val="20"/>
          <w:szCs w:val="20"/>
          <w:vertAlign w:val="subscript"/>
        </w:rPr>
        <w:t>σ</w:t>
      </w:r>
      <w:r w:rsidRPr="002B5800" w:rsidDel="007B3B42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denotes the set of all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σ-statistically convergent sequences.</w:t>
      </w:r>
    </w:p>
    <w:p w:rsidR="00246C8C" w:rsidRPr="002B5800" w:rsidRDefault="00246C8C" w:rsidP="006A1AEA">
      <w:pPr>
        <w:snapToGrid w:val="0"/>
        <w:jc w:val="both"/>
        <w:rPr>
          <w:b/>
          <w:bCs/>
          <w:sz w:val="20"/>
          <w:szCs w:val="20"/>
        </w:rPr>
      </w:pP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Definition 1.1.9. </w:t>
      </w:r>
      <w:r w:rsidRPr="002B5800">
        <w:rPr>
          <w:sz w:val="20"/>
          <w:szCs w:val="20"/>
        </w:rPr>
        <w:t>Let</w:t>
      </w:r>
      <w:r w:rsidRPr="002B5800">
        <w:rPr>
          <w:b/>
          <w:bCs/>
          <w:sz w:val="20"/>
          <w:szCs w:val="20"/>
        </w:rPr>
        <w:t xml:space="preserve"> </w:t>
      </w:r>
      <w:r w:rsidRPr="002B5800">
        <w:rPr>
          <w:sz w:val="20"/>
          <w:szCs w:val="20"/>
        </w:rPr>
        <w:t>θ = {k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} be a lacunary sequence. The complex number sequence 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 is said to be lacunary σ-statistically convergent or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>-convergent to the number ξ if for each ε &gt; 0</w:t>
      </w:r>
    </w:p>
    <w:p w:rsidR="00EE630C" w:rsidRPr="002B5800" w:rsidRDefault="00246C8C" w:rsidP="006A1AEA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2B5800">
        <w:rPr>
          <w:sz w:val="20"/>
          <w:szCs w:val="20"/>
        </w:rPr>
        <w:object w:dxaOrig="680" w:dyaOrig="680">
          <v:shape id="_x0000_i1033" type="#_x0000_t75" style="width:33.8pt;height:33.8pt" o:ole="">
            <v:imagedata r:id="rId35" o:title=""/>
          </v:shape>
          <o:OLEObject Type="Embed" ProgID="Equation.3" ShapeID="_x0000_i1033" DrawAspect="Content" ObjectID="_1660244492" r:id="rId36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="005953EA" w:rsidRPr="002B5800">
        <w:rPr>
          <w:sz w:val="20"/>
          <w:szCs w:val="20"/>
        </w:rPr>
        <w:t>:</w:t>
      </w:r>
      <w:r w:rsidRPr="002B5800">
        <w:rPr>
          <w:sz w:val="20"/>
          <w:szCs w:val="20"/>
        </w:rPr>
        <w:t xml:space="preserve"> |</w:t>
      </w:r>
      <w:r w:rsidRPr="002B5800">
        <w:rPr>
          <w:sz w:val="20"/>
          <w:szCs w:val="20"/>
        </w:rPr>
        <w:object w:dxaOrig="580" w:dyaOrig="400">
          <v:shape id="_x0000_i1034" type="#_x0000_t75" style="width:29.45pt;height:20.05pt" o:ole="">
            <v:imagedata r:id="rId33" o:title=""/>
          </v:shape>
          <o:OLEObject Type="Embed" ProgID="Equation.3" ShapeID="_x0000_i1034" DrawAspect="Content" ObjectID="_1660244493" r:id="rId37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= 0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uniformly in m.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  <w:lang w:eastAsia="zh-CN"/>
        </w:rPr>
      </w:pPr>
      <w:r w:rsidRPr="002B5800">
        <w:rPr>
          <w:sz w:val="20"/>
          <w:szCs w:val="20"/>
        </w:rPr>
        <w:t>In this case we write 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>-lim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= ξ or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>) and 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 xml:space="preserve"> denotes the set of all lacunary σ-statistically convergent sequences.</w:t>
      </w:r>
    </w:p>
    <w:p w:rsidR="00EE630C" w:rsidRPr="002B5800" w:rsidRDefault="00EE630C" w:rsidP="006A1AEA">
      <w:pPr>
        <w:snapToGrid w:val="0"/>
        <w:ind w:firstLine="425"/>
        <w:jc w:val="both"/>
        <w:rPr>
          <w:b/>
          <w:sz w:val="20"/>
          <w:szCs w:val="20"/>
          <w:lang w:eastAsia="zh-CN"/>
        </w:rPr>
      </w:pPr>
    </w:p>
    <w:p w:rsidR="00246C8C" w:rsidRPr="002B5800" w:rsidRDefault="00EE630C" w:rsidP="00EE630C">
      <w:pPr>
        <w:snapToGrid w:val="0"/>
        <w:jc w:val="both"/>
        <w:rPr>
          <w:b/>
          <w:sz w:val="20"/>
          <w:szCs w:val="20"/>
        </w:rPr>
      </w:pPr>
      <w:r w:rsidRPr="002B5800">
        <w:rPr>
          <w:b/>
          <w:sz w:val="20"/>
          <w:szCs w:val="20"/>
        </w:rPr>
        <w:t>1.2</w:t>
      </w:r>
      <w:r w:rsidRPr="002B5800">
        <w:rPr>
          <w:b/>
          <w:sz w:val="20"/>
          <w:szCs w:val="20"/>
        </w:rPr>
        <w:tab/>
        <w:t>Some Inclusion Relations Between</w:t>
      </w:r>
      <w:r w:rsidRPr="002B5800">
        <w:rPr>
          <w:b/>
          <w:bCs/>
          <w:sz w:val="20"/>
          <w:szCs w:val="20"/>
        </w:rPr>
        <w:t xml:space="preserve"> L</w:t>
      </w:r>
      <w:r w:rsidRPr="002B5800">
        <w:rPr>
          <w:b/>
          <w:bCs/>
          <w:sz w:val="20"/>
          <w:szCs w:val="20"/>
          <w:vertAlign w:val="subscript"/>
        </w:rPr>
        <w:t>θ</w:t>
      </w:r>
      <w:r w:rsidRPr="002B5800">
        <w:rPr>
          <w:b/>
          <w:bCs/>
          <w:sz w:val="20"/>
          <w:szCs w:val="20"/>
        </w:rPr>
        <w:t xml:space="preserve">-Convergence And Lacunary </w:t>
      </w:r>
      <w:r w:rsidR="00246C8C" w:rsidRPr="002B5800">
        <w:rPr>
          <w:sz w:val="20"/>
          <w:szCs w:val="20"/>
        </w:rPr>
        <w:t>σ</w:t>
      </w:r>
      <w:r w:rsidRPr="002B5800">
        <w:rPr>
          <w:b/>
          <w:bCs/>
          <w:sz w:val="20"/>
          <w:szCs w:val="20"/>
        </w:rPr>
        <w:t>-Statistical Convergence</w:t>
      </w:r>
    </w:p>
    <w:p w:rsidR="00246C8C" w:rsidRPr="002B5800" w:rsidRDefault="00246C8C" w:rsidP="006A1AEA">
      <w:pPr>
        <w:snapToGrid w:val="0"/>
        <w:ind w:firstLine="425"/>
        <w:jc w:val="both"/>
        <w:rPr>
          <w:bCs/>
          <w:sz w:val="20"/>
          <w:szCs w:val="20"/>
        </w:rPr>
      </w:pPr>
    </w:p>
    <w:p w:rsidR="00246C8C" w:rsidRPr="002B5800" w:rsidRDefault="00246C8C" w:rsidP="006A1AEA">
      <w:pPr>
        <w:snapToGrid w:val="0"/>
        <w:ind w:firstLine="425"/>
        <w:jc w:val="both"/>
        <w:rPr>
          <w:bCs/>
          <w:sz w:val="20"/>
          <w:szCs w:val="20"/>
        </w:rPr>
      </w:pPr>
      <w:r w:rsidRPr="002B5800">
        <w:rPr>
          <w:bCs/>
          <w:sz w:val="20"/>
          <w:szCs w:val="20"/>
        </w:rPr>
        <w:t>I</w:t>
      </w:r>
      <w:r w:rsidRPr="002B5800">
        <w:rPr>
          <w:sz w:val="20"/>
          <w:szCs w:val="20"/>
        </w:rPr>
        <w:t>n his section we study some inclusion relations between 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>-convergence and lacunary σ-statistical convergence and show that these are equivalent for bounded sequences.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sz w:val="20"/>
          <w:szCs w:val="20"/>
        </w:rPr>
        <w:t>Theorem 1.4.1.</w:t>
      </w:r>
      <w:r w:rsidRPr="002B5800">
        <w:rPr>
          <w:sz w:val="20"/>
          <w:szCs w:val="20"/>
        </w:rPr>
        <w:t xml:space="preserve"> Let θ = {k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} be a lacunary sequence. Then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(i)</w:t>
      </w:r>
      <w:r w:rsidRPr="002B5800">
        <w:rPr>
          <w:sz w:val="20"/>
          <w:szCs w:val="20"/>
        </w:rPr>
        <w:tab/>
        <w:t>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>) ⇒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 xml:space="preserve">),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(ii)</w:t>
      </w:r>
      <w:r w:rsidRPr="002B5800">
        <w:rPr>
          <w:sz w:val="20"/>
          <w:szCs w:val="20"/>
        </w:rPr>
        <w:tab/>
        <w:t xml:space="preserve">if x ∈ </w:t>
      </w:r>
      <w:r w:rsidRPr="002B5800">
        <w:rPr>
          <w:i/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>∞</w:t>
      </w:r>
      <w:r w:rsidRPr="002B5800">
        <w:rPr>
          <w:sz w:val="20"/>
          <w:szCs w:val="20"/>
        </w:rPr>
        <w:t xml:space="preserve"> and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>), then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 xml:space="preserve">),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(iii)</w:t>
      </w:r>
      <w:r w:rsidRPr="002B5800">
        <w:rPr>
          <w:sz w:val="20"/>
          <w:szCs w:val="20"/>
        </w:rPr>
        <w:tab/>
        <w:t>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 xml:space="preserve"> ∩ </w:t>
      </w:r>
      <w:r w:rsidRPr="002B5800">
        <w:rPr>
          <w:i/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 xml:space="preserve">∞ </w:t>
      </w:r>
      <w:r w:rsidRPr="002B5800">
        <w:rPr>
          <w:sz w:val="20"/>
          <w:szCs w:val="20"/>
        </w:rPr>
        <w:t>= 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sz w:val="20"/>
          <w:szCs w:val="20"/>
        </w:rPr>
        <w:t xml:space="preserve">Proof. </w:t>
      </w:r>
      <w:r w:rsidRPr="002B5800">
        <w:rPr>
          <w:b/>
          <w:bCs/>
          <w:sz w:val="20"/>
          <w:szCs w:val="20"/>
        </w:rPr>
        <w:t>(i).</w:t>
      </w:r>
      <w:r w:rsidRPr="002B5800">
        <w:rPr>
          <w:sz w:val="20"/>
          <w:szCs w:val="20"/>
        </w:rPr>
        <w:t xml:space="preserve"> Since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 xml:space="preserve">), for each ε &gt; 0, we have </w:t>
      </w:r>
    </w:p>
    <w:p w:rsidR="00EE630C" w:rsidRPr="002B5800" w:rsidRDefault="00EE630C" w:rsidP="006A1AEA">
      <w:pPr>
        <w:snapToGrid w:val="0"/>
        <w:ind w:firstLine="425"/>
        <w:jc w:val="both"/>
        <w:rPr>
          <w:sz w:val="20"/>
          <w:szCs w:val="20"/>
        </w:rPr>
        <w:sectPr w:rsidR="00EE630C" w:rsidRPr="002B5800" w:rsidSect="001F1D15">
          <w:headerReference w:type="default" r:id="rId38"/>
          <w:pgSz w:w="12240" w:h="15840" w:code="9"/>
          <w:pgMar w:top="1440" w:right="1440" w:bottom="1440" w:left="1440" w:header="720" w:footer="720" w:gutter="0"/>
          <w:cols w:num="2" w:space="600"/>
          <w:noEndnote/>
          <w:docGrid w:linePitch="326"/>
        </w:sectPr>
      </w:pP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  <w:vertAlign w:val="subscript"/>
        </w:rPr>
      </w:pPr>
      <w:r w:rsidRPr="002B5800">
        <w:rPr>
          <w:sz w:val="20"/>
          <w:szCs w:val="20"/>
        </w:rPr>
        <w:object w:dxaOrig="1620" w:dyaOrig="700">
          <v:shape id="_x0000_i1035" type="#_x0000_t75" style="width:80.75pt;height:35.05pt" o:ole="">
            <v:imagedata r:id="rId29" o:title=""/>
          </v:shape>
          <o:OLEObject Type="Embed" ProgID="Equation.3" ShapeID="_x0000_i1035" DrawAspect="Content" ObjectID="_1660244494" r:id="rId39"/>
        </w:object>
      </w:r>
      <w:r w:rsidRPr="002B5800">
        <w:rPr>
          <w:sz w:val="20"/>
          <w:szCs w:val="20"/>
        </w:rPr>
        <w:t>– ξ| = 0</w:t>
      </w:r>
      <w:r w:rsidRPr="002B5800">
        <w:rPr>
          <w:sz w:val="20"/>
          <w:szCs w:val="20"/>
        </w:rPr>
        <w:tab/>
        <w:t>uniformly in m.</w: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="00EE630C" w:rsidRPr="002B5800">
        <w:rPr>
          <w:rFonts w:hint="eastAsia"/>
          <w:sz w:val="20"/>
          <w:szCs w:val="20"/>
          <w:lang w:eastAsia="zh-CN"/>
        </w:rPr>
        <w:tab/>
      </w:r>
      <w:r w:rsidRPr="002B5800">
        <w:rPr>
          <w:sz w:val="20"/>
          <w:szCs w:val="20"/>
        </w:rPr>
        <w:t>…(1)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If ε &gt; 0, we can write </w:t>
      </w:r>
    </w:p>
    <w:p w:rsidR="005953EA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object w:dxaOrig="980" w:dyaOrig="580">
          <v:shape id="_x0000_i1036" type="#_x0000_t75" style="width:48.85pt;height:29.45pt" o:ole="">
            <v:imagedata r:id="rId40" o:title=""/>
          </v:shape>
          <o:OLEObject Type="Embed" ProgID="Equation.3" ShapeID="_x0000_i1036" DrawAspect="Content" ObjectID="_1660244495" r:id="rId41"/>
        </w:object>
      </w:r>
      <w:r w:rsidRPr="002B5800">
        <w:rPr>
          <w:sz w:val="20"/>
          <w:szCs w:val="20"/>
        </w:rPr>
        <w:t>– ξ| ≥</w:t>
      </w:r>
      <w:r w:rsidRPr="002B5800">
        <w:rPr>
          <w:sz w:val="20"/>
          <w:szCs w:val="20"/>
        </w:rPr>
        <w:object w:dxaOrig="1280" w:dyaOrig="1020">
          <v:shape id="_x0000_i1037" type="#_x0000_t75" style="width:63.85pt;height:50.7pt" o:ole="">
            <v:imagedata r:id="rId42" o:title=""/>
          </v:shape>
          <o:OLEObject Type="Embed" ProgID="Equation.3" ShapeID="_x0000_i1037" DrawAspect="Content" ObjectID="_1660244496" r:id="rId43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</w:t>
      </w:r>
    </w:p>
    <w:p w:rsidR="00246C8C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≥</w:t>
      </w:r>
      <w:r w:rsidR="00246C8C" w:rsidRPr="002B5800">
        <w:rPr>
          <w:sz w:val="20"/>
          <w:szCs w:val="20"/>
        </w:rPr>
        <w:t xml:space="preserve"> ε|{k ∈ I</w:t>
      </w:r>
      <w:r w:rsidR="00246C8C" w:rsidRPr="002B5800">
        <w:rPr>
          <w:sz w:val="20"/>
          <w:szCs w:val="20"/>
          <w:vertAlign w:val="subscript"/>
        </w:rPr>
        <w:t>r</w:t>
      </w:r>
      <w:r w:rsidR="00246C8C" w:rsidRPr="002B5800">
        <w:rPr>
          <w:sz w:val="20"/>
          <w:szCs w:val="20"/>
        </w:rPr>
        <w:t>: |</w:t>
      </w:r>
      <w:r w:rsidR="00246C8C" w:rsidRPr="002B5800">
        <w:rPr>
          <w:sz w:val="20"/>
          <w:szCs w:val="20"/>
        </w:rPr>
        <w:object w:dxaOrig="580" w:dyaOrig="400">
          <v:shape id="_x0000_i1038" type="#_x0000_t75" style="width:29.45pt;height:20.05pt" o:ole="">
            <v:imagedata r:id="rId33" o:title=""/>
          </v:shape>
          <o:OLEObject Type="Embed" ProgID="Equation.3" ShapeID="_x0000_i1038" DrawAspect="Content" ObjectID="_1660244497" r:id="rId44"/>
        </w:object>
      </w:r>
      <w:r w:rsidR="00246C8C" w:rsidRPr="002B5800">
        <w:rPr>
          <w:sz w:val="20"/>
          <w:szCs w:val="20"/>
          <w:vertAlign w:val="subscript"/>
        </w:rPr>
        <w:t xml:space="preserve"> </w:t>
      </w:r>
      <w:r w:rsidR="00246C8C" w:rsidRPr="002B5800">
        <w:rPr>
          <w:sz w:val="20"/>
          <w:szCs w:val="20"/>
        </w:rPr>
        <w:t>– ξ| ≥ ε}|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Consequently,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1620" w:dyaOrig="700">
          <v:shape id="_x0000_i1039" type="#_x0000_t75" style="width:80.75pt;height:35.05pt" o:ole="">
            <v:imagedata r:id="rId45" o:title=""/>
          </v:shape>
          <o:OLEObject Type="Embed" ProgID="Equation.3" ShapeID="_x0000_i1039" DrawAspect="Content" ObjectID="_1660244498" r:id="rId46"/>
        </w:object>
      </w:r>
      <w:r w:rsidRPr="002B5800">
        <w:rPr>
          <w:sz w:val="20"/>
          <w:szCs w:val="20"/>
        </w:rPr>
        <w:t xml:space="preserve">– ξ| ≥ ε </w:t>
      </w:r>
      <w:r w:rsidRPr="002B5800">
        <w:rPr>
          <w:sz w:val="20"/>
          <w:szCs w:val="20"/>
        </w:rPr>
        <w:object w:dxaOrig="680" w:dyaOrig="680">
          <v:shape id="_x0000_i1040" type="#_x0000_t75" style="width:33.8pt;height:33.8pt" o:ole="">
            <v:imagedata r:id="rId47" o:title=""/>
          </v:shape>
          <o:OLEObject Type="Embed" ProgID="Equation.3" ShapeID="_x0000_i1040" DrawAspect="Content" ObjectID="_1660244499" r:id="rId48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: |</w:t>
      </w:r>
      <w:r w:rsidRPr="002B5800">
        <w:rPr>
          <w:sz w:val="20"/>
          <w:szCs w:val="20"/>
        </w:rPr>
        <w:object w:dxaOrig="580" w:dyaOrig="400">
          <v:shape id="_x0000_i1041" type="#_x0000_t75" style="width:29.45pt;height:20.05pt" o:ole="">
            <v:imagedata r:id="rId33" o:title=""/>
          </v:shape>
          <o:OLEObject Type="Embed" ProgID="Equation.3" ShapeID="_x0000_i1041" DrawAspect="Content" ObjectID="_1660244500" r:id="rId49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Hence by (1) and the fact that ε is fixed number, we have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400" w:dyaOrig="460">
          <v:shape id="_x0000_i1042" type="#_x0000_t75" style="width:20.05pt;height:23.15pt" o:ole="">
            <v:imagedata r:id="rId50" o:title=""/>
          </v:shape>
          <o:OLEObject Type="Embed" ProgID="Equation.3" ShapeID="_x0000_i1042" DrawAspect="Content" ObjectID="_1660244501" r:id="rId51"/>
        </w:object>
      </w:r>
      <w:r w:rsidRPr="002B5800">
        <w:rPr>
          <w:sz w:val="20"/>
          <w:szCs w:val="20"/>
        </w:rPr>
        <w:object w:dxaOrig="320" w:dyaOrig="680">
          <v:shape id="_x0000_i1043" type="#_x0000_t75" style="width:15.65pt;height:33.8pt" o:ole="">
            <v:imagedata r:id="rId52" o:title=""/>
          </v:shape>
          <o:OLEObject Type="Embed" ProgID="Equation.3" ShapeID="_x0000_i1043" DrawAspect="Content" ObjectID="_1660244502" r:id="rId53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: |</w:t>
      </w:r>
      <w:r w:rsidRPr="002B5800">
        <w:rPr>
          <w:sz w:val="20"/>
          <w:szCs w:val="20"/>
        </w:rPr>
        <w:object w:dxaOrig="580" w:dyaOrig="400">
          <v:shape id="_x0000_i1044" type="#_x0000_t75" style="width:29.45pt;height:20.05pt" o:ole="">
            <v:imagedata r:id="rId33" o:title=""/>
          </v:shape>
          <o:OLEObject Type="Embed" ProgID="Equation.3" ShapeID="_x0000_i1044" DrawAspect="Content" ObjectID="_1660244503" r:id="rId54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= 0</w:t>
      </w:r>
      <w:r w:rsidRPr="002B5800">
        <w:rPr>
          <w:sz w:val="20"/>
          <w:szCs w:val="20"/>
        </w:rPr>
        <w:tab/>
        <w:t>uniformly in m,</w:t>
      </w:r>
    </w:p>
    <w:p w:rsidR="00246C8C" w:rsidRPr="002B5800" w:rsidRDefault="00246C8C" w:rsidP="006A1AEA">
      <w:pPr>
        <w:snapToGrid w:val="0"/>
        <w:ind w:firstLine="425"/>
        <w:jc w:val="both"/>
        <w:rPr>
          <w:b/>
          <w:bCs/>
          <w:sz w:val="20"/>
          <w:szCs w:val="20"/>
        </w:rPr>
      </w:pPr>
      <w:r w:rsidRPr="002B5800">
        <w:rPr>
          <w:sz w:val="20"/>
          <w:szCs w:val="20"/>
        </w:rPr>
        <w:t>i.e.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>).</w:t>
      </w:r>
    </w:p>
    <w:p w:rsidR="00246C8C" w:rsidRPr="002B5800" w:rsidRDefault="00246C8C" w:rsidP="006A1AEA">
      <w:pPr>
        <w:snapToGrid w:val="0"/>
        <w:jc w:val="both"/>
        <w:rPr>
          <w:b/>
          <w:bCs/>
          <w:sz w:val="20"/>
          <w:szCs w:val="20"/>
        </w:rPr>
      </w:pP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>(ii).</w:t>
      </w:r>
      <w:r w:rsidRPr="002B5800">
        <w:rPr>
          <w:sz w:val="20"/>
          <w:szCs w:val="20"/>
        </w:rPr>
        <w:t xml:space="preserve"> Suppose that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 xml:space="preserve">) and </w:t>
      </w:r>
      <w:r w:rsidRPr="002B5800">
        <w:rPr>
          <w:iCs/>
          <w:sz w:val="20"/>
          <w:szCs w:val="20"/>
        </w:rPr>
        <w:t>x</w:t>
      </w:r>
      <w:r w:rsidRPr="002B5800">
        <w:rPr>
          <w:sz w:val="20"/>
          <w:szCs w:val="20"/>
        </w:rPr>
        <w:t xml:space="preserve"> ∈ </w:t>
      </w:r>
      <w:r w:rsidRPr="002B5800">
        <w:rPr>
          <w:i/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>∞</w:t>
      </w:r>
      <w:r w:rsidRPr="002B5800">
        <w:rPr>
          <w:sz w:val="20"/>
          <w:szCs w:val="20"/>
        </w:rPr>
        <w:t>. Then for each ε &gt; 0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400" w:dyaOrig="460">
          <v:shape id="_x0000_i1045" type="#_x0000_t75" style="width:20.05pt;height:23.15pt" o:ole="">
            <v:imagedata r:id="rId50" o:title=""/>
          </v:shape>
          <o:OLEObject Type="Embed" ProgID="Equation.3" ShapeID="_x0000_i1045" DrawAspect="Content" ObjectID="_1660244504" r:id="rId55"/>
        </w:object>
      </w:r>
      <w:r w:rsidRPr="002B5800">
        <w:rPr>
          <w:sz w:val="20"/>
          <w:szCs w:val="20"/>
        </w:rPr>
        <w:object w:dxaOrig="320" w:dyaOrig="680">
          <v:shape id="_x0000_i1046" type="#_x0000_t75" style="width:15.65pt;height:33.8pt" o:ole="">
            <v:imagedata r:id="rId52" o:title=""/>
          </v:shape>
          <o:OLEObject Type="Embed" ProgID="Equation.3" ShapeID="_x0000_i1046" DrawAspect="Content" ObjectID="_1660244505" r:id="rId56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: |</w:t>
      </w:r>
      <w:r w:rsidRPr="002B5800">
        <w:rPr>
          <w:sz w:val="20"/>
          <w:szCs w:val="20"/>
        </w:rPr>
        <w:object w:dxaOrig="580" w:dyaOrig="400">
          <v:shape id="_x0000_i1047" type="#_x0000_t75" style="width:29.45pt;height:20.05pt" o:ole="">
            <v:imagedata r:id="rId33" o:title=""/>
          </v:shape>
          <o:OLEObject Type="Embed" ProgID="Equation.3" ShapeID="_x0000_i1047" DrawAspect="Content" ObjectID="_1660244506" r:id="rId57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= 0</w:t>
      </w:r>
      <w:r w:rsidRPr="002B5800">
        <w:rPr>
          <w:sz w:val="20"/>
          <w:szCs w:val="20"/>
        </w:rPr>
        <w:tab/>
        <w:t>uniformly in m.</w: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  <w:t>..</w:t>
      </w:r>
      <w:r w:rsidR="005953EA" w:rsidRPr="002B5800">
        <w:rPr>
          <w:sz w:val="20"/>
          <w:szCs w:val="20"/>
        </w:rPr>
        <w:t>. (</w:t>
      </w:r>
      <w:r w:rsidRPr="002B5800">
        <w:rPr>
          <w:sz w:val="20"/>
          <w:szCs w:val="20"/>
        </w:rPr>
        <w:t>2)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Since </w:t>
      </w:r>
      <w:r w:rsidRPr="002B5800">
        <w:rPr>
          <w:iCs/>
          <w:sz w:val="20"/>
          <w:szCs w:val="20"/>
        </w:rPr>
        <w:t>x</w:t>
      </w:r>
      <w:r w:rsidRPr="002B5800">
        <w:rPr>
          <w:sz w:val="20"/>
          <w:szCs w:val="20"/>
        </w:rPr>
        <w:t xml:space="preserve"> ∈ </w:t>
      </w:r>
      <w:r w:rsidRPr="002B5800">
        <w:rPr>
          <w:i/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>∞</w:t>
      </w:r>
      <w:r w:rsidRPr="002B5800">
        <w:rPr>
          <w:sz w:val="20"/>
          <w:szCs w:val="20"/>
        </w:rPr>
        <w:t xml:space="preserve">, there exists a positive real number M such that </w:t>
      </w:r>
      <w:r w:rsidRPr="002B5800">
        <w:rPr>
          <w:sz w:val="20"/>
          <w:szCs w:val="20"/>
        </w:rPr>
        <w:object w:dxaOrig="660" w:dyaOrig="400">
          <v:shape id="_x0000_i1048" type="#_x0000_t75" style="width:33.2pt;height:20.05pt" o:ole="">
            <v:imagedata r:id="rId58" o:title=""/>
          </v:shape>
          <o:OLEObject Type="Embed" ProgID="Equation.3" ShapeID="_x0000_i1048" DrawAspect="Content" ObjectID="_1660244507" r:id="rId59"/>
        </w:object>
      </w:r>
      <w:r w:rsidRPr="002B5800">
        <w:rPr>
          <w:sz w:val="20"/>
          <w:szCs w:val="20"/>
        </w:rPr>
        <w:t xml:space="preserve"> – ξ| ≤ M for all k and m.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For given ε &gt; 0, we have </w:t>
      </w:r>
      <w:r w:rsidRPr="002B5800">
        <w:rPr>
          <w:sz w:val="20"/>
          <w:szCs w:val="20"/>
        </w:rPr>
        <w:tab/>
      </w:r>
    </w:p>
    <w:p w:rsidR="00246C8C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 </w:t>
      </w:r>
      <w:r w:rsidR="00246C8C" w:rsidRPr="002B5800">
        <w:rPr>
          <w:sz w:val="20"/>
          <w:szCs w:val="20"/>
        </w:rPr>
        <w:object w:dxaOrig="1260" w:dyaOrig="700">
          <v:shape id="_x0000_i1049" type="#_x0000_t75" style="width:63.25pt;height:35.05pt" o:ole="">
            <v:imagedata r:id="rId60" o:title=""/>
          </v:shape>
          <o:OLEObject Type="Embed" ProgID="Equation.3" ShapeID="_x0000_i1049" DrawAspect="Content" ObjectID="_1660244508" r:id="rId61"/>
        </w:object>
      </w:r>
      <w:r w:rsidR="00246C8C" w:rsidRPr="002B5800">
        <w:rPr>
          <w:sz w:val="20"/>
          <w:szCs w:val="20"/>
        </w:rPr>
        <w:t xml:space="preserve">– ξ| = </w:t>
      </w:r>
      <w:r w:rsidR="00246C8C" w:rsidRPr="002B5800">
        <w:rPr>
          <w:sz w:val="20"/>
          <w:szCs w:val="20"/>
        </w:rPr>
        <w:object w:dxaOrig="1560" w:dyaOrig="980">
          <v:shape id="_x0000_i1050" type="#_x0000_t75" style="width:78.25pt;height:48.85pt" o:ole="">
            <v:imagedata r:id="rId62" o:title=""/>
          </v:shape>
          <o:OLEObject Type="Embed" ProgID="Equation.3" ShapeID="_x0000_i1050" DrawAspect="Content" ObjectID="_1660244509" r:id="rId63"/>
        </w:object>
      </w:r>
      <w:r w:rsidR="00246C8C" w:rsidRPr="002B5800">
        <w:rPr>
          <w:sz w:val="20"/>
          <w:szCs w:val="20"/>
        </w:rPr>
        <w:t xml:space="preserve">– ξ| + </w:t>
      </w:r>
      <w:r w:rsidR="00246C8C" w:rsidRPr="002B5800">
        <w:rPr>
          <w:sz w:val="20"/>
          <w:szCs w:val="20"/>
        </w:rPr>
        <w:object w:dxaOrig="1560" w:dyaOrig="980">
          <v:shape id="_x0000_i1051" type="#_x0000_t75" style="width:78.25pt;height:48.85pt" o:ole="">
            <v:imagedata r:id="rId64" o:title=""/>
          </v:shape>
          <o:OLEObject Type="Embed" ProgID="Equation.3" ShapeID="_x0000_i1051" DrawAspect="Content" ObjectID="_1660244510" r:id="rId65"/>
        </w:object>
      </w:r>
      <w:r w:rsidR="00246C8C" w:rsidRPr="002B5800">
        <w:rPr>
          <w:sz w:val="20"/>
          <w:szCs w:val="20"/>
        </w:rPr>
        <w:t>– ξ|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≤ </w:t>
      </w:r>
      <w:r w:rsidRPr="002B5800">
        <w:rPr>
          <w:sz w:val="20"/>
          <w:szCs w:val="20"/>
        </w:rPr>
        <w:object w:dxaOrig="1200" w:dyaOrig="980">
          <v:shape id="_x0000_i1052" type="#_x0000_t75" style="width:60.1pt;height:48.85pt" o:ole="">
            <v:imagedata r:id="rId66" o:title=""/>
          </v:shape>
          <o:OLEObject Type="Embed" ProgID="Equation.3" ShapeID="_x0000_i1052" DrawAspect="Content" ObjectID="_1660244511" r:id="rId67"/>
        </w:object>
      </w:r>
      <w:r w:rsidRPr="002B5800">
        <w:rPr>
          <w:sz w:val="20"/>
          <w:szCs w:val="20"/>
        </w:rPr>
        <w:t xml:space="preserve"> + </w:t>
      </w:r>
      <w:r w:rsidRPr="002B5800">
        <w:rPr>
          <w:sz w:val="20"/>
          <w:szCs w:val="20"/>
        </w:rPr>
        <w:object w:dxaOrig="800" w:dyaOrig="700">
          <v:shape id="_x0000_i1053" type="#_x0000_t75" style="width:40.05pt;height:35.05pt" o:ole="">
            <v:imagedata r:id="rId68" o:title=""/>
          </v:shape>
          <o:OLEObject Type="Embed" ProgID="Equation.3" ShapeID="_x0000_i1053" DrawAspect="Content" ObjectID="_1660244512" r:id="rId69"/>
        </w:objec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 xml:space="preserve">= </w:t>
      </w:r>
      <w:r w:rsidRPr="002B5800">
        <w:rPr>
          <w:sz w:val="20"/>
          <w:szCs w:val="20"/>
        </w:rPr>
        <w:object w:dxaOrig="320" w:dyaOrig="680">
          <v:shape id="_x0000_i1054" type="#_x0000_t75" style="width:15.65pt;height:33.8pt" o:ole="">
            <v:imagedata r:id="rId70" o:title=""/>
          </v:shape>
          <o:OLEObject Type="Embed" ProgID="Equation.3" ShapeID="_x0000_i1054" DrawAspect="Content" ObjectID="_1660244513" r:id="rId71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: |</w:t>
      </w:r>
      <w:r w:rsidRPr="002B5800">
        <w:rPr>
          <w:sz w:val="20"/>
          <w:szCs w:val="20"/>
        </w:rPr>
        <w:object w:dxaOrig="580" w:dyaOrig="400">
          <v:shape id="_x0000_i1055" type="#_x0000_t75" style="width:29.45pt;height:20.05pt" o:ole="">
            <v:imagedata r:id="rId33" o:title=""/>
          </v:shape>
          <o:OLEObject Type="Embed" ProgID="Equation.3" ShapeID="_x0000_i1055" DrawAspect="Content" ObjectID="_1660244514" r:id="rId72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+ ε</w:t>
      </w:r>
      <w:r w:rsidRPr="002B5800">
        <w:rPr>
          <w:sz w:val="20"/>
          <w:szCs w:val="20"/>
        </w:rPr>
        <w:object w:dxaOrig="320" w:dyaOrig="680">
          <v:shape id="_x0000_i1056" type="#_x0000_t75" style="width:15.65pt;height:33.8pt" o:ole="">
            <v:imagedata r:id="rId73" o:title=""/>
          </v:shape>
          <o:OLEObject Type="Embed" ProgID="Equation.3" ShapeID="_x0000_i1056" DrawAspect="Content" ObjectID="_1660244515" r:id="rId74"/>
        </w:object>
      </w:r>
      <w:r w:rsidRPr="002B5800">
        <w:rPr>
          <w:sz w:val="20"/>
          <w:szCs w:val="20"/>
        </w:rPr>
        <w:t>[n–(n–h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+1) + 1]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= </w:t>
      </w:r>
      <w:r w:rsidRPr="002B5800">
        <w:rPr>
          <w:sz w:val="20"/>
          <w:szCs w:val="20"/>
        </w:rPr>
        <w:object w:dxaOrig="320" w:dyaOrig="680">
          <v:shape id="_x0000_i1057" type="#_x0000_t75" style="width:15.65pt;height:33.8pt" o:ole="">
            <v:imagedata r:id="rId70" o:title=""/>
          </v:shape>
          <o:OLEObject Type="Embed" ProgID="Equation.3" ShapeID="_x0000_i1057" DrawAspect="Content" ObjectID="_1660244516" r:id="rId75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: |</w:t>
      </w:r>
      <w:r w:rsidRPr="002B5800">
        <w:rPr>
          <w:sz w:val="20"/>
          <w:szCs w:val="20"/>
        </w:rPr>
        <w:object w:dxaOrig="580" w:dyaOrig="400">
          <v:shape id="_x0000_i1058" type="#_x0000_t75" style="width:29.45pt;height:20.05pt" o:ole="">
            <v:imagedata r:id="rId33" o:title=""/>
          </v:shape>
          <o:OLEObject Type="Embed" ProgID="Equation.3" ShapeID="_x0000_i1058" DrawAspect="Content" ObjectID="_1660244517" r:id="rId76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+ ε</w:t>
      </w:r>
      <w:r w:rsidRPr="002B5800">
        <w:rPr>
          <w:sz w:val="20"/>
          <w:szCs w:val="20"/>
        </w:rPr>
        <w:object w:dxaOrig="320" w:dyaOrig="680">
          <v:shape id="_x0000_i1059" type="#_x0000_t75" style="width:15.65pt;height:33.8pt" o:ole="">
            <v:imagedata r:id="rId52" o:title=""/>
          </v:shape>
          <o:OLEObject Type="Embed" ProgID="Equation.3" ShapeID="_x0000_i1059" DrawAspect="Content" ObjectID="_1660244518" r:id="rId77"/>
        </w:object>
      </w:r>
      <w:r w:rsidRPr="002B5800">
        <w:rPr>
          <w:sz w:val="20"/>
          <w:szCs w:val="20"/>
        </w:rPr>
        <w:t>h</w:t>
      </w:r>
      <w:r w:rsidRPr="002B5800">
        <w:rPr>
          <w:sz w:val="20"/>
          <w:szCs w:val="20"/>
          <w:vertAlign w:val="subscript"/>
        </w:rPr>
        <w:t>r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  <w:t xml:space="preserve">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  <w:t xml:space="preserve">= </w:t>
      </w:r>
      <w:r w:rsidRPr="002B5800">
        <w:rPr>
          <w:sz w:val="20"/>
          <w:szCs w:val="20"/>
        </w:rPr>
        <w:object w:dxaOrig="320" w:dyaOrig="680">
          <v:shape id="_x0000_i1060" type="#_x0000_t75" style="width:15.65pt;height:33.8pt" o:ole="">
            <v:imagedata r:id="rId78" o:title=""/>
          </v:shape>
          <o:OLEObject Type="Embed" ProgID="Equation.3" ShapeID="_x0000_i1060" DrawAspect="Content" ObjectID="_1660244519" r:id="rId79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: |</w:t>
      </w:r>
      <w:r w:rsidRPr="002B5800">
        <w:rPr>
          <w:sz w:val="20"/>
          <w:szCs w:val="20"/>
        </w:rPr>
        <w:object w:dxaOrig="580" w:dyaOrig="400">
          <v:shape id="_x0000_i1061" type="#_x0000_t75" style="width:29.45pt;height:20.05pt" o:ole="">
            <v:imagedata r:id="rId33" o:title=""/>
          </v:shape>
          <o:OLEObject Type="Embed" ProgID="Equation.3" ShapeID="_x0000_i1061" DrawAspect="Content" ObjectID="_1660244520" r:id="rId80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+ ε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⇒</w: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object w:dxaOrig="1620" w:dyaOrig="700">
          <v:shape id="_x0000_i1062" type="#_x0000_t75" style="width:80.75pt;height:35.05pt" o:ole="">
            <v:imagedata r:id="rId81" o:title=""/>
          </v:shape>
          <o:OLEObject Type="Embed" ProgID="Equation.3" ShapeID="_x0000_i1062" DrawAspect="Content" ObjectID="_1660244521" r:id="rId82"/>
        </w:object>
      </w:r>
      <w:r w:rsidRPr="002B5800">
        <w:rPr>
          <w:sz w:val="20"/>
          <w:szCs w:val="20"/>
        </w:rPr>
        <w:t xml:space="preserve">– ξ| ≤ M </w:t>
      </w:r>
      <w:r w:rsidRPr="002B5800">
        <w:rPr>
          <w:sz w:val="20"/>
          <w:szCs w:val="20"/>
        </w:rPr>
        <w:object w:dxaOrig="680" w:dyaOrig="680">
          <v:shape id="_x0000_i1063" type="#_x0000_t75" style="width:33.8pt;height:33.8pt" o:ole="">
            <v:imagedata r:id="rId83" o:title=""/>
          </v:shape>
          <o:OLEObject Type="Embed" ProgID="Equation.3" ShapeID="_x0000_i1063" DrawAspect="Content" ObjectID="_1660244522" r:id="rId84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: |</w:t>
      </w:r>
      <w:r w:rsidRPr="002B5800">
        <w:rPr>
          <w:sz w:val="20"/>
          <w:szCs w:val="20"/>
        </w:rPr>
        <w:object w:dxaOrig="580" w:dyaOrig="400">
          <v:shape id="_x0000_i1064" type="#_x0000_t75" style="width:29.45pt;height:20.05pt" o:ole="">
            <v:imagedata r:id="rId33" o:title=""/>
          </v:shape>
          <o:OLEObject Type="Embed" ProgID="Equation.3" ShapeID="_x0000_i1064" DrawAspect="Content" ObjectID="_1660244523" r:id="rId85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+ ε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Hence by using (2), we get</w:t>
      </w:r>
      <w:r w:rsidRPr="002B5800">
        <w:rPr>
          <w:sz w:val="20"/>
          <w:szCs w:val="20"/>
        </w:rPr>
        <w:tab/>
      </w:r>
      <w:r w:rsidR="005953EA" w:rsidRPr="002B5800">
        <w:rPr>
          <w:sz w:val="20"/>
          <w:szCs w:val="20"/>
        </w:rPr>
        <w:t xml:space="preserve">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1620" w:dyaOrig="700">
          <v:shape id="_x0000_i1065" type="#_x0000_t75" style="width:80.75pt;height:35.05pt" o:ole="">
            <v:imagedata r:id="rId86" o:title=""/>
          </v:shape>
          <o:OLEObject Type="Embed" ProgID="Equation.3" ShapeID="_x0000_i1065" DrawAspect="Content" ObjectID="_1660244524" r:id="rId87"/>
        </w:object>
      </w:r>
      <w:r w:rsidRPr="002B5800">
        <w:rPr>
          <w:sz w:val="20"/>
          <w:szCs w:val="20"/>
        </w:rPr>
        <w:t>– ξ| = 0</w:t>
      </w:r>
      <w:r w:rsidRPr="002B5800">
        <w:rPr>
          <w:sz w:val="20"/>
          <w:szCs w:val="20"/>
        </w:rPr>
        <w:tab/>
        <w:t>uniformly in m.</w: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="00EE630C" w:rsidRPr="002B5800">
        <w:rPr>
          <w:rFonts w:hint="eastAsia"/>
          <w:sz w:val="20"/>
          <w:szCs w:val="20"/>
          <w:lang w:eastAsia="zh-CN"/>
        </w:rPr>
        <w:tab/>
      </w:r>
      <w:r w:rsidRPr="002B5800">
        <w:rPr>
          <w:sz w:val="20"/>
          <w:szCs w:val="20"/>
        </w:rPr>
        <w:t>…(3)</w:t>
      </w:r>
      <w:r w:rsidR="005953EA" w:rsidRPr="002B5800">
        <w:rPr>
          <w:sz w:val="20"/>
          <w:szCs w:val="20"/>
        </w:rPr>
        <w:t xml:space="preserve">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⇒</w: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  <w:t>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ξ(L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>).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Example 1.2.2. </w:t>
      </w:r>
      <w:r w:rsidRPr="002B5800">
        <w:rPr>
          <w:sz w:val="20"/>
          <w:szCs w:val="20"/>
        </w:rPr>
        <w:t>Let θ be given and define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to be 1,2,3,…</w:t>
      </w:r>
      <w:r w:rsidR="005953EA" w:rsidRPr="002B5800">
        <w:rPr>
          <w:sz w:val="20"/>
          <w:szCs w:val="20"/>
        </w:rPr>
        <w:t>, [</w:t>
      </w:r>
      <w:r w:rsidRPr="002B5800">
        <w:rPr>
          <w:sz w:val="20"/>
          <w:szCs w:val="20"/>
        </w:rPr>
        <w:object w:dxaOrig="460" w:dyaOrig="400">
          <v:shape id="_x0000_i1066" type="#_x0000_t75" style="width:23.15pt;height:20.05pt" o:ole="">
            <v:imagedata r:id="rId88" o:title=""/>
          </v:shape>
          <o:OLEObject Type="Embed" ProgID="Equation.3" ShapeID="_x0000_i1066" DrawAspect="Content" ObjectID="_1660244525" r:id="rId89"/>
        </w:object>
      </w:r>
      <w:r w:rsidRPr="002B5800">
        <w:rPr>
          <w:sz w:val="20"/>
          <w:szCs w:val="20"/>
        </w:rPr>
        <w:t>] for k = σ</w:t>
      </w:r>
      <w:r w:rsidR="005953EA" w:rsidRPr="002B5800">
        <w:rPr>
          <w:sz w:val="20"/>
          <w:szCs w:val="20"/>
          <w:vertAlign w:val="superscript"/>
        </w:rPr>
        <w:t xml:space="preserve">n </w:t>
      </w:r>
      <w:r w:rsidR="005953EA" w:rsidRPr="002B5800">
        <w:rPr>
          <w:sz w:val="20"/>
          <w:szCs w:val="20"/>
        </w:rPr>
        <w:t>(</w:t>
      </w:r>
      <w:r w:rsidRPr="002B5800">
        <w:rPr>
          <w:sz w:val="20"/>
          <w:szCs w:val="20"/>
        </w:rPr>
        <w:t>m),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n = k</w:t>
      </w:r>
      <w:r w:rsidRPr="002B5800">
        <w:rPr>
          <w:sz w:val="20"/>
          <w:szCs w:val="20"/>
          <w:vertAlign w:val="subscript"/>
        </w:rPr>
        <w:t>r-1</w:t>
      </w:r>
      <w:r w:rsidRPr="002B5800">
        <w:rPr>
          <w:sz w:val="20"/>
          <w:szCs w:val="20"/>
        </w:rPr>
        <w:t xml:space="preserve"> + 1, k</w:t>
      </w:r>
      <w:r w:rsidRPr="002B5800">
        <w:rPr>
          <w:sz w:val="20"/>
          <w:szCs w:val="20"/>
          <w:vertAlign w:val="subscript"/>
        </w:rPr>
        <w:t>r-1</w:t>
      </w:r>
      <w:r w:rsidRPr="002B5800">
        <w:rPr>
          <w:sz w:val="20"/>
          <w:szCs w:val="20"/>
        </w:rPr>
        <w:t xml:space="preserve"> + 2,…,k</w:t>
      </w:r>
      <w:r w:rsidRPr="002B5800">
        <w:rPr>
          <w:sz w:val="20"/>
          <w:szCs w:val="20"/>
          <w:vertAlign w:val="subscript"/>
        </w:rPr>
        <w:t>r-1</w:t>
      </w:r>
      <w:r w:rsidRPr="002B5800">
        <w:rPr>
          <w:sz w:val="20"/>
          <w:szCs w:val="20"/>
        </w:rPr>
        <w:t xml:space="preserve"> + [</w:t>
      </w:r>
      <w:r w:rsidRPr="002B5800">
        <w:rPr>
          <w:sz w:val="20"/>
          <w:szCs w:val="20"/>
        </w:rPr>
        <w:object w:dxaOrig="460" w:dyaOrig="400">
          <v:shape id="_x0000_i1067" type="#_x0000_t75" style="width:23.15pt;height:20.05pt" o:ole="">
            <v:imagedata r:id="rId90" o:title=""/>
          </v:shape>
          <o:OLEObject Type="Embed" ProgID="Equation.3" ShapeID="_x0000_i1067" DrawAspect="Content" ObjectID="_1660244526" r:id="rId91"/>
        </w:object>
      </w:r>
      <w:r w:rsidRPr="002B5800">
        <w:rPr>
          <w:sz w:val="20"/>
          <w:szCs w:val="20"/>
        </w:rPr>
        <w:t>]; m ≥ 1 and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= 0 otherwise (where [ ] denotes the greatest integer function).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Note that x is not bounded. Now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320" w:dyaOrig="680">
          <v:shape id="_x0000_i1068" type="#_x0000_t75" style="width:15.65pt;height:33.8pt" o:ole="">
            <v:imagedata r:id="rId92" o:title=""/>
          </v:shape>
          <o:OLEObject Type="Embed" ProgID="Equation.3" ShapeID="_x0000_i1068" DrawAspect="Content" ObjectID="_1660244527" r:id="rId93"/>
        </w:object>
      </w:r>
      <w:r w:rsidRPr="002B5800">
        <w:rPr>
          <w:sz w:val="20"/>
          <w:szCs w:val="20"/>
        </w:rPr>
        <w:t>|{k ∈ I</w:t>
      </w:r>
      <w:r w:rsidRPr="002B5800">
        <w:rPr>
          <w:sz w:val="20"/>
          <w:szCs w:val="20"/>
          <w:vertAlign w:val="subscript"/>
        </w:rPr>
        <w:t>r</w:t>
      </w:r>
      <w:r w:rsidR="005953EA" w:rsidRPr="002B5800">
        <w:rPr>
          <w:sz w:val="20"/>
          <w:szCs w:val="20"/>
        </w:rPr>
        <w:t>:</w:t>
      </w:r>
      <w:r w:rsidRPr="002B5800">
        <w:rPr>
          <w:sz w:val="20"/>
          <w:szCs w:val="20"/>
        </w:rPr>
        <w:t xml:space="preserve"> |</w:t>
      </w:r>
      <w:r w:rsidRPr="002B5800">
        <w:rPr>
          <w:sz w:val="20"/>
          <w:szCs w:val="20"/>
        </w:rPr>
        <w:object w:dxaOrig="580" w:dyaOrig="400">
          <v:shape id="_x0000_i1069" type="#_x0000_t75" style="width:29.45pt;height:20.05pt" o:ole="">
            <v:imagedata r:id="rId33" o:title=""/>
          </v:shape>
          <o:OLEObject Type="Embed" ProgID="Equation.3" ShapeID="_x0000_i1069" DrawAspect="Content" ObjectID="_1660244528" r:id="rId94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 xml:space="preserve">– 0| ≥ ε}| = </w:t>
      </w:r>
      <w:r w:rsidRPr="002B5800">
        <w:rPr>
          <w:sz w:val="20"/>
          <w:szCs w:val="20"/>
        </w:rPr>
        <w:object w:dxaOrig="620" w:dyaOrig="760">
          <v:shape id="_x0000_i1070" type="#_x0000_t75" style="width:30.7pt;height:38.2pt" o:ole="">
            <v:imagedata r:id="rId95" o:title=""/>
          </v:shape>
          <o:OLEObject Type="Embed" ProgID="Equation.3" ShapeID="_x0000_i1070" DrawAspect="Content" ObjectID="_1660244529" r:id="rId96"/>
        </w:object>
      </w:r>
      <w:r w:rsidRPr="002B5800">
        <w:rPr>
          <w:sz w:val="20"/>
          <w:szCs w:val="20"/>
        </w:rPr>
        <w:t xml:space="preserve"> → 0 as r → ∞,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i.e.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→ 0(S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 xml:space="preserve">). But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1260" w:dyaOrig="700">
          <v:shape id="_x0000_i1071" type="#_x0000_t75" style="width:63.25pt;height:35.05pt" o:ole="">
            <v:imagedata r:id="rId97" o:title=""/>
          </v:shape>
          <o:OLEObject Type="Embed" ProgID="Equation.3" ShapeID="_x0000_i1071" DrawAspect="Content" ObjectID="_1660244530" r:id="rId98"/>
        </w:object>
      </w:r>
      <w:r w:rsidRPr="002B5800">
        <w:rPr>
          <w:sz w:val="20"/>
          <w:szCs w:val="20"/>
        </w:rPr>
        <w:t xml:space="preserve">– 0| = </w:t>
      </w:r>
      <w:r w:rsidRPr="002B5800">
        <w:rPr>
          <w:sz w:val="20"/>
          <w:szCs w:val="20"/>
        </w:rPr>
        <w:object w:dxaOrig="320" w:dyaOrig="680">
          <v:shape id="_x0000_i1072" type="#_x0000_t75" style="width:15.65pt;height:33.8pt" o:ole="">
            <v:imagedata r:id="rId99" o:title=""/>
          </v:shape>
          <o:OLEObject Type="Embed" ProgID="Equation.3" ShapeID="_x0000_i1072" DrawAspect="Content" ObjectID="_1660244531" r:id="rId100"/>
        </w:object>
      </w:r>
      <w:r w:rsidRPr="002B5800">
        <w:rPr>
          <w:sz w:val="20"/>
          <w:szCs w:val="20"/>
        </w:rPr>
        <w:t>(</w:t>
      </w:r>
      <w:r w:rsidRPr="002B5800">
        <w:rPr>
          <w:sz w:val="20"/>
          <w:szCs w:val="20"/>
        </w:rPr>
        <w:object w:dxaOrig="1640" w:dyaOrig="700">
          <v:shape id="_x0000_i1073" type="#_x0000_t75" style="width:82pt;height:35.05pt" o:ole="">
            <v:imagedata r:id="rId101" o:title=""/>
          </v:shape>
          <o:OLEObject Type="Embed" ProgID="Equation.3" ShapeID="_x0000_i1073" DrawAspect="Content" ObjectID="_1660244532" r:id="rId102"/>
        </w:object>
      </w:r>
      <w:r w:rsidRPr="002B5800">
        <w:rPr>
          <w:sz w:val="20"/>
          <w:szCs w:val="20"/>
        </w:rPr>
        <w:t xml:space="preserve">) → </w:t>
      </w:r>
      <w:r w:rsidRPr="002B5800">
        <w:rPr>
          <w:sz w:val="20"/>
          <w:szCs w:val="20"/>
        </w:rPr>
        <w:object w:dxaOrig="240" w:dyaOrig="620">
          <v:shape id="_x0000_i1074" type="#_x0000_t75" style="width:11.9pt;height:30.7pt" o:ole="">
            <v:imagedata r:id="rId103" o:title=""/>
          </v:shape>
          <o:OLEObject Type="Embed" ProgID="Equation.3" ShapeID="_x0000_i1074" DrawAspect="Content" ObjectID="_1660244533" r:id="rId104"/>
        </w:object>
      </w:r>
      <w:r w:rsidRPr="002B5800">
        <w:rPr>
          <w:sz w:val="20"/>
          <w:szCs w:val="20"/>
        </w:rPr>
        <w:t xml:space="preserve"> ≠ 0 as r → ∞,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i.e. 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 xml:space="preserve"> ↛0(L</w:t>
      </w:r>
      <w:r w:rsidRPr="002B5800">
        <w:rPr>
          <w:sz w:val="20"/>
          <w:szCs w:val="20"/>
          <w:vertAlign w:val="subscript"/>
        </w:rPr>
        <w:t>θ</w:t>
      </w:r>
      <w:r w:rsidRPr="002B5800">
        <w:rPr>
          <w:sz w:val="20"/>
          <w:szCs w:val="20"/>
        </w:rPr>
        <w:t>).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Thus inclusion in (i) is proper and this example shows that the boundedness condition can not be omitted from (ii).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(iii). </w:t>
      </w:r>
      <w:r w:rsidRPr="002B5800">
        <w:rPr>
          <w:sz w:val="20"/>
          <w:szCs w:val="20"/>
        </w:rPr>
        <w:t>It follows from (i), (ii), Remark 1.1.7 and the fact that [V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]</w: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 xml:space="preserve">⊂ </w:t>
      </w:r>
      <w:r w:rsidRPr="002B5800">
        <w:rPr>
          <w:i/>
          <w:sz w:val="20"/>
          <w:szCs w:val="20"/>
        </w:rPr>
        <w:t>l</w:t>
      </w:r>
      <w:r w:rsidRPr="002B5800">
        <w:rPr>
          <w:sz w:val="20"/>
          <w:szCs w:val="20"/>
          <w:vertAlign w:val="subscript"/>
        </w:rPr>
        <w:t>∞</w: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i/>
          <w:iCs/>
          <w:sz w:val="20"/>
          <w:szCs w:val="20"/>
        </w:rPr>
      </w:pPr>
      <w:r w:rsidRPr="002B5800">
        <w:rPr>
          <w:sz w:val="20"/>
          <w:szCs w:val="20"/>
        </w:rPr>
        <w:lastRenderedPageBreak/>
        <w:t>This completes the proof of the theorem.</w:t>
      </w:r>
      <w:r w:rsidRPr="002B5800">
        <w:rPr>
          <w:b/>
          <w:bCs/>
          <w:sz w:val="20"/>
          <w:szCs w:val="20"/>
        </w:rPr>
        <w:t xml:space="preserve">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>1.3</w:t>
      </w:r>
      <w:r w:rsidRPr="002B5800">
        <w:rPr>
          <w:b/>
          <w:bCs/>
          <w:sz w:val="20"/>
          <w:szCs w:val="20"/>
        </w:rPr>
        <w:tab/>
      </w:r>
      <w:r w:rsidRPr="002B5800">
        <w:rPr>
          <w:sz w:val="20"/>
          <w:szCs w:val="20"/>
        </w:rPr>
        <w:t>In this section we study relation between S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-convergence and 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>-convergence. First we discuss a lemma which will be used in studying that relation.</w:t>
      </w:r>
      <w:r w:rsidR="005953EA" w:rsidRPr="002B5800">
        <w:rPr>
          <w:sz w:val="20"/>
          <w:szCs w:val="20"/>
        </w:rPr>
        <w:t xml:space="preserve">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Lemma 1.4.1. </w:t>
      </w:r>
      <w:r w:rsidRPr="002B5800">
        <w:rPr>
          <w:sz w:val="20"/>
          <w:szCs w:val="20"/>
        </w:rPr>
        <w:t>A sequence x = {ξ</w:t>
      </w:r>
      <w:r w:rsidRPr="002B5800">
        <w:rPr>
          <w:sz w:val="20"/>
          <w:szCs w:val="20"/>
          <w:vertAlign w:val="subscript"/>
        </w:rPr>
        <w:t>k</w:t>
      </w:r>
      <w:r w:rsidRPr="002B5800">
        <w:rPr>
          <w:sz w:val="20"/>
          <w:szCs w:val="20"/>
        </w:rPr>
        <w:t>} is σ-statistically convergent to the number ξ if for given ε</w:t>
      </w:r>
      <w:r w:rsidRPr="002B5800">
        <w:rPr>
          <w:sz w:val="20"/>
          <w:szCs w:val="20"/>
          <w:vertAlign w:val="subscript"/>
        </w:rPr>
        <w:t>1</w:t>
      </w:r>
      <w:r w:rsidRPr="002B5800">
        <w:rPr>
          <w:sz w:val="20"/>
          <w:szCs w:val="20"/>
        </w:rPr>
        <w:t xml:space="preserve"> &gt; 0 and each ε &gt; 0, there exist 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 xml:space="preserve"> and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 xml:space="preserve"> such that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220" w:dyaOrig="620">
          <v:shape id="_x0000_i1075" type="#_x0000_t75" style="width:11.25pt;height:30.7pt" o:ole="">
            <v:imagedata r:id="rId105" o:title=""/>
          </v:shape>
          <o:OLEObject Type="Embed" ProgID="Equation.3" ShapeID="_x0000_i1075" DrawAspect="Content" ObjectID="_1660244534" r:id="rId106"/>
        </w:object>
      </w:r>
      <w:r w:rsidRPr="002B5800">
        <w:rPr>
          <w:sz w:val="20"/>
          <w:szCs w:val="20"/>
        </w:rPr>
        <w:t>|{0 ≤ k ≤ n–1: |</w:t>
      </w:r>
      <w:r w:rsidRPr="002B5800">
        <w:rPr>
          <w:sz w:val="20"/>
          <w:szCs w:val="20"/>
        </w:rPr>
        <w:object w:dxaOrig="580" w:dyaOrig="400">
          <v:shape id="_x0000_i1076" type="#_x0000_t75" style="width:29.45pt;height:20.05pt" o:ole="">
            <v:imagedata r:id="rId33" o:title=""/>
          </v:shape>
          <o:OLEObject Type="Embed" ProgID="Equation.3" ShapeID="_x0000_i1076" DrawAspect="Content" ObjectID="_1660244535" r:id="rId107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&lt; ε</w:t>
      </w:r>
      <w:r w:rsidRPr="002B5800">
        <w:rPr>
          <w:sz w:val="20"/>
          <w:szCs w:val="20"/>
          <w:vertAlign w:val="subscript"/>
        </w:rPr>
        <w:t>1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for all n ≥ 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 xml:space="preserve"> and m ≥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>Proof.</w:t>
      </w:r>
      <w:r w:rsidRPr="002B5800">
        <w:rPr>
          <w:sz w:val="20"/>
          <w:szCs w:val="20"/>
        </w:rPr>
        <w:t xml:space="preserve"> Let ε</w:t>
      </w:r>
      <w:r w:rsidRPr="002B5800">
        <w:rPr>
          <w:sz w:val="20"/>
          <w:szCs w:val="20"/>
          <w:vertAlign w:val="subscript"/>
        </w:rPr>
        <w:t>1</w:t>
      </w:r>
      <w:r w:rsidRPr="002B5800">
        <w:rPr>
          <w:sz w:val="20"/>
          <w:szCs w:val="20"/>
        </w:rPr>
        <w:t xml:space="preserve"> &gt; 0 be given. For each ε &gt; 0, choose 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b/>
          <w:bCs/>
          <w:sz w:val="20"/>
          <w:szCs w:val="20"/>
          <w:vertAlign w:val="superscript"/>
        </w:rPr>
        <w:t>'</w:t>
      </w:r>
      <w:r w:rsidRPr="002B5800">
        <w:rPr>
          <w:sz w:val="20"/>
          <w:szCs w:val="20"/>
        </w:rPr>
        <w:t xml:space="preserve"> and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 xml:space="preserve"> such that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220" w:dyaOrig="620">
          <v:shape id="_x0000_i1077" type="#_x0000_t75" style="width:11.25pt;height:30.7pt" o:ole="">
            <v:imagedata r:id="rId108" o:title=""/>
          </v:shape>
          <o:OLEObject Type="Embed" ProgID="Equation.3" ShapeID="_x0000_i1077" DrawAspect="Content" ObjectID="_1660244536" r:id="rId109"/>
        </w:object>
      </w:r>
      <w:r w:rsidRPr="002B5800">
        <w:rPr>
          <w:sz w:val="20"/>
          <w:szCs w:val="20"/>
        </w:rPr>
        <w:t>|{0 ≤ k ≤ n–1: |</w:t>
      </w:r>
      <w:r w:rsidRPr="002B5800">
        <w:rPr>
          <w:sz w:val="20"/>
          <w:szCs w:val="20"/>
        </w:rPr>
        <w:object w:dxaOrig="580" w:dyaOrig="400">
          <v:shape id="_x0000_i1078" type="#_x0000_t75" style="width:29.45pt;height:20.05pt" o:ole="">
            <v:imagedata r:id="rId33" o:title=""/>
          </v:shape>
          <o:OLEObject Type="Embed" ProgID="Equation.3" ShapeID="_x0000_i1078" DrawAspect="Content" ObjectID="_1660244537" r:id="rId110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 xml:space="preserve">– ξ| ≥ ε}| &lt; </w:t>
      </w:r>
      <w:r w:rsidRPr="002B5800">
        <w:rPr>
          <w:sz w:val="20"/>
          <w:szCs w:val="20"/>
        </w:rPr>
        <w:object w:dxaOrig="320" w:dyaOrig="620">
          <v:shape id="_x0000_i1079" type="#_x0000_t75" style="width:15.65pt;height:30.7pt" o:ole="">
            <v:imagedata r:id="rId111" o:title=""/>
          </v:shape>
          <o:OLEObject Type="Embed" ProgID="Equation.3" ShapeID="_x0000_i1079" DrawAspect="Content" ObjectID="_1660244538" r:id="rId112"/>
        </w:objec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="00EE630C" w:rsidRPr="002B5800">
        <w:rPr>
          <w:rFonts w:hint="eastAsia"/>
          <w:sz w:val="20"/>
          <w:szCs w:val="20"/>
          <w:lang w:eastAsia="zh-CN"/>
        </w:rPr>
        <w:tab/>
      </w:r>
      <w:r w:rsidRPr="002B5800">
        <w:rPr>
          <w:sz w:val="20"/>
          <w:szCs w:val="20"/>
        </w:rPr>
        <w:t>…(4)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for all n ≥ 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b/>
          <w:bCs/>
          <w:sz w:val="20"/>
          <w:szCs w:val="20"/>
          <w:vertAlign w:val="superscript"/>
        </w:rPr>
        <w:t>'</w:t>
      </w:r>
      <w:r w:rsidRPr="002B5800">
        <w:rPr>
          <w:sz w:val="20"/>
          <w:szCs w:val="20"/>
        </w:rPr>
        <w:t xml:space="preserve"> and m ≥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It is enough to prove that there exists 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b/>
          <w:bCs/>
          <w:sz w:val="20"/>
          <w:szCs w:val="20"/>
          <w:vertAlign w:val="superscript"/>
        </w:rPr>
        <w:t xml:space="preserve">'' </w:t>
      </w:r>
      <w:r w:rsidRPr="002B5800">
        <w:rPr>
          <w:sz w:val="20"/>
          <w:szCs w:val="20"/>
        </w:rPr>
        <w:t>such that for n ≥ 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b/>
          <w:bCs/>
          <w:sz w:val="20"/>
          <w:szCs w:val="20"/>
          <w:vertAlign w:val="superscript"/>
        </w:rPr>
        <w:t>''</w:t>
      </w:r>
      <w:r w:rsidRPr="002B5800">
        <w:rPr>
          <w:sz w:val="20"/>
          <w:szCs w:val="20"/>
        </w:rPr>
        <w:t>, 0 ≤ m ≤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>,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220" w:dyaOrig="620">
          <v:shape id="_x0000_i1080" type="#_x0000_t75" style="width:11.25pt;height:30.7pt" o:ole="">
            <v:imagedata r:id="rId108" o:title=""/>
          </v:shape>
          <o:OLEObject Type="Embed" ProgID="Equation.3" ShapeID="_x0000_i1080" DrawAspect="Content" ObjectID="_1660244539" r:id="rId113"/>
        </w:object>
      </w:r>
      <w:r w:rsidRPr="002B5800">
        <w:rPr>
          <w:sz w:val="20"/>
          <w:szCs w:val="20"/>
        </w:rPr>
        <w:t>|{0 ≤ k ≤ n–1: |</w:t>
      </w:r>
      <w:r w:rsidRPr="002B5800">
        <w:rPr>
          <w:sz w:val="20"/>
          <w:szCs w:val="20"/>
        </w:rPr>
        <w:object w:dxaOrig="580" w:dyaOrig="400">
          <v:shape id="_x0000_i1081" type="#_x0000_t75" style="width:29.45pt;height:20.05pt" o:ole="">
            <v:imagedata r:id="rId33" o:title=""/>
          </v:shape>
          <o:OLEObject Type="Embed" ProgID="Equation.3" ShapeID="_x0000_i1081" DrawAspect="Content" ObjectID="_1660244540" r:id="rId114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&lt; ε</w:t>
      </w:r>
      <w:r w:rsidRPr="002B5800">
        <w:rPr>
          <w:sz w:val="20"/>
          <w:szCs w:val="20"/>
          <w:vertAlign w:val="subscript"/>
        </w:rPr>
        <w:t>1</w: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  <w:t>…(5)</w:t>
      </w:r>
      <w:r w:rsidRPr="002B5800">
        <w:rPr>
          <w:sz w:val="20"/>
          <w:szCs w:val="20"/>
        </w:rPr>
        <w:tab/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since taking n</w:t>
      </w:r>
      <w:r w:rsidRPr="002B5800">
        <w:rPr>
          <w:sz w:val="20"/>
          <w:szCs w:val="20"/>
          <w:vertAlign w:val="subscript"/>
        </w:rPr>
        <w:t xml:space="preserve">0 </w:t>
      </w:r>
      <w:r w:rsidRPr="002B5800">
        <w:rPr>
          <w:sz w:val="20"/>
          <w:szCs w:val="20"/>
        </w:rPr>
        <w:t>= max {n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b/>
          <w:bCs/>
          <w:sz w:val="20"/>
          <w:szCs w:val="20"/>
          <w:vertAlign w:val="superscript"/>
        </w:rPr>
        <w:t>'</w:t>
      </w:r>
      <w:r w:rsidRPr="002B5800">
        <w:rPr>
          <w:sz w:val="20"/>
          <w:szCs w:val="20"/>
        </w:rPr>
        <w:t>,n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b/>
          <w:bCs/>
          <w:sz w:val="20"/>
          <w:szCs w:val="20"/>
          <w:vertAlign w:val="superscript"/>
        </w:rPr>
        <w:t xml:space="preserve">'' </w:t>
      </w:r>
      <w:r w:rsidRPr="002B5800">
        <w:rPr>
          <w:sz w:val="20"/>
          <w:szCs w:val="20"/>
        </w:rPr>
        <w:t>}, (5) will hold for n ≥ n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b/>
          <w:bCs/>
          <w:sz w:val="20"/>
          <w:szCs w:val="20"/>
          <w:vertAlign w:val="superscript"/>
        </w:rPr>
        <w:t xml:space="preserve"> </w:t>
      </w:r>
      <w:r w:rsidRPr="002B5800">
        <w:rPr>
          <w:sz w:val="20"/>
          <w:szCs w:val="20"/>
        </w:rPr>
        <w:t xml:space="preserve">and for all m, which gives the result.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Once m</w:t>
      </w:r>
      <w:r w:rsidRPr="002B5800">
        <w:rPr>
          <w:sz w:val="20"/>
          <w:szCs w:val="20"/>
          <w:vertAlign w:val="subscript"/>
        </w:rPr>
        <w:t xml:space="preserve">0 </w:t>
      </w:r>
      <w:r w:rsidRPr="002B5800">
        <w:rPr>
          <w:sz w:val="20"/>
          <w:szCs w:val="20"/>
        </w:rPr>
        <w:t>has been chosen, 0 ≤ m ≤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>, m</w:t>
      </w:r>
      <w:r w:rsidRPr="002B5800">
        <w:rPr>
          <w:sz w:val="20"/>
          <w:szCs w:val="20"/>
          <w:vertAlign w:val="subscript"/>
        </w:rPr>
        <w:t xml:space="preserve">0 </w:t>
      </w:r>
      <w:r w:rsidRPr="002B5800">
        <w:rPr>
          <w:sz w:val="20"/>
          <w:szCs w:val="20"/>
        </w:rPr>
        <w:t xml:space="preserve">is fixed.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So let |{0 ≤ k ≤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>–1: |</w:t>
      </w:r>
      <w:r w:rsidRPr="002B5800">
        <w:rPr>
          <w:sz w:val="20"/>
          <w:szCs w:val="20"/>
        </w:rPr>
        <w:object w:dxaOrig="580" w:dyaOrig="400">
          <v:shape id="_x0000_i1082" type="#_x0000_t75" style="width:29.45pt;height:20.05pt" o:ole="">
            <v:imagedata r:id="rId33" o:title=""/>
          </v:shape>
          <o:OLEObject Type="Embed" ProgID="Equation.3" ShapeID="_x0000_i1082" DrawAspect="Content" ObjectID="_1660244541" r:id="rId115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 xml:space="preserve">– ξ| ≥ ε}| = K.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Now taking 0 ≤ m ≤ m</w:t>
      </w:r>
      <w:r w:rsidRPr="002B5800">
        <w:rPr>
          <w:sz w:val="20"/>
          <w:szCs w:val="20"/>
          <w:vertAlign w:val="subscript"/>
        </w:rPr>
        <w:t xml:space="preserve">0 </w:t>
      </w:r>
      <w:r w:rsidRPr="002B5800">
        <w:rPr>
          <w:sz w:val="20"/>
          <w:szCs w:val="20"/>
        </w:rPr>
        <w:t>and n ≥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 xml:space="preserve">, we have </w:t>
      </w:r>
    </w:p>
    <w:p w:rsidR="005953EA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220" w:dyaOrig="620">
          <v:shape id="_x0000_i1083" type="#_x0000_t75" style="width:11.25pt;height:30.7pt" o:ole="">
            <v:imagedata r:id="rId108" o:title=""/>
          </v:shape>
          <o:OLEObject Type="Embed" ProgID="Equation.3" ShapeID="_x0000_i1083" DrawAspect="Content" ObjectID="_1660244542" r:id="rId116"/>
        </w:object>
      </w:r>
      <w:r w:rsidRPr="002B5800">
        <w:rPr>
          <w:sz w:val="20"/>
          <w:szCs w:val="20"/>
        </w:rPr>
        <w:t>|{0 ≤ k ≤ n–1: |</w:t>
      </w:r>
      <w:r w:rsidRPr="002B5800">
        <w:rPr>
          <w:sz w:val="20"/>
          <w:szCs w:val="20"/>
        </w:rPr>
        <w:object w:dxaOrig="580" w:dyaOrig="400">
          <v:shape id="_x0000_i1084" type="#_x0000_t75" style="width:29.45pt;height:20.05pt" o:ole="">
            <v:imagedata r:id="rId33" o:title=""/>
          </v:shape>
          <o:OLEObject Type="Embed" ProgID="Equation.3" ShapeID="_x0000_i1084" DrawAspect="Content" ObjectID="_1660244543" r:id="rId117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 xml:space="preserve">– ξ| ≥ ε}| = </w:t>
      </w:r>
      <w:r w:rsidRPr="002B5800">
        <w:rPr>
          <w:sz w:val="20"/>
          <w:szCs w:val="20"/>
        </w:rPr>
        <w:object w:dxaOrig="220" w:dyaOrig="620">
          <v:shape id="_x0000_i1085" type="#_x0000_t75" style="width:11.25pt;height:30.7pt" o:ole="">
            <v:imagedata r:id="rId108" o:title=""/>
          </v:shape>
          <o:OLEObject Type="Embed" ProgID="Equation.3" ShapeID="_x0000_i1085" DrawAspect="Content" ObjectID="_1660244544" r:id="rId118"/>
        </w:object>
      </w:r>
      <w:r w:rsidRPr="002B5800">
        <w:rPr>
          <w:sz w:val="20"/>
          <w:szCs w:val="20"/>
        </w:rPr>
        <w:t>|{0 ≤ k ≤ m</w:t>
      </w:r>
      <w:r w:rsidRPr="002B5800">
        <w:rPr>
          <w:sz w:val="20"/>
          <w:szCs w:val="20"/>
          <w:vertAlign w:val="subscript"/>
        </w:rPr>
        <w:t>0</w:t>
      </w:r>
      <w:r w:rsidRPr="002B5800">
        <w:rPr>
          <w:sz w:val="20"/>
          <w:szCs w:val="20"/>
        </w:rPr>
        <w:t>–1: |</w:t>
      </w:r>
      <w:r w:rsidRPr="002B5800">
        <w:rPr>
          <w:sz w:val="20"/>
          <w:szCs w:val="20"/>
        </w:rPr>
        <w:object w:dxaOrig="580" w:dyaOrig="400">
          <v:shape id="_x0000_i1086" type="#_x0000_t75" style="width:29.45pt;height:20.05pt" o:ole="">
            <v:imagedata r:id="rId33" o:title=""/>
          </v:shape>
          <o:OLEObject Type="Embed" ProgID="Equation.3" ShapeID="_x0000_i1086" DrawAspect="Content" ObjectID="_1660244545" r:id="rId119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 xml:space="preserve">– ξ| ≥ ε}| </w:t>
      </w:r>
    </w:p>
    <w:p w:rsidR="005953EA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+</w:t>
      </w:r>
      <w:r w:rsidR="00246C8C" w:rsidRPr="002B5800">
        <w:rPr>
          <w:sz w:val="20"/>
          <w:szCs w:val="20"/>
        </w:rPr>
        <w:t xml:space="preserve"> </w:t>
      </w:r>
      <w:r w:rsidR="00246C8C" w:rsidRPr="002B5800">
        <w:rPr>
          <w:sz w:val="20"/>
          <w:szCs w:val="20"/>
        </w:rPr>
        <w:object w:dxaOrig="220" w:dyaOrig="620">
          <v:shape id="_x0000_i1087" type="#_x0000_t75" style="width:11.25pt;height:30.7pt" o:ole="">
            <v:imagedata r:id="rId108" o:title=""/>
          </v:shape>
          <o:OLEObject Type="Embed" ProgID="Equation.3" ShapeID="_x0000_i1087" DrawAspect="Content" ObjectID="_1660244546" r:id="rId120"/>
        </w:object>
      </w:r>
      <w:r w:rsidR="00246C8C" w:rsidRPr="002B5800">
        <w:rPr>
          <w:sz w:val="20"/>
          <w:szCs w:val="20"/>
        </w:rPr>
        <w:t>|{m</w:t>
      </w:r>
      <w:r w:rsidR="00246C8C" w:rsidRPr="002B5800">
        <w:rPr>
          <w:sz w:val="20"/>
          <w:szCs w:val="20"/>
          <w:vertAlign w:val="subscript"/>
        </w:rPr>
        <w:t>0</w:t>
      </w:r>
      <w:r w:rsidR="00246C8C" w:rsidRPr="002B5800">
        <w:rPr>
          <w:sz w:val="20"/>
          <w:szCs w:val="20"/>
        </w:rPr>
        <w:t xml:space="preserve"> ≤ k ≤ n–1: |</w:t>
      </w:r>
      <w:r w:rsidR="00246C8C" w:rsidRPr="002B5800">
        <w:rPr>
          <w:sz w:val="20"/>
          <w:szCs w:val="20"/>
        </w:rPr>
        <w:object w:dxaOrig="580" w:dyaOrig="400">
          <v:shape id="_x0000_i1088" type="#_x0000_t75" style="width:29.45pt;height:20.05pt" o:ole="">
            <v:imagedata r:id="rId33" o:title=""/>
          </v:shape>
          <o:OLEObject Type="Embed" ProgID="Equation.3" ShapeID="_x0000_i1088" DrawAspect="Content" ObjectID="_1660244547" r:id="rId121"/>
        </w:object>
      </w:r>
      <w:r w:rsidR="00246C8C" w:rsidRPr="002B5800">
        <w:rPr>
          <w:sz w:val="20"/>
          <w:szCs w:val="20"/>
          <w:vertAlign w:val="subscript"/>
        </w:rPr>
        <w:t xml:space="preserve"> </w:t>
      </w:r>
      <w:r w:rsidR="00246C8C" w:rsidRPr="002B5800">
        <w:rPr>
          <w:sz w:val="20"/>
          <w:szCs w:val="20"/>
        </w:rPr>
        <w:t>– ξ| ≥ ε}|</w:t>
      </w:r>
    </w:p>
    <w:p w:rsidR="00246C8C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≤</w:t>
      </w:r>
      <w:r w:rsidR="00246C8C" w:rsidRPr="002B5800">
        <w:rPr>
          <w:sz w:val="20"/>
          <w:szCs w:val="20"/>
        </w:rPr>
        <w:t xml:space="preserve"> </w:t>
      </w:r>
      <w:r w:rsidR="00246C8C" w:rsidRPr="002B5800">
        <w:rPr>
          <w:sz w:val="20"/>
          <w:szCs w:val="20"/>
        </w:rPr>
        <w:object w:dxaOrig="220" w:dyaOrig="620">
          <v:shape id="_x0000_i1089" type="#_x0000_t75" style="width:11.25pt;height:30.7pt" o:ole="">
            <v:imagedata r:id="rId108" o:title=""/>
          </v:shape>
          <o:OLEObject Type="Embed" ProgID="Equation.3" ShapeID="_x0000_i1089" DrawAspect="Content" ObjectID="_1660244548" r:id="rId122"/>
        </w:object>
      </w:r>
      <w:r w:rsidR="00246C8C" w:rsidRPr="002B5800">
        <w:rPr>
          <w:sz w:val="20"/>
          <w:szCs w:val="20"/>
        </w:rPr>
        <w:t xml:space="preserve">K + </w:t>
      </w:r>
      <w:r w:rsidR="00246C8C" w:rsidRPr="002B5800">
        <w:rPr>
          <w:sz w:val="20"/>
          <w:szCs w:val="20"/>
        </w:rPr>
        <w:object w:dxaOrig="320" w:dyaOrig="620">
          <v:shape id="_x0000_i1090" type="#_x0000_t75" style="width:15.65pt;height:30.7pt" o:ole="">
            <v:imagedata r:id="rId111" o:title=""/>
          </v:shape>
          <o:OLEObject Type="Embed" ProgID="Equation.3" ShapeID="_x0000_i1090" DrawAspect="Content" ObjectID="_1660244549" r:id="rId123"/>
        </w:object>
      </w:r>
      <w:r w:rsidR="00246C8C" w:rsidRPr="002B5800">
        <w:rPr>
          <w:sz w:val="20"/>
          <w:szCs w:val="20"/>
        </w:rPr>
        <w:t xml:space="preserve"> </w:t>
      </w:r>
      <w:r w:rsidR="00246C8C" w:rsidRPr="002B5800">
        <w:rPr>
          <w:sz w:val="20"/>
          <w:szCs w:val="20"/>
        </w:rPr>
        <w:tab/>
      </w:r>
      <w:r w:rsidR="00246C8C" w:rsidRPr="002B5800">
        <w:rPr>
          <w:sz w:val="20"/>
          <w:szCs w:val="20"/>
        </w:rPr>
        <w:tab/>
        <w:t>[Using (4)]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&lt; ε</w:t>
      </w:r>
      <w:r w:rsidRPr="002B5800">
        <w:rPr>
          <w:sz w:val="20"/>
          <w:szCs w:val="20"/>
          <w:vertAlign w:val="subscript"/>
        </w:rPr>
        <w:t>1</w:t>
      </w:r>
      <w:r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</w:r>
      <w:r w:rsidRPr="002B5800">
        <w:rPr>
          <w:sz w:val="20"/>
          <w:szCs w:val="20"/>
        </w:rPr>
        <w:tab/>
        <w:t>[Taking n sufficiently large]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which gives (5), and hence the result follows.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Theorem 1.3.2. </w:t>
      </w:r>
      <w:r w:rsidRPr="002B5800">
        <w:rPr>
          <w:sz w:val="20"/>
          <w:szCs w:val="20"/>
        </w:rPr>
        <w:t>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 xml:space="preserve"> = S</w:t>
      </w:r>
      <w:r w:rsidRPr="002B5800">
        <w:rPr>
          <w:sz w:val="20"/>
          <w:szCs w:val="20"/>
          <w:vertAlign w:val="subscript"/>
        </w:rPr>
        <w:t xml:space="preserve">σ </w:t>
      </w:r>
      <w:r w:rsidRPr="002B5800">
        <w:rPr>
          <w:sz w:val="20"/>
          <w:szCs w:val="20"/>
        </w:rPr>
        <w:t>for every lacunary sequence θ.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Proof. </w:t>
      </w:r>
      <w:r w:rsidRPr="002B5800">
        <w:rPr>
          <w:sz w:val="20"/>
          <w:szCs w:val="20"/>
        </w:rPr>
        <w:t>Let x ∈ 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>. Then from Definition 1.1.9, given ε</w:t>
      </w:r>
      <w:r w:rsidRPr="002B5800">
        <w:rPr>
          <w:sz w:val="20"/>
          <w:szCs w:val="20"/>
          <w:vertAlign w:val="subscript"/>
        </w:rPr>
        <w:t xml:space="preserve">1 </w:t>
      </w:r>
      <w:r w:rsidRPr="002B5800">
        <w:rPr>
          <w:sz w:val="20"/>
          <w:szCs w:val="20"/>
        </w:rPr>
        <w:t>&gt; 0, there exist r</w:t>
      </w:r>
      <w:r w:rsidRPr="002B5800">
        <w:rPr>
          <w:sz w:val="20"/>
          <w:szCs w:val="20"/>
          <w:vertAlign w:val="subscript"/>
        </w:rPr>
        <w:t xml:space="preserve">0 </w:t>
      </w:r>
      <w:r w:rsidRPr="002B5800">
        <w:rPr>
          <w:sz w:val="20"/>
          <w:szCs w:val="20"/>
        </w:rPr>
        <w:t xml:space="preserve">and ξ such that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320" w:dyaOrig="680">
          <v:shape id="_x0000_i1091" type="#_x0000_t75" style="width:15.65pt;height:33.8pt" o:ole="">
            <v:imagedata r:id="rId124" o:title=""/>
          </v:shape>
          <o:OLEObject Type="Embed" ProgID="Equation.3" ShapeID="_x0000_i1091" DrawAspect="Content" ObjectID="_1660244550" r:id="rId125"/>
        </w:object>
      </w:r>
      <w:r w:rsidRPr="002B5800">
        <w:rPr>
          <w:sz w:val="20"/>
          <w:szCs w:val="20"/>
        </w:rPr>
        <w:t>|{0 ≤ k ≤ h</w:t>
      </w:r>
      <w:r w:rsidRPr="002B5800">
        <w:rPr>
          <w:sz w:val="20"/>
          <w:szCs w:val="20"/>
          <w:vertAlign w:val="subscript"/>
        </w:rPr>
        <w:t xml:space="preserve">r </w:t>
      </w:r>
      <w:r w:rsidRPr="002B5800">
        <w:rPr>
          <w:sz w:val="20"/>
          <w:szCs w:val="20"/>
        </w:rPr>
        <w:t>–1: |</w:t>
      </w:r>
      <w:r w:rsidRPr="002B5800">
        <w:rPr>
          <w:sz w:val="20"/>
          <w:szCs w:val="20"/>
        </w:rPr>
        <w:object w:dxaOrig="580" w:dyaOrig="400">
          <v:shape id="_x0000_i1092" type="#_x0000_t75" style="width:29.45pt;height:20.05pt" o:ole="">
            <v:imagedata r:id="rId33" o:title=""/>
          </v:shape>
          <o:OLEObject Type="Embed" ProgID="Equation.3" ShapeID="_x0000_i1092" DrawAspect="Content" ObjectID="_1660244551" r:id="rId126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&lt; ε</w:t>
      </w:r>
      <w:r w:rsidRPr="002B5800">
        <w:rPr>
          <w:sz w:val="20"/>
          <w:szCs w:val="20"/>
          <w:vertAlign w:val="subscript"/>
        </w:rPr>
        <w:t>1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for r ≥ r</w:t>
      </w:r>
      <w:r w:rsidRPr="002B5800">
        <w:rPr>
          <w:sz w:val="20"/>
          <w:szCs w:val="20"/>
          <w:vertAlign w:val="subscript"/>
        </w:rPr>
        <w:t xml:space="preserve">0 </w:t>
      </w:r>
      <w:r w:rsidRPr="002B5800">
        <w:rPr>
          <w:sz w:val="20"/>
          <w:szCs w:val="20"/>
        </w:rPr>
        <w:t>and m = k</w:t>
      </w:r>
      <w:r w:rsidRPr="002B5800">
        <w:rPr>
          <w:sz w:val="20"/>
          <w:szCs w:val="20"/>
          <w:vertAlign w:val="subscript"/>
        </w:rPr>
        <w:t>r-1</w:t>
      </w:r>
      <w:r w:rsidRPr="002B5800">
        <w:rPr>
          <w:sz w:val="20"/>
          <w:szCs w:val="20"/>
        </w:rPr>
        <w:t xml:space="preserve"> + 1 + u, u ≥ 0.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Let n ≥ h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 xml:space="preserve"> and write n = ih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 xml:space="preserve"> + t where 0 ≤ t ≤ h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>, i is an integer. Since n ≥ h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 xml:space="preserve">, it follows that i ≥ 1.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Now </w:t>
      </w:r>
    </w:p>
    <w:p w:rsidR="005953EA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220" w:dyaOrig="620">
          <v:shape id="_x0000_i1093" type="#_x0000_t75" style="width:11.25pt;height:30.7pt" o:ole="">
            <v:imagedata r:id="rId108" o:title=""/>
          </v:shape>
          <o:OLEObject Type="Embed" ProgID="Equation.3" ShapeID="_x0000_i1093" DrawAspect="Content" ObjectID="_1660244552" r:id="rId127"/>
        </w:object>
      </w:r>
      <w:r w:rsidRPr="002B5800">
        <w:rPr>
          <w:sz w:val="20"/>
          <w:szCs w:val="20"/>
        </w:rPr>
        <w:t>|{0 ≤ k ≤ n–1: |</w:t>
      </w:r>
      <w:r w:rsidRPr="002B5800">
        <w:rPr>
          <w:sz w:val="20"/>
          <w:szCs w:val="20"/>
        </w:rPr>
        <w:object w:dxaOrig="580" w:dyaOrig="400">
          <v:shape id="_x0000_i1094" type="#_x0000_t75" style="width:29.45pt;height:20.05pt" o:ole="">
            <v:imagedata r:id="rId33" o:title=""/>
          </v:shape>
          <o:OLEObject Type="Embed" ProgID="Equation.3" ShapeID="_x0000_i1094" DrawAspect="Content" ObjectID="_1660244553" r:id="rId128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 xml:space="preserve">– ξ| ≥ ε}| ≤ </w:t>
      </w:r>
      <w:r w:rsidRPr="002B5800">
        <w:rPr>
          <w:sz w:val="20"/>
          <w:szCs w:val="20"/>
        </w:rPr>
        <w:object w:dxaOrig="220" w:dyaOrig="620">
          <v:shape id="_x0000_i1095" type="#_x0000_t75" style="width:11.25pt;height:30.7pt" o:ole="">
            <v:imagedata r:id="rId108" o:title=""/>
          </v:shape>
          <o:OLEObject Type="Embed" ProgID="Equation.3" ShapeID="_x0000_i1095" DrawAspect="Content" ObjectID="_1660244554" r:id="rId129"/>
        </w:object>
      </w:r>
      <w:r w:rsidRPr="002B5800">
        <w:rPr>
          <w:sz w:val="20"/>
          <w:szCs w:val="20"/>
        </w:rPr>
        <w:t>|{0 ≤ k ≤ (i+1)h</w:t>
      </w:r>
      <w:r w:rsidRPr="002B5800">
        <w:rPr>
          <w:sz w:val="20"/>
          <w:szCs w:val="20"/>
          <w:vertAlign w:val="subscript"/>
        </w:rPr>
        <w:t>r</w:t>
      </w:r>
      <w:r w:rsidRPr="002B5800">
        <w:rPr>
          <w:sz w:val="20"/>
          <w:szCs w:val="20"/>
        </w:rPr>
        <w:t xml:space="preserve"> –1: |</w:t>
      </w:r>
      <w:r w:rsidRPr="002B5800">
        <w:rPr>
          <w:sz w:val="20"/>
          <w:szCs w:val="20"/>
        </w:rPr>
        <w:object w:dxaOrig="580" w:dyaOrig="400">
          <v:shape id="_x0000_i1096" type="#_x0000_t75" style="width:29.45pt;height:20.05pt" o:ole="">
            <v:imagedata r:id="rId33" o:title=""/>
          </v:shape>
          <o:OLEObject Type="Embed" ProgID="Equation.3" ShapeID="_x0000_i1096" DrawAspect="Content" ObjectID="_1660244555" r:id="rId130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</w:t>
      </w:r>
    </w:p>
    <w:p w:rsidR="005953EA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=</w:t>
      </w:r>
      <w:r w:rsidR="00246C8C" w:rsidRPr="002B5800">
        <w:rPr>
          <w:sz w:val="20"/>
          <w:szCs w:val="20"/>
        </w:rPr>
        <w:t xml:space="preserve"> </w:t>
      </w:r>
      <w:r w:rsidR="00246C8C" w:rsidRPr="002B5800">
        <w:rPr>
          <w:sz w:val="20"/>
          <w:szCs w:val="20"/>
        </w:rPr>
        <w:object w:dxaOrig="580" w:dyaOrig="700">
          <v:shape id="_x0000_i1097" type="#_x0000_t75" style="width:29.45pt;height:35.05pt" o:ole="">
            <v:imagedata r:id="rId131" o:title=""/>
          </v:shape>
          <o:OLEObject Type="Embed" ProgID="Equation.3" ShapeID="_x0000_i1097" DrawAspect="Content" ObjectID="_1660244556" r:id="rId132"/>
        </w:object>
      </w:r>
      <w:r w:rsidR="00246C8C" w:rsidRPr="002B5800">
        <w:rPr>
          <w:sz w:val="20"/>
          <w:szCs w:val="20"/>
        </w:rPr>
        <w:t>{jh</w:t>
      </w:r>
      <w:r w:rsidR="00246C8C" w:rsidRPr="002B5800">
        <w:rPr>
          <w:sz w:val="20"/>
          <w:szCs w:val="20"/>
          <w:vertAlign w:val="subscript"/>
        </w:rPr>
        <w:t>r</w:t>
      </w:r>
      <w:r w:rsidR="00246C8C" w:rsidRPr="002B5800">
        <w:rPr>
          <w:sz w:val="20"/>
          <w:szCs w:val="20"/>
        </w:rPr>
        <w:t xml:space="preserve"> ≤ k ≤ (j+1)h</w:t>
      </w:r>
      <w:r w:rsidR="00246C8C" w:rsidRPr="002B5800">
        <w:rPr>
          <w:sz w:val="20"/>
          <w:szCs w:val="20"/>
          <w:vertAlign w:val="subscript"/>
        </w:rPr>
        <w:t>r</w:t>
      </w:r>
      <w:r w:rsidR="00246C8C" w:rsidRPr="002B5800">
        <w:rPr>
          <w:sz w:val="20"/>
          <w:szCs w:val="20"/>
        </w:rPr>
        <w:t xml:space="preserve"> –1: |</w:t>
      </w:r>
      <w:r w:rsidR="00246C8C" w:rsidRPr="002B5800">
        <w:rPr>
          <w:sz w:val="20"/>
          <w:szCs w:val="20"/>
        </w:rPr>
        <w:object w:dxaOrig="580" w:dyaOrig="400">
          <v:shape id="_x0000_i1098" type="#_x0000_t75" style="width:29.45pt;height:20.05pt" o:ole="">
            <v:imagedata r:id="rId33" o:title=""/>
          </v:shape>
          <o:OLEObject Type="Embed" ProgID="Equation.3" ShapeID="_x0000_i1098" DrawAspect="Content" ObjectID="_1660244557" r:id="rId133"/>
        </w:object>
      </w:r>
      <w:r w:rsidR="00246C8C" w:rsidRPr="002B5800">
        <w:rPr>
          <w:sz w:val="20"/>
          <w:szCs w:val="20"/>
          <w:vertAlign w:val="subscript"/>
        </w:rPr>
        <w:t xml:space="preserve"> </w:t>
      </w:r>
      <w:r w:rsidR="00246C8C" w:rsidRPr="002B5800">
        <w:rPr>
          <w:sz w:val="20"/>
          <w:szCs w:val="20"/>
        </w:rPr>
        <w:t>– ξ| ≥ ε}|</w:t>
      </w:r>
    </w:p>
    <w:p w:rsidR="005953EA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≤</w:t>
      </w:r>
      <w:r w:rsidR="00246C8C" w:rsidRPr="002B5800">
        <w:rPr>
          <w:sz w:val="20"/>
          <w:szCs w:val="20"/>
        </w:rPr>
        <w:t xml:space="preserve"> </w:t>
      </w:r>
      <w:r w:rsidR="00246C8C" w:rsidRPr="002B5800">
        <w:rPr>
          <w:sz w:val="20"/>
          <w:szCs w:val="20"/>
        </w:rPr>
        <w:object w:dxaOrig="220" w:dyaOrig="620">
          <v:shape id="_x0000_i1099" type="#_x0000_t75" style="width:11.25pt;height:30.7pt" o:ole="">
            <v:imagedata r:id="rId108" o:title=""/>
          </v:shape>
          <o:OLEObject Type="Embed" ProgID="Equation.3" ShapeID="_x0000_i1099" DrawAspect="Content" ObjectID="_1660244558" r:id="rId134"/>
        </w:object>
      </w:r>
      <w:r w:rsidR="00246C8C" w:rsidRPr="002B5800">
        <w:rPr>
          <w:sz w:val="20"/>
          <w:szCs w:val="20"/>
        </w:rPr>
        <w:t>(i+1)h</w:t>
      </w:r>
      <w:r w:rsidR="00246C8C" w:rsidRPr="002B5800">
        <w:rPr>
          <w:sz w:val="20"/>
          <w:szCs w:val="20"/>
          <w:vertAlign w:val="subscript"/>
        </w:rPr>
        <w:t>r</w:t>
      </w:r>
      <w:r w:rsidR="00246C8C" w:rsidRPr="002B5800">
        <w:rPr>
          <w:sz w:val="20"/>
          <w:szCs w:val="20"/>
        </w:rPr>
        <w:t xml:space="preserve"> ε</w:t>
      </w:r>
      <w:r w:rsidR="00246C8C" w:rsidRPr="002B5800">
        <w:rPr>
          <w:sz w:val="20"/>
          <w:szCs w:val="20"/>
          <w:vertAlign w:val="subscript"/>
        </w:rPr>
        <w:t>1</w:t>
      </w:r>
    </w:p>
    <w:p w:rsidR="00246C8C" w:rsidRPr="002B5800" w:rsidRDefault="005953EA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≤</w:t>
      </w:r>
      <w:r w:rsidR="00246C8C" w:rsidRPr="002B5800">
        <w:rPr>
          <w:sz w:val="20"/>
          <w:szCs w:val="20"/>
        </w:rPr>
        <w:t xml:space="preserve"> 2i h</w:t>
      </w:r>
      <w:r w:rsidR="00246C8C" w:rsidRPr="002B5800">
        <w:rPr>
          <w:sz w:val="20"/>
          <w:szCs w:val="20"/>
          <w:vertAlign w:val="subscript"/>
        </w:rPr>
        <w:t>r</w:t>
      </w:r>
      <w:r w:rsidR="00246C8C" w:rsidRPr="002B5800">
        <w:rPr>
          <w:sz w:val="20"/>
          <w:szCs w:val="20"/>
        </w:rPr>
        <w:object w:dxaOrig="320" w:dyaOrig="620">
          <v:shape id="_x0000_i1100" type="#_x0000_t75" style="width:15.65pt;height:30.7pt" o:ole="">
            <v:imagedata r:id="rId135" o:title=""/>
          </v:shape>
          <o:OLEObject Type="Embed" ProgID="Equation.3" ShapeID="_x0000_i1100" DrawAspect="Content" ObjectID="_1660244559" r:id="rId136"/>
        </w:object>
      </w:r>
      <w:r w:rsidR="00246C8C" w:rsidRPr="002B5800">
        <w:rPr>
          <w:sz w:val="20"/>
          <w:szCs w:val="20"/>
        </w:rPr>
        <w:tab/>
      </w:r>
      <w:r w:rsidR="00246C8C" w:rsidRPr="002B5800">
        <w:rPr>
          <w:sz w:val="20"/>
          <w:szCs w:val="20"/>
        </w:rPr>
        <w:tab/>
      </w:r>
      <w:r w:rsidR="00246C8C" w:rsidRPr="002B5800">
        <w:rPr>
          <w:sz w:val="20"/>
          <w:szCs w:val="20"/>
        </w:rPr>
        <w:tab/>
      </w:r>
      <w:r w:rsidR="00246C8C" w:rsidRPr="002B5800">
        <w:rPr>
          <w:sz w:val="20"/>
          <w:szCs w:val="20"/>
        </w:rPr>
        <w:tab/>
        <w:t xml:space="preserve">[i ≥ 1]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 xml:space="preserve">for </w:t>
      </w:r>
      <w:r w:rsidRPr="002B5800">
        <w:rPr>
          <w:sz w:val="20"/>
          <w:szCs w:val="20"/>
        </w:rPr>
        <w:object w:dxaOrig="320" w:dyaOrig="620">
          <v:shape id="_x0000_i1101" type="#_x0000_t75" style="width:15.65pt;height:30.7pt" o:ole="">
            <v:imagedata r:id="rId137" o:title=""/>
          </v:shape>
          <o:OLEObject Type="Embed" ProgID="Equation.3" ShapeID="_x0000_i1101" DrawAspect="Content" ObjectID="_1660244560" r:id="rId138"/>
        </w:object>
      </w:r>
      <w:r w:rsidRPr="002B5800">
        <w:rPr>
          <w:sz w:val="20"/>
          <w:szCs w:val="20"/>
        </w:rPr>
        <w:t xml:space="preserve">≤ 1, since </w:t>
      </w:r>
      <w:r w:rsidRPr="002B5800">
        <w:rPr>
          <w:sz w:val="20"/>
          <w:szCs w:val="20"/>
        </w:rPr>
        <w:object w:dxaOrig="380" w:dyaOrig="620">
          <v:shape id="_x0000_i1102" type="#_x0000_t75" style="width:18.8pt;height:30.7pt" o:ole="">
            <v:imagedata r:id="rId139" o:title=""/>
          </v:shape>
          <o:OLEObject Type="Embed" ProgID="Equation.3" ShapeID="_x0000_i1102" DrawAspect="Content" ObjectID="_1660244561" r:id="rId140"/>
        </w:object>
      </w:r>
      <w:r w:rsidRPr="002B5800">
        <w:rPr>
          <w:sz w:val="20"/>
          <w:szCs w:val="20"/>
        </w:rPr>
        <w:t>≤ 1. So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object w:dxaOrig="220" w:dyaOrig="620">
          <v:shape id="_x0000_i1103" type="#_x0000_t75" style="width:11.25pt;height:30.7pt" o:ole="">
            <v:imagedata r:id="rId108" o:title=""/>
          </v:shape>
          <o:OLEObject Type="Embed" ProgID="Equation.3" ShapeID="_x0000_i1103" DrawAspect="Content" ObjectID="_1660244562" r:id="rId141"/>
        </w:object>
      </w:r>
      <w:r w:rsidRPr="002B5800">
        <w:rPr>
          <w:sz w:val="20"/>
          <w:szCs w:val="20"/>
        </w:rPr>
        <w:t>|{0 ≤ k ≤ n–1: |</w:t>
      </w:r>
      <w:r w:rsidRPr="002B5800">
        <w:rPr>
          <w:sz w:val="20"/>
          <w:szCs w:val="20"/>
        </w:rPr>
        <w:object w:dxaOrig="580" w:dyaOrig="400">
          <v:shape id="_x0000_i1104" type="#_x0000_t75" style="width:29.45pt;height:20.05pt" o:ole="">
            <v:imagedata r:id="rId33" o:title=""/>
          </v:shape>
          <o:OLEObject Type="Embed" ProgID="Equation.3" ShapeID="_x0000_i1104" DrawAspect="Content" ObjectID="_1660244563" r:id="rId142"/>
        </w:object>
      </w:r>
      <w:r w:rsidRPr="002B5800">
        <w:rPr>
          <w:sz w:val="20"/>
          <w:szCs w:val="20"/>
          <w:vertAlign w:val="subscript"/>
        </w:rPr>
        <w:t xml:space="preserve"> </w:t>
      </w:r>
      <w:r w:rsidRPr="002B5800">
        <w:rPr>
          <w:sz w:val="20"/>
          <w:szCs w:val="20"/>
        </w:rPr>
        <w:t>– ξ| ≥ ε}| ≤ 2ε</w:t>
      </w:r>
      <w:r w:rsidRPr="002B5800">
        <w:rPr>
          <w:sz w:val="20"/>
          <w:szCs w:val="20"/>
          <w:vertAlign w:val="subscript"/>
        </w:rPr>
        <w:t>1</w: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Then, by Lemma 1.4.1, x ∈ S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Thus 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 xml:space="preserve"> ⊂ S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 xml:space="preserve">. 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It is easy to see that S</w:t>
      </w:r>
      <w:r w:rsidRPr="002B5800">
        <w:rPr>
          <w:sz w:val="20"/>
          <w:szCs w:val="20"/>
          <w:vertAlign w:val="subscript"/>
        </w:rPr>
        <w:t>σ</w:t>
      </w:r>
      <w:r w:rsidRPr="002B5800">
        <w:rPr>
          <w:sz w:val="20"/>
          <w:szCs w:val="20"/>
        </w:rPr>
        <w:t xml:space="preserve"> ⊂ 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>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Hence S</w:t>
      </w:r>
      <w:r w:rsidRPr="002B5800">
        <w:rPr>
          <w:sz w:val="20"/>
          <w:szCs w:val="20"/>
          <w:vertAlign w:val="subscript"/>
        </w:rPr>
        <w:t>σθ</w:t>
      </w:r>
      <w:r w:rsidRPr="002B5800">
        <w:rPr>
          <w:sz w:val="20"/>
          <w:szCs w:val="20"/>
        </w:rPr>
        <w:t xml:space="preserve"> = S</w:t>
      </w:r>
      <w:r w:rsidRPr="002B5800">
        <w:rPr>
          <w:sz w:val="20"/>
          <w:szCs w:val="20"/>
          <w:vertAlign w:val="subscript"/>
        </w:rPr>
        <w:t xml:space="preserve">σ </w:t>
      </w:r>
      <w:r w:rsidRPr="002B5800">
        <w:rPr>
          <w:sz w:val="20"/>
          <w:szCs w:val="20"/>
        </w:rPr>
        <w:t>for every lacunary sequence θ.</w:t>
      </w:r>
    </w:p>
    <w:p w:rsidR="00246C8C" w:rsidRPr="002B5800" w:rsidRDefault="00246C8C" w:rsidP="006A1AEA">
      <w:pPr>
        <w:snapToGrid w:val="0"/>
        <w:ind w:firstLine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This completes the proof of the theorem.</w:t>
      </w:r>
    </w:p>
    <w:p w:rsidR="00246C8C" w:rsidRPr="002B5800" w:rsidRDefault="00246C8C" w:rsidP="006A1AEA">
      <w:pPr>
        <w:snapToGrid w:val="0"/>
        <w:ind w:firstLine="425"/>
        <w:jc w:val="both"/>
        <w:rPr>
          <w:b/>
          <w:sz w:val="20"/>
          <w:szCs w:val="20"/>
        </w:rPr>
      </w:pPr>
      <w:r w:rsidRPr="002B5800">
        <w:rPr>
          <w:b/>
          <w:bCs/>
          <w:sz w:val="20"/>
          <w:szCs w:val="20"/>
        </w:rPr>
        <w:t xml:space="preserve">Remark 1.3.3. </w:t>
      </w:r>
      <w:r w:rsidRPr="002B5800">
        <w:rPr>
          <w:sz w:val="20"/>
          <w:szCs w:val="20"/>
        </w:rPr>
        <w:t>When σ(m) = m + 1, from Definition 1.1.8 and Definition 1.1.9, we have the definitions of almost statistical convergence and lacunary almost statistical convergence of a sequence.</w:t>
      </w:r>
    </w:p>
    <w:p w:rsidR="00EE630C" w:rsidRPr="002B5800" w:rsidRDefault="00EE630C" w:rsidP="006A1AEA">
      <w:pPr>
        <w:tabs>
          <w:tab w:val="left" w:pos="3180"/>
        </w:tabs>
        <w:snapToGrid w:val="0"/>
        <w:jc w:val="both"/>
        <w:rPr>
          <w:b/>
          <w:bCs/>
          <w:sz w:val="20"/>
          <w:szCs w:val="20"/>
          <w:lang w:eastAsia="zh-CN"/>
        </w:rPr>
      </w:pPr>
    </w:p>
    <w:p w:rsidR="00EE630C" w:rsidRPr="002B5800" w:rsidRDefault="00EE630C" w:rsidP="006A1AEA">
      <w:pPr>
        <w:tabs>
          <w:tab w:val="left" w:pos="3180"/>
        </w:tabs>
        <w:snapToGrid w:val="0"/>
        <w:jc w:val="both"/>
        <w:rPr>
          <w:b/>
          <w:bCs/>
          <w:sz w:val="20"/>
          <w:szCs w:val="20"/>
          <w:lang w:eastAsia="zh-CN"/>
        </w:rPr>
        <w:sectPr w:rsidR="00EE630C" w:rsidRPr="002B5800" w:rsidSect="005953EA">
          <w:type w:val="continuous"/>
          <w:pgSz w:w="12240" w:h="15840" w:code="9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:rsidR="00C943FC" w:rsidRPr="002B5800" w:rsidRDefault="00C943FC" w:rsidP="00EE630C">
      <w:pPr>
        <w:tabs>
          <w:tab w:val="left" w:pos="3180"/>
        </w:tabs>
        <w:snapToGrid w:val="0"/>
        <w:jc w:val="both"/>
        <w:rPr>
          <w:b/>
          <w:bCs/>
          <w:sz w:val="20"/>
          <w:szCs w:val="20"/>
        </w:rPr>
      </w:pPr>
      <w:r w:rsidRPr="002B5800">
        <w:rPr>
          <w:b/>
          <w:bCs/>
          <w:sz w:val="20"/>
          <w:szCs w:val="20"/>
        </w:rPr>
        <w:lastRenderedPageBreak/>
        <w:t>Corresponding author:</w:t>
      </w:r>
    </w:p>
    <w:p w:rsidR="00C943FC" w:rsidRPr="002B5800" w:rsidRDefault="00C943FC" w:rsidP="00EE630C">
      <w:pPr>
        <w:autoSpaceDE w:val="0"/>
        <w:autoSpaceDN w:val="0"/>
        <w:adjustRightInd w:val="0"/>
        <w:snapToGrid w:val="0"/>
        <w:jc w:val="both"/>
        <w:rPr>
          <w:iCs/>
          <w:sz w:val="20"/>
          <w:szCs w:val="20"/>
        </w:rPr>
      </w:pPr>
      <w:r w:rsidRPr="002B5800">
        <w:rPr>
          <w:sz w:val="20"/>
          <w:szCs w:val="20"/>
        </w:rPr>
        <w:t>Mrs. Preety</w:t>
      </w:r>
    </w:p>
    <w:p w:rsidR="00C943FC" w:rsidRPr="002B5800" w:rsidRDefault="00C943FC" w:rsidP="00EE630C">
      <w:pPr>
        <w:autoSpaceDE w:val="0"/>
        <w:autoSpaceDN w:val="0"/>
        <w:adjustRightInd w:val="0"/>
        <w:snapToGrid w:val="0"/>
        <w:jc w:val="both"/>
        <w:rPr>
          <w:iCs/>
          <w:sz w:val="20"/>
          <w:szCs w:val="20"/>
        </w:rPr>
      </w:pPr>
      <w:r w:rsidRPr="002B5800">
        <w:rPr>
          <w:iCs/>
          <w:sz w:val="20"/>
          <w:szCs w:val="20"/>
        </w:rPr>
        <w:t>Research Scholar, Department of Mathematics,</w:t>
      </w:r>
    </w:p>
    <w:p w:rsidR="00C943FC" w:rsidRPr="002B5800" w:rsidRDefault="00C943FC" w:rsidP="00EE630C">
      <w:pPr>
        <w:autoSpaceDE w:val="0"/>
        <w:autoSpaceDN w:val="0"/>
        <w:adjustRightInd w:val="0"/>
        <w:snapToGrid w:val="0"/>
        <w:jc w:val="both"/>
        <w:rPr>
          <w:iCs/>
          <w:sz w:val="20"/>
          <w:szCs w:val="20"/>
        </w:rPr>
      </w:pPr>
      <w:r w:rsidRPr="002B5800">
        <w:rPr>
          <w:iCs/>
          <w:sz w:val="20"/>
          <w:szCs w:val="20"/>
        </w:rPr>
        <w:t>OPJS University, Churu,</w:t>
      </w:r>
    </w:p>
    <w:p w:rsidR="00C943FC" w:rsidRPr="002B5800" w:rsidRDefault="00C943FC" w:rsidP="00EE630C">
      <w:pPr>
        <w:autoSpaceDE w:val="0"/>
        <w:autoSpaceDN w:val="0"/>
        <w:adjustRightInd w:val="0"/>
        <w:snapToGrid w:val="0"/>
        <w:jc w:val="both"/>
        <w:rPr>
          <w:iCs/>
          <w:sz w:val="20"/>
          <w:szCs w:val="20"/>
        </w:rPr>
      </w:pPr>
      <w:r w:rsidRPr="002B5800">
        <w:rPr>
          <w:iCs/>
          <w:sz w:val="20"/>
          <w:szCs w:val="20"/>
        </w:rPr>
        <w:t>Rajasthan (India)</w:t>
      </w:r>
    </w:p>
    <w:p w:rsidR="00C943FC" w:rsidRPr="002B5800" w:rsidRDefault="00C943FC" w:rsidP="00EE630C">
      <w:pPr>
        <w:snapToGrid w:val="0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Contact No. +91-9992845999</w:t>
      </w:r>
    </w:p>
    <w:p w:rsidR="00C943FC" w:rsidRPr="002B5800" w:rsidRDefault="00C943FC" w:rsidP="00EE630C">
      <w:pPr>
        <w:snapToGrid w:val="0"/>
        <w:jc w:val="both"/>
        <w:rPr>
          <w:sz w:val="20"/>
          <w:szCs w:val="20"/>
          <w:lang w:eastAsia="zh-CN"/>
        </w:rPr>
      </w:pPr>
      <w:r w:rsidRPr="002B5800">
        <w:rPr>
          <w:sz w:val="20"/>
          <w:szCs w:val="20"/>
        </w:rPr>
        <w:t>Email- preetyyadav0066@gmail.com</w:t>
      </w:r>
    </w:p>
    <w:p w:rsidR="00EE630C" w:rsidRPr="002B5800" w:rsidRDefault="00EE630C" w:rsidP="00EE630C">
      <w:pPr>
        <w:snapToGrid w:val="0"/>
        <w:jc w:val="both"/>
        <w:rPr>
          <w:sz w:val="20"/>
          <w:szCs w:val="20"/>
          <w:lang w:eastAsia="zh-CN"/>
        </w:rPr>
      </w:pPr>
    </w:p>
    <w:p w:rsidR="00EE630C" w:rsidRPr="002B5800" w:rsidRDefault="00943062" w:rsidP="00EE630C">
      <w:pPr>
        <w:tabs>
          <w:tab w:val="left" w:pos="720"/>
        </w:tabs>
        <w:snapToGrid w:val="0"/>
        <w:ind w:left="425" w:hanging="425"/>
        <w:jc w:val="both"/>
        <w:rPr>
          <w:b/>
          <w:bCs/>
          <w:sz w:val="20"/>
          <w:szCs w:val="20"/>
        </w:rPr>
      </w:pPr>
      <w:r w:rsidRPr="002B5800">
        <w:rPr>
          <w:b/>
          <w:bCs/>
          <w:sz w:val="20"/>
          <w:szCs w:val="20"/>
        </w:rPr>
        <w:t>References:</w:t>
      </w:r>
    </w:p>
    <w:p w:rsidR="00EE630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A.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Leibman,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Lower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bounds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for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ergodic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averages,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Ergodic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Theory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Dynam.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Systems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22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(2002)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863-872.</w:t>
      </w:r>
    </w:p>
    <w:p w:rsidR="00EE630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A.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Leibman,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Pointwise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convergence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of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ergodic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averages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for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polynomial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actions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of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Z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d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by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translations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on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nilmanifold,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Ergodic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Theory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Dynam.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Systems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25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(2005)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215-225.</w:t>
      </w:r>
    </w:p>
    <w:p w:rsidR="00EE630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I.J.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Maddox,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Statistical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convergence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in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locally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convex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space,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Math.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Proc.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Cambridge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Phil.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Soc.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104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(1988)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141-145.</w:t>
      </w:r>
      <w:r w:rsidR="005953EA" w:rsidRPr="002B5800">
        <w:rPr>
          <w:sz w:val="20"/>
          <w:szCs w:val="20"/>
        </w:rPr>
        <w:t xml:space="preserve"> </w:t>
      </w:r>
    </w:p>
    <w:p w:rsidR="00EE630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lastRenderedPageBreak/>
        <w:t>H.I.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Miller,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measure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theoretical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subsequence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characterization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of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statistical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convergence,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Trans.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Amer.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Math.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Soc.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347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(1995)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1811-1819.</w:t>
      </w:r>
      <w:r w:rsidR="005953EA" w:rsidRPr="002B5800">
        <w:rPr>
          <w:sz w:val="20"/>
          <w:szCs w:val="20"/>
        </w:rPr>
        <w:t xml:space="preserve"> </w:t>
      </w:r>
    </w:p>
    <w:p w:rsidR="00EE630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J.C.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Moran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and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V.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Lienhard,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V.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The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statistical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convergence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of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aerosol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deposition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measurements,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Experiments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in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Fluids,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22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(1997)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375-379.</w:t>
      </w:r>
      <w:r w:rsidR="005953EA" w:rsidRPr="002B5800">
        <w:rPr>
          <w:sz w:val="20"/>
          <w:szCs w:val="20"/>
        </w:rPr>
        <w:t xml:space="preserve"> </w:t>
      </w:r>
    </w:p>
    <w:p w:rsidR="00EE630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T.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Šalat,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On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statistically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convergent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sequences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of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real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numbers,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Math.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Slovaca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30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(1980)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139-150.</w:t>
      </w:r>
      <w:r w:rsidR="005953EA" w:rsidRPr="002B5800">
        <w:rPr>
          <w:sz w:val="20"/>
          <w:szCs w:val="20"/>
        </w:rPr>
        <w:t xml:space="preserve"> </w:t>
      </w:r>
    </w:p>
    <w:p w:rsidR="00EE630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I.J.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Schoenberg,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The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integrability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of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certain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functions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and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related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summability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methods,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Amer.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Math.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Monthly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66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(1959)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361-375.</w:t>
      </w:r>
      <w:r w:rsidR="005953EA" w:rsidRPr="002B5800">
        <w:rPr>
          <w:sz w:val="20"/>
          <w:szCs w:val="20"/>
        </w:rPr>
        <w:t xml:space="preserve"> </w:t>
      </w:r>
    </w:p>
    <w:p w:rsidR="00EE630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H.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Steinhaus,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Sur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la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convergence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ordinaire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et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la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convergence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asymptotique,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Colloq.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Math.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2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(1951)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73-74.</w:t>
      </w:r>
      <w:r w:rsidR="005953EA" w:rsidRPr="002B5800">
        <w:rPr>
          <w:sz w:val="20"/>
          <w:szCs w:val="20"/>
        </w:rPr>
        <w:t xml:space="preserve"> </w:t>
      </w:r>
    </w:p>
    <w:p w:rsidR="00246C8C" w:rsidRPr="002B5800" w:rsidRDefault="00246C8C" w:rsidP="00EE630C">
      <w:pPr>
        <w:pStyle w:val="ListParagraph"/>
        <w:numPr>
          <w:ilvl w:val="0"/>
          <w:numId w:val="18"/>
        </w:numPr>
        <w:snapToGrid w:val="0"/>
        <w:ind w:left="425" w:firstLineChars="0" w:hanging="425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V.N.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Vapnik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and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A.Ya.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Chervonenkis,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Necessary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and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sufficient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conditions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for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the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uniform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convergence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of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means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to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their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expectations,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Theory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of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Probability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and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its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Applications,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26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(1981)</w:t>
      </w:r>
      <w:r w:rsidR="005953EA" w:rsidRPr="002B5800">
        <w:rPr>
          <w:sz w:val="20"/>
          <w:szCs w:val="20"/>
        </w:rPr>
        <w:t xml:space="preserve"> </w:t>
      </w:r>
      <w:r w:rsidRPr="002B5800">
        <w:rPr>
          <w:sz w:val="20"/>
          <w:szCs w:val="20"/>
        </w:rPr>
        <w:t>532-553.</w:t>
      </w:r>
      <w:r w:rsidR="005953EA" w:rsidRPr="002B5800">
        <w:rPr>
          <w:sz w:val="20"/>
          <w:szCs w:val="20"/>
        </w:rPr>
        <w:t xml:space="preserve"> </w:t>
      </w:r>
    </w:p>
    <w:p w:rsidR="00EE630C" w:rsidRPr="002B5800" w:rsidRDefault="00EE630C" w:rsidP="00EE630C">
      <w:pPr>
        <w:snapToGrid w:val="0"/>
        <w:ind w:left="425" w:hanging="425"/>
        <w:jc w:val="both"/>
        <w:rPr>
          <w:sz w:val="20"/>
          <w:szCs w:val="20"/>
        </w:rPr>
        <w:sectPr w:rsidR="00EE630C" w:rsidRPr="002B5800" w:rsidSect="00EE630C">
          <w:type w:val="continuous"/>
          <w:pgSz w:w="12240" w:h="15840" w:code="9"/>
          <w:pgMar w:top="1440" w:right="1440" w:bottom="1440" w:left="1440" w:header="720" w:footer="720" w:gutter="0"/>
          <w:cols w:num="2" w:space="600"/>
          <w:noEndnote/>
          <w:docGrid w:linePitch="326"/>
        </w:sectPr>
      </w:pPr>
    </w:p>
    <w:p w:rsidR="005953EA" w:rsidRPr="002B5800" w:rsidRDefault="00EE630C" w:rsidP="00EE630C">
      <w:pPr>
        <w:snapToGrid w:val="0"/>
        <w:ind w:left="425" w:hanging="425"/>
        <w:jc w:val="both"/>
        <w:rPr>
          <w:sz w:val="20"/>
          <w:szCs w:val="20"/>
          <w:lang w:eastAsia="zh-CN"/>
        </w:rPr>
      </w:pPr>
      <w:r w:rsidRPr="002B5800">
        <w:rPr>
          <w:rFonts w:hint="eastAsia"/>
          <w:sz w:val="20"/>
          <w:szCs w:val="20"/>
          <w:lang w:eastAsia="zh-CN"/>
        </w:rPr>
        <w:lastRenderedPageBreak/>
        <w:t xml:space="preserve"> </w:t>
      </w:r>
    </w:p>
    <w:p w:rsidR="00EE630C" w:rsidRPr="002B5800" w:rsidRDefault="00EE630C" w:rsidP="00EE630C">
      <w:pPr>
        <w:snapToGrid w:val="0"/>
        <w:ind w:left="425" w:hanging="425"/>
        <w:jc w:val="both"/>
        <w:rPr>
          <w:sz w:val="20"/>
          <w:szCs w:val="20"/>
          <w:lang w:eastAsia="zh-CN"/>
        </w:rPr>
      </w:pPr>
      <w:r w:rsidRPr="002B5800">
        <w:rPr>
          <w:rFonts w:hint="eastAsia"/>
          <w:sz w:val="20"/>
          <w:szCs w:val="20"/>
          <w:lang w:eastAsia="zh-CN"/>
        </w:rPr>
        <w:t xml:space="preserve">  </w:t>
      </w:r>
    </w:p>
    <w:p w:rsidR="00EE630C" w:rsidRPr="002B5800" w:rsidRDefault="00EE630C" w:rsidP="006A1AEA">
      <w:pPr>
        <w:snapToGrid w:val="0"/>
        <w:ind w:firstLine="425"/>
        <w:jc w:val="both"/>
        <w:rPr>
          <w:sz w:val="20"/>
          <w:szCs w:val="20"/>
          <w:lang w:eastAsia="zh-CN"/>
        </w:rPr>
      </w:pPr>
    </w:p>
    <w:p w:rsidR="00943062" w:rsidRPr="002B5800" w:rsidRDefault="005953EA" w:rsidP="00EE630C">
      <w:pPr>
        <w:snapToGrid w:val="0"/>
        <w:jc w:val="both"/>
        <w:rPr>
          <w:sz w:val="20"/>
          <w:szCs w:val="20"/>
        </w:rPr>
      </w:pPr>
      <w:r w:rsidRPr="002B5800">
        <w:rPr>
          <w:sz w:val="20"/>
          <w:szCs w:val="20"/>
        </w:rPr>
        <w:t>8/2</w:t>
      </w:r>
      <w:r w:rsidR="00EE630C" w:rsidRPr="002B5800">
        <w:rPr>
          <w:rFonts w:hint="eastAsia"/>
          <w:sz w:val="20"/>
          <w:szCs w:val="20"/>
          <w:lang w:eastAsia="zh-CN"/>
        </w:rPr>
        <w:t>5</w:t>
      </w:r>
      <w:r w:rsidRPr="002B5800">
        <w:rPr>
          <w:sz w:val="20"/>
          <w:szCs w:val="20"/>
        </w:rPr>
        <w:t>/2020</w:t>
      </w:r>
    </w:p>
    <w:sectPr w:rsidR="00943062" w:rsidRPr="002B5800" w:rsidSect="005953EA">
      <w:type w:val="continuous"/>
      <w:pgSz w:w="12240" w:h="15840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809" w:rsidRDefault="00BF6809">
      <w:r>
        <w:separator/>
      </w:r>
    </w:p>
  </w:endnote>
  <w:endnote w:type="continuationSeparator" w:id="0">
    <w:p w:rsidR="00BF6809" w:rsidRDefault="00BF6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EA" w:rsidRDefault="00024B28" w:rsidP="008743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1A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1AEA" w:rsidRDefault="006A1A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EA" w:rsidRPr="00D32912" w:rsidRDefault="00024B28" w:rsidP="00D32912">
    <w:pPr>
      <w:jc w:val="center"/>
      <w:rPr>
        <w:sz w:val="20"/>
      </w:rPr>
    </w:pPr>
    <w:r w:rsidRPr="00D32912">
      <w:rPr>
        <w:sz w:val="20"/>
      </w:rPr>
      <w:fldChar w:fldCharType="begin"/>
    </w:r>
    <w:r w:rsidR="00D32912" w:rsidRPr="00D32912">
      <w:rPr>
        <w:sz w:val="20"/>
      </w:rPr>
      <w:instrText xml:space="preserve"> page </w:instrText>
    </w:r>
    <w:r w:rsidRPr="00D32912">
      <w:rPr>
        <w:sz w:val="20"/>
      </w:rPr>
      <w:fldChar w:fldCharType="separate"/>
    </w:r>
    <w:r w:rsidR="002B5800">
      <w:rPr>
        <w:noProof/>
        <w:sz w:val="20"/>
      </w:rPr>
      <w:t>40</w:t>
    </w:r>
    <w:r w:rsidRPr="00D32912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809" w:rsidRDefault="00BF6809">
      <w:r>
        <w:separator/>
      </w:r>
    </w:p>
  </w:footnote>
  <w:footnote w:type="continuationSeparator" w:id="0">
    <w:p w:rsidR="00BF6809" w:rsidRDefault="00BF6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912" w:rsidRPr="001F1D15" w:rsidRDefault="001F1D15" w:rsidP="001F1D15">
    <w:pPr>
      <w:pStyle w:val="Header"/>
      <w:rPr>
        <w:szCs w:val="20"/>
      </w:rPr>
    </w:pPr>
    <w:r>
      <w:rPr>
        <w:noProof/>
        <w:szCs w:val="20"/>
        <w:lang w:eastAsia="zh-CN"/>
      </w:rPr>
      <w:drawing>
        <wp:inline distT="0" distB="0" distL="0" distR="0">
          <wp:extent cx="5943600" cy="782320"/>
          <wp:effectExtent l="1905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78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15" w:rsidRPr="00D32912" w:rsidRDefault="001F1D15" w:rsidP="00D32912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D32912">
      <w:rPr>
        <w:rFonts w:hint="eastAsia"/>
        <w:iCs/>
        <w:color w:val="000000"/>
        <w:sz w:val="20"/>
        <w:szCs w:val="20"/>
      </w:rPr>
      <w:tab/>
    </w:r>
    <w:r w:rsidRPr="00D32912">
      <w:rPr>
        <w:iCs/>
        <w:color w:val="000000"/>
        <w:sz w:val="20"/>
        <w:szCs w:val="20"/>
      </w:rPr>
      <w:t xml:space="preserve">Researcher </w:t>
    </w:r>
    <w:r w:rsidRPr="00D32912">
      <w:rPr>
        <w:iCs/>
        <w:sz w:val="20"/>
        <w:szCs w:val="20"/>
      </w:rPr>
      <w:t>20</w:t>
    </w:r>
    <w:r w:rsidRPr="00D32912">
      <w:rPr>
        <w:rFonts w:hint="eastAsia"/>
        <w:iCs/>
        <w:sz w:val="20"/>
        <w:szCs w:val="20"/>
      </w:rPr>
      <w:t>20</w:t>
    </w:r>
    <w:r w:rsidRPr="00D32912">
      <w:rPr>
        <w:iCs/>
        <w:sz w:val="20"/>
        <w:szCs w:val="20"/>
      </w:rPr>
      <w:t>;</w:t>
    </w:r>
    <w:r w:rsidRPr="00D32912">
      <w:rPr>
        <w:rFonts w:hint="eastAsia"/>
        <w:iCs/>
        <w:sz w:val="20"/>
        <w:szCs w:val="20"/>
      </w:rPr>
      <w:t>12</w:t>
    </w:r>
    <w:r w:rsidRPr="00D32912">
      <w:rPr>
        <w:iCs/>
        <w:sz w:val="20"/>
        <w:szCs w:val="20"/>
      </w:rPr>
      <w:t>(</w:t>
    </w:r>
    <w:r w:rsidRPr="00D32912">
      <w:rPr>
        <w:rFonts w:hint="eastAsia"/>
        <w:iCs/>
        <w:sz w:val="20"/>
        <w:szCs w:val="20"/>
      </w:rPr>
      <w:t>8</w:t>
    </w:r>
    <w:r w:rsidRPr="00D32912">
      <w:rPr>
        <w:iCs/>
        <w:sz w:val="20"/>
        <w:szCs w:val="20"/>
      </w:rPr>
      <w:t xml:space="preserve">)  </w:t>
    </w:r>
    <w:r w:rsidRPr="00D32912">
      <w:rPr>
        <w:rFonts w:hint="eastAsia"/>
        <w:iCs/>
        <w:sz w:val="20"/>
        <w:szCs w:val="20"/>
      </w:rPr>
      <w:t xml:space="preserve"> </w:t>
    </w:r>
    <w:r w:rsidRPr="00D32912">
      <w:rPr>
        <w:iCs/>
        <w:sz w:val="20"/>
        <w:szCs w:val="20"/>
      </w:rPr>
      <w:t xml:space="preserve"> </w:t>
    </w:r>
    <w:r w:rsidRPr="00D32912">
      <w:rPr>
        <w:rFonts w:hint="eastAsia"/>
        <w:iCs/>
        <w:sz w:val="20"/>
        <w:szCs w:val="20"/>
      </w:rPr>
      <w:tab/>
    </w:r>
    <w:r w:rsidRPr="00D32912">
      <w:rPr>
        <w:iCs/>
        <w:sz w:val="20"/>
        <w:szCs w:val="20"/>
      </w:rPr>
      <w:t xml:space="preserve">    </w:t>
    </w:r>
    <w:r w:rsidRPr="00D32912">
      <w:rPr>
        <w:sz w:val="20"/>
        <w:szCs w:val="20"/>
      </w:rPr>
      <w:t xml:space="preserve"> </w:t>
    </w:r>
    <w:hyperlink r:id="rId1" w:history="1">
      <w:r w:rsidRPr="00D32912">
        <w:rPr>
          <w:rStyle w:val="Hyperlink"/>
          <w:sz w:val="20"/>
          <w:szCs w:val="20"/>
        </w:rPr>
        <w:t>http://www.sciencepub.net/researcher</w:t>
      </w:r>
    </w:hyperlink>
    <w:r w:rsidRPr="00D32912">
      <w:rPr>
        <w:rFonts w:hint="eastAsia"/>
        <w:sz w:val="20"/>
      </w:rPr>
      <w:t xml:space="preserve">   </w:t>
    </w:r>
    <w:r w:rsidRPr="00D32912">
      <w:rPr>
        <w:rFonts w:hint="eastAsia"/>
        <w:b/>
        <w:i/>
        <w:color w:val="FF0000"/>
        <w:sz w:val="20"/>
        <w:szCs w:val="20"/>
        <w:bdr w:val="single" w:sz="4" w:space="0" w:color="FF0000"/>
      </w:rPr>
      <w:t>RSJ</w:t>
    </w:r>
  </w:p>
  <w:p w:rsidR="001F1D15" w:rsidRPr="00D32912" w:rsidRDefault="001F1D15" w:rsidP="00D32912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BBA"/>
    <w:multiLevelType w:val="hybridMultilevel"/>
    <w:tmpl w:val="0DD06788"/>
    <w:lvl w:ilvl="0" w:tplc="412EC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90372"/>
    <w:multiLevelType w:val="hybridMultilevel"/>
    <w:tmpl w:val="82C06E16"/>
    <w:lvl w:ilvl="0" w:tplc="3B8A6FFC"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eastAsia="SimSu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">
    <w:nsid w:val="11F9212B"/>
    <w:multiLevelType w:val="hybridMultilevel"/>
    <w:tmpl w:val="BFB895BA"/>
    <w:lvl w:ilvl="0" w:tplc="040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9F92767"/>
    <w:multiLevelType w:val="multilevel"/>
    <w:tmpl w:val="9BAA313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1FEA7D83"/>
    <w:multiLevelType w:val="hybridMultilevel"/>
    <w:tmpl w:val="6C544EE8"/>
    <w:lvl w:ilvl="0" w:tplc="69288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463DC">
      <w:numFmt w:val="none"/>
      <w:lvlText w:val=""/>
      <w:lvlJc w:val="left"/>
      <w:pPr>
        <w:tabs>
          <w:tab w:val="num" w:pos="360"/>
        </w:tabs>
      </w:pPr>
    </w:lvl>
    <w:lvl w:ilvl="2" w:tplc="8606FDB0">
      <w:numFmt w:val="none"/>
      <w:lvlText w:val=""/>
      <w:lvlJc w:val="left"/>
      <w:pPr>
        <w:tabs>
          <w:tab w:val="num" w:pos="360"/>
        </w:tabs>
      </w:pPr>
    </w:lvl>
    <w:lvl w:ilvl="3" w:tplc="0EC4EB02">
      <w:numFmt w:val="none"/>
      <w:lvlText w:val=""/>
      <w:lvlJc w:val="left"/>
      <w:pPr>
        <w:tabs>
          <w:tab w:val="num" w:pos="360"/>
        </w:tabs>
      </w:pPr>
    </w:lvl>
    <w:lvl w:ilvl="4" w:tplc="3B8CDF88">
      <w:numFmt w:val="none"/>
      <w:lvlText w:val=""/>
      <w:lvlJc w:val="left"/>
      <w:pPr>
        <w:tabs>
          <w:tab w:val="num" w:pos="360"/>
        </w:tabs>
      </w:pPr>
    </w:lvl>
    <w:lvl w:ilvl="5" w:tplc="0BE803F8">
      <w:numFmt w:val="none"/>
      <w:lvlText w:val=""/>
      <w:lvlJc w:val="left"/>
      <w:pPr>
        <w:tabs>
          <w:tab w:val="num" w:pos="360"/>
        </w:tabs>
      </w:pPr>
    </w:lvl>
    <w:lvl w:ilvl="6" w:tplc="AB3A3D4E">
      <w:numFmt w:val="none"/>
      <w:lvlText w:val=""/>
      <w:lvlJc w:val="left"/>
      <w:pPr>
        <w:tabs>
          <w:tab w:val="num" w:pos="360"/>
        </w:tabs>
      </w:pPr>
    </w:lvl>
    <w:lvl w:ilvl="7" w:tplc="52167A76">
      <w:numFmt w:val="none"/>
      <w:lvlText w:val=""/>
      <w:lvlJc w:val="left"/>
      <w:pPr>
        <w:tabs>
          <w:tab w:val="num" w:pos="360"/>
        </w:tabs>
      </w:pPr>
    </w:lvl>
    <w:lvl w:ilvl="8" w:tplc="8BA472F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5D506F9"/>
    <w:multiLevelType w:val="multilevel"/>
    <w:tmpl w:val="48125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>
    <w:nsid w:val="2AEF4754"/>
    <w:multiLevelType w:val="multilevel"/>
    <w:tmpl w:val="6D28140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>
    <w:nsid w:val="2E30197C"/>
    <w:multiLevelType w:val="hybridMultilevel"/>
    <w:tmpl w:val="3ADEC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42570"/>
    <w:multiLevelType w:val="hybridMultilevel"/>
    <w:tmpl w:val="C7302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FB551B"/>
    <w:multiLevelType w:val="hybridMultilevel"/>
    <w:tmpl w:val="E34A294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61218"/>
    <w:multiLevelType w:val="multilevel"/>
    <w:tmpl w:val="8C704BB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4FCE64D6"/>
    <w:multiLevelType w:val="multilevel"/>
    <w:tmpl w:val="C7302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091106"/>
    <w:multiLevelType w:val="hybridMultilevel"/>
    <w:tmpl w:val="7DBC2D16"/>
    <w:lvl w:ilvl="0" w:tplc="4872C2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5576FB"/>
    <w:multiLevelType w:val="hybridMultilevel"/>
    <w:tmpl w:val="F5DE0614"/>
    <w:lvl w:ilvl="0" w:tplc="CAC47D7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9C1E80"/>
    <w:multiLevelType w:val="hybridMultilevel"/>
    <w:tmpl w:val="794AA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4294505"/>
    <w:multiLevelType w:val="hybridMultilevel"/>
    <w:tmpl w:val="6A8AA700"/>
    <w:lvl w:ilvl="0" w:tplc="58B2217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E92F51"/>
    <w:multiLevelType w:val="hybridMultilevel"/>
    <w:tmpl w:val="84F2C262"/>
    <w:lvl w:ilvl="0" w:tplc="B3D468C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AC7C2A"/>
    <w:multiLevelType w:val="hybridMultilevel"/>
    <w:tmpl w:val="5FAA71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5"/>
  </w:num>
  <w:num w:numId="5">
    <w:abstractNumId w:val="17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6"/>
  </w:num>
  <w:num w:numId="13">
    <w:abstractNumId w:val="16"/>
  </w:num>
  <w:num w:numId="14">
    <w:abstractNumId w:val="13"/>
  </w:num>
  <w:num w:numId="15">
    <w:abstractNumId w:val="7"/>
  </w:num>
  <w:num w:numId="16">
    <w:abstractNumId w:val="10"/>
  </w:num>
  <w:num w:numId="17">
    <w:abstractNumId w:val="1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7596"/>
    <w:rsid w:val="00002E9E"/>
    <w:rsid w:val="0000409F"/>
    <w:rsid w:val="00012DCD"/>
    <w:rsid w:val="00020A8A"/>
    <w:rsid w:val="000226C3"/>
    <w:rsid w:val="00023915"/>
    <w:rsid w:val="00024B28"/>
    <w:rsid w:val="00034D29"/>
    <w:rsid w:val="00035D58"/>
    <w:rsid w:val="000401B5"/>
    <w:rsid w:val="00050396"/>
    <w:rsid w:val="00054B64"/>
    <w:rsid w:val="00056434"/>
    <w:rsid w:val="0005724D"/>
    <w:rsid w:val="00084ECD"/>
    <w:rsid w:val="00086135"/>
    <w:rsid w:val="00086CA7"/>
    <w:rsid w:val="00094693"/>
    <w:rsid w:val="000976EB"/>
    <w:rsid w:val="000A5268"/>
    <w:rsid w:val="000A7126"/>
    <w:rsid w:val="000B7F16"/>
    <w:rsid w:val="000C127B"/>
    <w:rsid w:val="000D0D74"/>
    <w:rsid w:val="000D75F2"/>
    <w:rsid w:val="000E08FD"/>
    <w:rsid w:val="000E7048"/>
    <w:rsid w:val="000E7A58"/>
    <w:rsid w:val="000F0450"/>
    <w:rsid w:val="000F08E3"/>
    <w:rsid w:val="000F15FB"/>
    <w:rsid w:val="00106F38"/>
    <w:rsid w:val="00107E03"/>
    <w:rsid w:val="00112838"/>
    <w:rsid w:val="00114702"/>
    <w:rsid w:val="001161CD"/>
    <w:rsid w:val="00124CA4"/>
    <w:rsid w:val="00140777"/>
    <w:rsid w:val="00146103"/>
    <w:rsid w:val="00150772"/>
    <w:rsid w:val="00151E1C"/>
    <w:rsid w:val="00154A98"/>
    <w:rsid w:val="00154EA0"/>
    <w:rsid w:val="00155AB1"/>
    <w:rsid w:val="00165619"/>
    <w:rsid w:val="00171714"/>
    <w:rsid w:val="00172074"/>
    <w:rsid w:val="00172FBA"/>
    <w:rsid w:val="00176A6A"/>
    <w:rsid w:val="00176CAB"/>
    <w:rsid w:val="00185A4F"/>
    <w:rsid w:val="001906DF"/>
    <w:rsid w:val="00191297"/>
    <w:rsid w:val="00195BBA"/>
    <w:rsid w:val="001A0CBE"/>
    <w:rsid w:val="001A0F9E"/>
    <w:rsid w:val="001A1C1A"/>
    <w:rsid w:val="001B2A3E"/>
    <w:rsid w:val="001C0039"/>
    <w:rsid w:val="001D4485"/>
    <w:rsid w:val="001D6ABC"/>
    <w:rsid w:val="001D7CBD"/>
    <w:rsid w:val="001F1D15"/>
    <w:rsid w:val="001F4964"/>
    <w:rsid w:val="0021010D"/>
    <w:rsid w:val="002206BF"/>
    <w:rsid w:val="002227EF"/>
    <w:rsid w:val="00222B4E"/>
    <w:rsid w:val="00236037"/>
    <w:rsid w:val="00246C8C"/>
    <w:rsid w:val="00250020"/>
    <w:rsid w:val="002517E7"/>
    <w:rsid w:val="00254233"/>
    <w:rsid w:val="00254585"/>
    <w:rsid w:val="0025462C"/>
    <w:rsid w:val="00262882"/>
    <w:rsid w:val="002634BB"/>
    <w:rsid w:val="00275930"/>
    <w:rsid w:val="00292173"/>
    <w:rsid w:val="002B0572"/>
    <w:rsid w:val="002B2FD0"/>
    <w:rsid w:val="002B349F"/>
    <w:rsid w:val="002B5800"/>
    <w:rsid w:val="002C02D9"/>
    <w:rsid w:val="002D022E"/>
    <w:rsid w:val="002D3E23"/>
    <w:rsid w:val="002D51D9"/>
    <w:rsid w:val="002D61CB"/>
    <w:rsid w:val="00301E1B"/>
    <w:rsid w:val="003212D7"/>
    <w:rsid w:val="0032353B"/>
    <w:rsid w:val="003252C7"/>
    <w:rsid w:val="00326FB7"/>
    <w:rsid w:val="003322A8"/>
    <w:rsid w:val="003365D7"/>
    <w:rsid w:val="0034375E"/>
    <w:rsid w:val="00343A16"/>
    <w:rsid w:val="003541AF"/>
    <w:rsid w:val="003555F4"/>
    <w:rsid w:val="00356AB3"/>
    <w:rsid w:val="0035700F"/>
    <w:rsid w:val="00360887"/>
    <w:rsid w:val="00371DDA"/>
    <w:rsid w:val="00373A95"/>
    <w:rsid w:val="0037770B"/>
    <w:rsid w:val="00382AE2"/>
    <w:rsid w:val="00384479"/>
    <w:rsid w:val="00386E07"/>
    <w:rsid w:val="00391DC8"/>
    <w:rsid w:val="003A2343"/>
    <w:rsid w:val="003A507F"/>
    <w:rsid w:val="003B29C6"/>
    <w:rsid w:val="003B2E34"/>
    <w:rsid w:val="003C69D6"/>
    <w:rsid w:val="003D1B7F"/>
    <w:rsid w:val="003D2BAC"/>
    <w:rsid w:val="003E2981"/>
    <w:rsid w:val="003E4C2B"/>
    <w:rsid w:val="00410B77"/>
    <w:rsid w:val="00420456"/>
    <w:rsid w:val="004269A0"/>
    <w:rsid w:val="00447765"/>
    <w:rsid w:val="00452159"/>
    <w:rsid w:val="00455F55"/>
    <w:rsid w:val="00457B06"/>
    <w:rsid w:val="004635EB"/>
    <w:rsid w:val="00465770"/>
    <w:rsid w:val="004659BC"/>
    <w:rsid w:val="004816B6"/>
    <w:rsid w:val="0049523B"/>
    <w:rsid w:val="004A1F22"/>
    <w:rsid w:val="004A79C0"/>
    <w:rsid w:val="004B3B72"/>
    <w:rsid w:val="004C03CA"/>
    <w:rsid w:val="004C6430"/>
    <w:rsid w:val="004D4A5A"/>
    <w:rsid w:val="004D6528"/>
    <w:rsid w:val="004E1632"/>
    <w:rsid w:val="004E7EB6"/>
    <w:rsid w:val="00500009"/>
    <w:rsid w:val="0050243A"/>
    <w:rsid w:val="00505A71"/>
    <w:rsid w:val="005069DC"/>
    <w:rsid w:val="005204DF"/>
    <w:rsid w:val="005229E2"/>
    <w:rsid w:val="00524A6D"/>
    <w:rsid w:val="00527C17"/>
    <w:rsid w:val="005425FB"/>
    <w:rsid w:val="00542971"/>
    <w:rsid w:val="00545592"/>
    <w:rsid w:val="00550FCA"/>
    <w:rsid w:val="00551D6A"/>
    <w:rsid w:val="0055739D"/>
    <w:rsid w:val="005577ED"/>
    <w:rsid w:val="005606CD"/>
    <w:rsid w:val="005610E4"/>
    <w:rsid w:val="005628EC"/>
    <w:rsid w:val="005657C8"/>
    <w:rsid w:val="005736A0"/>
    <w:rsid w:val="005756FF"/>
    <w:rsid w:val="00591211"/>
    <w:rsid w:val="005953EA"/>
    <w:rsid w:val="00597CFD"/>
    <w:rsid w:val="005A5582"/>
    <w:rsid w:val="005B086D"/>
    <w:rsid w:val="005B2877"/>
    <w:rsid w:val="005B37A3"/>
    <w:rsid w:val="005C0D0D"/>
    <w:rsid w:val="005D1AC4"/>
    <w:rsid w:val="005D5FFC"/>
    <w:rsid w:val="005D7611"/>
    <w:rsid w:val="005E049D"/>
    <w:rsid w:val="005E71A0"/>
    <w:rsid w:val="005F12E1"/>
    <w:rsid w:val="00601EA1"/>
    <w:rsid w:val="00604124"/>
    <w:rsid w:val="00606536"/>
    <w:rsid w:val="0061021C"/>
    <w:rsid w:val="006210CC"/>
    <w:rsid w:val="00627D88"/>
    <w:rsid w:val="006308F7"/>
    <w:rsid w:val="00647498"/>
    <w:rsid w:val="00650DD1"/>
    <w:rsid w:val="00660697"/>
    <w:rsid w:val="00660947"/>
    <w:rsid w:val="00661C71"/>
    <w:rsid w:val="00662984"/>
    <w:rsid w:val="006667DD"/>
    <w:rsid w:val="00671F22"/>
    <w:rsid w:val="00672476"/>
    <w:rsid w:val="00682A74"/>
    <w:rsid w:val="00690147"/>
    <w:rsid w:val="006908F0"/>
    <w:rsid w:val="00692866"/>
    <w:rsid w:val="006928F2"/>
    <w:rsid w:val="00695683"/>
    <w:rsid w:val="006A1AEA"/>
    <w:rsid w:val="006C23BC"/>
    <w:rsid w:val="006D0323"/>
    <w:rsid w:val="006D0FC5"/>
    <w:rsid w:val="006D29C2"/>
    <w:rsid w:val="006D5F46"/>
    <w:rsid w:val="006D7C79"/>
    <w:rsid w:val="006E32EF"/>
    <w:rsid w:val="006E50A2"/>
    <w:rsid w:val="006E5ADB"/>
    <w:rsid w:val="006E659C"/>
    <w:rsid w:val="006F3E34"/>
    <w:rsid w:val="007063FE"/>
    <w:rsid w:val="007151B2"/>
    <w:rsid w:val="00716D7E"/>
    <w:rsid w:val="00724C7C"/>
    <w:rsid w:val="00726EB3"/>
    <w:rsid w:val="00742758"/>
    <w:rsid w:val="00756DE7"/>
    <w:rsid w:val="00765439"/>
    <w:rsid w:val="0076623F"/>
    <w:rsid w:val="007708E5"/>
    <w:rsid w:val="00775125"/>
    <w:rsid w:val="00786176"/>
    <w:rsid w:val="007910D2"/>
    <w:rsid w:val="0079553F"/>
    <w:rsid w:val="007A2355"/>
    <w:rsid w:val="007A3E96"/>
    <w:rsid w:val="007A7B46"/>
    <w:rsid w:val="007A7B96"/>
    <w:rsid w:val="007C0337"/>
    <w:rsid w:val="007C2AA4"/>
    <w:rsid w:val="007C2C10"/>
    <w:rsid w:val="007C5C04"/>
    <w:rsid w:val="007D215A"/>
    <w:rsid w:val="007D2D9C"/>
    <w:rsid w:val="007D6005"/>
    <w:rsid w:val="007D6B43"/>
    <w:rsid w:val="007E0421"/>
    <w:rsid w:val="007E4FFC"/>
    <w:rsid w:val="007F55A9"/>
    <w:rsid w:val="00801308"/>
    <w:rsid w:val="00825DA8"/>
    <w:rsid w:val="008275BE"/>
    <w:rsid w:val="00841DE9"/>
    <w:rsid w:val="008422B6"/>
    <w:rsid w:val="00845D3B"/>
    <w:rsid w:val="00854181"/>
    <w:rsid w:val="0086369C"/>
    <w:rsid w:val="00867C96"/>
    <w:rsid w:val="008743DF"/>
    <w:rsid w:val="0088162E"/>
    <w:rsid w:val="00881FC4"/>
    <w:rsid w:val="008856B5"/>
    <w:rsid w:val="00890BBD"/>
    <w:rsid w:val="0089321C"/>
    <w:rsid w:val="0089412C"/>
    <w:rsid w:val="008A01DE"/>
    <w:rsid w:val="008A461D"/>
    <w:rsid w:val="008A4BFA"/>
    <w:rsid w:val="008A571C"/>
    <w:rsid w:val="008A7158"/>
    <w:rsid w:val="008B0641"/>
    <w:rsid w:val="008B0D3C"/>
    <w:rsid w:val="008B60EE"/>
    <w:rsid w:val="008B7298"/>
    <w:rsid w:val="008C3A04"/>
    <w:rsid w:val="008C6FBE"/>
    <w:rsid w:val="008D070F"/>
    <w:rsid w:val="008D0D4B"/>
    <w:rsid w:val="008D397A"/>
    <w:rsid w:val="008D55DA"/>
    <w:rsid w:val="008E1635"/>
    <w:rsid w:val="008E2A33"/>
    <w:rsid w:val="008E4DBB"/>
    <w:rsid w:val="008E7B92"/>
    <w:rsid w:val="008F1744"/>
    <w:rsid w:val="008F25F2"/>
    <w:rsid w:val="008F7676"/>
    <w:rsid w:val="008F7721"/>
    <w:rsid w:val="00900DA4"/>
    <w:rsid w:val="009043A9"/>
    <w:rsid w:val="00905B53"/>
    <w:rsid w:val="00907196"/>
    <w:rsid w:val="009114DC"/>
    <w:rsid w:val="00915571"/>
    <w:rsid w:val="00920098"/>
    <w:rsid w:val="00931936"/>
    <w:rsid w:val="009377FE"/>
    <w:rsid w:val="00943062"/>
    <w:rsid w:val="00947469"/>
    <w:rsid w:val="009475B5"/>
    <w:rsid w:val="00950CFE"/>
    <w:rsid w:val="0095494B"/>
    <w:rsid w:val="009625F1"/>
    <w:rsid w:val="00963B3C"/>
    <w:rsid w:val="009725D1"/>
    <w:rsid w:val="00980E9F"/>
    <w:rsid w:val="009858ED"/>
    <w:rsid w:val="009862E9"/>
    <w:rsid w:val="009919A6"/>
    <w:rsid w:val="00997962"/>
    <w:rsid w:val="009A2F90"/>
    <w:rsid w:val="009A7596"/>
    <w:rsid w:val="009B0A73"/>
    <w:rsid w:val="009B3397"/>
    <w:rsid w:val="009C52CE"/>
    <w:rsid w:val="009D0502"/>
    <w:rsid w:val="009D28BF"/>
    <w:rsid w:val="009D33BD"/>
    <w:rsid w:val="009E3742"/>
    <w:rsid w:val="009F603E"/>
    <w:rsid w:val="00A03233"/>
    <w:rsid w:val="00A07F7E"/>
    <w:rsid w:val="00A15D80"/>
    <w:rsid w:val="00A23DC8"/>
    <w:rsid w:val="00A37D61"/>
    <w:rsid w:val="00A41856"/>
    <w:rsid w:val="00A71BBE"/>
    <w:rsid w:val="00A71F5A"/>
    <w:rsid w:val="00A75A6C"/>
    <w:rsid w:val="00A77FFE"/>
    <w:rsid w:val="00A9085F"/>
    <w:rsid w:val="00A927CA"/>
    <w:rsid w:val="00A9713D"/>
    <w:rsid w:val="00AA346B"/>
    <w:rsid w:val="00AA7FF5"/>
    <w:rsid w:val="00AB34CD"/>
    <w:rsid w:val="00AC2A81"/>
    <w:rsid w:val="00AE0552"/>
    <w:rsid w:val="00AE7511"/>
    <w:rsid w:val="00AF1E3E"/>
    <w:rsid w:val="00B00D4A"/>
    <w:rsid w:val="00B01255"/>
    <w:rsid w:val="00B01B6B"/>
    <w:rsid w:val="00B047F8"/>
    <w:rsid w:val="00B05499"/>
    <w:rsid w:val="00B0647D"/>
    <w:rsid w:val="00B07886"/>
    <w:rsid w:val="00B112B6"/>
    <w:rsid w:val="00B11D10"/>
    <w:rsid w:val="00B1453A"/>
    <w:rsid w:val="00B15A3E"/>
    <w:rsid w:val="00B22DA6"/>
    <w:rsid w:val="00B32155"/>
    <w:rsid w:val="00B33BA7"/>
    <w:rsid w:val="00B350DD"/>
    <w:rsid w:val="00B37207"/>
    <w:rsid w:val="00B427EE"/>
    <w:rsid w:val="00B45A8E"/>
    <w:rsid w:val="00B45D64"/>
    <w:rsid w:val="00B508D4"/>
    <w:rsid w:val="00B521F0"/>
    <w:rsid w:val="00B53556"/>
    <w:rsid w:val="00B53EF4"/>
    <w:rsid w:val="00B60BA1"/>
    <w:rsid w:val="00B6596E"/>
    <w:rsid w:val="00B66407"/>
    <w:rsid w:val="00B67722"/>
    <w:rsid w:val="00B87956"/>
    <w:rsid w:val="00BA0EEE"/>
    <w:rsid w:val="00BA5F7F"/>
    <w:rsid w:val="00BA6F94"/>
    <w:rsid w:val="00BB5751"/>
    <w:rsid w:val="00BD0C70"/>
    <w:rsid w:val="00BD0FCA"/>
    <w:rsid w:val="00BE620D"/>
    <w:rsid w:val="00BF3526"/>
    <w:rsid w:val="00BF6446"/>
    <w:rsid w:val="00BF6809"/>
    <w:rsid w:val="00C01510"/>
    <w:rsid w:val="00C16CC6"/>
    <w:rsid w:val="00C1732D"/>
    <w:rsid w:val="00C23599"/>
    <w:rsid w:val="00C26A24"/>
    <w:rsid w:val="00C36DF6"/>
    <w:rsid w:val="00C372CF"/>
    <w:rsid w:val="00C40FEF"/>
    <w:rsid w:val="00C41A90"/>
    <w:rsid w:val="00C45158"/>
    <w:rsid w:val="00C45234"/>
    <w:rsid w:val="00C46277"/>
    <w:rsid w:val="00C54E7A"/>
    <w:rsid w:val="00C56888"/>
    <w:rsid w:val="00C72128"/>
    <w:rsid w:val="00C75BAD"/>
    <w:rsid w:val="00C80E7F"/>
    <w:rsid w:val="00C81C5D"/>
    <w:rsid w:val="00C836F5"/>
    <w:rsid w:val="00C843E9"/>
    <w:rsid w:val="00C84DB0"/>
    <w:rsid w:val="00C853C5"/>
    <w:rsid w:val="00C91CD0"/>
    <w:rsid w:val="00C943FC"/>
    <w:rsid w:val="00C95186"/>
    <w:rsid w:val="00C95C68"/>
    <w:rsid w:val="00CA4803"/>
    <w:rsid w:val="00CB07A1"/>
    <w:rsid w:val="00CB2D9B"/>
    <w:rsid w:val="00CC0A8A"/>
    <w:rsid w:val="00CC21CA"/>
    <w:rsid w:val="00CC341C"/>
    <w:rsid w:val="00CD1C9C"/>
    <w:rsid w:val="00CD33FD"/>
    <w:rsid w:val="00CD3719"/>
    <w:rsid w:val="00CD46E3"/>
    <w:rsid w:val="00CE2287"/>
    <w:rsid w:val="00CE6567"/>
    <w:rsid w:val="00CF51FB"/>
    <w:rsid w:val="00D02834"/>
    <w:rsid w:val="00D0302B"/>
    <w:rsid w:val="00D052D1"/>
    <w:rsid w:val="00D06FFF"/>
    <w:rsid w:val="00D1291D"/>
    <w:rsid w:val="00D12F2C"/>
    <w:rsid w:val="00D20EFA"/>
    <w:rsid w:val="00D25583"/>
    <w:rsid w:val="00D265B2"/>
    <w:rsid w:val="00D26F94"/>
    <w:rsid w:val="00D32912"/>
    <w:rsid w:val="00D40BCA"/>
    <w:rsid w:val="00D61AFE"/>
    <w:rsid w:val="00D7051E"/>
    <w:rsid w:val="00D73459"/>
    <w:rsid w:val="00D854EE"/>
    <w:rsid w:val="00D91125"/>
    <w:rsid w:val="00DA0DC7"/>
    <w:rsid w:val="00DA22A7"/>
    <w:rsid w:val="00DA2482"/>
    <w:rsid w:val="00DA7627"/>
    <w:rsid w:val="00DB0EFB"/>
    <w:rsid w:val="00DC1744"/>
    <w:rsid w:val="00DC4B5E"/>
    <w:rsid w:val="00DC4CD5"/>
    <w:rsid w:val="00DC5F3E"/>
    <w:rsid w:val="00DD351B"/>
    <w:rsid w:val="00DD4460"/>
    <w:rsid w:val="00DD6B00"/>
    <w:rsid w:val="00DF76B9"/>
    <w:rsid w:val="00E02786"/>
    <w:rsid w:val="00E1067F"/>
    <w:rsid w:val="00E12261"/>
    <w:rsid w:val="00E2038F"/>
    <w:rsid w:val="00E33480"/>
    <w:rsid w:val="00E34C43"/>
    <w:rsid w:val="00E41422"/>
    <w:rsid w:val="00E432DA"/>
    <w:rsid w:val="00E4476E"/>
    <w:rsid w:val="00E52349"/>
    <w:rsid w:val="00E67F55"/>
    <w:rsid w:val="00E81150"/>
    <w:rsid w:val="00E96745"/>
    <w:rsid w:val="00EA4157"/>
    <w:rsid w:val="00EC3500"/>
    <w:rsid w:val="00EC5690"/>
    <w:rsid w:val="00ED161A"/>
    <w:rsid w:val="00ED3D94"/>
    <w:rsid w:val="00ED5086"/>
    <w:rsid w:val="00EE0A7F"/>
    <w:rsid w:val="00EE4AA9"/>
    <w:rsid w:val="00EE630C"/>
    <w:rsid w:val="00EF13CE"/>
    <w:rsid w:val="00EF1DFC"/>
    <w:rsid w:val="00EF27AA"/>
    <w:rsid w:val="00EF63A1"/>
    <w:rsid w:val="00EF7D42"/>
    <w:rsid w:val="00F004ED"/>
    <w:rsid w:val="00F05240"/>
    <w:rsid w:val="00F078FA"/>
    <w:rsid w:val="00F10603"/>
    <w:rsid w:val="00F12F6D"/>
    <w:rsid w:val="00F24C13"/>
    <w:rsid w:val="00F339D0"/>
    <w:rsid w:val="00F33A67"/>
    <w:rsid w:val="00F34FBC"/>
    <w:rsid w:val="00F422EA"/>
    <w:rsid w:val="00F50A8A"/>
    <w:rsid w:val="00F60242"/>
    <w:rsid w:val="00F62AF8"/>
    <w:rsid w:val="00F73C73"/>
    <w:rsid w:val="00F77ED4"/>
    <w:rsid w:val="00FA15CE"/>
    <w:rsid w:val="00FA4918"/>
    <w:rsid w:val="00FA6CF8"/>
    <w:rsid w:val="00FB5E6E"/>
    <w:rsid w:val="00FC0D90"/>
    <w:rsid w:val="00FC6DF6"/>
    <w:rsid w:val="00FD5902"/>
    <w:rsid w:val="00FE0482"/>
    <w:rsid w:val="00FE2E79"/>
    <w:rsid w:val="00FE6C70"/>
    <w:rsid w:val="00FF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9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0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FF21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8F76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676"/>
  </w:style>
  <w:style w:type="character" w:styleId="Hyperlink">
    <w:name w:val="Hyperlink"/>
    <w:basedOn w:val="DefaultParagraphFont"/>
    <w:uiPriority w:val="99"/>
    <w:unhideWhenUsed/>
    <w:rsid w:val="009D33BD"/>
    <w:rPr>
      <w:color w:val="0000FF"/>
      <w:u w:val="single"/>
    </w:rPr>
  </w:style>
  <w:style w:type="paragraph" w:customStyle="1" w:styleId="p">
    <w:name w:val="p"/>
    <w:basedOn w:val="Normal"/>
    <w:rsid w:val="0094306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43062"/>
    <w:rPr>
      <w:i/>
      <w:iCs/>
    </w:rPr>
  </w:style>
  <w:style w:type="paragraph" w:styleId="NormalWeb">
    <w:name w:val="Normal (Web)"/>
    <w:basedOn w:val="Normal"/>
    <w:uiPriority w:val="99"/>
    <w:unhideWhenUsed/>
    <w:rsid w:val="0094306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E04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049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E049D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5E049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E0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049D"/>
  </w:style>
  <w:style w:type="paragraph" w:styleId="CommentSubject">
    <w:name w:val="annotation subject"/>
    <w:basedOn w:val="CommentText"/>
    <w:next w:val="CommentText"/>
    <w:link w:val="CommentSubjectChar"/>
    <w:semiHidden/>
    <w:rsid w:val="005E0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049D"/>
    <w:rPr>
      <w:b/>
      <w:bCs/>
    </w:rPr>
  </w:style>
  <w:style w:type="paragraph" w:styleId="ListParagraph">
    <w:name w:val="List Paragraph"/>
    <w:basedOn w:val="Normal"/>
    <w:uiPriority w:val="34"/>
    <w:qFormat/>
    <w:rsid w:val="00EE63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3.wmf"/><Relationship Id="rId42" Type="http://schemas.openxmlformats.org/officeDocument/2006/relationships/image" Target="media/image12.wmf"/><Relationship Id="rId47" Type="http://schemas.openxmlformats.org/officeDocument/2006/relationships/image" Target="media/image14.wmf"/><Relationship Id="rId63" Type="http://schemas.openxmlformats.org/officeDocument/2006/relationships/oleObject" Target="embeddings/oleObject26.bin"/><Relationship Id="rId68" Type="http://schemas.openxmlformats.org/officeDocument/2006/relationships/image" Target="media/image22.wmf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74.bin"/><Relationship Id="rId138" Type="http://schemas.openxmlformats.org/officeDocument/2006/relationships/oleObject" Target="embeddings/oleObject77.bin"/><Relationship Id="rId16" Type="http://schemas.openxmlformats.org/officeDocument/2006/relationships/hyperlink" Target="https://www.statisticshowto.datasciencecentral.com/slutskys-theorem/" TargetMode="External"/><Relationship Id="rId107" Type="http://schemas.openxmlformats.org/officeDocument/2006/relationships/oleObject" Target="embeddings/oleObject52.bin"/><Relationship Id="rId11" Type="http://schemas.openxmlformats.org/officeDocument/2006/relationships/footer" Target="footer1.xml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0.bin"/><Relationship Id="rId53" Type="http://schemas.openxmlformats.org/officeDocument/2006/relationships/oleObject" Target="embeddings/oleObject19.bin"/><Relationship Id="rId58" Type="http://schemas.openxmlformats.org/officeDocument/2006/relationships/image" Target="media/image17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70.bin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30.wmf"/><Relationship Id="rId95" Type="http://schemas.openxmlformats.org/officeDocument/2006/relationships/image" Target="media/image32.wmf"/><Relationship Id="rId22" Type="http://schemas.openxmlformats.org/officeDocument/2006/relationships/oleObject" Target="embeddings/oleObject2.bin"/><Relationship Id="rId27" Type="http://schemas.openxmlformats.org/officeDocument/2006/relationships/image" Target="media/image6.wmf"/><Relationship Id="rId43" Type="http://schemas.openxmlformats.org/officeDocument/2006/relationships/oleObject" Target="embeddings/oleObject13.bin"/><Relationship Id="rId48" Type="http://schemas.openxmlformats.org/officeDocument/2006/relationships/oleObject" Target="embeddings/oleObject16.bin"/><Relationship Id="rId64" Type="http://schemas.openxmlformats.org/officeDocument/2006/relationships/image" Target="media/image20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5.bin"/><Relationship Id="rId139" Type="http://schemas.openxmlformats.org/officeDocument/2006/relationships/image" Target="media/image44.wmf"/><Relationship Id="rId8" Type="http://schemas.openxmlformats.org/officeDocument/2006/relationships/hyperlink" Target="http://www.sciencepub.net/researcher" TargetMode="Externa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80.bin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www.statisticshowto.datasciencecentral.com/delta-method-definition/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header" Target="header2.xml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103" Type="http://schemas.openxmlformats.org/officeDocument/2006/relationships/image" Target="media/image36.wmf"/><Relationship Id="rId108" Type="http://schemas.openxmlformats.org/officeDocument/2006/relationships/image" Target="media/image38.wmf"/><Relationship Id="rId116" Type="http://schemas.openxmlformats.org/officeDocument/2006/relationships/oleObject" Target="embeddings/oleObject59.bin"/><Relationship Id="rId124" Type="http://schemas.openxmlformats.org/officeDocument/2006/relationships/image" Target="media/image40.wmf"/><Relationship Id="rId129" Type="http://schemas.openxmlformats.org/officeDocument/2006/relationships/oleObject" Target="embeddings/oleObject71.bin"/><Relationship Id="rId137" Type="http://schemas.openxmlformats.org/officeDocument/2006/relationships/image" Target="media/image43.wmf"/><Relationship Id="rId20" Type="http://schemas.openxmlformats.org/officeDocument/2006/relationships/oleObject" Target="embeddings/oleObject1.bin"/><Relationship Id="rId41" Type="http://schemas.openxmlformats.org/officeDocument/2006/relationships/oleObject" Target="embeddings/oleObject12.bin"/><Relationship Id="rId54" Type="http://schemas.openxmlformats.org/officeDocument/2006/relationships/oleObject" Target="embeddings/oleObject20.bin"/><Relationship Id="rId62" Type="http://schemas.openxmlformats.org/officeDocument/2006/relationships/image" Target="media/image19.wmf"/><Relationship Id="rId70" Type="http://schemas.openxmlformats.org/officeDocument/2006/relationships/image" Target="media/image23.wmf"/><Relationship Id="rId75" Type="http://schemas.openxmlformats.org/officeDocument/2006/relationships/oleObject" Target="embeddings/oleObject33.bin"/><Relationship Id="rId83" Type="http://schemas.openxmlformats.org/officeDocument/2006/relationships/image" Target="media/image27.wmf"/><Relationship Id="rId88" Type="http://schemas.openxmlformats.org/officeDocument/2006/relationships/image" Target="media/image29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39.wmf"/><Relationship Id="rId132" Type="http://schemas.openxmlformats.org/officeDocument/2006/relationships/oleObject" Target="embeddings/oleObject73.bin"/><Relationship Id="rId140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tatisticshowto.datasciencecentral.com/probability-space/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9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9.bin"/><Relationship Id="rId10" Type="http://schemas.openxmlformats.org/officeDocument/2006/relationships/header" Target="header1.xml"/><Relationship Id="rId31" Type="http://schemas.openxmlformats.org/officeDocument/2006/relationships/image" Target="media/image8.wmf"/><Relationship Id="rId44" Type="http://schemas.openxmlformats.org/officeDocument/2006/relationships/oleObject" Target="embeddings/oleObject14.bin"/><Relationship Id="rId52" Type="http://schemas.openxmlformats.org/officeDocument/2006/relationships/image" Target="media/image16.wmf"/><Relationship Id="rId60" Type="http://schemas.openxmlformats.org/officeDocument/2006/relationships/image" Target="media/image18.wmf"/><Relationship Id="rId65" Type="http://schemas.openxmlformats.org/officeDocument/2006/relationships/oleObject" Target="embeddings/oleObject27.bin"/><Relationship Id="rId73" Type="http://schemas.openxmlformats.org/officeDocument/2006/relationships/image" Target="media/image24.wmf"/><Relationship Id="rId78" Type="http://schemas.openxmlformats.org/officeDocument/2006/relationships/image" Target="media/image25.wmf"/><Relationship Id="rId81" Type="http://schemas.openxmlformats.org/officeDocument/2006/relationships/image" Target="media/image26.wmf"/><Relationship Id="rId86" Type="http://schemas.openxmlformats.org/officeDocument/2006/relationships/image" Target="media/image28.wmf"/><Relationship Id="rId94" Type="http://schemas.openxmlformats.org/officeDocument/2006/relationships/oleObject" Target="embeddings/oleObject45.bin"/><Relationship Id="rId99" Type="http://schemas.openxmlformats.org/officeDocument/2006/relationships/image" Target="media/image34.wmf"/><Relationship Id="rId101" Type="http://schemas.openxmlformats.org/officeDocument/2006/relationships/image" Target="media/image35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42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7537/marsrsj120820.07" TargetMode="External"/><Relationship Id="rId13" Type="http://schemas.openxmlformats.org/officeDocument/2006/relationships/hyperlink" Target="https://www.statisticshowto.datasciencecentral.com/random-variable/" TargetMode="External"/><Relationship Id="rId18" Type="http://schemas.openxmlformats.org/officeDocument/2006/relationships/hyperlink" Target="https://www.statisticshowto.datasciencecentral.com/moment-generating-function-mgf/" TargetMode="External"/><Relationship Id="rId39" Type="http://schemas.openxmlformats.org/officeDocument/2006/relationships/oleObject" Target="embeddings/oleObject11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8.bin"/><Relationship Id="rId50" Type="http://schemas.openxmlformats.org/officeDocument/2006/relationships/image" Target="media/image15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4.bin"/><Relationship Id="rId97" Type="http://schemas.openxmlformats.org/officeDocument/2006/relationships/image" Target="media/image3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7" Type="http://schemas.openxmlformats.org/officeDocument/2006/relationships/hyperlink" Target="mailto:preetyyadav0066@gmail.com" TargetMode="External"/><Relationship Id="rId71" Type="http://schemas.openxmlformats.org/officeDocument/2006/relationships/oleObject" Target="embeddings/oleObject30.bin"/><Relationship Id="rId92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3.bin"/><Relationship Id="rId40" Type="http://schemas.openxmlformats.org/officeDocument/2006/relationships/image" Target="media/image11.wmf"/><Relationship Id="rId45" Type="http://schemas.openxmlformats.org/officeDocument/2006/relationships/image" Target="media/image13.wmf"/><Relationship Id="rId66" Type="http://schemas.openxmlformats.org/officeDocument/2006/relationships/image" Target="media/image2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41.wmf"/><Relationship Id="rId136" Type="http://schemas.openxmlformats.org/officeDocument/2006/relationships/oleObject" Target="embeddings/oleObject76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8.bin"/><Relationship Id="rId19" Type="http://schemas.openxmlformats.org/officeDocument/2006/relationships/image" Target="media/image2.wmf"/><Relationship Id="rId14" Type="http://schemas.openxmlformats.org/officeDocument/2006/relationships/hyperlink" Target="https://www.statisticshowto.datasciencecentral.com/cumulative-distribution-function/" TargetMode="External"/><Relationship Id="rId30" Type="http://schemas.openxmlformats.org/officeDocument/2006/relationships/oleObject" Target="embeddings/oleObject6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37.wmf"/><Relationship Id="rId126" Type="http://schemas.openxmlformats.org/officeDocument/2006/relationships/oleObject" Target="embeddings/oleObject6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13327</CharactersWithSpaces>
  <SharedDoc>false</SharedDoc>
  <HLinks>
    <vt:vector size="36" baseType="variant">
      <vt:variant>
        <vt:i4>3539051</vt:i4>
      </vt:variant>
      <vt:variant>
        <vt:i4>15</vt:i4>
      </vt:variant>
      <vt:variant>
        <vt:i4>0</vt:i4>
      </vt:variant>
      <vt:variant>
        <vt:i4>5</vt:i4>
      </vt:variant>
      <vt:variant>
        <vt:lpwstr>https://www.statisticshowto.datasciencecentral.com/moment-generating-function-mgf/</vt:lpwstr>
      </vt:variant>
      <vt:variant>
        <vt:lpwstr/>
      </vt:variant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https://www.statisticshowto.datasciencecentral.com/delta-method-definition/</vt:lpwstr>
      </vt:variant>
      <vt:variant>
        <vt:lpwstr/>
      </vt:variant>
      <vt:variant>
        <vt:i4>77</vt:i4>
      </vt:variant>
      <vt:variant>
        <vt:i4>9</vt:i4>
      </vt:variant>
      <vt:variant>
        <vt:i4>0</vt:i4>
      </vt:variant>
      <vt:variant>
        <vt:i4>5</vt:i4>
      </vt:variant>
      <vt:variant>
        <vt:lpwstr>https://www.statisticshowto.datasciencecentral.com/slutskys-theorem/</vt:lpwstr>
      </vt:variant>
      <vt:variant>
        <vt:lpwstr/>
      </vt:variant>
      <vt:variant>
        <vt:i4>1835031</vt:i4>
      </vt:variant>
      <vt:variant>
        <vt:i4>6</vt:i4>
      </vt:variant>
      <vt:variant>
        <vt:i4>0</vt:i4>
      </vt:variant>
      <vt:variant>
        <vt:i4>5</vt:i4>
      </vt:variant>
      <vt:variant>
        <vt:lpwstr>https://www.statisticshowto.datasciencecentral.com/probability-space/</vt:lpwstr>
      </vt:variant>
      <vt:variant>
        <vt:lpwstr/>
      </vt:variant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https://www.statisticshowto.datasciencecentral.com/cumulative-distribution-function/</vt:lpwstr>
      </vt:variant>
      <vt:variant>
        <vt:lpwstr/>
      </vt:variant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https://www.statisticshowto.datasciencecentral.com/random-variable/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All Mankind</dc:creator>
  <cp:lastModifiedBy>Administrator</cp:lastModifiedBy>
  <cp:revision>3</cp:revision>
  <cp:lastPrinted>2007-12-19T20:10:00Z</cp:lastPrinted>
  <dcterms:created xsi:type="dcterms:W3CDTF">2020-08-29T14:35:00Z</dcterms:created>
  <dcterms:modified xsi:type="dcterms:W3CDTF">2020-08-30T02:14:00Z</dcterms:modified>
</cp:coreProperties>
</file>