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5F" w:rsidRPr="0023295C" w:rsidRDefault="00FF265F" w:rsidP="0023295C">
      <w:pPr>
        <w:pStyle w:val="Heading1"/>
        <w:keepNext w:val="0"/>
        <w:keepLines w:val="0"/>
        <w:tabs>
          <w:tab w:val="left" w:pos="720"/>
        </w:tabs>
        <w:adjustRightInd w:val="0"/>
        <w:snapToGrid w:val="0"/>
        <w:spacing w:before="0" w:line="240" w:lineRule="auto"/>
        <w:jc w:val="center"/>
        <w:rPr>
          <w:rFonts w:ascii="Times New Roman" w:eastAsiaTheme="minorEastAsia" w:hAnsi="Times New Roman" w:cs="Times New Roman"/>
          <w:color w:val="auto"/>
          <w:sz w:val="20"/>
          <w:szCs w:val="20"/>
          <w:lang w:eastAsia="zh-CN"/>
        </w:rPr>
      </w:pPr>
      <w:bookmarkStart w:id="0" w:name="_Toc452839233"/>
    </w:p>
    <w:p w:rsidR="00DF77CA" w:rsidRPr="0023295C" w:rsidRDefault="00AA4F36" w:rsidP="0023295C">
      <w:pPr>
        <w:pStyle w:val="Heading1"/>
        <w:keepNext w:val="0"/>
        <w:keepLines w:val="0"/>
        <w:tabs>
          <w:tab w:val="left" w:pos="720"/>
        </w:tabs>
        <w:adjustRightInd w:val="0"/>
        <w:snapToGrid w:val="0"/>
        <w:spacing w:before="0" w:line="240" w:lineRule="auto"/>
        <w:jc w:val="center"/>
        <w:rPr>
          <w:rFonts w:ascii="Times New Roman" w:eastAsia="Calibri" w:hAnsi="Times New Roman" w:cs="Times New Roman"/>
          <w:color w:val="auto"/>
          <w:sz w:val="20"/>
          <w:szCs w:val="20"/>
        </w:rPr>
      </w:pPr>
      <w:r w:rsidRPr="0023295C">
        <w:rPr>
          <w:rFonts w:ascii="Times New Roman" w:eastAsia="Calibri" w:hAnsi="Times New Roman" w:cs="Times New Roman"/>
          <w:color w:val="auto"/>
          <w:sz w:val="20"/>
          <w:szCs w:val="20"/>
        </w:rPr>
        <w:t>Prevalence of Bovine Trypanosomosis in Bambasi District, Assosa Zone, Benishangul Gumuz Regional State</w:t>
      </w:r>
      <w:r w:rsidR="00FF265F" w:rsidRPr="0023295C">
        <w:rPr>
          <w:rFonts w:ascii="Times New Roman" w:eastAsia="Calibri" w:hAnsi="Times New Roman" w:cs="Times New Roman"/>
          <w:color w:val="auto"/>
          <w:sz w:val="20"/>
          <w:szCs w:val="20"/>
        </w:rPr>
        <w:t>, W</w:t>
      </w:r>
      <w:r w:rsidRPr="0023295C">
        <w:rPr>
          <w:rFonts w:ascii="Times New Roman" w:eastAsia="Calibri" w:hAnsi="Times New Roman" w:cs="Times New Roman"/>
          <w:color w:val="auto"/>
          <w:sz w:val="20"/>
          <w:szCs w:val="20"/>
        </w:rPr>
        <w:t>estern Ethiopia.</w:t>
      </w:r>
    </w:p>
    <w:p w:rsidR="00DF77CA" w:rsidRPr="0023295C" w:rsidRDefault="00DF77CA" w:rsidP="0023295C">
      <w:pPr>
        <w:pStyle w:val="Heading1"/>
        <w:keepNext w:val="0"/>
        <w:keepLines w:val="0"/>
        <w:tabs>
          <w:tab w:val="left" w:pos="720"/>
        </w:tabs>
        <w:adjustRightInd w:val="0"/>
        <w:snapToGrid w:val="0"/>
        <w:spacing w:before="0" w:line="240" w:lineRule="auto"/>
        <w:jc w:val="center"/>
        <w:rPr>
          <w:rFonts w:ascii="Times New Roman" w:eastAsia="Calibri" w:hAnsi="Times New Roman" w:cs="Times New Roman"/>
          <w:color w:val="auto"/>
          <w:sz w:val="20"/>
          <w:szCs w:val="20"/>
        </w:rPr>
      </w:pPr>
    </w:p>
    <w:p w:rsidR="00DF77CA" w:rsidRPr="0023295C" w:rsidRDefault="00AA4F36" w:rsidP="0023295C">
      <w:pPr>
        <w:pStyle w:val="Heading1"/>
        <w:keepNext w:val="0"/>
        <w:keepLines w:val="0"/>
        <w:tabs>
          <w:tab w:val="left" w:pos="720"/>
        </w:tabs>
        <w:adjustRightInd w:val="0"/>
        <w:snapToGrid w:val="0"/>
        <w:spacing w:before="0" w:line="240" w:lineRule="auto"/>
        <w:jc w:val="center"/>
        <w:rPr>
          <w:rFonts w:ascii="Times New Roman" w:eastAsiaTheme="minorEastAsia" w:hAnsi="Times New Roman" w:cs="Times New Roman"/>
          <w:b w:val="0"/>
          <w:color w:val="auto"/>
          <w:sz w:val="20"/>
          <w:szCs w:val="20"/>
          <w:lang w:eastAsia="zh-CN"/>
        </w:rPr>
      </w:pPr>
      <w:r w:rsidRPr="0023295C">
        <w:rPr>
          <w:rFonts w:ascii="Times New Roman" w:eastAsia="Calibri" w:hAnsi="Times New Roman" w:cs="Times New Roman"/>
          <w:b w:val="0"/>
          <w:color w:val="auto"/>
          <w:sz w:val="20"/>
          <w:szCs w:val="20"/>
          <w:vertAlign w:val="superscript"/>
        </w:rPr>
        <w:t xml:space="preserve">1 </w:t>
      </w:r>
      <w:r w:rsidRPr="0023295C">
        <w:rPr>
          <w:rFonts w:ascii="Times New Roman" w:eastAsia="Calibri" w:hAnsi="Times New Roman" w:cs="Times New Roman"/>
          <w:b w:val="0"/>
          <w:color w:val="auto"/>
          <w:sz w:val="20"/>
          <w:szCs w:val="20"/>
        </w:rPr>
        <w:t>Mubarik Kedir</w:t>
      </w:r>
      <w:r w:rsidR="0023295C" w:rsidRPr="0023295C">
        <w:rPr>
          <w:rFonts w:ascii="Times New Roman" w:eastAsia="Calibri" w:hAnsi="Times New Roman" w:cs="Times New Roman" w:hint="eastAsia"/>
          <w:b w:val="0"/>
          <w:color w:val="auto"/>
          <w:sz w:val="20"/>
          <w:szCs w:val="20"/>
          <w:lang w:eastAsia="zh-CN"/>
        </w:rPr>
        <w:t>,</w:t>
      </w:r>
      <w:r w:rsidRPr="0023295C">
        <w:rPr>
          <w:rFonts w:ascii="Times New Roman" w:eastAsia="Calibri" w:hAnsi="Times New Roman" w:cs="Times New Roman"/>
          <w:b w:val="0"/>
          <w:color w:val="auto"/>
          <w:sz w:val="20"/>
          <w:szCs w:val="20"/>
        </w:rPr>
        <w:t xml:space="preserve"> </w:t>
      </w:r>
      <w:r w:rsidRPr="0023295C">
        <w:rPr>
          <w:rFonts w:ascii="Times New Roman" w:eastAsia="Calibri" w:hAnsi="Times New Roman" w:cs="Times New Roman"/>
          <w:b w:val="0"/>
          <w:color w:val="auto"/>
          <w:sz w:val="20"/>
          <w:szCs w:val="20"/>
          <w:vertAlign w:val="superscript"/>
        </w:rPr>
        <w:t>2*</w:t>
      </w:r>
      <w:r w:rsidRPr="0023295C">
        <w:rPr>
          <w:rFonts w:ascii="Times New Roman" w:eastAsia="Calibri" w:hAnsi="Times New Roman" w:cs="Times New Roman"/>
          <w:b w:val="0"/>
          <w:color w:val="auto"/>
          <w:sz w:val="20"/>
          <w:szCs w:val="20"/>
        </w:rPr>
        <w:t>Haile Worku</w:t>
      </w:r>
    </w:p>
    <w:p w:rsidR="00DF77CA" w:rsidRPr="0023295C" w:rsidRDefault="00DF77CA" w:rsidP="0023295C">
      <w:pPr>
        <w:pStyle w:val="Heading1"/>
        <w:keepNext w:val="0"/>
        <w:keepLines w:val="0"/>
        <w:tabs>
          <w:tab w:val="left" w:pos="720"/>
        </w:tabs>
        <w:adjustRightInd w:val="0"/>
        <w:snapToGrid w:val="0"/>
        <w:spacing w:before="0" w:line="240" w:lineRule="auto"/>
        <w:jc w:val="center"/>
        <w:rPr>
          <w:rFonts w:ascii="Times New Roman" w:eastAsiaTheme="minorEastAsia" w:hAnsi="Times New Roman" w:cs="Times New Roman"/>
          <w:b w:val="0"/>
          <w:color w:val="auto"/>
          <w:sz w:val="20"/>
          <w:szCs w:val="20"/>
          <w:lang w:eastAsia="zh-CN"/>
        </w:rPr>
      </w:pPr>
    </w:p>
    <w:p w:rsidR="00AA4F36" w:rsidRPr="0023295C" w:rsidRDefault="00AA4F36" w:rsidP="0023295C">
      <w:pPr>
        <w:pStyle w:val="Heading1"/>
        <w:keepNext w:val="0"/>
        <w:keepLines w:val="0"/>
        <w:tabs>
          <w:tab w:val="left" w:pos="720"/>
        </w:tabs>
        <w:adjustRightInd w:val="0"/>
        <w:snapToGrid w:val="0"/>
        <w:spacing w:before="0" w:line="240" w:lineRule="auto"/>
        <w:jc w:val="center"/>
        <w:rPr>
          <w:rFonts w:ascii="Times New Roman" w:eastAsia="Calibri" w:hAnsi="Times New Roman" w:cs="Times New Roman"/>
          <w:b w:val="0"/>
          <w:color w:val="auto"/>
          <w:sz w:val="20"/>
          <w:szCs w:val="20"/>
        </w:rPr>
      </w:pPr>
      <w:r w:rsidRPr="0023295C">
        <w:rPr>
          <w:rFonts w:ascii="Times New Roman" w:eastAsia="Calibri" w:hAnsi="Times New Roman" w:cs="Times New Roman"/>
          <w:color w:val="auto"/>
          <w:sz w:val="20"/>
          <w:szCs w:val="20"/>
          <w:vertAlign w:val="superscript"/>
        </w:rPr>
        <w:t>1</w:t>
      </w:r>
      <w:r w:rsidRPr="0023295C">
        <w:rPr>
          <w:rFonts w:ascii="Times New Roman" w:eastAsia="Calibri" w:hAnsi="Times New Roman" w:cs="Times New Roman"/>
          <w:color w:val="auto"/>
          <w:sz w:val="20"/>
          <w:szCs w:val="20"/>
        </w:rPr>
        <w:t xml:space="preserve"> </w:t>
      </w:r>
      <w:r w:rsidRPr="0023295C">
        <w:rPr>
          <w:rFonts w:ascii="Times New Roman" w:eastAsia="Calibri" w:hAnsi="Times New Roman" w:cs="Times New Roman"/>
          <w:b w:val="0"/>
          <w:color w:val="auto"/>
          <w:sz w:val="20"/>
          <w:szCs w:val="20"/>
        </w:rPr>
        <w:t>Assosa Tsetse Fly and Trypanosomosis Control and Surveillance Center</w:t>
      </w:r>
    </w:p>
    <w:p w:rsidR="00AA4F36" w:rsidRPr="0023295C" w:rsidRDefault="00AA4F36" w:rsidP="0023295C">
      <w:pPr>
        <w:adjustRightInd w:val="0"/>
        <w:snapToGrid w:val="0"/>
        <w:spacing w:after="0" w:line="240" w:lineRule="auto"/>
        <w:jc w:val="center"/>
        <w:rPr>
          <w:rFonts w:ascii="Times New Roman" w:hAnsi="Times New Roman" w:cs="Times New Roman"/>
          <w:sz w:val="20"/>
          <w:szCs w:val="20"/>
        </w:rPr>
      </w:pPr>
      <w:r w:rsidRPr="0023295C">
        <w:rPr>
          <w:rFonts w:ascii="Times New Roman" w:hAnsi="Times New Roman" w:cs="Times New Roman"/>
          <w:sz w:val="20"/>
          <w:szCs w:val="20"/>
        </w:rPr>
        <w:t xml:space="preserve">Email: </w:t>
      </w:r>
      <w:hyperlink r:id="rId7" w:history="1">
        <w:r w:rsidRPr="0023295C">
          <w:rPr>
            <w:rStyle w:val="Hyperlink"/>
            <w:rFonts w:ascii="Times New Roman" w:hAnsi="Times New Roman" w:cs="Times New Roman"/>
            <w:sz w:val="20"/>
            <w:szCs w:val="20"/>
          </w:rPr>
          <w:t>mubeks@gmail.com</w:t>
        </w:r>
      </w:hyperlink>
    </w:p>
    <w:p w:rsidR="00AA4F36" w:rsidRPr="0023295C" w:rsidRDefault="00AA4F36" w:rsidP="0023295C">
      <w:pPr>
        <w:adjustRightInd w:val="0"/>
        <w:snapToGrid w:val="0"/>
        <w:spacing w:after="0" w:line="240" w:lineRule="auto"/>
        <w:jc w:val="center"/>
        <w:rPr>
          <w:rFonts w:ascii="Times New Roman" w:hAnsi="Times New Roman" w:cs="Times New Roman"/>
          <w:sz w:val="20"/>
          <w:szCs w:val="20"/>
        </w:rPr>
      </w:pPr>
      <w:r w:rsidRPr="0023295C">
        <w:rPr>
          <w:rFonts w:ascii="Times New Roman" w:hAnsi="Times New Roman" w:cs="Times New Roman"/>
          <w:color w:val="000000"/>
          <w:sz w:val="20"/>
          <w:szCs w:val="20"/>
          <w:vertAlign w:val="superscript"/>
        </w:rPr>
        <w:t>2*</w:t>
      </w:r>
      <w:r w:rsidRPr="0023295C">
        <w:rPr>
          <w:rFonts w:ascii="Times New Roman" w:hAnsi="Times New Roman" w:cs="Times New Roman"/>
          <w:color w:val="000000"/>
          <w:sz w:val="20"/>
          <w:szCs w:val="20"/>
        </w:rPr>
        <w:t xml:space="preserve"> Benishngul -Gumuz Regional State, Bureau of Agriculture and Natural Resource, P.O. Box: 30 Assosa, Ethiopia</w:t>
      </w:r>
    </w:p>
    <w:p w:rsidR="00AA4F36" w:rsidRPr="0023295C" w:rsidRDefault="00AA4F36" w:rsidP="0023295C">
      <w:pPr>
        <w:autoSpaceDE w:val="0"/>
        <w:autoSpaceDN w:val="0"/>
        <w:adjustRightInd w:val="0"/>
        <w:snapToGrid w:val="0"/>
        <w:spacing w:after="0" w:line="240" w:lineRule="auto"/>
        <w:jc w:val="center"/>
        <w:rPr>
          <w:rFonts w:ascii="Times New Roman" w:hAnsi="Times New Roman" w:cs="Times New Roman"/>
          <w:color w:val="0000FF"/>
          <w:sz w:val="20"/>
          <w:szCs w:val="20"/>
          <w:lang w:eastAsia="zh-CN"/>
        </w:rPr>
      </w:pPr>
      <w:r w:rsidRPr="0023295C">
        <w:rPr>
          <w:rFonts w:ascii="Times New Roman" w:hAnsi="Times New Roman" w:cs="Times New Roman"/>
          <w:color w:val="000000"/>
          <w:sz w:val="20"/>
          <w:szCs w:val="20"/>
        </w:rPr>
        <w:t xml:space="preserve">Email: </w:t>
      </w:r>
      <w:r w:rsidRPr="0023295C">
        <w:rPr>
          <w:rFonts w:ascii="Times New Roman" w:hAnsi="Times New Roman" w:cs="Times New Roman"/>
          <w:color w:val="0000FF"/>
          <w:sz w:val="20"/>
          <w:szCs w:val="20"/>
        </w:rPr>
        <w:t>workuhaile29@mail.com</w:t>
      </w:r>
    </w:p>
    <w:p w:rsidR="00FF265F" w:rsidRPr="0023295C" w:rsidRDefault="00FF265F" w:rsidP="0023295C">
      <w:pPr>
        <w:autoSpaceDE w:val="0"/>
        <w:autoSpaceDN w:val="0"/>
        <w:adjustRightInd w:val="0"/>
        <w:snapToGrid w:val="0"/>
        <w:spacing w:after="0" w:line="240" w:lineRule="auto"/>
        <w:jc w:val="center"/>
        <w:rPr>
          <w:rFonts w:ascii="Times New Roman" w:hAnsi="Times New Roman" w:cs="Times New Roman"/>
          <w:color w:val="0000FF"/>
          <w:sz w:val="20"/>
          <w:szCs w:val="20"/>
          <w:lang w:eastAsia="zh-CN"/>
        </w:rPr>
      </w:pPr>
    </w:p>
    <w:p w:rsidR="00FF265F" w:rsidRPr="0023295C" w:rsidRDefault="00AA4F36" w:rsidP="0023295C">
      <w:pPr>
        <w:pStyle w:val="Heading1"/>
        <w:keepNext w:val="0"/>
        <w:keepLines w:val="0"/>
        <w:tabs>
          <w:tab w:val="left" w:pos="720"/>
        </w:tabs>
        <w:adjustRightInd w:val="0"/>
        <w:snapToGrid w:val="0"/>
        <w:spacing w:before="0" w:line="240" w:lineRule="auto"/>
        <w:jc w:val="both"/>
        <w:rPr>
          <w:rFonts w:ascii="Times New Roman" w:hAnsi="Times New Roman" w:cs="Times New Roman"/>
          <w:sz w:val="20"/>
          <w:szCs w:val="20"/>
          <w:lang w:eastAsia="zh-CN"/>
        </w:rPr>
      </w:pPr>
      <w:r w:rsidRPr="0023295C">
        <w:rPr>
          <w:rFonts w:ascii="Times New Roman" w:eastAsia="Calibri" w:hAnsi="Times New Roman" w:cs="Times New Roman"/>
          <w:color w:val="auto"/>
          <w:sz w:val="20"/>
          <w:szCs w:val="20"/>
        </w:rPr>
        <w:t xml:space="preserve">Abstract: </w:t>
      </w:r>
      <w:r w:rsidRPr="0023295C">
        <w:rPr>
          <w:rFonts w:ascii="Times New Roman" w:eastAsia="Calibri" w:hAnsi="Times New Roman" w:cs="Times New Roman"/>
          <w:b w:val="0"/>
          <w:color w:val="auto"/>
          <w:sz w:val="20"/>
          <w:szCs w:val="20"/>
        </w:rPr>
        <w:t>A cross-sectional study was carried out in Bambasi district of Benishangul Gumuz Regional State, Western Ethiopia from November 2017 to May 2018 to determine the prevalence of</w:t>
      </w:r>
      <w:r w:rsidR="00DF77CA" w:rsidRPr="0023295C">
        <w:rPr>
          <w:rFonts w:ascii="Times New Roman" w:eastAsia="Calibri" w:hAnsi="Times New Roman" w:cs="Times New Roman"/>
          <w:b w:val="0"/>
          <w:color w:val="auto"/>
          <w:sz w:val="20"/>
          <w:szCs w:val="20"/>
        </w:rPr>
        <w:t xml:space="preserve"> </w:t>
      </w:r>
      <w:r w:rsidRPr="0023295C">
        <w:rPr>
          <w:rFonts w:ascii="Times New Roman" w:eastAsia="Calibri" w:hAnsi="Times New Roman" w:cs="Times New Roman"/>
          <w:b w:val="0"/>
          <w:color w:val="auto"/>
          <w:sz w:val="20"/>
          <w:szCs w:val="20"/>
        </w:rPr>
        <w:t xml:space="preserve">trypanosomosis, identification of circulating trypanosome species, identification of the vectors and associated risk factors. </w:t>
      </w:r>
      <w:r w:rsidRPr="0023295C">
        <w:rPr>
          <w:rFonts w:ascii="Times New Roman" w:eastAsia="Calibri" w:hAnsi="Times New Roman" w:cs="Times New Roman"/>
          <w:b w:val="0"/>
          <w:bCs w:val="0"/>
          <w:color w:val="auto"/>
          <w:sz w:val="20"/>
          <w:szCs w:val="20"/>
        </w:rPr>
        <w:t>Blood samples were collected from a total of 400 cattle and examined using buffy coat technique. Overall</w:t>
      </w:r>
      <w:r w:rsidRPr="0023295C">
        <w:rPr>
          <w:rFonts w:ascii="Times New Roman" w:eastAsia="Calibri" w:hAnsi="Times New Roman" w:cs="Times New Roman"/>
          <w:b w:val="0"/>
          <w:color w:val="auto"/>
          <w:sz w:val="20"/>
          <w:szCs w:val="20"/>
        </w:rPr>
        <w:t xml:space="preserve"> 25 (6.25%) trypanosomosis prevalence was recorded.</w:t>
      </w:r>
      <w:r w:rsidR="00DF77CA" w:rsidRPr="0023295C">
        <w:rPr>
          <w:rFonts w:ascii="Times New Roman" w:eastAsia="Calibri" w:hAnsi="Times New Roman" w:cs="Times New Roman"/>
          <w:b w:val="0"/>
          <w:color w:val="auto"/>
          <w:sz w:val="20"/>
          <w:szCs w:val="20"/>
        </w:rPr>
        <w:t xml:space="preserve"> </w:t>
      </w:r>
      <w:r w:rsidRPr="0023295C">
        <w:rPr>
          <w:rFonts w:ascii="Times New Roman" w:eastAsia="Calibri" w:hAnsi="Times New Roman" w:cs="Times New Roman"/>
          <w:b w:val="0"/>
          <w:color w:val="auto"/>
          <w:sz w:val="20"/>
          <w:szCs w:val="20"/>
        </w:rPr>
        <w:t>The major species of Trypanosoma identified include: Trypanosoma Congolense (</w:t>
      </w:r>
      <w:r w:rsidRPr="0023295C">
        <w:rPr>
          <w:rFonts w:ascii="Times New Roman" w:hAnsi="Times New Roman" w:cs="Times New Roman"/>
          <w:b w:val="0"/>
          <w:color w:val="auto"/>
          <w:sz w:val="20"/>
          <w:szCs w:val="20"/>
          <w:lang w:eastAsia="en-GB"/>
        </w:rPr>
        <w:t>56%), Trypanosoma</w:t>
      </w:r>
      <w:r w:rsidRPr="0023295C">
        <w:rPr>
          <w:rFonts w:ascii="Times New Roman" w:eastAsia="Calibri" w:hAnsi="Times New Roman" w:cs="Times New Roman"/>
          <w:b w:val="0"/>
          <w:bCs w:val="0"/>
          <w:iCs/>
          <w:color w:val="auto"/>
          <w:sz w:val="20"/>
          <w:szCs w:val="20"/>
        </w:rPr>
        <w:t xml:space="preserve"> vivax </w:t>
      </w:r>
      <w:r w:rsidRPr="0023295C">
        <w:rPr>
          <w:rFonts w:ascii="Times New Roman" w:hAnsi="Times New Roman" w:cs="Times New Roman"/>
          <w:b w:val="0"/>
          <w:color w:val="auto"/>
          <w:sz w:val="20"/>
          <w:szCs w:val="20"/>
          <w:lang w:eastAsia="en-GB"/>
        </w:rPr>
        <w:t>(24%), Trypanosoma brucei (12%) and mixed infection accounted for 8%.</w:t>
      </w:r>
      <w:r w:rsidR="00DF77CA" w:rsidRPr="0023295C">
        <w:rPr>
          <w:rFonts w:ascii="Times New Roman" w:eastAsia="Calibri" w:hAnsi="Times New Roman" w:cs="Times New Roman"/>
          <w:b w:val="0"/>
          <w:bCs w:val="0"/>
          <w:color w:val="auto"/>
          <w:sz w:val="20"/>
          <w:szCs w:val="20"/>
        </w:rPr>
        <w:t xml:space="preserve"> </w:t>
      </w:r>
      <w:r w:rsidRPr="0023295C">
        <w:rPr>
          <w:rFonts w:ascii="Times New Roman" w:eastAsia="Calibri" w:hAnsi="Times New Roman" w:cs="Times New Roman"/>
          <w:b w:val="0"/>
          <w:bCs w:val="0"/>
          <w:color w:val="auto"/>
          <w:sz w:val="20"/>
          <w:szCs w:val="20"/>
        </w:rPr>
        <w:t>Mean packed cell volume (PCV) value of the infected animals was lower (</w:t>
      </w:r>
      <w:r w:rsidRPr="0023295C">
        <w:rPr>
          <w:rFonts w:ascii="Times New Roman" w:hAnsi="Times New Roman" w:cs="Times New Roman"/>
          <w:b w:val="0"/>
          <w:color w:val="auto"/>
          <w:sz w:val="20"/>
          <w:szCs w:val="20"/>
        </w:rPr>
        <w:t>21.08</w:t>
      </w:r>
      <w:r w:rsidRPr="0023295C">
        <w:rPr>
          <w:rFonts w:ascii="Times New Roman" w:hAnsi="Times New Roman" w:cs="Times New Roman"/>
          <w:b w:val="0"/>
          <w:color w:val="auto"/>
          <w:sz w:val="20"/>
          <w:szCs w:val="20"/>
          <w:lang w:eastAsia="en-GB"/>
        </w:rPr>
        <w:t xml:space="preserve">% </w:t>
      </w:r>
      <w:r w:rsidRPr="0023295C">
        <w:rPr>
          <w:rFonts w:ascii="Times New Roman" w:hAnsi="Times New Roman" w:cs="Times New Roman"/>
          <w:b w:val="0"/>
          <w:color w:val="auto"/>
          <w:sz w:val="20"/>
          <w:szCs w:val="20"/>
          <w:u w:val="single"/>
          <w:lang w:eastAsia="en-GB"/>
        </w:rPr>
        <w:t>+</w:t>
      </w:r>
      <w:r w:rsidRPr="0023295C">
        <w:rPr>
          <w:rFonts w:ascii="Times New Roman" w:hAnsi="Times New Roman" w:cs="Times New Roman"/>
          <w:b w:val="0"/>
          <w:color w:val="auto"/>
          <w:sz w:val="20"/>
          <w:szCs w:val="20"/>
        </w:rPr>
        <w:t xml:space="preserve"> 2.06</w:t>
      </w:r>
      <w:r w:rsidRPr="0023295C">
        <w:rPr>
          <w:rFonts w:ascii="Times New Roman" w:hAnsi="Times New Roman" w:cs="Times New Roman"/>
          <w:b w:val="0"/>
          <w:color w:val="auto"/>
          <w:sz w:val="20"/>
          <w:szCs w:val="20"/>
          <w:lang w:eastAsia="en-GB"/>
        </w:rPr>
        <w:t xml:space="preserve">) </w:t>
      </w:r>
      <w:r w:rsidRPr="0023295C">
        <w:rPr>
          <w:rFonts w:ascii="Times New Roman" w:eastAsia="Calibri" w:hAnsi="Times New Roman" w:cs="Times New Roman"/>
          <w:b w:val="0"/>
          <w:bCs w:val="0"/>
          <w:color w:val="auto"/>
          <w:sz w:val="20"/>
          <w:szCs w:val="20"/>
        </w:rPr>
        <w:t>than uninfected animals (</w:t>
      </w:r>
      <w:r w:rsidRPr="0023295C">
        <w:rPr>
          <w:rFonts w:ascii="Times New Roman" w:hAnsi="Times New Roman" w:cs="Times New Roman"/>
          <w:b w:val="0"/>
          <w:color w:val="auto"/>
          <w:sz w:val="20"/>
          <w:szCs w:val="20"/>
        </w:rPr>
        <w:t>26.06</w:t>
      </w:r>
      <w:r w:rsidRPr="0023295C">
        <w:rPr>
          <w:rFonts w:ascii="Times New Roman" w:hAnsi="Times New Roman" w:cs="Times New Roman"/>
          <w:b w:val="0"/>
          <w:color w:val="auto"/>
          <w:sz w:val="20"/>
          <w:szCs w:val="20"/>
          <w:lang w:eastAsia="en-GB"/>
        </w:rPr>
        <w:t xml:space="preserve">% </w:t>
      </w:r>
      <w:r w:rsidRPr="0023295C">
        <w:rPr>
          <w:rFonts w:ascii="Times New Roman" w:hAnsi="Times New Roman" w:cs="Times New Roman"/>
          <w:b w:val="0"/>
          <w:color w:val="auto"/>
          <w:sz w:val="20"/>
          <w:szCs w:val="20"/>
          <w:u w:val="single"/>
          <w:lang w:eastAsia="en-GB"/>
        </w:rPr>
        <w:t>+</w:t>
      </w:r>
      <w:r w:rsidRPr="0023295C">
        <w:rPr>
          <w:rFonts w:ascii="Times New Roman" w:hAnsi="Times New Roman" w:cs="Times New Roman"/>
          <w:b w:val="0"/>
          <w:color w:val="auto"/>
          <w:sz w:val="20"/>
          <w:szCs w:val="20"/>
          <w:lang w:eastAsia="en-GB"/>
        </w:rPr>
        <w:t xml:space="preserve"> </w:t>
      </w:r>
      <w:r w:rsidRPr="0023295C">
        <w:rPr>
          <w:rFonts w:ascii="Times New Roman" w:hAnsi="Times New Roman" w:cs="Times New Roman"/>
          <w:b w:val="0"/>
          <w:color w:val="auto"/>
          <w:sz w:val="20"/>
          <w:szCs w:val="20"/>
        </w:rPr>
        <w:t>2.6</w:t>
      </w:r>
      <w:r w:rsidRPr="0023295C">
        <w:rPr>
          <w:rFonts w:ascii="Times New Roman" w:hAnsi="Times New Roman" w:cs="Times New Roman"/>
          <w:b w:val="0"/>
          <w:color w:val="auto"/>
          <w:sz w:val="20"/>
          <w:szCs w:val="20"/>
          <w:lang w:eastAsia="en-GB"/>
        </w:rPr>
        <w:t xml:space="preserve">) and the variation was </w:t>
      </w:r>
      <w:r w:rsidRPr="0023295C">
        <w:rPr>
          <w:rFonts w:ascii="Times New Roman" w:eastAsia="Calibri" w:hAnsi="Times New Roman" w:cs="Times New Roman"/>
          <w:b w:val="0"/>
          <w:bCs w:val="0"/>
          <w:color w:val="auto"/>
          <w:sz w:val="20"/>
          <w:szCs w:val="20"/>
        </w:rPr>
        <w:t>statistically significant (P&lt; 0.05</w:t>
      </w:r>
      <w:r w:rsidRPr="0023295C">
        <w:rPr>
          <w:rFonts w:ascii="Times New Roman" w:hAnsi="Times New Roman" w:cs="Times New Roman"/>
          <w:b w:val="0"/>
          <w:color w:val="auto"/>
          <w:sz w:val="20"/>
          <w:szCs w:val="20"/>
        </w:rPr>
        <w:t>)</w:t>
      </w:r>
      <w:r w:rsidRPr="0023295C">
        <w:rPr>
          <w:rFonts w:ascii="Times New Roman" w:hAnsi="Times New Roman" w:cs="Times New Roman"/>
          <w:b w:val="0"/>
          <w:color w:val="auto"/>
          <w:sz w:val="20"/>
          <w:szCs w:val="20"/>
          <w:lang w:eastAsia="en-GB"/>
        </w:rPr>
        <w:t>.</w:t>
      </w:r>
      <w:r w:rsidRPr="0023295C">
        <w:rPr>
          <w:rFonts w:ascii="Times New Roman" w:eastAsia="MinionPro-Regular" w:hAnsi="Times New Roman" w:cs="Times New Roman"/>
          <w:b w:val="0"/>
          <w:color w:val="auto"/>
          <w:sz w:val="20"/>
          <w:szCs w:val="20"/>
        </w:rPr>
        <w:t xml:space="preserve"> Overall anemia prevalence of 30.5% (122/400) was recorded and it was significantly higher (72%) in infected cattle than in non-infected (</w:t>
      </w:r>
      <w:r w:rsidRPr="0023295C">
        <w:rPr>
          <w:rFonts w:ascii="Times New Roman" w:hAnsi="Times New Roman" w:cs="Times New Roman"/>
          <w:b w:val="0"/>
          <w:color w:val="auto"/>
          <w:sz w:val="20"/>
          <w:szCs w:val="20"/>
        </w:rPr>
        <w:t>27.73</w:t>
      </w:r>
      <w:r w:rsidRPr="0023295C">
        <w:rPr>
          <w:rFonts w:ascii="Times New Roman" w:eastAsia="MinionPro-Regular" w:hAnsi="Times New Roman" w:cs="Times New Roman"/>
          <w:b w:val="0"/>
          <w:color w:val="auto"/>
          <w:sz w:val="20"/>
          <w:szCs w:val="20"/>
        </w:rPr>
        <w:t xml:space="preserve">%). </w:t>
      </w:r>
      <w:r w:rsidRPr="0023295C">
        <w:rPr>
          <w:rFonts w:ascii="Times New Roman" w:hAnsi="Times New Roman" w:cs="Times New Roman"/>
          <w:b w:val="0"/>
          <w:color w:val="auto"/>
          <w:sz w:val="20"/>
          <w:szCs w:val="20"/>
          <w:lang w:eastAsia="en-GB"/>
        </w:rPr>
        <w:t xml:space="preserve">Significant difference was not observed between </w:t>
      </w:r>
      <w:r w:rsidRPr="0023295C">
        <w:rPr>
          <w:rFonts w:ascii="Times New Roman" w:eastAsia="Calibri" w:hAnsi="Times New Roman" w:cs="Times New Roman"/>
          <w:b w:val="0"/>
          <w:bCs w:val="0"/>
          <w:color w:val="auto"/>
          <w:sz w:val="20"/>
          <w:szCs w:val="20"/>
        </w:rPr>
        <w:t>sex groups and age categories (p&gt;0.05) but there was significant difference in the prevalence of trypanosomosis among study sites and body</w:t>
      </w:r>
      <w:r w:rsidRPr="0023295C">
        <w:rPr>
          <w:rFonts w:ascii="Times New Roman" w:hAnsi="Times New Roman" w:cs="Times New Roman"/>
          <w:b w:val="0"/>
          <w:color w:val="auto"/>
          <w:sz w:val="20"/>
          <w:szCs w:val="20"/>
          <w:lang w:eastAsia="en-GB"/>
        </w:rPr>
        <w:t xml:space="preserve"> conditions </w:t>
      </w:r>
      <w:r w:rsidRPr="0023295C">
        <w:rPr>
          <w:rFonts w:ascii="Times New Roman" w:eastAsia="Calibri" w:hAnsi="Times New Roman" w:cs="Times New Roman"/>
          <w:b w:val="0"/>
          <w:bCs w:val="0"/>
          <w:color w:val="auto"/>
          <w:sz w:val="20"/>
          <w:szCs w:val="20"/>
        </w:rPr>
        <w:t>(P&lt; 0.05).</w:t>
      </w:r>
      <w:r w:rsidR="00DF77CA" w:rsidRPr="0023295C">
        <w:rPr>
          <w:rFonts w:ascii="Times New Roman" w:eastAsia="Calibri" w:hAnsi="Times New Roman" w:cs="Times New Roman"/>
          <w:b w:val="0"/>
          <w:bCs w:val="0"/>
          <w:color w:val="auto"/>
          <w:sz w:val="20"/>
          <w:szCs w:val="20"/>
        </w:rPr>
        <w:t xml:space="preserve"> </w:t>
      </w:r>
      <w:r w:rsidRPr="0023295C">
        <w:rPr>
          <w:rFonts w:ascii="Times New Roman" w:eastAsia="Calibri" w:hAnsi="Times New Roman" w:cs="Times New Roman"/>
          <w:b w:val="0"/>
          <w:bCs w:val="0"/>
          <w:color w:val="auto"/>
          <w:sz w:val="20"/>
          <w:szCs w:val="20"/>
        </w:rPr>
        <w:t>Glossina morsitans sub morsitans was the only tsetse fly caught and its mean apparent density measured as fly/trap/day was 0.325.</w:t>
      </w:r>
      <w:r w:rsidR="00DF77CA" w:rsidRPr="0023295C">
        <w:rPr>
          <w:rFonts w:ascii="Times New Roman" w:eastAsia="Calibri" w:hAnsi="Times New Roman" w:cs="Times New Roman"/>
          <w:b w:val="0"/>
          <w:bCs w:val="0"/>
          <w:color w:val="auto"/>
          <w:sz w:val="20"/>
          <w:szCs w:val="20"/>
        </w:rPr>
        <w:t xml:space="preserve"> </w:t>
      </w:r>
      <w:r w:rsidRPr="0023295C">
        <w:rPr>
          <w:rFonts w:ascii="Times New Roman" w:eastAsia="Calibri" w:hAnsi="Times New Roman" w:cs="Times New Roman"/>
          <w:b w:val="0"/>
          <w:bCs w:val="0"/>
          <w:color w:val="auto"/>
          <w:sz w:val="20"/>
          <w:szCs w:val="20"/>
        </w:rPr>
        <w:t xml:space="preserve">In addition, mechanical vectors of trypanosomosis such as </w:t>
      </w:r>
      <w:r w:rsidRPr="0023295C">
        <w:rPr>
          <w:rFonts w:ascii="Times New Roman" w:hAnsi="Times New Roman" w:cs="Times New Roman"/>
          <w:b w:val="0"/>
          <w:color w:val="auto"/>
          <w:sz w:val="20"/>
          <w:szCs w:val="20"/>
        </w:rPr>
        <w:t xml:space="preserve">Stomoxys (0.15 f/t/d), </w:t>
      </w:r>
      <w:r w:rsidRPr="0023295C">
        <w:rPr>
          <w:rFonts w:ascii="Times New Roman" w:eastAsia="Calibri" w:hAnsi="Times New Roman" w:cs="Times New Roman"/>
          <w:b w:val="0"/>
          <w:bCs w:val="0"/>
          <w:color w:val="auto"/>
          <w:sz w:val="20"/>
          <w:szCs w:val="20"/>
        </w:rPr>
        <w:t>Tabanus (0.1f/t/d)</w:t>
      </w:r>
      <w:r w:rsidRPr="0023295C">
        <w:rPr>
          <w:rFonts w:ascii="Times New Roman" w:hAnsi="Times New Roman" w:cs="Times New Roman"/>
          <w:b w:val="0"/>
          <w:color w:val="auto"/>
          <w:sz w:val="20"/>
          <w:szCs w:val="20"/>
        </w:rPr>
        <w:t xml:space="preserve"> and Haematopota (0.04 f/t/d) were identified.</w:t>
      </w:r>
      <w:r w:rsidR="00DF77CA" w:rsidRPr="0023295C">
        <w:rPr>
          <w:rFonts w:ascii="Times New Roman" w:hAnsi="Times New Roman" w:cs="Times New Roman"/>
          <w:b w:val="0"/>
          <w:color w:val="auto"/>
          <w:sz w:val="20"/>
          <w:szCs w:val="20"/>
        </w:rPr>
        <w:t xml:space="preserve"> </w:t>
      </w:r>
      <w:r w:rsidRPr="0023295C">
        <w:rPr>
          <w:rFonts w:ascii="Times New Roman" w:eastAsia="Calibri" w:hAnsi="Times New Roman" w:cs="Times New Roman"/>
          <w:b w:val="0"/>
          <w:bCs w:val="0"/>
          <w:color w:val="auto"/>
          <w:sz w:val="20"/>
          <w:szCs w:val="20"/>
        </w:rPr>
        <w:t>In conclusion, although the result of the current study showed relatively low prevalence of bovine Trypanosomosis</w:t>
      </w:r>
      <w:r w:rsidR="00FF265F" w:rsidRPr="0023295C">
        <w:rPr>
          <w:rFonts w:ascii="Times New Roman" w:eastAsia="Calibri" w:hAnsi="Times New Roman" w:cs="Times New Roman"/>
          <w:b w:val="0"/>
          <w:bCs w:val="0"/>
          <w:color w:val="auto"/>
          <w:sz w:val="20"/>
          <w:szCs w:val="20"/>
        </w:rPr>
        <w:t>, t</w:t>
      </w:r>
      <w:r w:rsidRPr="0023295C">
        <w:rPr>
          <w:rFonts w:ascii="Times New Roman" w:eastAsia="Calibri" w:hAnsi="Times New Roman" w:cs="Times New Roman"/>
          <w:b w:val="0"/>
          <w:bCs w:val="0"/>
          <w:color w:val="auto"/>
          <w:sz w:val="20"/>
          <w:szCs w:val="20"/>
        </w:rPr>
        <w:t>he impact of this disease on production and the role of these animals as potential risk of transmission to other livestocks is not underestimated</w:t>
      </w:r>
      <w:r w:rsidR="00FF265F" w:rsidRPr="0023295C">
        <w:rPr>
          <w:rFonts w:ascii="Times New Roman" w:eastAsia="Calibri" w:hAnsi="Times New Roman" w:cs="Times New Roman"/>
          <w:b w:val="0"/>
          <w:bCs w:val="0"/>
          <w:color w:val="auto"/>
          <w:sz w:val="20"/>
          <w:szCs w:val="20"/>
        </w:rPr>
        <w:t>. T</w:t>
      </w:r>
      <w:r w:rsidRPr="0023295C">
        <w:rPr>
          <w:rFonts w:ascii="Times New Roman" w:eastAsia="Calibri" w:hAnsi="Times New Roman" w:cs="Times New Roman"/>
          <w:b w:val="0"/>
          <w:bCs w:val="0"/>
          <w:color w:val="auto"/>
          <w:sz w:val="20"/>
          <w:szCs w:val="20"/>
        </w:rPr>
        <w:t>herefore, appropriate intervention measures need to be taken</w:t>
      </w:r>
      <w:r w:rsidR="00414CD2" w:rsidRPr="0023295C">
        <w:rPr>
          <w:rFonts w:ascii="Times New Roman" w:eastAsia="Calibri" w:hAnsi="Times New Roman" w:cs="Times New Roman"/>
          <w:b w:val="0"/>
          <w:bCs w:val="0"/>
          <w:color w:val="auto"/>
          <w:sz w:val="20"/>
          <w:szCs w:val="20"/>
        </w:rPr>
        <w:t>.</w:t>
      </w:r>
      <w:r w:rsidR="00414CD2" w:rsidRPr="0023295C">
        <w:rPr>
          <w:rFonts w:ascii="Times New Roman" w:hAnsi="Times New Roman" w:cs="Times New Roman"/>
          <w:sz w:val="20"/>
          <w:szCs w:val="20"/>
        </w:rPr>
        <w:t xml:space="preserve"> </w:t>
      </w:r>
    </w:p>
    <w:p w:rsidR="00FF265F" w:rsidRPr="0023295C" w:rsidRDefault="00FF265F" w:rsidP="0023295C">
      <w:pPr>
        <w:pStyle w:val="Heading1"/>
        <w:keepNext w:val="0"/>
        <w:keepLines w:val="0"/>
        <w:tabs>
          <w:tab w:val="left" w:pos="720"/>
        </w:tabs>
        <w:adjustRightInd w:val="0"/>
        <w:snapToGrid w:val="0"/>
        <w:spacing w:before="0" w:line="240" w:lineRule="auto"/>
        <w:jc w:val="both"/>
        <w:rPr>
          <w:rFonts w:ascii="Times New Roman" w:eastAsia="Calibri" w:hAnsi="Times New Roman" w:cs="Times New Roman"/>
          <w:b w:val="0"/>
          <w:color w:val="auto"/>
          <w:sz w:val="20"/>
          <w:szCs w:val="20"/>
        </w:rPr>
      </w:pPr>
      <w:r w:rsidRPr="0023295C">
        <w:rPr>
          <w:rFonts w:ascii="Times New Roman" w:hAnsi="Times New Roman" w:cs="Times New Roman" w:hint="eastAsia"/>
          <w:color w:val="auto"/>
          <w:sz w:val="20"/>
          <w:szCs w:val="20"/>
        </w:rPr>
        <w:t>[</w:t>
      </w:r>
      <w:r w:rsidRPr="0023295C">
        <w:rPr>
          <w:rFonts w:ascii="Times New Roman" w:eastAsia="Calibri" w:hAnsi="Times New Roman" w:cs="Times New Roman"/>
          <w:b w:val="0"/>
          <w:color w:val="auto"/>
          <w:sz w:val="20"/>
          <w:szCs w:val="20"/>
        </w:rPr>
        <w:t>Mubarik Kedir Haile Worku</w:t>
      </w:r>
      <w:r w:rsidRPr="0023295C">
        <w:rPr>
          <w:rFonts w:ascii="Times New Roman" w:hAnsi="Times New Roman" w:cs="Times New Roman"/>
          <w:color w:val="auto"/>
          <w:sz w:val="20"/>
          <w:szCs w:val="20"/>
        </w:rPr>
        <w:t>.</w:t>
      </w:r>
      <w:r w:rsidRPr="0023295C">
        <w:rPr>
          <w:rFonts w:ascii="Times New Roman" w:eastAsiaTheme="minorEastAsia" w:hAnsi="Times New Roman" w:cs="Times New Roman" w:hint="eastAsia"/>
          <w:color w:val="auto"/>
          <w:sz w:val="20"/>
          <w:szCs w:val="20"/>
          <w:lang w:bidi="fa-IR"/>
        </w:rPr>
        <w:t xml:space="preserve"> </w:t>
      </w:r>
      <w:r w:rsidRPr="0023295C">
        <w:rPr>
          <w:rFonts w:ascii="Times New Roman" w:eastAsia="Calibri" w:hAnsi="Times New Roman" w:cs="Times New Roman"/>
          <w:color w:val="auto"/>
          <w:sz w:val="20"/>
          <w:szCs w:val="20"/>
        </w:rPr>
        <w:t>Prevalence of Bovine Trypanosomosis in Bambasi District, Assosa Zone, Benishangul Gumuz Regional State,</w:t>
      </w:r>
      <w:r w:rsidRPr="0023295C">
        <w:rPr>
          <w:rFonts w:ascii="Times New Roman" w:eastAsia="Calibri" w:hAnsi="Times New Roman" w:cs="Times New Roman" w:hint="eastAsia"/>
          <w:color w:val="auto"/>
          <w:sz w:val="20"/>
          <w:szCs w:val="20"/>
          <w:lang w:eastAsia="zh-CN"/>
        </w:rPr>
        <w:t xml:space="preserve"> </w:t>
      </w:r>
      <w:r w:rsidRPr="0023295C">
        <w:rPr>
          <w:rFonts w:ascii="Times New Roman" w:eastAsia="Calibri" w:hAnsi="Times New Roman" w:cs="Times New Roman"/>
          <w:color w:val="auto"/>
          <w:sz w:val="20"/>
          <w:szCs w:val="20"/>
        </w:rPr>
        <w:t>Western Ethiopia</w:t>
      </w:r>
      <w:r w:rsidRPr="0023295C">
        <w:rPr>
          <w:rFonts w:ascii="Times New Roman" w:eastAsia="Times New Roman" w:hAnsi="Times New Roman" w:cs="Times New Roman"/>
          <w:color w:val="auto"/>
          <w:sz w:val="20"/>
          <w:szCs w:val="20"/>
          <w:lang w:bidi="fa-IR"/>
        </w:rPr>
        <w:t>.</w:t>
      </w:r>
      <w:r w:rsidRPr="0023295C">
        <w:rPr>
          <w:rFonts w:ascii="Times New Roman" w:hAnsi="Times New Roman" w:cs="Times New Roman"/>
          <w:i/>
          <w:color w:val="auto"/>
          <w:sz w:val="20"/>
          <w:szCs w:val="20"/>
        </w:rPr>
        <w:t xml:space="preserve"> </w:t>
      </w:r>
      <w:r w:rsidRPr="0023295C">
        <w:rPr>
          <w:rFonts w:ascii="Times New Roman" w:hAnsi="Times New Roman" w:cs="Times New Roman"/>
          <w:b w:val="0"/>
          <w:i/>
          <w:color w:val="auto"/>
          <w:sz w:val="20"/>
          <w:szCs w:val="20"/>
        </w:rPr>
        <w:t>Researcher</w:t>
      </w:r>
      <w:r w:rsidRPr="0023295C">
        <w:rPr>
          <w:rFonts w:ascii="Times New Roman" w:hAnsi="Times New Roman" w:cs="Times New Roman"/>
          <w:b w:val="0"/>
          <w:color w:val="auto"/>
          <w:sz w:val="20"/>
          <w:szCs w:val="20"/>
        </w:rPr>
        <w:t xml:space="preserve"> 20</w:t>
      </w:r>
      <w:r w:rsidRPr="0023295C">
        <w:rPr>
          <w:rFonts w:ascii="Times New Roman" w:hAnsi="Times New Roman" w:cs="Times New Roman" w:hint="eastAsia"/>
          <w:b w:val="0"/>
          <w:color w:val="auto"/>
          <w:sz w:val="20"/>
          <w:szCs w:val="20"/>
        </w:rPr>
        <w:t>20</w:t>
      </w:r>
      <w:r w:rsidRPr="0023295C">
        <w:rPr>
          <w:rFonts w:ascii="Times New Roman" w:hAnsi="Times New Roman" w:cs="Times New Roman"/>
          <w:b w:val="0"/>
          <w:color w:val="auto"/>
          <w:sz w:val="20"/>
          <w:szCs w:val="20"/>
        </w:rPr>
        <w:t>;</w:t>
      </w:r>
      <w:r w:rsidRPr="0023295C">
        <w:rPr>
          <w:rFonts w:ascii="Times New Roman" w:hAnsi="Times New Roman" w:cs="Times New Roman" w:hint="eastAsia"/>
          <w:b w:val="0"/>
          <w:color w:val="auto"/>
          <w:sz w:val="20"/>
          <w:szCs w:val="20"/>
        </w:rPr>
        <w:t>12</w:t>
      </w:r>
      <w:r w:rsidRPr="0023295C">
        <w:rPr>
          <w:rFonts w:ascii="Times New Roman" w:hAnsi="Times New Roman" w:cs="Times New Roman"/>
          <w:b w:val="0"/>
          <w:color w:val="auto"/>
          <w:sz w:val="20"/>
          <w:szCs w:val="20"/>
        </w:rPr>
        <w:t>(</w:t>
      </w:r>
      <w:r w:rsidRPr="0023295C">
        <w:rPr>
          <w:rFonts w:ascii="Times New Roman" w:hAnsi="Times New Roman" w:cs="Times New Roman" w:hint="eastAsia"/>
          <w:b w:val="0"/>
          <w:color w:val="auto"/>
          <w:sz w:val="20"/>
          <w:szCs w:val="20"/>
        </w:rPr>
        <w:t>8</w:t>
      </w:r>
      <w:r w:rsidRPr="0023295C">
        <w:rPr>
          <w:rFonts w:ascii="Times New Roman" w:hAnsi="Times New Roman" w:cs="Times New Roman"/>
          <w:b w:val="0"/>
          <w:color w:val="auto"/>
          <w:sz w:val="20"/>
          <w:szCs w:val="20"/>
        </w:rPr>
        <w:t>):</w:t>
      </w:r>
      <w:r w:rsidR="00C32C81" w:rsidRPr="0023295C">
        <w:rPr>
          <w:rFonts w:ascii="Times New Roman" w:hAnsi="Times New Roman" w:cs="Times New Roman"/>
          <w:b w:val="0"/>
          <w:noProof/>
          <w:color w:val="auto"/>
          <w:sz w:val="20"/>
          <w:szCs w:val="20"/>
        </w:rPr>
        <w:t>4</w:t>
      </w:r>
      <w:r w:rsidR="0023295C" w:rsidRPr="0023295C">
        <w:rPr>
          <w:rFonts w:ascii="Times New Roman" w:hAnsi="Times New Roman" w:cs="Times New Roman" w:hint="eastAsia"/>
          <w:b w:val="0"/>
          <w:noProof/>
          <w:color w:val="auto"/>
          <w:sz w:val="20"/>
          <w:szCs w:val="20"/>
          <w:lang w:eastAsia="zh-CN"/>
        </w:rPr>
        <w:t>5</w:t>
      </w:r>
      <w:r w:rsidR="00C32C81" w:rsidRPr="0023295C">
        <w:rPr>
          <w:rFonts w:ascii="Times New Roman" w:hAnsi="Times New Roman" w:cs="Times New Roman"/>
          <w:b w:val="0"/>
          <w:noProof/>
          <w:color w:val="auto"/>
          <w:sz w:val="20"/>
          <w:szCs w:val="20"/>
        </w:rPr>
        <w:t>-5</w:t>
      </w:r>
      <w:r w:rsidR="0023295C" w:rsidRPr="0023295C">
        <w:rPr>
          <w:rFonts w:ascii="Times New Roman" w:hAnsi="Times New Roman" w:cs="Times New Roman" w:hint="eastAsia"/>
          <w:b w:val="0"/>
          <w:noProof/>
          <w:color w:val="auto"/>
          <w:sz w:val="20"/>
          <w:szCs w:val="20"/>
          <w:lang w:eastAsia="zh-CN"/>
        </w:rPr>
        <w:t>1</w:t>
      </w:r>
      <w:r w:rsidRPr="0023295C">
        <w:rPr>
          <w:rFonts w:ascii="Times New Roman" w:hAnsi="Times New Roman" w:cs="Times New Roman"/>
          <w:b w:val="0"/>
          <w:color w:val="auto"/>
          <w:sz w:val="20"/>
          <w:szCs w:val="20"/>
        </w:rPr>
        <w:t>]. ISSN 1553-9865 (print); ISSN 2163-8950 (online).</w:t>
      </w:r>
      <w:r w:rsidRPr="0023295C">
        <w:rPr>
          <w:rFonts w:ascii="Times New Roman" w:hAnsi="Times New Roman" w:cs="Times New Roman"/>
          <w:b w:val="0"/>
          <w:sz w:val="20"/>
          <w:szCs w:val="20"/>
        </w:rPr>
        <w:t xml:space="preserve"> </w:t>
      </w:r>
      <w:hyperlink r:id="rId8" w:history="1">
        <w:r w:rsidRPr="0023295C">
          <w:rPr>
            <w:rStyle w:val="Hyperlink"/>
            <w:rFonts w:ascii="Times New Roman" w:hAnsi="Times New Roman" w:cs="Times New Roman"/>
            <w:b w:val="0"/>
            <w:color w:val="0000FF"/>
            <w:sz w:val="20"/>
            <w:szCs w:val="20"/>
          </w:rPr>
          <w:t>http://www.sciencepub.net/researcher</w:t>
        </w:r>
      </w:hyperlink>
      <w:r w:rsidRPr="0023295C">
        <w:rPr>
          <w:rFonts w:ascii="Times New Roman" w:hAnsi="Times New Roman" w:cs="Times New Roman"/>
          <w:b w:val="0"/>
          <w:sz w:val="20"/>
          <w:szCs w:val="20"/>
        </w:rPr>
        <w:t>.</w:t>
      </w:r>
      <w:r w:rsidRPr="0023295C">
        <w:rPr>
          <w:rFonts w:ascii="Times New Roman" w:hAnsi="Times New Roman" w:cs="Times New Roman" w:hint="eastAsia"/>
          <w:b w:val="0"/>
          <w:sz w:val="20"/>
          <w:szCs w:val="20"/>
        </w:rPr>
        <w:t xml:space="preserve"> </w:t>
      </w:r>
      <w:r w:rsidRPr="0023295C">
        <w:rPr>
          <w:rFonts w:ascii="Times New Roman" w:hAnsi="Times New Roman" w:cs="Times New Roman" w:hint="eastAsia"/>
          <w:b w:val="0"/>
          <w:color w:val="auto"/>
          <w:sz w:val="20"/>
          <w:szCs w:val="20"/>
          <w:lang w:eastAsia="zh-CN"/>
        </w:rPr>
        <w:t>8</w:t>
      </w:r>
      <w:r w:rsidRPr="0023295C">
        <w:rPr>
          <w:rFonts w:ascii="Times New Roman" w:hAnsi="Times New Roman" w:cs="Times New Roman" w:hint="eastAsia"/>
          <w:b w:val="0"/>
          <w:color w:val="auto"/>
          <w:sz w:val="20"/>
          <w:szCs w:val="20"/>
        </w:rPr>
        <w:t xml:space="preserve">. </w:t>
      </w:r>
      <w:r w:rsidRPr="0023295C">
        <w:rPr>
          <w:rFonts w:ascii="Times New Roman" w:hAnsi="Times New Roman" w:cs="Times New Roman"/>
          <w:b w:val="0"/>
          <w:color w:val="000000"/>
          <w:sz w:val="20"/>
          <w:szCs w:val="20"/>
          <w:shd w:val="clear" w:color="auto" w:fill="FFFFFF"/>
        </w:rPr>
        <w:t>doi:</w:t>
      </w:r>
      <w:hyperlink r:id="rId9" w:history="1">
        <w:r w:rsidRPr="0023295C">
          <w:rPr>
            <w:rStyle w:val="Hyperlink"/>
            <w:rFonts w:ascii="Times New Roman" w:hAnsi="Times New Roman" w:cs="Times New Roman"/>
            <w:b w:val="0"/>
            <w:color w:val="0000FF"/>
            <w:sz w:val="20"/>
            <w:szCs w:val="20"/>
            <w:shd w:val="clear" w:color="auto" w:fill="FFFFFF"/>
          </w:rPr>
          <w:t>10.7537/mars</w:t>
        </w:r>
        <w:r w:rsidRPr="0023295C">
          <w:rPr>
            <w:rStyle w:val="Hyperlink"/>
            <w:rFonts w:ascii="Times New Roman" w:hAnsi="Times New Roman" w:cs="Times New Roman" w:hint="eastAsia"/>
            <w:b w:val="0"/>
            <w:color w:val="0000FF"/>
            <w:sz w:val="20"/>
            <w:szCs w:val="20"/>
            <w:shd w:val="clear" w:color="auto" w:fill="FFFFFF"/>
          </w:rPr>
          <w:t>r</w:t>
        </w:r>
        <w:r w:rsidRPr="0023295C">
          <w:rPr>
            <w:rStyle w:val="Hyperlink"/>
            <w:rFonts w:ascii="Times New Roman" w:hAnsi="Times New Roman" w:cs="Times New Roman"/>
            <w:b w:val="0"/>
            <w:color w:val="0000FF"/>
            <w:sz w:val="20"/>
            <w:szCs w:val="20"/>
            <w:shd w:val="clear" w:color="auto" w:fill="FFFFFF"/>
          </w:rPr>
          <w:t>sj</w:t>
        </w:r>
        <w:r w:rsidRPr="0023295C">
          <w:rPr>
            <w:rStyle w:val="Hyperlink"/>
            <w:rFonts w:ascii="Times New Roman" w:hAnsi="Times New Roman" w:cs="Times New Roman" w:hint="eastAsia"/>
            <w:b w:val="0"/>
            <w:color w:val="0000FF"/>
            <w:sz w:val="20"/>
            <w:szCs w:val="20"/>
            <w:shd w:val="clear" w:color="auto" w:fill="FFFFFF"/>
          </w:rPr>
          <w:t>120820.</w:t>
        </w:r>
        <w:r w:rsidRPr="0023295C">
          <w:rPr>
            <w:rStyle w:val="Hyperlink"/>
            <w:rFonts w:ascii="Times New Roman" w:hAnsi="Times New Roman" w:cs="Times New Roman"/>
            <w:b w:val="0"/>
            <w:color w:val="0000FF"/>
            <w:sz w:val="20"/>
            <w:szCs w:val="20"/>
            <w:shd w:val="clear" w:color="auto" w:fill="FFFFFF"/>
          </w:rPr>
          <w:t>0</w:t>
        </w:r>
        <w:r w:rsidRPr="0023295C">
          <w:rPr>
            <w:rStyle w:val="Hyperlink"/>
            <w:rFonts w:ascii="Times New Roman" w:hAnsi="Times New Roman" w:cs="Times New Roman" w:hint="eastAsia"/>
            <w:b w:val="0"/>
            <w:color w:val="0000FF"/>
            <w:sz w:val="20"/>
            <w:szCs w:val="20"/>
            <w:shd w:val="clear" w:color="auto" w:fill="FFFFFF"/>
            <w:lang w:eastAsia="zh-CN"/>
          </w:rPr>
          <w:t>8</w:t>
        </w:r>
      </w:hyperlink>
      <w:r w:rsidRPr="0023295C">
        <w:rPr>
          <w:rFonts w:ascii="Times New Roman" w:hAnsi="Times New Roman" w:cs="Times New Roman"/>
          <w:b w:val="0"/>
          <w:color w:val="000000"/>
          <w:sz w:val="20"/>
          <w:szCs w:val="20"/>
          <w:shd w:val="clear" w:color="auto" w:fill="FFFFFF"/>
        </w:rPr>
        <w:t>.</w:t>
      </w:r>
    </w:p>
    <w:p w:rsidR="005F27A6" w:rsidRPr="0023295C" w:rsidRDefault="005F27A6" w:rsidP="0023295C">
      <w:pPr>
        <w:adjustRightInd w:val="0"/>
        <w:snapToGrid w:val="0"/>
        <w:spacing w:after="0" w:line="240" w:lineRule="auto"/>
        <w:jc w:val="both"/>
        <w:rPr>
          <w:rFonts w:ascii="Times New Roman" w:hAnsi="Times New Roman" w:cs="Times New Roman"/>
          <w:sz w:val="20"/>
          <w:szCs w:val="20"/>
        </w:rPr>
      </w:pPr>
    </w:p>
    <w:p w:rsidR="00AA4F36" w:rsidRPr="0023295C" w:rsidRDefault="00AA4F36" w:rsidP="0023295C">
      <w:pPr>
        <w:pStyle w:val="NoSpacing"/>
        <w:adjustRightInd w:val="0"/>
        <w:snapToGrid w:val="0"/>
        <w:jc w:val="both"/>
        <w:rPr>
          <w:rFonts w:ascii="Times New Roman" w:hAnsi="Times New Roman" w:cs="Times New Roman"/>
          <w:sz w:val="20"/>
          <w:szCs w:val="20"/>
        </w:rPr>
      </w:pPr>
      <w:r w:rsidRPr="0023295C">
        <w:rPr>
          <w:rFonts w:ascii="Times New Roman" w:hAnsi="Times New Roman" w:cs="Times New Roman"/>
          <w:b/>
          <w:sz w:val="20"/>
          <w:szCs w:val="20"/>
        </w:rPr>
        <w:t xml:space="preserve">Key words: </w:t>
      </w:r>
      <w:r w:rsidRPr="0023295C">
        <w:rPr>
          <w:rFonts w:ascii="Times New Roman" w:hAnsi="Times New Roman" w:cs="Times New Roman"/>
          <w:sz w:val="20"/>
          <w:szCs w:val="20"/>
        </w:rPr>
        <w:t>Bambasi, Trypanosomosis, Tsetse fly, prevalence, Risk factors</w:t>
      </w:r>
    </w:p>
    <w:p w:rsidR="00AA4F36" w:rsidRPr="0023295C" w:rsidRDefault="00AA4F36" w:rsidP="0023295C">
      <w:pPr>
        <w:autoSpaceDE w:val="0"/>
        <w:autoSpaceDN w:val="0"/>
        <w:adjustRightInd w:val="0"/>
        <w:snapToGrid w:val="0"/>
        <w:spacing w:after="0" w:line="240" w:lineRule="auto"/>
        <w:ind w:firstLine="425"/>
        <w:jc w:val="both"/>
        <w:rPr>
          <w:rFonts w:ascii="Times New Roman" w:eastAsia="Calibri" w:hAnsi="Times New Roman" w:cs="Times New Roman"/>
          <w:bCs/>
          <w:i/>
          <w:sz w:val="20"/>
          <w:szCs w:val="20"/>
        </w:rPr>
      </w:pPr>
    </w:p>
    <w:bookmarkEnd w:id="0"/>
    <w:p w:rsidR="00FF265F" w:rsidRPr="0023295C" w:rsidRDefault="00FF265F" w:rsidP="0023295C">
      <w:pPr>
        <w:pStyle w:val="ListParagraph"/>
        <w:numPr>
          <w:ilvl w:val="0"/>
          <w:numId w:val="2"/>
        </w:numPr>
        <w:adjustRightInd w:val="0"/>
        <w:snapToGrid w:val="0"/>
        <w:spacing w:after="0" w:line="240" w:lineRule="auto"/>
        <w:ind w:left="0" w:firstLine="0"/>
        <w:contextualSpacing w:val="0"/>
        <w:jc w:val="both"/>
        <w:rPr>
          <w:rFonts w:ascii="Times New Roman" w:hAnsi="Times New Roman" w:cs="Times New Roman"/>
          <w:b/>
          <w:sz w:val="20"/>
          <w:szCs w:val="20"/>
        </w:rPr>
        <w:sectPr w:rsidR="00FF265F" w:rsidRPr="0023295C" w:rsidSect="0023295C">
          <w:headerReference w:type="default" r:id="rId10"/>
          <w:footerReference w:type="default" r:id="rId11"/>
          <w:type w:val="continuous"/>
          <w:pgSz w:w="12240" w:h="15840"/>
          <w:pgMar w:top="1440" w:right="1440" w:bottom="1440" w:left="1440" w:header="720" w:footer="720" w:gutter="0"/>
          <w:pgNumType w:start="45"/>
          <w:cols w:space="720"/>
          <w:docGrid w:linePitch="360"/>
        </w:sectPr>
      </w:pPr>
    </w:p>
    <w:p w:rsidR="007C5A14" w:rsidRPr="0023295C" w:rsidRDefault="00AA4F36" w:rsidP="0023295C">
      <w:pPr>
        <w:pStyle w:val="ListParagraph"/>
        <w:numPr>
          <w:ilvl w:val="0"/>
          <w:numId w:val="2"/>
        </w:numPr>
        <w:adjustRightInd w:val="0"/>
        <w:snapToGrid w:val="0"/>
        <w:spacing w:after="0" w:line="240" w:lineRule="auto"/>
        <w:ind w:left="0" w:firstLine="0"/>
        <w:contextualSpacing w:val="0"/>
        <w:jc w:val="both"/>
        <w:rPr>
          <w:rFonts w:ascii="Times New Roman" w:eastAsiaTheme="majorEastAsia" w:hAnsi="Times New Roman" w:cs="Times New Roman"/>
          <w:b/>
          <w:bCs/>
          <w:sz w:val="20"/>
          <w:szCs w:val="20"/>
        </w:rPr>
      </w:pPr>
      <w:r w:rsidRPr="0023295C">
        <w:rPr>
          <w:rFonts w:ascii="Times New Roman" w:hAnsi="Times New Roman" w:cs="Times New Roman"/>
          <w:b/>
          <w:sz w:val="20"/>
          <w:szCs w:val="20"/>
        </w:rPr>
        <w:lastRenderedPageBreak/>
        <w:t xml:space="preserve">Introduction. </w:t>
      </w:r>
    </w:p>
    <w:p w:rsidR="00DF77CA" w:rsidRPr="0023295C" w:rsidRDefault="007C5A14" w:rsidP="0023295C">
      <w:pPr>
        <w:adjustRightInd w:val="0"/>
        <w:snapToGrid w:val="0"/>
        <w:spacing w:after="0" w:line="240" w:lineRule="auto"/>
        <w:ind w:firstLine="425"/>
        <w:jc w:val="both"/>
        <w:rPr>
          <w:rFonts w:ascii="Times New Roman" w:eastAsia="Times New Roman" w:hAnsi="Times New Roman" w:cs="Times New Roman"/>
          <w:sz w:val="20"/>
          <w:szCs w:val="20"/>
        </w:rPr>
      </w:pPr>
      <w:r w:rsidRPr="0023295C">
        <w:rPr>
          <w:rFonts w:ascii="Times New Roman" w:eastAsia="Times New Roman" w:hAnsi="Times New Roman" w:cs="Times New Roman"/>
          <w:sz w:val="20"/>
          <w:szCs w:val="20"/>
        </w:rPr>
        <w:t>The livelihoods of more than 85% of the people of Ethiopia depend on the agricultural sector. This sector mainly possesses crop production, livestock production and mixed farming. Since people are dependent on this sector, the presence of livestock is one of the necessities to this sector. This fact has made Ethiopia to be one of the richest countries in livestock production in Africa (Azage and Alemu, 1997). Official figures gives a National Ethiopia animal population of 40.9 million cattle, 25.5 million sheep, 23.4 million goats, 2.7 million horses, 0.63 million mules, 5.2 million donkeys and 1.07 million camels (CSA, 2003).</w:t>
      </w:r>
    </w:p>
    <w:p w:rsidR="00DF77CA" w:rsidRDefault="00DF77CA" w:rsidP="0023295C">
      <w:pPr>
        <w:adjustRightInd w:val="0"/>
        <w:snapToGrid w:val="0"/>
        <w:spacing w:after="0" w:line="240" w:lineRule="auto"/>
        <w:ind w:firstLine="425"/>
        <w:jc w:val="both"/>
        <w:rPr>
          <w:rFonts w:ascii="Times New Roman" w:hAnsi="Times New Roman" w:cs="Times New Roman" w:hint="eastAsia"/>
          <w:sz w:val="20"/>
          <w:szCs w:val="20"/>
          <w:lang w:eastAsia="zh-CN"/>
        </w:rPr>
      </w:pPr>
      <w:r w:rsidRPr="0023295C">
        <w:rPr>
          <w:rFonts w:ascii="Times New Roman" w:eastAsia="Times New Roman" w:hAnsi="Times New Roman" w:cs="Times New Roman"/>
          <w:sz w:val="20"/>
          <w:szCs w:val="20"/>
        </w:rPr>
        <w:t>T</w:t>
      </w:r>
      <w:r w:rsidR="007C5A14" w:rsidRPr="0023295C">
        <w:rPr>
          <w:rFonts w:ascii="Times New Roman" w:eastAsia="Times New Roman" w:hAnsi="Times New Roman" w:cs="Times New Roman"/>
          <w:sz w:val="20"/>
          <w:szCs w:val="20"/>
        </w:rPr>
        <w:t>setse fly infest 10 million km</w:t>
      </w:r>
      <w:r w:rsidR="007C5A14" w:rsidRPr="0023295C">
        <w:rPr>
          <w:rFonts w:ascii="Times New Roman" w:eastAsia="Times New Roman" w:hAnsi="Times New Roman" w:cs="Times New Roman"/>
          <w:sz w:val="20"/>
          <w:szCs w:val="20"/>
          <w:vertAlign w:val="superscript"/>
        </w:rPr>
        <w:t>2</w:t>
      </w:r>
      <w:r w:rsidR="007C5A14" w:rsidRPr="0023295C">
        <w:rPr>
          <w:rFonts w:ascii="Times New Roman" w:eastAsia="Times New Roman" w:hAnsi="Times New Roman" w:cs="Times New Roman"/>
          <w:sz w:val="20"/>
          <w:szCs w:val="20"/>
        </w:rPr>
        <w:t xml:space="preserve"> potentially productive land of Africa between 14 </w:t>
      </w:r>
      <w:r w:rsidR="007C5A14" w:rsidRPr="0023295C">
        <w:rPr>
          <w:rFonts w:ascii="Times New Roman" w:eastAsia="Times New Roman" w:hAnsi="Times New Roman" w:cs="Times New Roman"/>
          <w:sz w:val="20"/>
          <w:szCs w:val="20"/>
          <w:vertAlign w:val="superscript"/>
        </w:rPr>
        <w:t>0</w:t>
      </w:r>
      <w:r w:rsidR="007C5A14" w:rsidRPr="0023295C">
        <w:rPr>
          <w:rFonts w:ascii="Times New Roman" w:eastAsia="Times New Roman" w:hAnsi="Times New Roman" w:cs="Times New Roman"/>
          <w:sz w:val="20"/>
          <w:szCs w:val="20"/>
        </w:rPr>
        <w:t xml:space="preserve"> N and 29 </w:t>
      </w:r>
      <w:r w:rsidR="007C5A14" w:rsidRPr="0023295C">
        <w:rPr>
          <w:rFonts w:ascii="Times New Roman" w:eastAsia="Times New Roman" w:hAnsi="Times New Roman" w:cs="Times New Roman"/>
          <w:sz w:val="20"/>
          <w:szCs w:val="20"/>
          <w:vertAlign w:val="superscript"/>
        </w:rPr>
        <w:t>0</w:t>
      </w:r>
      <w:r w:rsidR="007C5A14" w:rsidRPr="0023295C">
        <w:rPr>
          <w:rFonts w:ascii="Times New Roman" w:eastAsia="Times New Roman" w:hAnsi="Times New Roman" w:cs="Times New Roman"/>
          <w:sz w:val="20"/>
          <w:szCs w:val="20"/>
        </w:rPr>
        <w:t xml:space="preserve"> S (Radiostits, 2006). There are 23 different species of tsetse fly and they exist in 37 countries of Africa. Five of them namely </w:t>
      </w:r>
      <w:r w:rsidR="007C5A14" w:rsidRPr="0023295C">
        <w:rPr>
          <w:rFonts w:ascii="Times New Roman" w:eastAsia="Times New Roman" w:hAnsi="Times New Roman" w:cs="Times New Roman"/>
          <w:i/>
          <w:sz w:val="20"/>
          <w:szCs w:val="20"/>
        </w:rPr>
        <w:t>G.m.submorsitans</w:t>
      </w:r>
      <w:r w:rsidR="007C5A14" w:rsidRPr="0023295C">
        <w:rPr>
          <w:rFonts w:ascii="Times New Roman" w:eastAsia="Times New Roman" w:hAnsi="Times New Roman" w:cs="Times New Roman"/>
          <w:sz w:val="20"/>
          <w:szCs w:val="20"/>
        </w:rPr>
        <w:t xml:space="preserve">, </w:t>
      </w:r>
      <w:r w:rsidR="007C5A14" w:rsidRPr="0023295C">
        <w:rPr>
          <w:rFonts w:ascii="Times New Roman" w:eastAsia="Times New Roman" w:hAnsi="Times New Roman" w:cs="Times New Roman"/>
          <w:i/>
          <w:sz w:val="20"/>
          <w:szCs w:val="20"/>
        </w:rPr>
        <w:t>G.pallidipes, G.tachinoides, G.fuscipes and G.longipennis</w:t>
      </w:r>
      <w:r w:rsidR="007C5A14" w:rsidRPr="0023295C">
        <w:rPr>
          <w:rFonts w:ascii="Times New Roman" w:eastAsia="Times New Roman" w:hAnsi="Times New Roman" w:cs="Times New Roman"/>
          <w:sz w:val="20"/>
          <w:szCs w:val="20"/>
        </w:rPr>
        <w:t xml:space="preserve"> are reported in Ethiopia. Several reports made in Ethiopia </w:t>
      </w:r>
      <w:r w:rsidR="007C5A14" w:rsidRPr="0023295C">
        <w:rPr>
          <w:rFonts w:ascii="Times New Roman" w:eastAsia="Times New Roman" w:hAnsi="Times New Roman" w:cs="Times New Roman"/>
          <w:sz w:val="20"/>
          <w:szCs w:val="20"/>
        </w:rPr>
        <w:lastRenderedPageBreak/>
        <w:t>revealed that tsetse fly occupy over 66,000 km</w:t>
      </w:r>
      <w:r w:rsidR="007C5A14" w:rsidRPr="0023295C">
        <w:rPr>
          <w:rFonts w:ascii="Times New Roman" w:eastAsia="Times New Roman" w:hAnsi="Times New Roman" w:cs="Times New Roman"/>
          <w:sz w:val="20"/>
          <w:szCs w:val="20"/>
          <w:vertAlign w:val="superscript"/>
        </w:rPr>
        <w:t>2</w:t>
      </w:r>
      <w:r w:rsidR="007C5A14" w:rsidRPr="0023295C">
        <w:rPr>
          <w:rFonts w:ascii="Times New Roman" w:eastAsia="Times New Roman" w:hAnsi="Times New Roman" w:cs="Times New Roman"/>
          <w:sz w:val="20"/>
          <w:szCs w:val="20"/>
        </w:rPr>
        <w:t xml:space="preserve"> areas (Ford </w:t>
      </w:r>
      <w:r w:rsidR="007C5A14" w:rsidRPr="0023295C">
        <w:rPr>
          <w:rFonts w:ascii="Times New Roman" w:eastAsia="Times New Roman" w:hAnsi="Times New Roman" w:cs="Times New Roman"/>
          <w:i/>
          <w:sz w:val="20"/>
          <w:szCs w:val="20"/>
        </w:rPr>
        <w:t>et al</w:t>
      </w:r>
      <w:r w:rsidR="007C5A14" w:rsidRPr="0023295C">
        <w:rPr>
          <w:rFonts w:ascii="Times New Roman" w:eastAsia="Times New Roman" w:hAnsi="Times New Roman" w:cs="Times New Roman"/>
          <w:sz w:val="20"/>
          <w:szCs w:val="20"/>
        </w:rPr>
        <w:t>., 1976) based on 1500 masl, breeding limits in the south and southwestern valley of the country. Langridge</w:t>
      </w:r>
      <w:r w:rsidRPr="0023295C">
        <w:rPr>
          <w:rFonts w:ascii="Times New Roman" w:eastAsia="Times New Roman" w:hAnsi="Times New Roman" w:cs="Times New Roman"/>
          <w:sz w:val="20"/>
          <w:szCs w:val="20"/>
        </w:rPr>
        <w:t xml:space="preserve"> </w:t>
      </w:r>
      <w:r w:rsidR="007C5A14" w:rsidRPr="0023295C">
        <w:rPr>
          <w:rFonts w:ascii="Times New Roman" w:eastAsia="Times New Roman" w:hAnsi="Times New Roman" w:cs="Times New Roman"/>
          <w:sz w:val="20"/>
          <w:szCs w:val="20"/>
        </w:rPr>
        <w:t>(1976) has reported that some 98,000km</w:t>
      </w:r>
      <w:r w:rsidR="007C5A14" w:rsidRPr="0023295C">
        <w:rPr>
          <w:rFonts w:ascii="Times New Roman" w:eastAsia="Times New Roman" w:hAnsi="Times New Roman" w:cs="Times New Roman"/>
          <w:sz w:val="20"/>
          <w:szCs w:val="20"/>
          <w:vertAlign w:val="superscript"/>
        </w:rPr>
        <w:t>2</w:t>
      </w:r>
      <w:r w:rsidR="007C5A14" w:rsidRPr="0023295C">
        <w:rPr>
          <w:rFonts w:ascii="Times New Roman" w:eastAsia="Times New Roman" w:hAnsi="Times New Roman" w:cs="Times New Roman"/>
          <w:sz w:val="20"/>
          <w:szCs w:val="20"/>
        </w:rPr>
        <w:t xml:space="preserve"> areas 1600 masl breeding limits in the southern and southern western of Ethiopia</w:t>
      </w:r>
      <w:r w:rsidR="00FF265F" w:rsidRPr="0023295C">
        <w:rPr>
          <w:rFonts w:ascii="Times New Roman" w:eastAsia="Times New Roman" w:hAnsi="Times New Roman" w:cs="Times New Roman"/>
          <w:sz w:val="20"/>
          <w:szCs w:val="20"/>
        </w:rPr>
        <w:t>. T</w:t>
      </w:r>
      <w:r w:rsidR="007C5A14" w:rsidRPr="0023295C">
        <w:rPr>
          <w:rFonts w:ascii="Times New Roman" w:eastAsia="Times New Roman" w:hAnsi="Times New Roman" w:cs="Times New Roman"/>
          <w:sz w:val="20"/>
          <w:szCs w:val="20"/>
        </w:rPr>
        <w:t>he</w:t>
      </w:r>
      <w:r w:rsidRPr="0023295C">
        <w:rPr>
          <w:rFonts w:ascii="Times New Roman" w:eastAsia="Times New Roman" w:hAnsi="Times New Roman" w:cs="Times New Roman"/>
          <w:sz w:val="20"/>
          <w:szCs w:val="20"/>
        </w:rPr>
        <w:t xml:space="preserve"> </w:t>
      </w:r>
      <w:r w:rsidR="007C5A14" w:rsidRPr="0023295C">
        <w:rPr>
          <w:rFonts w:ascii="Times New Roman" w:eastAsia="Times New Roman" w:hAnsi="Times New Roman" w:cs="Times New Roman"/>
          <w:sz w:val="20"/>
          <w:szCs w:val="20"/>
        </w:rPr>
        <w:t>tsetse flies in Ethiopia are confined to the southern and western regions between longitude 33</w:t>
      </w:r>
      <w:r w:rsidR="007C5A14" w:rsidRPr="0023295C">
        <w:rPr>
          <w:rFonts w:ascii="Times New Roman" w:eastAsia="Times New Roman" w:hAnsi="Times New Roman" w:cs="Times New Roman"/>
          <w:sz w:val="20"/>
          <w:szCs w:val="20"/>
          <w:vertAlign w:val="superscript"/>
        </w:rPr>
        <w:t>0</w:t>
      </w:r>
      <w:r w:rsidRPr="0023295C">
        <w:rPr>
          <w:rFonts w:ascii="Times New Roman" w:eastAsia="Times New Roman" w:hAnsi="Times New Roman" w:cs="Times New Roman"/>
          <w:sz w:val="20"/>
          <w:szCs w:val="20"/>
          <w:vertAlign w:val="superscript"/>
        </w:rPr>
        <w:t xml:space="preserve"> </w:t>
      </w:r>
      <w:r w:rsidR="007C5A14" w:rsidRPr="0023295C">
        <w:rPr>
          <w:rFonts w:ascii="Times New Roman" w:eastAsia="Times New Roman" w:hAnsi="Times New Roman" w:cs="Times New Roman"/>
          <w:sz w:val="20"/>
          <w:szCs w:val="20"/>
        </w:rPr>
        <w:t>and 38</w:t>
      </w:r>
      <w:r w:rsidR="007C5A14" w:rsidRPr="0023295C">
        <w:rPr>
          <w:rFonts w:ascii="Times New Roman" w:eastAsia="Times New Roman" w:hAnsi="Times New Roman" w:cs="Times New Roman"/>
          <w:sz w:val="20"/>
          <w:szCs w:val="20"/>
          <w:vertAlign w:val="superscript"/>
        </w:rPr>
        <w:t>0</w:t>
      </w:r>
      <w:r w:rsidR="007C5A14" w:rsidRPr="0023295C">
        <w:rPr>
          <w:rFonts w:ascii="Times New Roman" w:eastAsia="Times New Roman" w:hAnsi="Times New Roman" w:cs="Times New Roman"/>
          <w:sz w:val="20"/>
          <w:szCs w:val="20"/>
        </w:rPr>
        <w:t xml:space="preserve"> E and latitude 5</w:t>
      </w:r>
      <w:r w:rsidR="007C5A14" w:rsidRPr="0023295C">
        <w:rPr>
          <w:rFonts w:ascii="Times New Roman" w:eastAsia="Times New Roman" w:hAnsi="Times New Roman" w:cs="Times New Roman"/>
          <w:sz w:val="20"/>
          <w:szCs w:val="20"/>
          <w:vertAlign w:val="superscript"/>
        </w:rPr>
        <w:t>0</w:t>
      </w:r>
      <w:r w:rsidR="007C5A14" w:rsidRPr="0023295C">
        <w:rPr>
          <w:rFonts w:ascii="Times New Roman" w:eastAsia="Times New Roman" w:hAnsi="Times New Roman" w:cs="Times New Roman"/>
          <w:sz w:val="20"/>
          <w:szCs w:val="20"/>
        </w:rPr>
        <w:t xml:space="preserve"> and 12</w:t>
      </w:r>
      <w:r w:rsidR="007C5A14" w:rsidRPr="0023295C">
        <w:rPr>
          <w:rFonts w:ascii="Times New Roman" w:eastAsia="Times New Roman" w:hAnsi="Times New Roman" w:cs="Times New Roman"/>
          <w:sz w:val="20"/>
          <w:szCs w:val="20"/>
          <w:vertAlign w:val="superscript"/>
        </w:rPr>
        <w:t>0</w:t>
      </w:r>
      <w:r w:rsidR="007C5A14" w:rsidRPr="0023295C">
        <w:rPr>
          <w:rFonts w:ascii="Times New Roman" w:eastAsia="Times New Roman" w:hAnsi="Times New Roman" w:cs="Times New Roman"/>
          <w:sz w:val="20"/>
          <w:szCs w:val="20"/>
        </w:rPr>
        <w:t xml:space="preserve"> N which amounts to about 200,000 km</w:t>
      </w:r>
      <w:r w:rsidR="007C5A14" w:rsidRPr="0023295C">
        <w:rPr>
          <w:rFonts w:ascii="Times New Roman" w:eastAsia="Times New Roman" w:hAnsi="Times New Roman" w:cs="Times New Roman"/>
          <w:sz w:val="20"/>
          <w:szCs w:val="20"/>
          <w:vertAlign w:val="superscript"/>
        </w:rPr>
        <w:t>2</w:t>
      </w:r>
      <w:r w:rsidRPr="0023295C">
        <w:rPr>
          <w:rFonts w:ascii="Times New Roman" w:eastAsia="Times New Roman" w:hAnsi="Times New Roman" w:cs="Times New Roman"/>
          <w:sz w:val="20"/>
          <w:szCs w:val="20"/>
        </w:rPr>
        <w:t>.</w:t>
      </w:r>
      <w:r w:rsidR="007C5A14" w:rsidRPr="0023295C">
        <w:rPr>
          <w:rFonts w:ascii="Times New Roman" w:eastAsia="Times New Roman" w:hAnsi="Times New Roman" w:cs="Times New Roman"/>
          <w:sz w:val="20"/>
          <w:szCs w:val="20"/>
        </w:rPr>
        <w:t xml:space="preserve"> Out of this 31,000 km</w:t>
      </w:r>
      <w:r w:rsidR="007C5A14" w:rsidRPr="0023295C">
        <w:rPr>
          <w:rFonts w:ascii="Times New Roman" w:eastAsia="Times New Roman" w:hAnsi="Times New Roman" w:cs="Times New Roman"/>
          <w:sz w:val="20"/>
          <w:szCs w:val="20"/>
          <w:vertAlign w:val="superscript"/>
        </w:rPr>
        <w:t>2</w:t>
      </w:r>
      <w:r w:rsidR="007C5A14" w:rsidRPr="0023295C">
        <w:rPr>
          <w:rFonts w:ascii="Times New Roman" w:eastAsia="Times New Roman" w:hAnsi="Times New Roman" w:cs="Times New Roman"/>
          <w:sz w:val="20"/>
          <w:szCs w:val="20"/>
        </w:rPr>
        <w:t xml:space="preserve"> or (62%) Regional land area of Benishangul-Gumuz is infested with Tsetse fly (NTTICC, 1996).</w:t>
      </w:r>
      <w:r w:rsidRPr="0023295C">
        <w:rPr>
          <w:rFonts w:ascii="Times New Roman" w:eastAsia="Times New Roman" w:hAnsi="Times New Roman" w:cs="Times New Roman"/>
          <w:sz w:val="20"/>
          <w:szCs w:val="20"/>
        </w:rPr>
        <w:t xml:space="preserve"> </w:t>
      </w:r>
      <w:r w:rsidR="007C5A14" w:rsidRPr="0023295C">
        <w:rPr>
          <w:rFonts w:ascii="Times New Roman" w:eastAsia="Times New Roman" w:hAnsi="Times New Roman" w:cs="Times New Roman"/>
          <w:sz w:val="20"/>
          <w:szCs w:val="20"/>
        </w:rPr>
        <w:t xml:space="preserve">Tsetse flies are hard to control and the tsetse fly infestation is becoming more and more serious in Africa. The clearing of large forest tracks some time cause the flies to spread to more populated areas and the deforest land covered with savannah grass consequently newly invade by morsitans group (Jordan, 1986). </w:t>
      </w:r>
    </w:p>
    <w:p w:rsidR="0023295C" w:rsidRPr="0023295C" w:rsidRDefault="0023295C" w:rsidP="0023295C">
      <w:pPr>
        <w:adjustRightInd w:val="0"/>
        <w:snapToGrid w:val="0"/>
        <w:spacing w:after="0" w:line="240" w:lineRule="auto"/>
        <w:ind w:firstLine="425"/>
        <w:jc w:val="both"/>
        <w:rPr>
          <w:rFonts w:ascii="Times New Roman" w:hAnsi="Times New Roman" w:cs="Times New Roman" w:hint="eastAsia"/>
          <w:sz w:val="20"/>
          <w:szCs w:val="20"/>
          <w:lang w:eastAsia="zh-CN"/>
        </w:rPr>
      </w:pPr>
      <w:r w:rsidRPr="0023295C">
        <w:rPr>
          <w:rFonts w:ascii="Times New Roman" w:eastAsia="Times New Roman" w:hAnsi="Times New Roman" w:cs="Times New Roman"/>
          <w:sz w:val="20"/>
          <w:szCs w:val="20"/>
        </w:rPr>
        <w:t>Tsetse flies are enormous health risks in part of</w:t>
      </w:r>
      <w:r>
        <w:rPr>
          <w:rFonts w:ascii="Times New Roman" w:eastAsia="Times New Roman" w:hAnsi="Times New Roman" w:cs="Times New Roman" w:hint="eastAsia"/>
          <w:sz w:val="20"/>
          <w:szCs w:val="20"/>
          <w:lang w:eastAsia="zh-CN"/>
        </w:rPr>
        <w:t xml:space="preserve"> </w:t>
      </w:r>
      <w:r w:rsidRPr="0023295C">
        <w:rPr>
          <w:rFonts w:ascii="Times New Roman" w:eastAsia="Times New Roman" w:hAnsi="Times New Roman" w:cs="Times New Roman"/>
          <w:sz w:val="20"/>
          <w:szCs w:val="20"/>
        </w:rPr>
        <w:t>Africa. Tthey can transmit a disease</w:t>
      </w:r>
    </w:p>
    <w:p w:rsidR="00C32C81" w:rsidRPr="0023295C" w:rsidRDefault="00C32C81" w:rsidP="0023295C">
      <w:pPr>
        <w:adjustRightInd w:val="0"/>
        <w:snapToGrid w:val="0"/>
        <w:spacing w:after="0" w:line="240" w:lineRule="auto"/>
        <w:ind w:firstLine="425"/>
        <w:jc w:val="both"/>
        <w:rPr>
          <w:rFonts w:ascii="Times New Roman" w:eastAsia="Times New Roman" w:hAnsi="Times New Roman" w:cs="Times New Roman"/>
          <w:sz w:val="20"/>
          <w:szCs w:val="20"/>
        </w:rPr>
        <w:sectPr w:rsidR="00C32C81" w:rsidRPr="0023295C" w:rsidSect="00FF265F">
          <w:type w:val="continuous"/>
          <w:pgSz w:w="12240" w:h="15840"/>
          <w:pgMar w:top="1440" w:right="1440" w:bottom="1440" w:left="1440" w:header="720" w:footer="720" w:gutter="0"/>
          <w:cols w:num="2" w:space="550"/>
          <w:docGrid w:linePitch="360"/>
        </w:sectPr>
      </w:pPr>
    </w:p>
    <w:p w:rsidR="00DF77CA" w:rsidRPr="0023295C" w:rsidRDefault="007C5A14" w:rsidP="0023295C">
      <w:pPr>
        <w:adjustRightInd w:val="0"/>
        <w:snapToGrid w:val="0"/>
        <w:spacing w:after="0" w:line="240" w:lineRule="auto"/>
        <w:jc w:val="both"/>
        <w:rPr>
          <w:rFonts w:ascii="Times New Roman" w:eastAsia="Times New Roman" w:hAnsi="Times New Roman" w:cs="Times New Roman"/>
          <w:sz w:val="20"/>
          <w:szCs w:val="20"/>
        </w:rPr>
      </w:pPr>
      <w:r w:rsidRPr="0023295C">
        <w:rPr>
          <w:rFonts w:ascii="Times New Roman" w:eastAsia="Times New Roman" w:hAnsi="Times New Roman" w:cs="Times New Roman"/>
          <w:sz w:val="20"/>
          <w:szCs w:val="20"/>
        </w:rPr>
        <w:lastRenderedPageBreak/>
        <w:t>trypanosomosis. African trypanosomosis is heamoparasitic disease considered as the main obstacle to animal production development (Getachew A. and Yilma J., 1996)</w:t>
      </w:r>
      <w:r w:rsidRPr="0023295C">
        <w:rPr>
          <w:rFonts w:ascii="Times New Roman" w:eastAsia="Times New Roman" w:hAnsi="Times New Roman" w:cs="Times New Roman"/>
          <w:color w:val="FF0000"/>
          <w:sz w:val="20"/>
          <w:szCs w:val="20"/>
        </w:rPr>
        <w:t>.</w:t>
      </w:r>
      <w:r w:rsidRPr="0023295C">
        <w:rPr>
          <w:rFonts w:ascii="Times New Roman" w:eastAsia="Times New Roman" w:hAnsi="Times New Roman" w:cs="Times New Roman"/>
          <w:sz w:val="20"/>
          <w:szCs w:val="20"/>
        </w:rPr>
        <w:t xml:space="preserve"> It is the wasting disease; affected animals are chronically unproductive in terms of milk, meat, manure, traction. The number of trypanocidal drugs available for treating and preventing infections in endemic areas is limited, and about 6 million doses are administered yearly in Africa. The drugs have been in the market for over 30 years, their range of therapeutic safety is small. The disease in Africa costs livestock producers and consumers an estimated US $ 1340 million each year (Radostits, 2006).</w:t>
      </w:r>
    </w:p>
    <w:p w:rsidR="0045047B" w:rsidRPr="0023295C" w:rsidRDefault="00DF77CA" w:rsidP="0023295C">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23295C">
        <w:rPr>
          <w:rFonts w:ascii="Times New Roman" w:eastAsia="Times New Roman" w:hAnsi="Times New Roman" w:cs="Times New Roman"/>
          <w:sz w:val="20"/>
          <w:szCs w:val="20"/>
        </w:rPr>
        <w:t>M</w:t>
      </w:r>
      <w:r w:rsidR="00AA4F36" w:rsidRPr="0023295C">
        <w:rPr>
          <w:rFonts w:ascii="Times New Roman" w:eastAsia="Times New Roman" w:hAnsi="Times New Roman" w:cs="Times New Roman"/>
          <w:sz w:val="20"/>
          <w:szCs w:val="20"/>
        </w:rPr>
        <w:t xml:space="preserve">ortality and the morbidity rate can be high. There is a direct association between increase prevalence and proximity herd pens watering points distance but no association of herd pens to grazing point distances which suggests that hydrological network played an important part in trypanosomosis (Enwezor </w:t>
      </w:r>
      <w:r w:rsidR="00AA4F36" w:rsidRPr="0023295C">
        <w:rPr>
          <w:rFonts w:ascii="Times New Roman" w:eastAsia="Times New Roman" w:hAnsi="Times New Roman" w:cs="Times New Roman"/>
          <w:i/>
          <w:sz w:val="20"/>
          <w:szCs w:val="20"/>
        </w:rPr>
        <w:t>et al</w:t>
      </w:r>
      <w:r w:rsidR="00AA4F36" w:rsidRPr="0023295C">
        <w:rPr>
          <w:rFonts w:ascii="Times New Roman" w:eastAsia="Times New Roman" w:hAnsi="Times New Roman" w:cs="Times New Roman"/>
          <w:sz w:val="20"/>
          <w:szCs w:val="20"/>
        </w:rPr>
        <w:t>., 2009)</w:t>
      </w:r>
      <w:r w:rsidR="00FF265F" w:rsidRPr="0023295C">
        <w:rPr>
          <w:rFonts w:ascii="Times New Roman" w:eastAsia="Times New Roman" w:hAnsi="Times New Roman" w:cs="Times New Roman"/>
          <w:sz w:val="20"/>
          <w:szCs w:val="20"/>
        </w:rPr>
        <w:t>. T</w:t>
      </w:r>
      <w:r w:rsidR="00AA4F36" w:rsidRPr="0023295C">
        <w:rPr>
          <w:rFonts w:ascii="Times New Roman" w:eastAsia="Times New Roman" w:hAnsi="Times New Roman" w:cs="Times New Roman"/>
          <w:sz w:val="20"/>
          <w:szCs w:val="20"/>
        </w:rPr>
        <w:t>he disease distribution over 10 million km</w:t>
      </w:r>
      <w:r w:rsidR="00AA4F36" w:rsidRPr="0023295C">
        <w:rPr>
          <w:rFonts w:ascii="Times New Roman" w:eastAsia="Times New Roman" w:hAnsi="Times New Roman" w:cs="Times New Roman"/>
          <w:sz w:val="20"/>
          <w:szCs w:val="20"/>
          <w:vertAlign w:val="superscript"/>
        </w:rPr>
        <w:t>2</w:t>
      </w:r>
      <w:r w:rsidR="00AA4F36" w:rsidRPr="0023295C">
        <w:rPr>
          <w:rFonts w:ascii="Times New Roman" w:eastAsia="Times New Roman" w:hAnsi="Times New Roman" w:cs="Times New Roman"/>
          <w:sz w:val="20"/>
          <w:szCs w:val="20"/>
        </w:rPr>
        <w:t xml:space="preserve"> of potentially productive land of Africa. The risk falls between 15</w:t>
      </w:r>
      <w:r w:rsidR="00AA4F36" w:rsidRPr="0023295C">
        <w:rPr>
          <w:rFonts w:ascii="Times New Roman" w:eastAsia="Times New Roman" w:hAnsi="Times New Roman" w:cs="Times New Roman"/>
          <w:sz w:val="20"/>
          <w:szCs w:val="20"/>
          <w:vertAlign w:val="superscript"/>
        </w:rPr>
        <w:t>0</w:t>
      </w:r>
      <w:r w:rsidR="00AA4F36" w:rsidRPr="0023295C">
        <w:rPr>
          <w:rFonts w:ascii="Times New Roman" w:eastAsia="Times New Roman" w:hAnsi="Times New Roman" w:cs="Times New Roman"/>
          <w:sz w:val="20"/>
          <w:szCs w:val="20"/>
        </w:rPr>
        <w:t xml:space="preserve"> N and 29</w:t>
      </w:r>
      <w:r w:rsidR="00AA4F36" w:rsidRPr="0023295C">
        <w:rPr>
          <w:rFonts w:ascii="Times New Roman" w:eastAsia="Times New Roman" w:hAnsi="Times New Roman" w:cs="Times New Roman"/>
          <w:sz w:val="20"/>
          <w:szCs w:val="20"/>
          <w:vertAlign w:val="superscript"/>
        </w:rPr>
        <w:t>0</w:t>
      </w:r>
      <w:r w:rsidR="00AA4F36" w:rsidRPr="0023295C">
        <w:rPr>
          <w:rFonts w:ascii="Times New Roman" w:eastAsia="Times New Roman" w:hAnsi="Times New Roman" w:cs="Times New Roman"/>
          <w:sz w:val="20"/>
          <w:szCs w:val="20"/>
        </w:rPr>
        <w:t xml:space="preserve"> S latitudes. As the result a total of 14.8 million cattle 6.12 million sheep and goats, 1 million camels and 1.23 million equines are at risk of contracting the disease (NTTICC, 2001) in Ethiopia. Therefore,</w:t>
      </w:r>
      <w:r w:rsidRPr="0023295C">
        <w:rPr>
          <w:rFonts w:ascii="Times New Roman" w:eastAsia="Times New Roman" w:hAnsi="Times New Roman" w:cs="Times New Roman"/>
          <w:sz w:val="20"/>
          <w:szCs w:val="20"/>
        </w:rPr>
        <w:t xml:space="preserve"> </w:t>
      </w:r>
      <w:r w:rsidR="00AA4F36" w:rsidRPr="0023295C">
        <w:rPr>
          <w:rFonts w:ascii="Times New Roman" w:eastAsia="Times New Roman" w:hAnsi="Times New Roman" w:cs="Times New Roman"/>
          <w:sz w:val="20"/>
          <w:szCs w:val="20"/>
        </w:rPr>
        <w:t>the main objectives of the present study were</w:t>
      </w:r>
      <w:r w:rsidR="00AA4F36" w:rsidRPr="0023295C">
        <w:rPr>
          <w:rFonts w:ascii="Times New Roman" w:hAnsi="Times New Roman" w:cs="Times New Roman"/>
          <w:sz w:val="20"/>
          <w:szCs w:val="20"/>
        </w:rPr>
        <w:t xml:space="preserve"> </w:t>
      </w:r>
      <w:r w:rsidR="00AA4F36" w:rsidRPr="0023295C">
        <w:rPr>
          <w:rFonts w:ascii="Times New Roman" w:eastAsia="Times New Roman" w:hAnsi="Times New Roman" w:cs="Times New Roman"/>
          <w:sz w:val="20"/>
          <w:szCs w:val="20"/>
        </w:rPr>
        <w:t>to determine prevalence of bovine trypanosomosis and associated risk factors; to identify the species of</w:t>
      </w:r>
      <w:r w:rsidRPr="0023295C">
        <w:rPr>
          <w:rFonts w:ascii="Times New Roman" w:eastAsia="Times New Roman" w:hAnsi="Times New Roman" w:cs="Times New Roman"/>
          <w:sz w:val="20"/>
          <w:szCs w:val="20"/>
        </w:rPr>
        <w:t xml:space="preserve"> </w:t>
      </w:r>
      <w:r w:rsidR="00AA4F36" w:rsidRPr="0023295C">
        <w:rPr>
          <w:rFonts w:ascii="Times New Roman" w:eastAsia="Times New Roman" w:hAnsi="Times New Roman" w:cs="Times New Roman"/>
          <w:sz w:val="20"/>
          <w:szCs w:val="20"/>
        </w:rPr>
        <w:t xml:space="preserve">trypanosomes in the study areas and </w:t>
      </w:r>
      <w:r w:rsidR="00AA4F36" w:rsidRPr="0023295C">
        <w:rPr>
          <w:rFonts w:ascii="Times New Roman" w:hAnsi="Times New Roman" w:cs="Times New Roman"/>
          <w:sz w:val="20"/>
          <w:szCs w:val="20"/>
        </w:rPr>
        <w:t>to forward possible control measures.</w:t>
      </w:r>
      <w:bookmarkStart w:id="1" w:name="_Toc452839248"/>
    </w:p>
    <w:p w:rsidR="00DF77CA" w:rsidRPr="0023295C" w:rsidRDefault="00DF77CA" w:rsidP="0023295C">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7C5A14" w:rsidRPr="0023295C" w:rsidRDefault="0045047B" w:rsidP="0023295C">
      <w:pPr>
        <w:autoSpaceDE w:val="0"/>
        <w:autoSpaceDN w:val="0"/>
        <w:adjustRightInd w:val="0"/>
        <w:snapToGrid w:val="0"/>
        <w:spacing w:after="0" w:line="240" w:lineRule="auto"/>
        <w:jc w:val="both"/>
        <w:rPr>
          <w:rFonts w:ascii="Times New Roman" w:eastAsia="Times New Roman" w:hAnsi="Times New Roman" w:cs="Times New Roman"/>
          <w:b/>
          <w:sz w:val="20"/>
          <w:szCs w:val="20"/>
        </w:rPr>
      </w:pPr>
      <w:r w:rsidRPr="0023295C">
        <w:rPr>
          <w:rFonts w:ascii="Times New Roman" w:eastAsia="Times New Roman" w:hAnsi="Times New Roman" w:cs="Times New Roman"/>
          <w:b/>
          <w:sz w:val="20"/>
          <w:szCs w:val="20"/>
        </w:rPr>
        <w:t>2.</w:t>
      </w:r>
      <w:r w:rsidR="00DF77CA" w:rsidRPr="0023295C">
        <w:rPr>
          <w:rFonts w:ascii="Times New Roman" w:eastAsia="Times New Roman" w:hAnsi="Times New Roman" w:cs="Times New Roman"/>
          <w:b/>
          <w:sz w:val="20"/>
          <w:szCs w:val="20"/>
        </w:rPr>
        <w:t xml:space="preserve"> </w:t>
      </w:r>
      <w:r w:rsidR="007C5A14" w:rsidRPr="0023295C">
        <w:rPr>
          <w:rFonts w:ascii="Times New Roman" w:eastAsia="Times New Roman" w:hAnsi="Times New Roman" w:cs="Times New Roman"/>
          <w:b/>
          <w:sz w:val="20"/>
          <w:szCs w:val="20"/>
        </w:rPr>
        <w:t>M</w:t>
      </w:r>
      <w:r w:rsidR="00AA4F36" w:rsidRPr="0023295C">
        <w:rPr>
          <w:rFonts w:ascii="Times New Roman" w:eastAsia="Times New Roman" w:hAnsi="Times New Roman" w:cs="Times New Roman"/>
          <w:b/>
          <w:sz w:val="20"/>
          <w:szCs w:val="20"/>
        </w:rPr>
        <w:t>aterials</w:t>
      </w:r>
      <w:r w:rsidR="007C5A14" w:rsidRPr="0023295C">
        <w:rPr>
          <w:rFonts w:ascii="Times New Roman" w:eastAsia="Times New Roman" w:hAnsi="Times New Roman" w:cs="Times New Roman"/>
          <w:b/>
          <w:sz w:val="20"/>
          <w:szCs w:val="20"/>
        </w:rPr>
        <w:t xml:space="preserve"> </w:t>
      </w:r>
      <w:r w:rsidR="00AA4F36" w:rsidRPr="0023295C">
        <w:rPr>
          <w:rFonts w:ascii="Times New Roman" w:eastAsia="Times New Roman" w:hAnsi="Times New Roman" w:cs="Times New Roman"/>
          <w:b/>
          <w:sz w:val="20"/>
          <w:szCs w:val="20"/>
        </w:rPr>
        <w:t xml:space="preserve">and </w:t>
      </w:r>
      <w:r w:rsidR="007C5A14" w:rsidRPr="0023295C">
        <w:rPr>
          <w:rFonts w:ascii="Times New Roman" w:eastAsia="Times New Roman" w:hAnsi="Times New Roman" w:cs="Times New Roman"/>
          <w:b/>
          <w:sz w:val="20"/>
          <w:szCs w:val="20"/>
        </w:rPr>
        <w:t>M</w:t>
      </w:r>
      <w:r w:rsidR="00AA4F36" w:rsidRPr="0023295C">
        <w:rPr>
          <w:rFonts w:ascii="Times New Roman" w:eastAsia="Times New Roman" w:hAnsi="Times New Roman" w:cs="Times New Roman"/>
          <w:b/>
          <w:sz w:val="20"/>
          <w:szCs w:val="20"/>
        </w:rPr>
        <w:t>ethods</w:t>
      </w:r>
      <w:bookmarkEnd w:id="1"/>
    </w:p>
    <w:p w:rsidR="00DF77CA" w:rsidRPr="0023295C" w:rsidRDefault="00AA4F36" w:rsidP="0023295C">
      <w:pPr>
        <w:pStyle w:val="Heading3"/>
        <w:keepNext w:val="0"/>
        <w:keepLines w:val="0"/>
        <w:adjustRightInd w:val="0"/>
        <w:snapToGrid w:val="0"/>
        <w:spacing w:before="0" w:line="240" w:lineRule="auto"/>
        <w:jc w:val="both"/>
        <w:rPr>
          <w:rFonts w:ascii="Times New Roman" w:eastAsia="Times New Roman" w:hAnsi="Times New Roman" w:cs="Times New Roman"/>
          <w:i/>
          <w:color w:val="auto"/>
          <w:sz w:val="20"/>
          <w:szCs w:val="20"/>
        </w:rPr>
      </w:pPr>
      <w:bookmarkStart w:id="2" w:name="_Toc452839250"/>
      <w:r w:rsidRPr="0023295C">
        <w:rPr>
          <w:rFonts w:ascii="Times New Roman" w:eastAsia="Times New Roman" w:hAnsi="Times New Roman" w:cs="Times New Roman"/>
          <w:color w:val="auto"/>
          <w:sz w:val="20"/>
          <w:szCs w:val="20"/>
        </w:rPr>
        <w:t>2.1 Study area</w:t>
      </w:r>
      <w:r w:rsidRPr="0023295C">
        <w:rPr>
          <w:rFonts w:ascii="Times New Roman" w:eastAsia="Times New Roman" w:hAnsi="Times New Roman" w:cs="Times New Roman"/>
          <w:i/>
          <w:color w:val="auto"/>
          <w:sz w:val="20"/>
          <w:szCs w:val="20"/>
        </w:rPr>
        <w:t xml:space="preserve"> </w:t>
      </w:r>
      <w:bookmarkEnd w:id="2"/>
    </w:p>
    <w:p w:rsidR="007C5A14" w:rsidRPr="0023295C" w:rsidRDefault="00DF77CA" w:rsidP="0023295C">
      <w:pPr>
        <w:adjustRightInd w:val="0"/>
        <w:snapToGrid w:val="0"/>
        <w:spacing w:after="0" w:line="240" w:lineRule="auto"/>
        <w:ind w:firstLine="425"/>
        <w:jc w:val="both"/>
        <w:rPr>
          <w:rFonts w:ascii="Times New Roman" w:hAnsi="Times New Roman" w:cs="Times New Roman"/>
          <w:sz w:val="20"/>
          <w:szCs w:val="20"/>
        </w:rPr>
      </w:pPr>
      <w:r w:rsidRPr="0023295C">
        <w:rPr>
          <w:rFonts w:ascii="Times New Roman" w:hAnsi="Times New Roman" w:cs="Times New Roman"/>
          <w:sz w:val="20"/>
          <w:szCs w:val="20"/>
        </w:rPr>
        <w:t>B</w:t>
      </w:r>
      <w:r w:rsidR="00F90C6D" w:rsidRPr="0023295C">
        <w:rPr>
          <w:rFonts w:ascii="Times New Roman" w:hAnsi="Times New Roman" w:cs="Times New Roman"/>
          <w:sz w:val="20"/>
          <w:szCs w:val="20"/>
        </w:rPr>
        <w:t>ambasi</w:t>
      </w:r>
      <w:r w:rsidR="007C5A14" w:rsidRPr="0023295C">
        <w:rPr>
          <w:rFonts w:ascii="Times New Roman" w:hAnsi="Times New Roman" w:cs="Times New Roman"/>
          <w:sz w:val="20"/>
          <w:szCs w:val="20"/>
        </w:rPr>
        <w:t xml:space="preserve"> district is located in Benishangul Gumz Regional S</w:t>
      </w:r>
      <w:r w:rsidR="00F90C6D" w:rsidRPr="0023295C">
        <w:rPr>
          <w:rFonts w:ascii="Times New Roman" w:hAnsi="Times New Roman" w:cs="Times New Roman"/>
          <w:sz w:val="20"/>
          <w:szCs w:val="20"/>
        </w:rPr>
        <w:t>tate, west Ethiopia and it is 616</w:t>
      </w:r>
      <w:r w:rsidR="007C5A14" w:rsidRPr="0023295C">
        <w:rPr>
          <w:rFonts w:ascii="Times New Roman" w:hAnsi="Times New Roman" w:cs="Times New Roman"/>
          <w:sz w:val="20"/>
          <w:szCs w:val="20"/>
        </w:rPr>
        <w:t xml:space="preserve"> km away</w:t>
      </w:r>
      <w:r w:rsidRPr="0023295C">
        <w:rPr>
          <w:rFonts w:ascii="Times New Roman" w:hAnsi="Times New Roman" w:cs="Times New Roman"/>
          <w:sz w:val="20"/>
          <w:szCs w:val="20"/>
        </w:rPr>
        <w:t xml:space="preserve"> </w:t>
      </w:r>
      <w:r w:rsidR="007C5A14" w:rsidRPr="0023295C">
        <w:rPr>
          <w:rFonts w:ascii="Times New Roman" w:hAnsi="Times New Roman" w:cs="Times New Roman"/>
          <w:sz w:val="20"/>
          <w:szCs w:val="20"/>
        </w:rPr>
        <w:t>from Addis Ababa. The study</w:t>
      </w:r>
      <w:r w:rsidRPr="0023295C">
        <w:rPr>
          <w:rFonts w:ascii="Times New Roman" w:hAnsi="Times New Roman" w:cs="Times New Roman"/>
          <w:sz w:val="20"/>
          <w:szCs w:val="20"/>
        </w:rPr>
        <w:t xml:space="preserve"> </w:t>
      </w:r>
      <w:r w:rsidR="00F90C6D" w:rsidRPr="0023295C">
        <w:rPr>
          <w:rFonts w:ascii="Times New Roman" w:hAnsi="Times New Roman" w:cs="Times New Roman"/>
          <w:sz w:val="20"/>
          <w:szCs w:val="20"/>
        </w:rPr>
        <w:t>was conducted from November 2017 to May 2018 in 3</w:t>
      </w:r>
      <w:r w:rsidR="007C5A14" w:rsidRPr="0023295C">
        <w:rPr>
          <w:rFonts w:ascii="Times New Roman" w:hAnsi="Times New Roman" w:cs="Times New Roman"/>
          <w:sz w:val="20"/>
          <w:szCs w:val="20"/>
        </w:rPr>
        <w:t xml:space="preserve"> PAs namely </w:t>
      </w:r>
      <w:r w:rsidR="00F90C6D" w:rsidRPr="0023295C">
        <w:rPr>
          <w:rFonts w:ascii="Times New Roman" w:hAnsi="Times New Roman" w:cs="Times New Roman"/>
          <w:sz w:val="20"/>
          <w:szCs w:val="20"/>
        </w:rPr>
        <w:t>nebar keshmando, keshmando kutr hulet and shobora of Bambasi</w:t>
      </w:r>
      <w:r w:rsidRPr="0023295C">
        <w:rPr>
          <w:rFonts w:ascii="Times New Roman" w:hAnsi="Times New Roman" w:cs="Times New Roman"/>
          <w:sz w:val="20"/>
          <w:szCs w:val="20"/>
        </w:rPr>
        <w:t xml:space="preserve"> </w:t>
      </w:r>
      <w:r w:rsidR="007C5A14" w:rsidRPr="0023295C">
        <w:rPr>
          <w:rFonts w:ascii="Times New Roman" w:hAnsi="Times New Roman" w:cs="Times New Roman"/>
          <w:sz w:val="20"/>
          <w:szCs w:val="20"/>
        </w:rPr>
        <w:t>district.</w:t>
      </w:r>
      <w:r w:rsidR="00636A77" w:rsidRPr="0023295C">
        <w:rPr>
          <w:rFonts w:ascii="Times New Roman" w:hAnsi="Times New Roman" w:cs="Times New Roman"/>
          <w:sz w:val="20"/>
          <w:szCs w:val="20"/>
        </w:rPr>
        <w:t xml:space="preserve"> </w:t>
      </w:r>
      <w:r w:rsidR="00F90C6D" w:rsidRPr="0023295C">
        <w:rPr>
          <w:rFonts w:ascii="Times New Roman" w:hAnsi="Times New Roman" w:cs="Times New Roman"/>
          <w:sz w:val="20"/>
          <w:szCs w:val="20"/>
        </w:rPr>
        <w:t>Bambasi district is located</w:t>
      </w:r>
      <w:r w:rsidR="0023295C" w:rsidRPr="0023295C">
        <w:rPr>
          <w:rFonts w:ascii="Times New Roman" w:hAnsi="Times New Roman" w:cs="Times New Roman" w:hint="eastAsia"/>
          <w:sz w:val="20"/>
          <w:szCs w:val="20"/>
          <w:lang w:eastAsia="zh-CN"/>
        </w:rPr>
        <w:t xml:space="preserve"> </w:t>
      </w:r>
      <w:r w:rsidR="00F90C6D" w:rsidRPr="0023295C">
        <w:rPr>
          <w:rFonts w:ascii="Times New Roman" w:hAnsi="Times New Roman" w:cs="Times New Roman"/>
          <w:sz w:val="20"/>
          <w:szCs w:val="20"/>
        </w:rPr>
        <w:t>09º45‘ N and 34º45‘ east. The altitude of the area ranges from 1100-4500 m.a.l bordering the Dabus river system to east direction</w:t>
      </w:r>
      <w:r w:rsidRPr="0023295C">
        <w:rPr>
          <w:rFonts w:ascii="Times New Roman" w:hAnsi="Times New Roman" w:cs="Times New Roman"/>
          <w:sz w:val="20"/>
          <w:szCs w:val="20"/>
        </w:rPr>
        <w:t>.</w:t>
      </w:r>
      <w:r w:rsidR="00F90C6D" w:rsidRPr="0023295C">
        <w:rPr>
          <w:rFonts w:ascii="Times New Roman" w:hAnsi="Times New Roman" w:cs="Times New Roman"/>
          <w:sz w:val="20"/>
          <w:szCs w:val="20"/>
        </w:rPr>
        <w:t xml:space="preserve"> Topography of the area is marked bu hill</w:t>
      </w:r>
      <w:r w:rsidR="00FF265F" w:rsidRPr="0023295C">
        <w:rPr>
          <w:rFonts w:ascii="Times New Roman" w:hAnsi="Times New Roman" w:cs="Times New Roman"/>
          <w:sz w:val="20"/>
          <w:szCs w:val="20"/>
        </w:rPr>
        <w:t>, s</w:t>
      </w:r>
      <w:r w:rsidR="00F90C6D" w:rsidRPr="0023295C">
        <w:rPr>
          <w:rFonts w:ascii="Times New Roman" w:hAnsi="Times New Roman" w:cs="Times New Roman"/>
          <w:sz w:val="20"/>
          <w:szCs w:val="20"/>
        </w:rPr>
        <w:t>leep slopes and flat surface of the land. The district has a sub-humid climate with a hot temperature</w:t>
      </w:r>
      <w:r w:rsidR="00FF265F" w:rsidRPr="0023295C">
        <w:rPr>
          <w:rFonts w:ascii="Times New Roman" w:hAnsi="Times New Roman" w:cs="Times New Roman"/>
          <w:sz w:val="20"/>
          <w:szCs w:val="20"/>
        </w:rPr>
        <w:t>, w</w:t>
      </w:r>
      <w:r w:rsidR="00F90C6D" w:rsidRPr="0023295C">
        <w:rPr>
          <w:rFonts w:ascii="Times New Roman" w:hAnsi="Times New Roman" w:cs="Times New Roman"/>
          <w:sz w:val="20"/>
          <w:szCs w:val="20"/>
        </w:rPr>
        <w:t>ith less variation in average temperature between day and night time</w:t>
      </w:r>
      <w:r w:rsidR="00FF265F" w:rsidRPr="0023295C">
        <w:rPr>
          <w:rFonts w:ascii="Times New Roman" w:hAnsi="Times New Roman" w:cs="Times New Roman"/>
          <w:sz w:val="20"/>
          <w:szCs w:val="20"/>
        </w:rPr>
        <w:t>. I</w:t>
      </w:r>
      <w:r w:rsidR="00F90C6D" w:rsidRPr="0023295C">
        <w:rPr>
          <w:rFonts w:ascii="Times New Roman" w:hAnsi="Times New Roman" w:cs="Times New Roman"/>
          <w:sz w:val="20"/>
          <w:szCs w:val="20"/>
        </w:rPr>
        <w:t>t receives</w:t>
      </w:r>
      <w:r w:rsidRPr="0023295C">
        <w:rPr>
          <w:rFonts w:ascii="Times New Roman" w:hAnsi="Times New Roman" w:cs="Times New Roman"/>
          <w:sz w:val="20"/>
          <w:szCs w:val="20"/>
        </w:rPr>
        <w:t xml:space="preserve"> </w:t>
      </w:r>
      <w:r w:rsidR="00F90C6D" w:rsidRPr="0023295C">
        <w:rPr>
          <w:rFonts w:ascii="Times New Roman" w:hAnsi="Times New Roman" w:cs="Times New Roman"/>
          <w:sz w:val="20"/>
          <w:szCs w:val="20"/>
        </w:rPr>
        <w:t>high and reliable annual rain fall. The rain fall in the area is bimodal. The mean annual rain fall is recorded to be1375mm ranging from 1350-1400mm</w:t>
      </w:r>
      <w:r w:rsidR="00FF265F" w:rsidRPr="0023295C">
        <w:rPr>
          <w:rFonts w:ascii="Times New Roman" w:hAnsi="Times New Roman" w:cs="Times New Roman"/>
          <w:sz w:val="20"/>
          <w:szCs w:val="20"/>
        </w:rPr>
        <w:t>. T</w:t>
      </w:r>
      <w:r w:rsidR="00F90C6D" w:rsidRPr="0023295C">
        <w:rPr>
          <w:rFonts w:ascii="Times New Roman" w:hAnsi="Times New Roman" w:cs="Times New Roman"/>
          <w:sz w:val="20"/>
          <w:szCs w:val="20"/>
        </w:rPr>
        <w:t>he long dry season lasts from December to May. The area experiences an average temperature of about 32</w:t>
      </w:r>
      <w:r w:rsidR="00636A77" w:rsidRPr="0023295C">
        <w:rPr>
          <w:rFonts w:ascii="Times New Roman" w:hAnsi="Times New Roman" w:cs="Times New Roman"/>
          <w:sz w:val="20"/>
          <w:szCs w:val="20"/>
          <w:vertAlign w:val="superscript"/>
        </w:rPr>
        <w:t>o</w:t>
      </w:r>
      <w:r w:rsidR="00636A77" w:rsidRPr="0023295C">
        <w:rPr>
          <w:rFonts w:ascii="Times New Roman" w:hAnsi="Times New Roman" w:cs="Times New Roman"/>
          <w:sz w:val="20"/>
          <w:szCs w:val="20"/>
        </w:rPr>
        <w:t>c</w:t>
      </w:r>
      <w:r w:rsidR="00F90C6D" w:rsidRPr="0023295C">
        <w:rPr>
          <w:rFonts w:ascii="Times New Roman" w:hAnsi="Times New Roman" w:cs="Times New Roman"/>
          <w:sz w:val="20"/>
          <w:szCs w:val="20"/>
        </w:rPr>
        <w:t>. The highest average monthly temperature occurs in May</w:t>
      </w:r>
      <w:r w:rsidR="007C3E89" w:rsidRPr="0023295C">
        <w:rPr>
          <w:rFonts w:ascii="Times New Roman" w:hAnsi="Times New Roman" w:cs="Times New Roman"/>
          <w:sz w:val="20"/>
          <w:szCs w:val="20"/>
        </w:rPr>
        <w:t xml:space="preserve"> </w:t>
      </w:r>
      <w:r w:rsidR="00F90C6D" w:rsidRPr="0023295C">
        <w:rPr>
          <w:rFonts w:ascii="Times New Roman" w:hAnsi="Times New Roman" w:cs="Times New Roman"/>
          <w:sz w:val="20"/>
          <w:szCs w:val="20"/>
        </w:rPr>
        <w:t>(29-32</w:t>
      </w:r>
      <w:r w:rsidR="00636A77" w:rsidRPr="0023295C">
        <w:rPr>
          <w:rFonts w:ascii="Times New Roman" w:hAnsi="Times New Roman" w:cs="Times New Roman"/>
          <w:sz w:val="20"/>
          <w:szCs w:val="20"/>
          <w:vertAlign w:val="superscript"/>
        </w:rPr>
        <w:t xml:space="preserve"> o</w:t>
      </w:r>
      <w:r w:rsidR="00636A77" w:rsidRPr="0023295C">
        <w:rPr>
          <w:rFonts w:ascii="Times New Roman" w:hAnsi="Times New Roman" w:cs="Times New Roman"/>
          <w:sz w:val="20"/>
          <w:szCs w:val="20"/>
        </w:rPr>
        <w:t>c</w:t>
      </w:r>
      <w:r w:rsidR="00F90C6D" w:rsidRPr="0023295C">
        <w:rPr>
          <w:rFonts w:ascii="Times New Roman" w:hAnsi="Times New Roman" w:cs="Times New Roman"/>
          <w:sz w:val="20"/>
          <w:szCs w:val="20"/>
        </w:rPr>
        <w:t>). Where</w:t>
      </w:r>
      <w:r w:rsidRPr="0023295C">
        <w:rPr>
          <w:rFonts w:ascii="Times New Roman" w:hAnsi="Times New Roman" w:cs="Times New Roman"/>
          <w:sz w:val="20"/>
          <w:szCs w:val="20"/>
        </w:rPr>
        <w:t xml:space="preserve"> </w:t>
      </w:r>
      <w:r w:rsidR="00F90C6D" w:rsidRPr="0023295C">
        <w:rPr>
          <w:rFonts w:ascii="Times New Roman" w:hAnsi="Times New Roman" w:cs="Times New Roman"/>
          <w:sz w:val="20"/>
          <w:szCs w:val="20"/>
        </w:rPr>
        <w:t>the mean maximum temperature is 35</w:t>
      </w:r>
      <w:r w:rsidR="00636A77" w:rsidRPr="0023295C">
        <w:rPr>
          <w:rFonts w:ascii="Times New Roman" w:hAnsi="Times New Roman" w:cs="Times New Roman"/>
          <w:sz w:val="20"/>
          <w:szCs w:val="20"/>
          <w:vertAlign w:val="superscript"/>
        </w:rPr>
        <w:t xml:space="preserve"> o</w:t>
      </w:r>
      <w:r w:rsidR="00636A77" w:rsidRPr="0023295C">
        <w:rPr>
          <w:rFonts w:ascii="Times New Roman" w:hAnsi="Times New Roman" w:cs="Times New Roman"/>
          <w:sz w:val="20"/>
          <w:szCs w:val="20"/>
        </w:rPr>
        <w:t>c</w:t>
      </w:r>
      <w:r w:rsidR="00F90C6D" w:rsidRPr="0023295C">
        <w:rPr>
          <w:rFonts w:ascii="Times New Roman" w:hAnsi="Times New Roman" w:cs="Times New Roman"/>
          <w:sz w:val="20"/>
          <w:szCs w:val="20"/>
        </w:rPr>
        <w:t>. The coldest month is August,</w:t>
      </w:r>
      <w:r w:rsidR="007C3E89" w:rsidRPr="0023295C">
        <w:rPr>
          <w:rFonts w:ascii="Times New Roman" w:hAnsi="Times New Roman" w:cs="Times New Roman"/>
          <w:sz w:val="20"/>
          <w:szCs w:val="20"/>
        </w:rPr>
        <w:t xml:space="preserve"> </w:t>
      </w:r>
      <w:r w:rsidR="00F90C6D" w:rsidRPr="0023295C">
        <w:rPr>
          <w:rFonts w:ascii="Times New Roman" w:hAnsi="Times New Roman" w:cs="Times New Roman"/>
          <w:sz w:val="20"/>
          <w:szCs w:val="20"/>
        </w:rPr>
        <w:t xml:space="preserve">when the average </w:t>
      </w:r>
      <w:r w:rsidR="00F90C6D" w:rsidRPr="0023295C">
        <w:rPr>
          <w:rFonts w:ascii="Times New Roman" w:hAnsi="Times New Roman" w:cs="Times New Roman"/>
          <w:sz w:val="20"/>
          <w:szCs w:val="20"/>
        </w:rPr>
        <w:lastRenderedPageBreak/>
        <w:t>monthly maximum temperature is 21</w:t>
      </w:r>
      <w:r w:rsidR="00636A77" w:rsidRPr="0023295C">
        <w:rPr>
          <w:rFonts w:ascii="Times New Roman" w:hAnsi="Times New Roman" w:cs="Times New Roman"/>
          <w:sz w:val="20"/>
          <w:szCs w:val="20"/>
          <w:vertAlign w:val="superscript"/>
        </w:rPr>
        <w:t xml:space="preserve"> o</w:t>
      </w:r>
      <w:r w:rsidR="00636A77" w:rsidRPr="0023295C">
        <w:rPr>
          <w:rFonts w:ascii="Times New Roman" w:hAnsi="Times New Roman" w:cs="Times New Roman"/>
          <w:sz w:val="20"/>
          <w:szCs w:val="20"/>
        </w:rPr>
        <w:t xml:space="preserve">c </w:t>
      </w:r>
      <w:r w:rsidR="00F90C6D" w:rsidRPr="0023295C">
        <w:rPr>
          <w:rFonts w:ascii="Times New Roman" w:hAnsi="Times New Roman" w:cs="Times New Roman"/>
          <w:sz w:val="20"/>
          <w:szCs w:val="20"/>
        </w:rPr>
        <w:t>(NMSA, 2008)</w:t>
      </w:r>
      <w:r w:rsidR="00636A77" w:rsidRPr="0023295C">
        <w:rPr>
          <w:rFonts w:ascii="Times New Roman" w:hAnsi="Times New Roman" w:cs="Times New Roman"/>
          <w:sz w:val="20"/>
          <w:szCs w:val="20"/>
        </w:rPr>
        <w:t>.</w:t>
      </w:r>
    </w:p>
    <w:p w:rsidR="00AA4F36" w:rsidRPr="0023295C" w:rsidRDefault="00DF77CA" w:rsidP="0023295C">
      <w:pPr>
        <w:adjustRightInd w:val="0"/>
        <w:snapToGrid w:val="0"/>
        <w:spacing w:after="0" w:line="240" w:lineRule="auto"/>
        <w:ind w:firstLine="425"/>
        <w:jc w:val="both"/>
        <w:outlineLvl w:val="1"/>
        <w:rPr>
          <w:rFonts w:ascii="Times New Roman" w:hAnsi="Times New Roman" w:cs="Times New Roman"/>
          <w:sz w:val="20"/>
          <w:szCs w:val="20"/>
        </w:rPr>
      </w:pPr>
      <w:bookmarkStart w:id="3" w:name="_Toc452839251"/>
      <w:bookmarkStart w:id="4" w:name="_Toc450681783"/>
      <w:r w:rsidRPr="0023295C">
        <w:rPr>
          <w:rFonts w:ascii="Times New Roman" w:hAnsi="Times New Roman" w:cs="Times New Roman"/>
          <w:sz w:val="20"/>
          <w:szCs w:val="20"/>
        </w:rPr>
        <w:t>L</w:t>
      </w:r>
      <w:r w:rsidR="007C5A14" w:rsidRPr="0023295C">
        <w:rPr>
          <w:rFonts w:ascii="Times New Roman" w:hAnsi="Times New Roman" w:cs="Times New Roman"/>
          <w:sz w:val="20"/>
          <w:szCs w:val="20"/>
        </w:rPr>
        <w:t>ivestock population in the study area comprises:</w:t>
      </w:r>
      <w:r w:rsidR="00CA1ED0" w:rsidRPr="0023295C">
        <w:rPr>
          <w:rFonts w:ascii="Times New Roman" w:hAnsi="Times New Roman" w:cs="Times New Roman"/>
          <w:bCs/>
          <w:sz w:val="20"/>
          <w:szCs w:val="20"/>
        </w:rPr>
        <w:t xml:space="preserve"> Cattle 40,152 Sheep 3,439, Goat 12,452, Equines 5,560</w:t>
      </w:r>
      <w:r w:rsidRPr="0023295C">
        <w:rPr>
          <w:rFonts w:ascii="Times New Roman" w:hAnsi="Times New Roman" w:cs="Times New Roman"/>
          <w:bCs/>
          <w:sz w:val="20"/>
          <w:szCs w:val="20"/>
        </w:rPr>
        <w:t xml:space="preserve"> &amp; </w:t>
      </w:r>
      <w:r w:rsidR="00F90C6D" w:rsidRPr="0023295C">
        <w:rPr>
          <w:rFonts w:ascii="Times New Roman" w:hAnsi="Times New Roman" w:cs="Times New Roman"/>
          <w:bCs/>
          <w:sz w:val="20"/>
          <w:szCs w:val="20"/>
        </w:rPr>
        <w:t>Poultry 50,832</w:t>
      </w:r>
      <w:r w:rsidR="00DA6CF3" w:rsidRPr="0023295C">
        <w:rPr>
          <w:rFonts w:ascii="Times New Roman" w:hAnsi="Times New Roman" w:cs="Times New Roman"/>
          <w:bCs/>
          <w:sz w:val="20"/>
          <w:szCs w:val="20"/>
        </w:rPr>
        <w:t>,</w:t>
      </w:r>
      <w:r w:rsidRPr="0023295C">
        <w:rPr>
          <w:rFonts w:ascii="Times New Roman" w:hAnsi="Times New Roman" w:cs="Times New Roman"/>
          <w:bCs/>
          <w:sz w:val="20"/>
          <w:szCs w:val="20"/>
        </w:rPr>
        <w:t xml:space="preserve"> </w:t>
      </w:r>
      <w:r w:rsidR="00F90C6D" w:rsidRPr="0023295C">
        <w:rPr>
          <w:rFonts w:ascii="Times New Roman" w:hAnsi="Times New Roman" w:cs="Times New Roman"/>
          <w:bCs/>
          <w:sz w:val="20"/>
          <w:szCs w:val="20"/>
        </w:rPr>
        <w:t>according to the recent information from</w:t>
      </w:r>
      <w:r w:rsidRPr="0023295C">
        <w:rPr>
          <w:rFonts w:ascii="Times New Roman" w:hAnsi="Times New Roman" w:cs="Times New Roman"/>
          <w:bCs/>
          <w:sz w:val="20"/>
          <w:szCs w:val="20"/>
        </w:rPr>
        <w:t xml:space="preserve"> </w:t>
      </w:r>
      <w:r w:rsidR="00F90C6D" w:rsidRPr="0023295C">
        <w:rPr>
          <w:rFonts w:ascii="Times New Roman" w:hAnsi="Times New Roman" w:cs="Times New Roman"/>
          <w:bCs/>
          <w:sz w:val="20"/>
          <w:szCs w:val="20"/>
        </w:rPr>
        <w:t>Bambasi district agricultural office</w:t>
      </w:r>
      <w:r w:rsidR="00DA6CF3" w:rsidRPr="0023295C">
        <w:rPr>
          <w:rFonts w:ascii="Times New Roman" w:hAnsi="Times New Roman" w:cs="Times New Roman"/>
          <w:bCs/>
          <w:sz w:val="20"/>
          <w:szCs w:val="20"/>
        </w:rPr>
        <w:t xml:space="preserve">. </w:t>
      </w:r>
      <w:r w:rsidR="007C5A14" w:rsidRPr="0023295C">
        <w:rPr>
          <w:rFonts w:ascii="Times New Roman" w:hAnsi="Times New Roman" w:cs="Times New Roman"/>
          <w:sz w:val="20"/>
          <w:szCs w:val="20"/>
        </w:rPr>
        <w:t>They provide with vast range of products and services such as milk, meat, skin, hair, horns, bones, and manure etc.</w:t>
      </w:r>
      <w:bookmarkEnd w:id="3"/>
      <w:bookmarkEnd w:id="4"/>
      <w:r w:rsidR="007C5A14" w:rsidRPr="0023295C">
        <w:rPr>
          <w:rFonts w:ascii="Times New Roman" w:hAnsi="Times New Roman" w:cs="Times New Roman"/>
          <w:sz w:val="20"/>
          <w:szCs w:val="20"/>
        </w:rPr>
        <w:t xml:space="preserve"> The commonly encountered animal diseases in the area were trypanosomosis, pasteurellosis, black leg, CBPP, PPR, LSD, external parasites and internal parasite (BG.BARD, 2004). </w:t>
      </w:r>
      <w:bookmarkStart w:id="5" w:name="_Toc372700786"/>
    </w:p>
    <w:p w:rsidR="00DF77CA" w:rsidRPr="0023295C" w:rsidRDefault="00AA4F36" w:rsidP="0023295C">
      <w:pPr>
        <w:adjustRightInd w:val="0"/>
        <w:snapToGrid w:val="0"/>
        <w:spacing w:after="0" w:line="240" w:lineRule="auto"/>
        <w:jc w:val="both"/>
        <w:rPr>
          <w:rFonts w:ascii="Times New Roman" w:eastAsia="Times New Roman" w:hAnsi="Times New Roman" w:cs="Times New Roman"/>
          <w:b/>
          <w:sz w:val="20"/>
          <w:szCs w:val="20"/>
        </w:rPr>
      </w:pPr>
      <w:r w:rsidRPr="0023295C">
        <w:rPr>
          <w:rFonts w:ascii="Times New Roman" w:eastAsia="Times New Roman" w:hAnsi="Times New Roman" w:cs="Times New Roman"/>
          <w:b/>
          <w:sz w:val="20"/>
          <w:szCs w:val="20"/>
        </w:rPr>
        <w:t>2.2. Study population</w:t>
      </w:r>
    </w:p>
    <w:p w:rsidR="00AA4F36" w:rsidRPr="0023295C" w:rsidRDefault="00DF77CA" w:rsidP="0023295C">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23295C">
        <w:rPr>
          <w:rFonts w:ascii="Times New Roman" w:eastAsia="Calibri" w:hAnsi="Times New Roman" w:cs="Times New Roman"/>
          <w:sz w:val="20"/>
          <w:szCs w:val="20"/>
        </w:rPr>
        <w:t>A</w:t>
      </w:r>
      <w:r w:rsidR="00AA4F36" w:rsidRPr="0023295C">
        <w:rPr>
          <w:rFonts w:ascii="Times New Roman" w:eastAsia="Calibri" w:hAnsi="Times New Roman" w:cs="Times New Roman"/>
          <w:sz w:val="20"/>
          <w:szCs w:val="20"/>
        </w:rPr>
        <w:t xml:space="preserve"> total of 400 blood samples were collected from cattle during the study period. </w:t>
      </w:r>
      <w:r w:rsidR="00AA4F36" w:rsidRPr="0023295C">
        <w:rPr>
          <w:rFonts w:ascii="Times New Roman" w:eastAsia="Calibri" w:hAnsi="Times New Roman" w:cs="Times New Roman"/>
          <w:color w:val="000000" w:themeColor="text1"/>
          <w:sz w:val="20"/>
          <w:szCs w:val="20"/>
        </w:rPr>
        <w:t>To assess the socio-economic impact of trypanosomosis animals owners of the study group were interviewed about the husbandry practices, the farming practices, treatment cost (expenses against trypanosomosis control) and other trypanosomosis and its vector related questions</w:t>
      </w:r>
      <w:r w:rsidR="00AA4F36" w:rsidRPr="0023295C">
        <w:rPr>
          <w:rFonts w:ascii="Times New Roman" w:eastAsia="Calibri" w:hAnsi="Times New Roman" w:cs="Times New Roman"/>
          <w:sz w:val="20"/>
          <w:szCs w:val="20"/>
        </w:rPr>
        <w:t>.</w:t>
      </w:r>
      <w:r w:rsidR="00AA4F36" w:rsidRPr="0023295C">
        <w:rPr>
          <w:rFonts w:ascii="Times New Roman" w:hAnsi="Times New Roman" w:cs="Times New Roman"/>
          <w:sz w:val="20"/>
          <w:szCs w:val="20"/>
        </w:rPr>
        <w:t xml:space="preserve"> The different variables such as, species, sex and age groups were involved in the study as risk factors. Age categorization was as described by Gatenby into Young (&lt; 1 year) and Adult (&gt; 1 year).</w:t>
      </w:r>
      <w:r w:rsidRPr="0023295C">
        <w:rPr>
          <w:rFonts w:ascii="Times New Roman" w:hAnsi="Times New Roman" w:cs="Times New Roman"/>
          <w:sz w:val="20"/>
          <w:szCs w:val="20"/>
        </w:rPr>
        <w:t xml:space="preserve"> </w:t>
      </w:r>
    </w:p>
    <w:p w:rsidR="00DF77CA" w:rsidRPr="0023295C" w:rsidRDefault="00AA4F36" w:rsidP="0023295C">
      <w:pPr>
        <w:pStyle w:val="Heading3"/>
        <w:keepNext w:val="0"/>
        <w:keepLines w:val="0"/>
        <w:adjustRightInd w:val="0"/>
        <w:snapToGrid w:val="0"/>
        <w:spacing w:before="0" w:line="240" w:lineRule="auto"/>
        <w:jc w:val="both"/>
        <w:rPr>
          <w:rFonts w:ascii="Times New Roman" w:eastAsia="Times New Roman" w:hAnsi="Times New Roman" w:cs="Times New Roman"/>
          <w:color w:val="auto"/>
          <w:sz w:val="20"/>
          <w:szCs w:val="20"/>
        </w:rPr>
      </w:pPr>
      <w:bookmarkStart w:id="6" w:name="_Toc452839252"/>
      <w:r w:rsidRPr="0023295C">
        <w:rPr>
          <w:rFonts w:ascii="Times New Roman" w:eastAsia="Times New Roman" w:hAnsi="Times New Roman" w:cs="Times New Roman"/>
          <w:color w:val="auto"/>
          <w:sz w:val="20"/>
          <w:szCs w:val="20"/>
        </w:rPr>
        <w:t xml:space="preserve">2.3. </w:t>
      </w:r>
      <w:r w:rsidR="007C5A14" w:rsidRPr="0023295C">
        <w:rPr>
          <w:rFonts w:ascii="Times New Roman" w:eastAsia="Times New Roman" w:hAnsi="Times New Roman" w:cs="Times New Roman"/>
          <w:color w:val="auto"/>
          <w:sz w:val="20"/>
          <w:szCs w:val="20"/>
        </w:rPr>
        <w:t>Study design and sample size determination</w:t>
      </w:r>
      <w:bookmarkEnd w:id="6"/>
    </w:p>
    <w:p w:rsidR="00DF77CA" w:rsidRPr="0023295C" w:rsidRDefault="00DF77CA" w:rsidP="0023295C">
      <w:pPr>
        <w:adjustRightInd w:val="0"/>
        <w:snapToGrid w:val="0"/>
        <w:spacing w:after="0" w:line="240" w:lineRule="auto"/>
        <w:ind w:firstLine="425"/>
        <w:jc w:val="both"/>
        <w:rPr>
          <w:rFonts w:ascii="Times New Roman" w:hAnsi="Times New Roman" w:cs="Times New Roman"/>
          <w:sz w:val="20"/>
          <w:szCs w:val="20"/>
        </w:rPr>
      </w:pPr>
      <w:r w:rsidRPr="0023295C">
        <w:rPr>
          <w:rFonts w:ascii="Times New Roman" w:hAnsi="Times New Roman" w:cs="Times New Roman"/>
          <w:sz w:val="20"/>
          <w:szCs w:val="20"/>
        </w:rPr>
        <w:t>A</w:t>
      </w:r>
      <w:r w:rsidR="007C5A14" w:rsidRPr="0023295C">
        <w:rPr>
          <w:rFonts w:ascii="Times New Roman" w:hAnsi="Times New Roman" w:cs="Times New Roman"/>
          <w:sz w:val="20"/>
          <w:szCs w:val="20"/>
        </w:rPr>
        <w:t xml:space="preserve"> cross sectional epidemiological study design was employed for this study. The sample size for the study</w:t>
      </w:r>
      <w:r w:rsidR="007C3E89" w:rsidRPr="0023295C">
        <w:rPr>
          <w:rFonts w:ascii="Times New Roman" w:hAnsi="Times New Roman" w:cs="Times New Roman"/>
          <w:sz w:val="20"/>
          <w:szCs w:val="20"/>
        </w:rPr>
        <w:t xml:space="preserve"> was determined with 50% expected prevalence to increase the precision of the data </w:t>
      </w:r>
      <w:r w:rsidR="00AA4F36" w:rsidRPr="0023295C">
        <w:rPr>
          <w:rFonts w:ascii="Times New Roman" w:hAnsi="Times New Roman" w:cs="Times New Roman"/>
          <w:sz w:val="20"/>
          <w:szCs w:val="20"/>
        </w:rPr>
        <w:t>and calculated</w:t>
      </w:r>
      <w:r w:rsidR="007C5A14" w:rsidRPr="0023295C">
        <w:rPr>
          <w:rFonts w:ascii="Times New Roman" w:hAnsi="Times New Roman" w:cs="Times New Roman"/>
          <w:sz w:val="20"/>
          <w:szCs w:val="20"/>
        </w:rPr>
        <w:t xml:space="preserve"> using a formula: n= (1.96)</w:t>
      </w:r>
      <w:r w:rsidR="007C5A14" w:rsidRPr="0023295C">
        <w:rPr>
          <w:rFonts w:ascii="Times New Roman" w:hAnsi="Times New Roman" w:cs="Times New Roman"/>
          <w:sz w:val="20"/>
          <w:szCs w:val="20"/>
          <w:vertAlign w:val="superscript"/>
        </w:rPr>
        <w:t>2</w:t>
      </w:r>
      <w:r w:rsidR="007C5A14" w:rsidRPr="0023295C">
        <w:rPr>
          <w:rFonts w:ascii="Times New Roman" w:hAnsi="Times New Roman" w:cs="Times New Roman"/>
          <w:sz w:val="20"/>
          <w:szCs w:val="20"/>
        </w:rPr>
        <w:t xml:space="preserve"> x Pexp (1-Pexp) d</w:t>
      </w:r>
      <w:r w:rsidR="007C5A14" w:rsidRPr="0023295C">
        <w:rPr>
          <w:rFonts w:ascii="Times New Roman" w:hAnsi="Times New Roman" w:cs="Times New Roman"/>
          <w:sz w:val="20"/>
          <w:szCs w:val="20"/>
          <w:vertAlign w:val="superscript"/>
        </w:rPr>
        <w:t>2</w:t>
      </w:r>
      <w:r w:rsidR="007C5A14" w:rsidRPr="0023295C">
        <w:rPr>
          <w:rFonts w:ascii="Times New Roman" w:hAnsi="Times New Roman" w:cs="Times New Roman"/>
          <w:sz w:val="20"/>
          <w:szCs w:val="20"/>
        </w:rPr>
        <w:t xml:space="preserve"> (Thrustfield, 2005).</w:t>
      </w:r>
    </w:p>
    <w:p w:rsidR="00DF77CA" w:rsidRPr="0023295C" w:rsidRDefault="00DF77CA" w:rsidP="0023295C">
      <w:pPr>
        <w:adjustRightInd w:val="0"/>
        <w:snapToGrid w:val="0"/>
        <w:spacing w:after="0" w:line="240" w:lineRule="auto"/>
        <w:ind w:firstLine="425"/>
        <w:jc w:val="both"/>
        <w:rPr>
          <w:rFonts w:ascii="Times New Roman" w:hAnsi="Times New Roman" w:cs="Times New Roman"/>
          <w:sz w:val="20"/>
          <w:szCs w:val="20"/>
        </w:rPr>
      </w:pPr>
      <w:r w:rsidRPr="0023295C">
        <w:rPr>
          <w:rFonts w:ascii="Times New Roman" w:hAnsi="Times New Roman" w:cs="Times New Roman"/>
          <w:sz w:val="20"/>
          <w:szCs w:val="20"/>
        </w:rPr>
        <w:t>W</w:t>
      </w:r>
      <w:r w:rsidR="007C5A14" w:rsidRPr="0023295C">
        <w:rPr>
          <w:rFonts w:ascii="Times New Roman" w:hAnsi="Times New Roman" w:cs="Times New Roman"/>
          <w:sz w:val="20"/>
          <w:szCs w:val="20"/>
        </w:rPr>
        <w:t xml:space="preserve">here </w:t>
      </w:r>
    </w:p>
    <w:p w:rsidR="00DF77CA" w:rsidRPr="0023295C" w:rsidRDefault="00DF77CA" w:rsidP="0023295C">
      <w:pPr>
        <w:adjustRightInd w:val="0"/>
        <w:snapToGrid w:val="0"/>
        <w:spacing w:after="0" w:line="240" w:lineRule="auto"/>
        <w:ind w:firstLine="425"/>
        <w:jc w:val="both"/>
        <w:rPr>
          <w:rFonts w:ascii="Times New Roman" w:hAnsi="Times New Roman" w:cs="Times New Roman"/>
          <w:sz w:val="20"/>
          <w:szCs w:val="20"/>
        </w:rPr>
      </w:pPr>
      <w:r w:rsidRPr="0023295C">
        <w:rPr>
          <w:rFonts w:ascii="Times New Roman" w:hAnsi="Times New Roman" w:cs="Times New Roman"/>
          <w:sz w:val="20"/>
          <w:szCs w:val="20"/>
        </w:rPr>
        <w:t>n</w:t>
      </w:r>
      <w:r w:rsidR="007C5A14" w:rsidRPr="0023295C">
        <w:rPr>
          <w:rFonts w:ascii="Times New Roman" w:hAnsi="Times New Roman" w:cs="Times New Roman"/>
          <w:sz w:val="20"/>
          <w:szCs w:val="20"/>
        </w:rPr>
        <w:t xml:space="preserve"> = the required sample size for the district </w:t>
      </w:r>
    </w:p>
    <w:p w:rsidR="00DF77CA" w:rsidRPr="0023295C" w:rsidRDefault="00DF77CA" w:rsidP="0023295C">
      <w:pPr>
        <w:adjustRightInd w:val="0"/>
        <w:snapToGrid w:val="0"/>
        <w:spacing w:after="0" w:line="240" w:lineRule="auto"/>
        <w:ind w:firstLine="425"/>
        <w:jc w:val="both"/>
        <w:rPr>
          <w:rFonts w:ascii="Times New Roman" w:hAnsi="Times New Roman" w:cs="Times New Roman"/>
          <w:sz w:val="20"/>
          <w:szCs w:val="20"/>
        </w:rPr>
      </w:pPr>
      <w:r w:rsidRPr="0023295C">
        <w:rPr>
          <w:rFonts w:ascii="Times New Roman" w:hAnsi="Times New Roman" w:cs="Times New Roman"/>
          <w:sz w:val="20"/>
          <w:szCs w:val="20"/>
        </w:rPr>
        <w:t>P</w:t>
      </w:r>
      <w:r w:rsidR="007C5A14" w:rsidRPr="0023295C">
        <w:rPr>
          <w:rFonts w:ascii="Times New Roman" w:hAnsi="Times New Roman" w:cs="Times New Roman"/>
          <w:sz w:val="20"/>
          <w:szCs w:val="20"/>
        </w:rPr>
        <w:t>e</w:t>
      </w:r>
      <w:r w:rsidR="007C3E89" w:rsidRPr="0023295C">
        <w:rPr>
          <w:rFonts w:ascii="Times New Roman" w:hAnsi="Times New Roman" w:cs="Times New Roman"/>
          <w:sz w:val="20"/>
          <w:szCs w:val="20"/>
        </w:rPr>
        <w:t>xp = expected prevalence (50</w:t>
      </w:r>
      <w:r w:rsidR="007C5A14" w:rsidRPr="0023295C">
        <w:rPr>
          <w:rFonts w:ascii="Times New Roman" w:hAnsi="Times New Roman" w:cs="Times New Roman"/>
          <w:sz w:val="20"/>
          <w:szCs w:val="20"/>
        </w:rPr>
        <w:t>% in this case)</w:t>
      </w:r>
    </w:p>
    <w:p w:rsidR="00DF77CA" w:rsidRPr="0023295C" w:rsidRDefault="00DF77CA" w:rsidP="0023295C">
      <w:pPr>
        <w:adjustRightInd w:val="0"/>
        <w:snapToGrid w:val="0"/>
        <w:spacing w:after="0" w:line="240" w:lineRule="auto"/>
        <w:ind w:firstLine="425"/>
        <w:jc w:val="both"/>
        <w:rPr>
          <w:rFonts w:ascii="Times New Roman" w:hAnsi="Times New Roman" w:cs="Times New Roman"/>
          <w:sz w:val="20"/>
          <w:szCs w:val="20"/>
        </w:rPr>
      </w:pPr>
      <w:r w:rsidRPr="0023295C">
        <w:rPr>
          <w:rFonts w:ascii="Times New Roman" w:hAnsi="Times New Roman" w:cs="Times New Roman"/>
          <w:sz w:val="20"/>
          <w:szCs w:val="20"/>
        </w:rPr>
        <w:t>d</w:t>
      </w:r>
      <w:r w:rsidR="007C5A14" w:rsidRPr="0023295C">
        <w:rPr>
          <w:rFonts w:ascii="Times New Roman" w:hAnsi="Times New Roman" w:cs="Times New Roman"/>
          <w:sz w:val="20"/>
          <w:szCs w:val="20"/>
          <w:vertAlign w:val="superscript"/>
        </w:rPr>
        <w:t>2</w:t>
      </w:r>
      <w:r w:rsidR="007C5A14" w:rsidRPr="0023295C">
        <w:rPr>
          <w:rFonts w:ascii="Times New Roman" w:hAnsi="Times New Roman" w:cs="Times New Roman"/>
          <w:sz w:val="20"/>
          <w:szCs w:val="20"/>
        </w:rPr>
        <w:t xml:space="preserve"> = desired absolute precision (5% in this case) </w:t>
      </w:r>
      <w:bookmarkStart w:id="7" w:name="_Toc452839253"/>
      <w:bookmarkStart w:id="8" w:name="_Toc450681785"/>
      <w:bookmarkEnd w:id="5"/>
    </w:p>
    <w:p w:rsidR="007C5A14" w:rsidRPr="0023295C" w:rsidRDefault="00DF77CA" w:rsidP="0023295C">
      <w:pPr>
        <w:adjustRightInd w:val="0"/>
        <w:snapToGrid w:val="0"/>
        <w:spacing w:after="0" w:line="240" w:lineRule="auto"/>
        <w:ind w:firstLine="425"/>
        <w:jc w:val="both"/>
        <w:outlineLvl w:val="0"/>
        <w:rPr>
          <w:rFonts w:ascii="Times New Roman" w:hAnsi="Times New Roman" w:cs="Times New Roman"/>
          <w:bCs/>
          <w:sz w:val="20"/>
          <w:szCs w:val="20"/>
        </w:rPr>
      </w:pPr>
      <w:r w:rsidRPr="0023295C">
        <w:rPr>
          <w:rFonts w:ascii="Times New Roman" w:hAnsi="Times New Roman" w:cs="Times New Roman"/>
          <w:bCs/>
          <w:sz w:val="20"/>
          <w:szCs w:val="20"/>
        </w:rPr>
        <w:t>T</w:t>
      </w:r>
      <w:r w:rsidR="007C5A14" w:rsidRPr="0023295C">
        <w:rPr>
          <w:rFonts w:ascii="Times New Roman" w:hAnsi="Times New Roman" w:cs="Times New Roman"/>
          <w:bCs/>
          <w:sz w:val="20"/>
          <w:szCs w:val="20"/>
        </w:rPr>
        <w:t>herefore; 1.96</w:t>
      </w:r>
      <w:r w:rsidR="007C5A14" w:rsidRPr="0023295C">
        <w:rPr>
          <w:rFonts w:ascii="Times New Roman" w:hAnsi="Times New Roman" w:cs="Times New Roman"/>
          <w:bCs/>
          <w:sz w:val="20"/>
          <w:szCs w:val="20"/>
          <w:vertAlign w:val="superscript"/>
        </w:rPr>
        <w:t>2</w:t>
      </w:r>
      <w:r w:rsidR="00A16C65" w:rsidRPr="0023295C">
        <w:rPr>
          <w:rFonts w:ascii="Times New Roman" w:hAnsi="Times New Roman" w:cs="Times New Roman"/>
          <w:bCs/>
          <w:sz w:val="20"/>
          <w:szCs w:val="20"/>
        </w:rPr>
        <w:t>x0.50 (1-0.50</w:t>
      </w:r>
      <w:r w:rsidR="007C5A14" w:rsidRPr="0023295C">
        <w:rPr>
          <w:rFonts w:ascii="Times New Roman" w:hAnsi="Times New Roman" w:cs="Times New Roman"/>
          <w:bCs/>
          <w:sz w:val="20"/>
          <w:szCs w:val="20"/>
        </w:rPr>
        <w:t>)/ (0.05)</w:t>
      </w:r>
      <w:r w:rsidR="007C5A14" w:rsidRPr="0023295C">
        <w:rPr>
          <w:rFonts w:ascii="Times New Roman" w:hAnsi="Times New Roman" w:cs="Times New Roman"/>
          <w:bCs/>
          <w:sz w:val="20"/>
          <w:szCs w:val="20"/>
          <w:vertAlign w:val="superscript"/>
        </w:rPr>
        <w:t xml:space="preserve">2 </w:t>
      </w:r>
      <w:r w:rsidR="007C5A14" w:rsidRPr="0023295C">
        <w:rPr>
          <w:rFonts w:ascii="Times New Roman" w:hAnsi="Times New Roman" w:cs="Times New Roman"/>
          <w:bCs/>
          <w:sz w:val="20"/>
          <w:szCs w:val="20"/>
        </w:rPr>
        <w:t xml:space="preserve">= </w:t>
      </w:r>
      <w:bookmarkEnd w:id="7"/>
      <w:bookmarkEnd w:id="8"/>
      <w:r w:rsidR="00A16C65" w:rsidRPr="0023295C">
        <w:rPr>
          <w:rFonts w:ascii="Times New Roman" w:hAnsi="Times New Roman" w:cs="Times New Roman"/>
          <w:bCs/>
          <w:sz w:val="20"/>
          <w:szCs w:val="20"/>
        </w:rPr>
        <w:t>384</w:t>
      </w:r>
    </w:p>
    <w:p w:rsidR="00B1415A" w:rsidRPr="0023295C" w:rsidRDefault="00B1415A" w:rsidP="0023295C">
      <w:pPr>
        <w:adjustRightInd w:val="0"/>
        <w:snapToGrid w:val="0"/>
        <w:spacing w:after="0" w:line="240" w:lineRule="auto"/>
        <w:jc w:val="both"/>
        <w:outlineLvl w:val="0"/>
        <w:rPr>
          <w:rFonts w:ascii="Times New Roman" w:hAnsi="Times New Roman" w:cs="Times New Roman"/>
          <w:bCs/>
          <w:sz w:val="20"/>
          <w:szCs w:val="20"/>
        </w:rPr>
      </w:pPr>
      <w:r w:rsidRPr="0023295C">
        <w:rPr>
          <w:rFonts w:ascii="Times New Roman" w:eastAsia="Times New Roman" w:hAnsi="Times New Roman" w:cs="Times New Roman"/>
          <w:b/>
          <w:sz w:val="20"/>
          <w:szCs w:val="20"/>
        </w:rPr>
        <w:t>2.4 Study Methodology</w:t>
      </w:r>
    </w:p>
    <w:p w:rsidR="00DF77CA" w:rsidRPr="0023295C" w:rsidRDefault="00AA4F36" w:rsidP="0023295C">
      <w:pPr>
        <w:adjustRightInd w:val="0"/>
        <w:snapToGrid w:val="0"/>
        <w:spacing w:after="0" w:line="240" w:lineRule="auto"/>
        <w:jc w:val="both"/>
        <w:rPr>
          <w:rFonts w:ascii="Times New Roman" w:eastAsia="Calibri" w:hAnsi="Times New Roman" w:cs="Times New Roman"/>
          <w:b/>
          <w:i/>
          <w:sz w:val="20"/>
          <w:szCs w:val="20"/>
        </w:rPr>
      </w:pPr>
      <w:bookmarkStart w:id="9" w:name="_Toc452839255"/>
      <w:r w:rsidRPr="0023295C">
        <w:rPr>
          <w:rStyle w:val="Heading3Char"/>
          <w:rFonts w:ascii="Times New Roman" w:hAnsi="Times New Roman" w:cs="Times New Roman"/>
          <w:color w:val="auto"/>
          <w:sz w:val="20"/>
          <w:szCs w:val="20"/>
        </w:rPr>
        <w:t>2.4.</w:t>
      </w:r>
      <w:r w:rsidR="00B1415A" w:rsidRPr="0023295C">
        <w:rPr>
          <w:rStyle w:val="Heading3Char"/>
          <w:rFonts w:ascii="Times New Roman" w:hAnsi="Times New Roman" w:cs="Times New Roman"/>
          <w:color w:val="auto"/>
          <w:sz w:val="20"/>
          <w:szCs w:val="20"/>
        </w:rPr>
        <w:t>1</w:t>
      </w:r>
      <w:r w:rsidRPr="0023295C">
        <w:rPr>
          <w:rStyle w:val="Heading3Char"/>
          <w:rFonts w:ascii="Times New Roman" w:hAnsi="Times New Roman" w:cs="Times New Roman"/>
          <w:color w:val="auto"/>
          <w:sz w:val="20"/>
          <w:szCs w:val="20"/>
        </w:rPr>
        <w:t xml:space="preserve"> Fly</w:t>
      </w:r>
      <w:r w:rsidR="007C5A14" w:rsidRPr="0023295C">
        <w:rPr>
          <w:rStyle w:val="Heading3Char"/>
          <w:rFonts w:ascii="Times New Roman" w:hAnsi="Times New Roman" w:cs="Times New Roman"/>
          <w:color w:val="auto"/>
          <w:sz w:val="20"/>
          <w:szCs w:val="20"/>
        </w:rPr>
        <w:t xml:space="preserve"> survey</w:t>
      </w:r>
      <w:bookmarkEnd w:id="9"/>
      <w:r w:rsidR="007C5A14" w:rsidRPr="0023295C">
        <w:rPr>
          <w:rFonts w:ascii="Times New Roman" w:eastAsia="Calibri" w:hAnsi="Times New Roman" w:cs="Times New Roman"/>
          <w:b/>
          <w:i/>
          <w:sz w:val="20"/>
          <w:szCs w:val="20"/>
        </w:rPr>
        <w:t xml:space="preserve"> </w:t>
      </w:r>
    </w:p>
    <w:p w:rsidR="00B1415A" w:rsidRPr="0023295C" w:rsidRDefault="00DF77CA" w:rsidP="0023295C">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23295C">
        <w:rPr>
          <w:rFonts w:ascii="Times New Roman" w:hAnsi="Times New Roman" w:cs="Times New Roman"/>
          <w:sz w:val="20"/>
          <w:szCs w:val="20"/>
        </w:rPr>
        <w:t>D</w:t>
      </w:r>
      <w:r w:rsidR="007C5A14" w:rsidRPr="0023295C">
        <w:rPr>
          <w:rFonts w:ascii="Times New Roman" w:hAnsi="Times New Roman" w:cs="Times New Roman"/>
          <w:sz w:val="20"/>
          <w:szCs w:val="20"/>
        </w:rPr>
        <w:t>uring the study one type of traps was deployed:</w:t>
      </w:r>
      <w:r w:rsidRPr="0023295C">
        <w:rPr>
          <w:rFonts w:ascii="Times New Roman" w:hAnsi="Times New Roman" w:cs="Times New Roman"/>
          <w:color w:val="FF0000"/>
          <w:sz w:val="20"/>
          <w:szCs w:val="20"/>
        </w:rPr>
        <w:t xml:space="preserve"> </w:t>
      </w:r>
      <w:r w:rsidR="003F644D" w:rsidRPr="0023295C">
        <w:rPr>
          <w:rFonts w:ascii="Times New Roman" w:hAnsi="Times New Roman" w:cs="Times New Roman"/>
          <w:sz w:val="20"/>
          <w:szCs w:val="20"/>
        </w:rPr>
        <w:t>60</w:t>
      </w:r>
      <w:r w:rsidR="007C5A14" w:rsidRPr="0023295C">
        <w:rPr>
          <w:rFonts w:ascii="Times New Roman" w:hAnsi="Times New Roman" w:cs="Times New Roman"/>
          <w:sz w:val="20"/>
          <w:szCs w:val="20"/>
        </w:rPr>
        <w:t xml:space="preserve"> monoconical, traps</w:t>
      </w:r>
      <w:r w:rsidR="007C5A14" w:rsidRPr="0023295C">
        <w:rPr>
          <w:rFonts w:ascii="Times New Roman" w:hAnsi="Times New Roman" w:cs="Times New Roman"/>
          <w:color w:val="FF0000"/>
          <w:sz w:val="20"/>
          <w:szCs w:val="20"/>
        </w:rPr>
        <w:t>.</w:t>
      </w:r>
      <w:r w:rsidRPr="0023295C">
        <w:rPr>
          <w:rFonts w:ascii="Times New Roman" w:hAnsi="Times New Roman" w:cs="Times New Roman"/>
          <w:color w:val="FF0000"/>
          <w:sz w:val="20"/>
          <w:szCs w:val="20"/>
        </w:rPr>
        <w:t xml:space="preserve"> </w:t>
      </w:r>
      <w:r w:rsidR="007C5A14" w:rsidRPr="0023295C">
        <w:rPr>
          <w:rFonts w:ascii="Times New Roman" w:hAnsi="Times New Roman" w:cs="Times New Roman"/>
          <w:sz w:val="20"/>
          <w:szCs w:val="20"/>
        </w:rPr>
        <w:t>Every trap was odor baited with acetone</w:t>
      </w:r>
      <w:r w:rsidR="00FF265F" w:rsidRPr="0023295C">
        <w:rPr>
          <w:rFonts w:ascii="Times New Roman" w:hAnsi="Times New Roman" w:cs="Times New Roman"/>
          <w:sz w:val="20"/>
          <w:szCs w:val="20"/>
        </w:rPr>
        <w:t>, O</w:t>
      </w:r>
      <w:r w:rsidR="007C5A14" w:rsidRPr="0023295C">
        <w:rPr>
          <w:rFonts w:ascii="Times New Roman" w:hAnsi="Times New Roman" w:cs="Times New Roman"/>
          <w:sz w:val="20"/>
          <w:szCs w:val="20"/>
        </w:rPr>
        <w:t>ctanol and cow urine. The underneath of each trap pole was smeared with grease in order to prevent the ants climbing up the pole towards the collecting cage that could damage the tsetse flies. The trap deployment time was 48 hours. After the flies captured in the collecting cage they were then sorted by sex and species and recorded. The species of tsetse was identified based on the characteristic morphology. Other biting flies were also separated according to their morphological characteristics such as size, color, proboscis and wing venation structures at the genus level (Langridge, 1976; Fischer and Say, 1989). Sexing was done for tsetse fly just by observing the posterior end of the ventral aspect of abdomen by hand lens, as a result male flies easi</w:t>
      </w:r>
      <w:r w:rsidR="008E6F52" w:rsidRPr="0023295C">
        <w:rPr>
          <w:rFonts w:ascii="Times New Roman" w:hAnsi="Times New Roman" w:cs="Times New Roman"/>
          <w:sz w:val="20"/>
          <w:szCs w:val="20"/>
        </w:rPr>
        <w:t>ly identified by enlarged hypopy</w:t>
      </w:r>
      <w:r w:rsidR="007C5A14" w:rsidRPr="0023295C">
        <w:rPr>
          <w:rFonts w:ascii="Times New Roman" w:hAnsi="Times New Roman" w:cs="Times New Roman"/>
          <w:sz w:val="20"/>
          <w:szCs w:val="20"/>
        </w:rPr>
        <w:t>geum.</w:t>
      </w:r>
      <w:bookmarkStart w:id="10" w:name="_Toc452839256"/>
    </w:p>
    <w:p w:rsidR="00DF77CA" w:rsidRPr="0023295C" w:rsidRDefault="00B1415A" w:rsidP="0023295C">
      <w:pPr>
        <w:pStyle w:val="Heading2"/>
        <w:keepNext w:val="0"/>
        <w:keepLines w:val="0"/>
        <w:adjustRightInd w:val="0"/>
        <w:snapToGrid w:val="0"/>
        <w:spacing w:before="0" w:line="240" w:lineRule="auto"/>
        <w:jc w:val="both"/>
        <w:rPr>
          <w:rFonts w:ascii="Times New Roman" w:hAnsi="Times New Roman" w:cs="Times New Roman"/>
          <w:color w:val="auto"/>
          <w:sz w:val="20"/>
          <w:szCs w:val="20"/>
        </w:rPr>
      </w:pPr>
      <w:r w:rsidRPr="0023295C">
        <w:rPr>
          <w:rFonts w:ascii="Times New Roman" w:hAnsi="Times New Roman" w:cs="Times New Roman"/>
          <w:color w:val="auto"/>
          <w:sz w:val="20"/>
          <w:szCs w:val="20"/>
        </w:rPr>
        <w:lastRenderedPageBreak/>
        <w:t xml:space="preserve">2.4.2. Sample Storage and Processing </w:t>
      </w:r>
    </w:p>
    <w:p w:rsidR="00FF265F" w:rsidRPr="0023295C" w:rsidRDefault="00DF77CA" w:rsidP="0023295C">
      <w:pPr>
        <w:pStyle w:val="Heading2"/>
        <w:keepNext w:val="0"/>
        <w:keepLines w:val="0"/>
        <w:adjustRightInd w:val="0"/>
        <w:snapToGrid w:val="0"/>
        <w:spacing w:before="0" w:line="240" w:lineRule="auto"/>
        <w:ind w:firstLine="425"/>
        <w:jc w:val="both"/>
        <w:rPr>
          <w:rFonts w:ascii="Times New Roman" w:hAnsi="Times New Roman" w:cs="Times New Roman"/>
          <w:b w:val="0"/>
          <w:color w:val="auto"/>
          <w:sz w:val="20"/>
          <w:szCs w:val="20"/>
        </w:rPr>
      </w:pPr>
      <w:r w:rsidRPr="0023295C">
        <w:rPr>
          <w:rFonts w:ascii="Times New Roman" w:hAnsi="Times New Roman" w:cs="Times New Roman"/>
          <w:b w:val="0"/>
          <w:color w:val="auto"/>
          <w:sz w:val="20"/>
          <w:szCs w:val="20"/>
        </w:rPr>
        <w:t>T</w:t>
      </w:r>
      <w:r w:rsidR="00B1415A" w:rsidRPr="0023295C">
        <w:rPr>
          <w:rFonts w:ascii="Times New Roman" w:hAnsi="Times New Roman" w:cs="Times New Roman"/>
          <w:b w:val="0"/>
          <w:color w:val="auto"/>
          <w:sz w:val="20"/>
          <w:szCs w:val="20"/>
        </w:rPr>
        <w:t>he sampling informed formats were documented at the laboratory for future information. The capillary tubes were centrifuge immediately after arrival of the laboratory to prepare Buffy coat to detect the parasites based on their movements, to provided screening the case and PCV evaluation. Before staining blood films need to be fixed with acetone free methyl alcohol (methanol) for some minutes in order to prevent hemolysis while staining them with aqueous (water –based) stain such as Giemsa. The slides were stored at slide storing boxes until staining and examinatio</w:t>
      </w:r>
      <w:r w:rsidR="00FF265F" w:rsidRPr="0023295C">
        <w:rPr>
          <w:rFonts w:ascii="Times New Roman" w:hAnsi="Times New Roman" w:cs="Times New Roman"/>
          <w:b w:val="0"/>
          <w:color w:val="auto"/>
          <w:sz w:val="20"/>
          <w:szCs w:val="20"/>
        </w:rPr>
        <w:t>n.</w:t>
      </w:r>
    </w:p>
    <w:p w:rsidR="00DF77CA" w:rsidRPr="0023295C" w:rsidRDefault="00DF77CA" w:rsidP="0023295C">
      <w:pPr>
        <w:pStyle w:val="Heading3"/>
        <w:keepNext w:val="0"/>
        <w:keepLines w:val="0"/>
        <w:adjustRightInd w:val="0"/>
        <w:snapToGrid w:val="0"/>
        <w:spacing w:before="0" w:line="240" w:lineRule="auto"/>
        <w:jc w:val="both"/>
        <w:rPr>
          <w:rFonts w:ascii="Times New Roman" w:hAnsi="Times New Roman" w:cs="Times New Roman"/>
          <w:color w:val="auto"/>
          <w:sz w:val="20"/>
          <w:szCs w:val="20"/>
        </w:rPr>
      </w:pPr>
      <w:bookmarkStart w:id="11" w:name="_Toc452839263"/>
      <w:r w:rsidRPr="0023295C">
        <w:rPr>
          <w:rFonts w:ascii="Times New Roman" w:hAnsi="Times New Roman" w:cs="Times New Roman"/>
          <w:color w:val="auto"/>
          <w:sz w:val="20"/>
          <w:szCs w:val="20"/>
        </w:rPr>
        <w:t>2</w:t>
      </w:r>
      <w:r w:rsidR="00B1415A" w:rsidRPr="0023295C">
        <w:rPr>
          <w:rFonts w:ascii="Times New Roman" w:hAnsi="Times New Roman" w:cs="Times New Roman"/>
          <w:color w:val="auto"/>
          <w:sz w:val="20"/>
          <w:szCs w:val="20"/>
        </w:rPr>
        <w:t>.4.2. Hematological examination</w:t>
      </w:r>
      <w:bookmarkEnd w:id="11"/>
    </w:p>
    <w:p w:rsidR="00B1415A" w:rsidRPr="0023295C" w:rsidRDefault="00DF77CA" w:rsidP="0023295C">
      <w:pPr>
        <w:adjustRightInd w:val="0"/>
        <w:snapToGrid w:val="0"/>
        <w:spacing w:after="0" w:line="240" w:lineRule="auto"/>
        <w:ind w:firstLine="425"/>
        <w:jc w:val="both"/>
        <w:rPr>
          <w:rFonts w:ascii="Times New Roman" w:hAnsi="Times New Roman" w:cs="Times New Roman"/>
          <w:sz w:val="20"/>
          <w:szCs w:val="20"/>
        </w:rPr>
      </w:pPr>
      <w:r w:rsidRPr="0023295C">
        <w:rPr>
          <w:rFonts w:ascii="Times New Roman" w:hAnsi="Times New Roman" w:cs="Times New Roman"/>
          <w:sz w:val="20"/>
          <w:szCs w:val="20"/>
        </w:rPr>
        <w:t>T</w:t>
      </w:r>
      <w:r w:rsidR="00B1415A" w:rsidRPr="0023295C">
        <w:rPr>
          <w:rFonts w:ascii="Times New Roman" w:hAnsi="Times New Roman" w:cs="Times New Roman"/>
          <w:sz w:val="20"/>
          <w:szCs w:val="20"/>
        </w:rPr>
        <w:t xml:space="preserve">he blood samples were centrifuge at high speed (12,000 rpm) for 5 minutes. Finally the packed cell volume (PCV) value were read by micro-hematocrit reader which could be adjusted individually for the length of the blood column in each tube to get value indication presence, absence and degree of anemia (Uilenberg,1998). </w:t>
      </w:r>
    </w:p>
    <w:p w:rsidR="00DF77CA" w:rsidRPr="0023295C" w:rsidRDefault="00B1415A" w:rsidP="0023295C">
      <w:pPr>
        <w:pStyle w:val="Heading3"/>
        <w:keepNext w:val="0"/>
        <w:keepLines w:val="0"/>
        <w:adjustRightInd w:val="0"/>
        <w:snapToGrid w:val="0"/>
        <w:spacing w:before="0" w:line="240" w:lineRule="auto"/>
        <w:jc w:val="both"/>
        <w:rPr>
          <w:rFonts w:ascii="Times New Roman" w:hAnsi="Times New Roman" w:cs="Times New Roman"/>
          <w:i/>
          <w:color w:val="auto"/>
          <w:sz w:val="20"/>
          <w:szCs w:val="20"/>
        </w:rPr>
      </w:pPr>
      <w:bookmarkStart w:id="12" w:name="_Toc452839264"/>
      <w:r w:rsidRPr="0023295C">
        <w:rPr>
          <w:rFonts w:ascii="Times New Roman" w:hAnsi="Times New Roman" w:cs="Times New Roman"/>
          <w:color w:val="auto"/>
          <w:sz w:val="20"/>
          <w:szCs w:val="20"/>
        </w:rPr>
        <w:t>2.4.2. Parasitological examination</w:t>
      </w:r>
      <w:bookmarkEnd w:id="12"/>
      <w:r w:rsidRPr="0023295C">
        <w:rPr>
          <w:rFonts w:ascii="Times New Roman" w:hAnsi="Times New Roman" w:cs="Times New Roman"/>
          <w:i/>
          <w:color w:val="auto"/>
          <w:sz w:val="20"/>
          <w:szCs w:val="20"/>
        </w:rPr>
        <w:t xml:space="preserve"> </w:t>
      </w:r>
    </w:p>
    <w:p w:rsidR="00B1415A" w:rsidRPr="0023295C" w:rsidRDefault="00DF77CA" w:rsidP="0023295C">
      <w:pPr>
        <w:adjustRightInd w:val="0"/>
        <w:snapToGrid w:val="0"/>
        <w:spacing w:after="0" w:line="240" w:lineRule="auto"/>
        <w:ind w:firstLine="425"/>
        <w:jc w:val="both"/>
        <w:rPr>
          <w:rFonts w:ascii="Times New Roman" w:hAnsi="Times New Roman" w:cs="Times New Roman"/>
          <w:sz w:val="20"/>
          <w:szCs w:val="20"/>
        </w:rPr>
      </w:pPr>
      <w:r w:rsidRPr="0023295C">
        <w:rPr>
          <w:rFonts w:ascii="Times New Roman" w:hAnsi="Times New Roman" w:cs="Times New Roman"/>
          <w:sz w:val="20"/>
          <w:szCs w:val="20"/>
        </w:rPr>
        <w:t>M</w:t>
      </w:r>
      <w:r w:rsidR="00B1415A" w:rsidRPr="0023295C">
        <w:rPr>
          <w:rFonts w:ascii="Times New Roman" w:hAnsi="Times New Roman" w:cs="Times New Roman"/>
          <w:sz w:val="20"/>
          <w:szCs w:val="20"/>
        </w:rPr>
        <w:t xml:space="preserve">ore sensitive technique utilizes centrifugation in micro-heamatocrit the followed by microscopic examination of the interface between the Buffy coat and plasma. Capillary tubes containing blood after centrifugation were cut with diamond pointed pen </w:t>
      </w:r>
      <w:r w:rsidR="00B1415A" w:rsidRPr="0023295C">
        <w:rPr>
          <w:rFonts w:ascii="Times New Roman" w:hAnsi="Times New Roman" w:cs="Times New Roman"/>
          <w:sz w:val="20"/>
          <w:szCs w:val="20"/>
        </w:rPr>
        <w:lastRenderedPageBreak/>
        <w:t>1mm below the Buffy coat to include the upper most layer of red blood cell and 3mm above to include the plasma so that the contents were gently expressed onto a slide, mixed and covered with cover slip (22mm x22mm)</w:t>
      </w:r>
      <w:r w:rsidR="00FF265F" w:rsidRPr="0023295C">
        <w:rPr>
          <w:rFonts w:ascii="Times New Roman" w:hAnsi="Times New Roman" w:cs="Times New Roman"/>
          <w:sz w:val="20"/>
          <w:szCs w:val="20"/>
        </w:rPr>
        <w:t>. T</w:t>
      </w:r>
      <w:r w:rsidR="00B1415A" w:rsidRPr="0023295C">
        <w:rPr>
          <w:rFonts w:ascii="Times New Roman" w:hAnsi="Times New Roman" w:cs="Times New Roman"/>
          <w:sz w:val="20"/>
          <w:szCs w:val="20"/>
        </w:rPr>
        <w:t>he preparation were then examined using a 10x eye piece in combination with 40x objective to get optimum views allowing large visual field and sufficient magnification for easy identification of trypanosomes based on their movement (Murray, 1977)</w:t>
      </w:r>
    </w:p>
    <w:p w:rsidR="00DF77CA" w:rsidRPr="0023295C" w:rsidRDefault="00B1415A" w:rsidP="0023295C">
      <w:pPr>
        <w:pStyle w:val="Heading2"/>
        <w:keepNext w:val="0"/>
        <w:keepLines w:val="0"/>
        <w:adjustRightInd w:val="0"/>
        <w:snapToGrid w:val="0"/>
        <w:spacing w:before="0" w:line="240" w:lineRule="auto"/>
        <w:jc w:val="both"/>
        <w:rPr>
          <w:rFonts w:ascii="Times New Roman" w:hAnsi="Times New Roman" w:cs="Times New Roman"/>
          <w:color w:val="auto"/>
          <w:sz w:val="20"/>
          <w:szCs w:val="20"/>
        </w:rPr>
      </w:pPr>
      <w:bookmarkStart w:id="13" w:name="_Toc452839259"/>
      <w:bookmarkEnd w:id="10"/>
      <w:r w:rsidRPr="0023295C">
        <w:rPr>
          <w:rFonts w:ascii="Times New Roman" w:hAnsi="Times New Roman" w:cs="Times New Roman"/>
          <w:color w:val="auto"/>
          <w:sz w:val="20"/>
          <w:szCs w:val="20"/>
        </w:rPr>
        <w:t xml:space="preserve">2.5. Data </w:t>
      </w:r>
      <w:r w:rsidR="007C5A14" w:rsidRPr="0023295C">
        <w:rPr>
          <w:rFonts w:ascii="Times New Roman" w:hAnsi="Times New Roman" w:cs="Times New Roman"/>
          <w:color w:val="auto"/>
          <w:sz w:val="20"/>
          <w:szCs w:val="20"/>
        </w:rPr>
        <w:t>Analysis</w:t>
      </w:r>
      <w:bookmarkEnd w:id="13"/>
    </w:p>
    <w:p w:rsidR="00C4604B" w:rsidRPr="0023295C" w:rsidRDefault="00DF77CA" w:rsidP="0023295C">
      <w:pPr>
        <w:adjustRightInd w:val="0"/>
        <w:snapToGrid w:val="0"/>
        <w:spacing w:after="0" w:line="240" w:lineRule="auto"/>
        <w:ind w:firstLine="425"/>
        <w:jc w:val="both"/>
        <w:rPr>
          <w:rFonts w:ascii="Times New Roman" w:hAnsi="Times New Roman" w:cs="Times New Roman"/>
          <w:sz w:val="20"/>
          <w:szCs w:val="20"/>
        </w:rPr>
      </w:pPr>
      <w:r w:rsidRPr="0023295C">
        <w:rPr>
          <w:rFonts w:ascii="Times New Roman" w:hAnsi="Times New Roman" w:cs="Times New Roman"/>
          <w:sz w:val="20"/>
          <w:szCs w:val="20"/>
        </w:rPr>
        <w:t>A</w:t>
      </w:r>
      <w:r w:rsidR="007C5A14" w:rsidRPr="0023295C">
        <w:rPr>
          <w:rFonts w:ascii="Times New Roman" w:hAnsi="Times New Roman" w:cs="Times New Roman"/>
          <w:sz w:val="20"/>
          <w:szCs w:val="20"/>
        </w:rPr>
        <w:t>ll data recorded in this study was entered in to Microsoft excel and subsequently analyzed using STATA version 7 soft ware. Chi-square test was used to determine the variation in Trypanosomes between sex, age, body condition, PCV and species.</w:t>
      </w:r>
      <w:r w:rsidRPr="0023295C">
        <w:rPr>
          <w:rFonts w:ascii="Times New Roman" w:hAnsi="Times New Roman" w:cs="Times New Roman"/>
          <w:sz w:val="20"/>
          <w:szCs w:val="20"/>
        </w:rPr>
        <w:t xml:space="preserve"> </w:t>
      </w:r>
    </w:p>
    <w:p w:rsidR="0045047B" w:rsidRPr="0023295C" w:rsidRDefault="0045047B" w:rsidP="0023295C">
      <w:pPr>
        <w:adjustRightInd w:val="0"/>
        <w:snapToGrid w:val="0"/>
        <w:spacing w:after="0" w:line="240" w:lineRule="auto"/>
        <w:jc w:val="both"/>
        <w:rPr>
          <w:rFonts w:ascii="Times New Roman" w:hAnsi="Times New Roman" w:cs="Times New Roman"/>
          <w:b/>
          <w:sz w:val="20"/>
          <w:szCs w:val="20"/>
        </w:rPr>
      </w:pPr>
      <w:bookmarkStart w:id="14" w:name="_Toc452839265"/>
    </w:p>
    <w:p w:rsidR="00DF77CA" w:rsidRPr="0023295C" w:rsidRDefault="007C5A14"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R</w:t>
      </w:r>
      <w:r w:rsidR="00D04F40" w:rsidRPr="0023295C">
        <w:rPr>
          <w:rFonts w:ascii="Times New Roman" w:hAnsi="Times New Roman" w:cs="Times New Roman"/>
          <w:b/>
          <w:sz w:val="20"/>
          <w:szCs w:val="20"/>
        </w:rPr>
        <w:t>esults</w:t>
      </w:r>
      <w:bookmarkEnd w:id="14"/>
    </w:p>
    <w:p w:rsidR="007C5A14" w:rsidRPr="0023295C" w:rsidRDefault="00DF77CA" w:rsidP="0023295C">
      <w:pPr>
        <w:pStyle w:val="Heading2"/>
        <w:keepNext w:val="0"/>
        <w:keepLines w:val="0"/>
        <w:adjustRightInd w:val="0"/>
        <w:snapToGrid w:val="0"/>
        <w:spacing w:before="0" w:line="240" w:lineRule="auto"/>
        <w:ind w:firstLine="425"/>
        <w:jc w:val="both"/>
        <w:rPr>
          <w:rFonts w:ascii="Times New Roman" w:eastAsia="Calibri" w:hAnsi="Times New Roman" w:cs="Times New Roman"/>
          <w:color w:val="auto"/>
          <w:sz w:val="20"/>
          <w:szCs w:val="20"/>
        </w:rPr>
      </w:pPr>
      <w:r w:rsidRPr="0023295C">
        <w:rPr>
          <w:rFonts w:ascii="Times New Roman" w:hAnsi="Times New Roman" w:cs="Times New Roman"/>
          <w:b w:val="0"/>
          <w:color w:val="000000" w:themeColor="text1"/>
          <w:sz w:val="20"/>
          <w:szCs w:val="20"/>
        </w:rPr>
        <w:t>O</w:t>
      </w:r>
      <w:r w:rsidR="007C5A14" w:rsidRPr="0023295C">
        <w:rPr>
          <w:rFonts w:ascii="Times New Roman" w:hAnsi="Times New Roman" w:cs="Times New Roman"/>
          <w:b w:val="0"/>
          <w:color w:val="000000" w:themeColor="text1"/>
          <w:sz w:val="20"/>
          <w:szCs w:val="20"/>
        </w:rPr>
        <w:t>ut of to</w:t>
      </w:r>
      <w:r w:rsidR="00383B3F" w:rsidRPr="0023295C">
        <w:rPr>
          <w:rFonts w:ascii="Times New Roman" w:hAnsi="Times New Roman" w:cs="Times New Roman"/>
          <w:b w:val="0"/>
          <w:color w:val="000000" w:themeColor="text1"/>
          <w:sz w:val="20"/>
          <w:szCs w:val="20"/>
        </w:rPr>
        <w:t>tal animals examined (n=400), 25</w:t>
      </w:r>
      <w:r w:rsidR="007C5A14" w:rsidRPr="0023295C">
        <w:rPr>
          <w:rFonts w:ascii="Times New Roman" w:hAnsi="Times New Roman" w:cs="Times New Roman"/>
          <w:b w:val="0"/>
          <w:color w:val="000000" w:themeColor="text1"/>
          <w:sz w:val="20"/>
          <w:szCs w:val="20"/>
        </w:rPr>
        <w:t>/400 (</w:t>
      </w:r>
      <w:r w:rsidR="00383B3F" w:rsidRPr="0023295C">
        <w:rPr>
          <w:rFonts w:ascii="Times New Roman" w:hAnsi="Times New Roman" w:cs="Times New Roman"/>
          <w:b w:val="0"/>
          <w:color w:val="000000" w:themeColor="text1"/>
          <w:sz w:val="20"/>
          <w:szCs w:val="20"/>
        </w:rPr>
        <w:t>6.25</w:t>
      </w:r>
      <w:r w:rsidR="007C5A14" w:rsidRPr="0023295C">
        <w:rPr>
          <w:rFonts w:ascii="Times New Roman" w:hAnsi="Times New Roman" w:cs="Times New Roman"/>
          <w:b w:val="0"/>
          <w:color w:val="000000" w:themeColor="text1"/>
          <w:sz w:val="20"/>
          <w:szCs w:val="20"/>
        </w:rPr>
        <w:t>%) were infected with trypanosomes.</w:t>
      </w:r>
      <w:r w:rsidRPr="0023295C">
        <w:rPr>
          <w:rFonts w:ascii="Times New Roman" w:hAnsi="Times New Roman" w:cs="Times New Roman"/>
          <w:b w:val="0"/>
          <w:color w:val="000000" w:themeColor="text1"/>
          <w:sz w:val="20"/>
          <w:szCs w:val="20"/>
        </w:rPr>
        <w:t xml:space="preserve"> </w:t>
      </w:r>
      <w:r w:rsidR="007C5A14" w:rsidRPr="0023295C">
        <w:rPr>
          <w:rFonts w:ascii="Times New Roman" w:hAnsi="Times New Roman" w:cs="Times New Roman"/>
          <w:b w:val="0"/>
          <w:color w:val="000000" w:themeColor="text1"/>
          <w:sz w:val="20"/>
          <w:szCs w:val="20"/>
        </w:rPr>
        <w:t>The prevalence in ter</w:t>
      </w:r>
      <w:r w:rsidR="00383B3F" w:rsidRPr="0023295C">
        <w:rPr>
          <w:rFonts w:ascii="Times New Roman" w:hAnsi="Times New Roman" w:cs="Times New Roman"/>
          <w:b w:val="0"/>
          <w:color w:val="000000" w:themeColor="text1"/>
          <w:sz w:val="20"/>
          <w:szCs w:val="20"/>
        </w:rPr>
        <w:t>ms of trypanosome species was 3.5</w:t>
      </w:r>
      <w:r w:rsidR="007C5A14" w:rsidRPr="0023295C">
        <w:rPr>
          <w:rFonts w:ascii="Times New Roman" w:hAnsi="Times New Roman" w:cs="Times New Roman"/>
          <w:b w:val="0"/>
          <w:color w:val="000000" w:themeColor="text1"/>
          <w:sz w:val="20"/>
          <w:szCs w:val="20"/>
        </w:rPr>
        <w:t xml:space="preserve"> % </w:t>
      </w:r>
      <w:r w:rsidR="007C5A14" w:rsidRPr="0023295C">
        <w:rPr>
          <w:rFonts w:ascii="Times New Roman" w:hAnsi="Times New Roman" w:cs="Times New Roman"/>
          <w:b w:val="0"/>
          <w:i/>
          <w:color w:val="000000" w:themeColor="text1"/>
          <w:sz w:val="20"/>
          <w:szCs w:val="20"/>
        </w:rPr>
        <w:t>T.congolense</w:t>
      </w:r>
      <w:r w:rsidR="00383B3F" w:rsidRPr="0023295C">
        <w:rPr>
          <w:rFonts w:ascii="Times New Roman" w:hAnsi="Times New Roman" w:cs="Times New Roman"/>
          <w:b w:val="0"/>
          <w:color w:val="000000" w:themeColor="text1"/>
          <w:sz w:val="20"/>
          <w:szCs w:val="20"/>
        </w:rPr>
        <w:t xml:space="preserve"> and 1.5</w:t>
      </w:r>
      <w:r w:rsidR="007C5A14" w:rsidRPr="0023295C">
        <w:rPr>
          <w:rFonts w:ascii="Times New Roman" w:hAnsi="Times New Roman" w:cs="Times New Roman"/>
          <w:b w:val="0"/>
          <w:color w:val="000000" w:themeColor="text1"/>
          <w:sz w:val="20"/>
          <w:szCs w:val="20"/>
        </w:rPr>
        <w:t xml:space="preserve">% </w:t>
      </w:r>
      <w:r w:rsidR="007C5A14" w:rsidRPr="0023295C">
        <w:rPr>
          <w:rFonts w:ascii="Times New Roman" w:hAnsi="Times New Roman" w:cs="Times New Roman"/>
          <w:b w:val="0"/>
          <w:i/>
          <w:color w:val="000000" w:themeColor="text1"/>
          <w:sz w:val="20"/>
          <w:szCs w:val="20"/>
        </w:rPr>
        <w:t>T.vivax</w:t>
      </w:r>
      <w:r w:rsidR="00383B3F" w:rsidRPr="0023295C">
        <w:rPr>
          <w:rFonts w:ascii="Times New Roman" w:hAnsi="Times New Roman" w:cs="Times New Roman"/>
          <w:b w:val="0"/>
          <w:color w:val="000000" w:themeColor="text1"/>
          <w:sz w:val="20"/>
          <w:szCs w:val="20"/>
        </w:rPr>
        <w:t>, 0.75% T. brucei and 0.5</w:t>
      </w:r>
      <w:r w:rsidR="007C5A14" w:rsidRPr="0023295C">
        <w:rPr>
          <w:rFonts w:ascii="Times New Roman" w:hAnsi="Times New Roman" w:cs="Times New Roman"/>
          <w:b w:val="0"/>
          <w:color w:val="000000" w:themeColor="text1"/>
          <w:sz w:val="20"/>
          <w:szCs w:val="20"/>
        </w:rPr>
        <w:t>% mixed infection.</w:t>
      </w:r>
      <w:r w:rsidRPr="0023295C">
        <w:rPr>
          <w:rFonts w:ascii="Times New Roman" w:hAnsi="Times New Roman" w:cs="Times New Roman"/>
          <w:b w:val="0"/>
          <w:color w:val="000000" w:themeColor="text1"/>
          <w:sz w:val="20"/>
          <w:szCs w:val="20"/>
        </w:rPr>
        <w:t xml:space="preserve"> </w:t>
      </w:r>
      <w:r w:rsidR="007C5A14" w:rsidRPr="0023295C">
        <w:rPr>
          <w:rFonts w:ascii="Times New Roman" w:eastAsia="MinionPro-Regular" w:hAnsi="Times New Roman" w:cs="Times New Roman"/>
          <w:b w:val="0"/>
          <w:color w:val="000000" w:themeColor="text1"/>
          <w:sz w:val="20"/>
          <w:szCs w:val="20"/>
        </w:rPr>
        <w:t xml:space="preserve">The proportion of trypanosome species was </w:t>
      </w:r>
      <w:r w:rsidR="00383B3F" w:rsidRPr="0023295C">
        <w:rPr>
          <w:rFonts w:ascii="Times New Roman" w:hAnsi="Times New Roman" w:cs="Times New Roman"/>
          <w:b w:val="0"/>
          <w:color w:val="000000" w:themeColor="text1"/>
          <w:sz w:val="20"/>
          <w:szCs w:val="20"/>
        </w:rPr>
        <w:t>14/25(56</w:t>
      </w:r>
      <w:r w:rsidR="007C5A14" w:rsidRPr="0023295C">
        <w:rPr>
          <w:rFonts w:ascii="Times New Roman" w:hAnsi="Times New Roman" w:cs="Times New Roman"/>
          <w:b w:val="0"/>
          <w:color w:val="000000" w:themeColor="text1"/>
          <w:sz w:val="20"/>
          <w:szCs w:val="20"/>
        </w:rPr>
        <w:t xml:space="preserve"> %) </w:t>
      </w:r>
      <w:r w:rsidR="007C5A14" w:rsidRPr="0023295C">
        <w:rPr>
          <w:rFonts w:ascii="Times New Roman" w:eastAsia="Calibri" w:hAnsi="Times New Roman" w:cs="Times New Roman"/>
          <w:b w:val="0"/>
          <w:i/>
          <w:color w:val="000000" w:themeColor="text1"/>
          <w:sz w:val="20"/>
          <w:szCs w:val="20"/>
        </w:rPr>
        <w:t>T. congolense</w:t>
      </w:r>
      <w:r w:rsidRPr="0023295C">
        <w:rPr>
          <w:rFonts w:ascii="Times New Roman" w:hAnsi="Times New Roman" w:cs="Times New Roman"/>
          <w:b w:val="0"/>
          <w:color w:val="000000" w:themeColor="text1"/>
          <w:sz w:val="20"/>
          <w:szCs w:val="20"/>
        </w:rPr>
        <w:t>,</w:t>
      </w:r>
      <w:r w:rsidR="007C5A14" w:rsidRPr="0023295C">
        <w:rPr>
          <w:rFonts w:ascii="Times New Roman" w:hAnsi="Times New Roman" w:cs="Times New Roman"/>
          <w:b w:val="0"/>
          <w:color w:val="000000" w:themeColor="text1"/>
          <w:sz w:val="20"/>
          <w:szCs w:val="20"/>
        </w:rPr>
        <w:t xml:space="preserve"> </w:t>
      </w:r>
      <w:r w:rsidR="00383B3F" w:rsidRPr="0023295C">
        <w:rPr>
          <w:rFonts w:ascii="Times New Roman" w:hAnsi="Times New Roman" w:cs="Times New Roman"/>
          <w:b w:val="0"/>
          <w:i/>
          <w:color w:val="000000" w:themeColor="text1"/>
          <w:sz w:val="20"/>
          <w:szCs w:val="20"/>
        </w:rPr>
        <w:t>6/25</w:t>
      </w:r>
      <w:r w:rsidR="007C5A14" w:rsidRPr="0023295C">
        <w:rPr>
          <w:rFonts w:ascii="Times New Roman" w:hAnsi="Times New Roman" w:cs="Times New Roman"/>
          <w:b w:val="0"/>
          <w:i/>
          <w:color w:val="000000" w:themeColor="text1"/>
          <w:sz w:val="20"/>
          <w:szCs w:val="20"/>
        </w:rPr>
        <w:t>(</w:t>
      </w:r>
      <w:r w:rsidR="00383B3F" w:rsidRPr="0023295C">
        <w:rPr>
          <w:rFonts w:ascii="Times New Roman" w:hAnsi="Times New Roman" w:cs="Times New Roman"/>
          <w:b w:val="0"/>
          <w:color w:val="000000" w:themeColor="text1"/>
          <w:sz w:val="20"/>
          <w:szCs w:val="20"/>
        </w:rPr>
        <w:t xml:space="preserve"> 24</w:t>
      </w:r>
      <w:r w:rsidR="007C5A14" w:rsidRPr="0023295C">
        <w:rPr>
          <w:rFonts w:ascii="Times New Roman" w:hAnsi="Times New Roman" w:cs="Times New Roman"/>
          <w:b w:val="0"/>
          <w:color w:val="000000" w:themeColor="text1"/>
          <w:sz w:val="20"/>
          <w:szCs w:val="20"/>
        </w:rPr>
        <w:t>%)</w:t>
      </w:r>
      <w:r w:rsidRPr="0023295C">
        <w:rPr>
          <w:rFonts w:ascii="Times New Roman" w:hAnsi="Times New Roman" w:cs="Times New Roman"/>
          <w:b w:val="0"/>
          <w:i/>
          <w:color w:val="000000" w:themeColor="text1"/>
          <w:sz w:val="20"/>
          <w:szCs w:val="20"/>
        </w:rPr>
        <w:t xml:space="preserve"> </w:t>
      </w:r>
      <w:r w:rsidR="007C5A14" w:rsidRPr="0023295C">
        <w:rPr>
          <w:rFonts w:ascii="Times New Roman" w:hAnsi="Times New Roman" w:cs="Times New Roman"/>
          <w:b w:val="0"/>
          <w:i/>
          <w:iCs/>
          <w:color w:val="000000" w:themeColor="text1"/>
          <w:sz w:val="20"/>
          <w:szCs w:val="20"/>
        </w:rPr>
        <w:t>T.</w:t>
      </w:r>
      <w:r w:rsidR="00383B3F" w:rsidRPr="0023295C">
        <w:rPr>
          <w:rFonts w:ascii="Times New Roman" w:hAnsi="Times New Roman" w:cs="Times New Roman"/>
          <w:b w:val="0"/>
          <w:i/>
          <w:iCs/>
          <w:color w:val="000000" w:themeColor="text1"/>
          <w:sz w:val="20"/>
          <w:szCs w:val="20"/>
        </w:rPr>
        <w:t xml:space="preserve"> vivax, 3/25(12%)</w:t>
      </w:r>
      <w:r w:rsidR="0023295C" w:rsidRPr="0023295C">
        <w:rPr>
          <w:rFonts w:ascii="Times New Roman" w:hAnsi="Times New Roman" w:cs="Times New Roman" w:hint="eastAsia"/>
          <w:b w:val="0"/>
          <w:i/>
          <w:iCs/>
          <w:color w:val="000000" w:themeColor="text1"/>
          <w:sz w:val="20"/>
          <w:szCs w:val="20"/>
          <w:lang w:eastAsia="zh-CN"/>
        </w:rPr>
        <w:t xml:space="preserve"> </w:t>
      </w:r>
      <w:r w:rsidR="00383B3F" w:rsidRPr="0023295C">
        <w:rPr>
          <w:rFonts w:ascii="Times New Roman" w:hAnsi="Times New Roman" w:cs="Times New Roman"/>
          <w:b w:val="0"/>
          <w:i/>
          <w:iCs/>
          <w:color w:val="000000" w:themeColor="text1"/>
          <w:sz w:val="20"/>
          <w:szCs w:val="20"/>
        </w:rPr>
        <w:t>T.brucei and 2/25(8</w:t>
      </w:r>
      <w:r w:rsidR="007C5A14" w:rsidRPr="0023295C">
        <w:rPr>
          <w:rFonts w:ascii="Times New Roman" w:hAnsi="Times New Roman" w:cs="Times New Roman"/>
          <w:b w:val="0"/>
          <w:i/>
          <w:iCs/>
          <w:color w:val="000000" w:themeColor="text1"/>
          <w:sz w:val="20"/>
          <w:szCs w:val="20"/>
        </w:rPr>
        <w:t>%) mixed</w:t>
      </w:r>
      <w:r w:rsidRPr="0023295C">
        <w:rPr>
          <w:rFonts w:ascii="Times New Roman" w:hAnsi="Times New Roman" w:cs="Times New Roman"/>
          <w:b w:val="0"/>
          <w:i/>
          <w:iCs/>
          <w:color w:val="000000" w:themeColor="text1"/>
          <w:sz w:val="20"/>
          <w:szCs w:val="20"/>
        </w:rPr>
        <w:t xml:space="preserve"> </w:t>
      </w:r>
      <w:r w:rsidR="00D04F40" w:rsidRPr="0023295C">
        <w:rPr>
          <w:rFonts w:ascii="Times New Roman" w:hAnsi="Times New Roman" w:cs="Times New Roman"/>
          <w:b w:val="0"/>
          <w:iCs/>
          <w:color w:val="000000" w:themeColor="text1"/>
          <w:sz w:val="20"/>
          <w:szCs w:val="20"/>
        </w:rPr>
        <w:t>(Table 1</w:t>
      </w:r>
      <w:r w:rsidR="007C5A14" w:rsidRPr="0023295C">
        <w:rPr>
          <w:rFonts w:ascii="Times New Roman" w:hAnsi="Times New Roman" w:cs="Times New Roman"/>
          <w:b w:val="0"/>
          <w:iCs/>
          <w:color w:val="000000" w:themeColor="text1"/>
          <w:sz w:val="20"/>
          <w:szCs w:val="20"/>
        </w:rPr>
        <w:t>)</w:t>
      </w:r>
      <w:r w:rsidRPr="0023295C">
        <w:rPr>
          <w:rFonts w:ascii="Times New Roman" w:eastAsia="MinionPro-Regular" w:hAnsi="Times New Roman" w:cs="Times New Roman"/>
          <w:color w:val="FF0000"/>
          <w:sz w:val="20"/>
          <w:szCs w:val="20"/>
        </w:rPr>
        <w:t>.</w:t>
      </w:r>
      <w:r w:rsidR="007C5A14" w:rsidRPr="0023295C">
        <w:rPr>
          <w:rFonts w:ascii="Times New Roman" w:eastAsia="Calibri" w:hAnsi="Times New Roman" w:cs="Times New Roman"/>
          <w:color w:val="FF0000"/>
          <w:sz w:val="20"/>
          <w:szCs w:val="20"/>
        </w:rPr>
        <w:t xml:space="preserve"> </w:t>
      </w:r>
    </w:p>
    <w:p w:rsidR="007C5A14" w:rsidRPr="0023295C" w:rsidRDefault="00D04F40" w:rsidP="0023295C">
      <w:pPr>
        <w:pStyle w:val="ListParagraph"/>
        <w:adjustRightInd w:val="0"/>
        <w:snapToGrid w:val="0"/>
        <w:spacing w:after="0" w:line="240" w:lineRule="auto"/>
        <w:ind w:left="0"/>
        <w:contextualSpacing w:val="0"/>
        <w:jc w:val="center"/>
        <w:rPr>
          <w:rFonts w:ascii="Times New Roman" w:eastAsia="Calibri" w:hAnsi="Times New Roman" w:cs="Times New Roman"/>
          <w:b/>
          <w:bCs/>
          <w:sz w:val="20"/>
          <w:szCs w:val="20"/>
        </w:rPr>
      </w:pPr>
      <w:r w:rsidRPr="0023295C">
        <w:rPr>
          <w:rFonts w:ascii="Times New Roman" w:hAnsi="Times New Roman" w:cs="Times New Roman"/>
          <w:b/>
          <w:bCs/>
          <w:sz w:val="20"/>
          <w:szCs w:val="20"/>
        </w:rPr>
        <w:t>3.1. Prevalence of trypanosomosis species identified</w:t>
      </w:r>
    </w:p>
    <w:p w:rsidR="00FF265F" w:rsidRPr="0023295C" w:rsidRDefault="00FF265F" w:rsidP="0023295C">
      <w:pPr>
        <w:adjustRightInd w:val="0"/>
        <w:snapToGrid w:val="0"/>
        <w:spacing w:after="0" w:line="240" w:lineRule="auto"/>
        <w:jc w:val="center"/>
        <w:rPr>
          <w:rFonts w:ascii="Times New Roman" w:hAnsi="Times New Roman" w:cs="Times New Roman"/>
          <w:b/>
          <w:sz w:val="20"/>
          <w:szCs w:val="20"/>
        </w:rPr>
        <w:sectPr w:rsidR="00FF265F" w:rsidRPr="0023295C" w:rsidSect="00C32C81">
          <w:headerReference w:type="default" r:id="rId12"/>
          <w:pgSz w:w="12240" w:h="15840"/>
          <w:pgMar w:top="1440" w:right="1440" w:bottom="1440" w:left="1440" w:header="720" w:footer="720" w:gutter="0"/>
          <w:cols w:num="2" w:space="550"/>
          <w:docGrid w:linePitch="360"/>
        </w:sectPr>
      </w:pPr>
      <w:bookmarkStart w:id="15" w:name="_Toc452839267"/>
    </w:p>
    <w:p w:rsidR="00FF265F" w:rsidRPr="0023295C" w:rsidRDefault="00FF265F" w:rsidP="0023295C">
      <w:pPr>
        <w:adjustRightInd w:val="0"/>
        <w:snapToGrid w:val="0"/>
        <w:spacing w:after="0" w:line="240" w:lineRule="auto"/>
        <w:jc w:val="center"/>
        <w:rPr>
          <w:rFonts w:ascii="Times New Roman" w:hAnsi="Times New Roman" w:cs="Times New Roman"/>
          <w:b/>
          <w:sz w:val="20"/>
          <w:szCs w:val="20"/>
          <w:lang w:eastAsia="zh-CN"/>
        </w:rPr>
      </w:pPr>
    </w:p>
    <w:p w:rsidR="00D04F40" w:rsidRPr="0023295C" w:rsidRDefault="00D04F40" w:rsidP="0023295C">
      <w:pPr>
        <w:adjustRightInd w:val="0"/>
        <w:snapToGrid w:val="0"/>
        <w:spacing w:after="0" w:line="240" w:lineRule="auto"/>
        <w:jc w:val="center"/>
        <w:rPr>
          <w:rFonts w:ascii="Times New Roman" w:hAnsi="Times New Roman" w:cs="Times New Roman"/>
          <w:b/>
          <w:sz w:val="20"/>
          <w:szCs w:val="20"/>
        </w:rPr>
      </w:pPr>
      <w:r w:rsidRPr="0023295C">
        <w:rPr>
          <w:rFonts w:ascii="Times New Roman" w:hAnsi="Times New Roman" w:cs="Times New Roman"/>
          <w:b/>
          <w:sz w:val="20"/>
          <w:szCs w:val="20"/>
        </w:rPr>
        <w:t>Table 1:</w:t>
      </w:r>
      <w:r w:rsidR="00DF77CA" w:rsidRPr="0023295C">
        <w:rPr>
          <w:rFonts w:ascii="Times New Roman" w:hAnsi="Times New Roman" w:cs="Times New Roman"/>
          <w:b/>
          <w:sz w:val="20"/>
          <w:szCs w:val="20"/>
        </w:rPr>
        <w:t xml:space="preserve"> </w:t>
      </w:r>
      <w:r w:rsidRPr="0023295C">
        <w:rPr>
          <w:rFonts w:ascii="Times New Roman" w:hAnsi="Times New Roman" w:cs="Times New Roman"/>
          <w:b/>
          <w:sz w:val="20"/>
          <w:szCs w:val="20"/>
        </w:rPr>
        <w:t>The species of Trypanosoma identified from the study sites</w:t>
      </w:r>
    </w:p>
    <w:tbl>
      <w:tblPr>
        <w:tblStyle w:val="TableGrid"/>
        <w:tblW w:w="5000" w:type="pct"/>
        <w:jc w:val="center"/>
        <w:tblCellMar>
          <w:left w:w="57" w:type="dxa"/>
          <w:right w:w="57" w:type="dxa"/>
        </w:tblCellMar>
        <w:tblLook w:val="04A0"/>
      </w:tblPr>
      <w:tblGrid>
        <w:gridCol w:w="2256"/>
        <w:gridCol w:w="1505"/>
        <w:gridCol w:w="1271"/>
        <w:gridCol w:w="784"/>
        <w:gridCol w:w="843"/>
        <w:gridCol w:w="657"/>
        <w:gridCol w:w="576"/>
        <w:gridCol w:w="712"/>
        <w:gridCol w:w="870"/>
      </w:tblGrid>
      <w:tr w:rsidR="00D04F40" w:rsidRPr="0023295C" w:rsidTr="00DF77CA">
        <w:trPr>
          <w:jc w:val="center"/>
        </w:trPr>
        <w:tc>
          <w:tcPr>
            <w:tcW w:w="119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strike/>
                <w:sz w:val="20"/>
                <w:szCs w:val="20"/>
              </w:rPr>
            </w:pPr>
            <w:r w:rsidRPr="0023295C">
              <w:rPr>
                <w:rFonts w:ascii="Times New Roman" w:hAnsi="Times New Roman" w:cs="Times New Roman"/>
                <w:sz w:val="20"/>
                <w:szCs w:val="20"/>
              </w:rPr>
              <w:t>Peasant association (PA)</w:t>
            </w:r>
          </w:p>
        </w:tc>
        <w:tc>
          <w:tcPr>
            <w:tcW w:w="79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No of examined</w:t>
            </w:r>
          </w:p>
        </w:tc>
        <w:tc>
          <w:tcPr>
            <w:tcW w:w="187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F40" w:rsidRPr="0023295C" w:rsidRDefault="00DF77CA"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 xml:space="preserve"> </w:t>
            </w:r>
            <w:r w:rsidR="00D04F40" w:rsidRPr="0023295C">
              <w:rPr>
                <w:rFonts w:ascii="Times New Roman" w:hAnsi="Times New Roman" w:cs="Times New Roman"/>
                <w:sz w:val="20"/>
                <w:szCs w:val="20"/>
              </w:rPr>
              <w:t>Parasites identified</w:t>
            </w:r>
          </w:p>
        </w:tc>
        <w:tc>
          <w:tcPr>
            <w:tcW w:w="3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 xml:space="preserve">Total </w:t>
            </w:r>
          </w:p>
        </w:tc>
        <w:tc>
          <w:tcPr>
            <w:tcW w:w="376"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X</w:t>
            </w:r>
            <w:r w:rsidRPr="0023295C">
              <w:rPr>
                <w:rFonts w:ascii="Times New Roman" w:hAnsi="Times New Roman" w:cs="Times New Roman"/>
                <w:sz w:val="20"/>
                <w:szCs w:val="20"/>
                <w:vertAlign w:val="superscript"/>
              </w:rPr>
              <w:t>2</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 xml:space="preserve"> p- value</w:t>
            </w:r>
          </w:p>
        </w:tc>
      </w:tr>
      <w:tr w:rsidR="00D04F40" w:rsidRPr="0023295C" w:rsidTr="00DF77CA">
        <w:trPr>
          <w:jc w:val="center"/>
        </w:trPr>
        <w:tc>
          <w:tcPr>
            <w:tcW w:w="119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strike/>
                <w:sz w:val="20"/>
                <w:szCs w:val="20"/>
              </w:rPr>
            </w:pPr>
          </w:p>
        </w:tc>
        <w:tc>
          <w:tcPr>
            <w:tcW w:w="79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p>
        </w:tc>
        <w:tc>
          <w:tcPr>
            <w:tcW w:w="671" w:type="pct"/>
            <w:tcBorders>
              <w:top w:val="single" w:sz="4" w:space="0" w:color="auto"/>
              <w:left w:val="single" w:sz="4" w:space="0" w:color="000000" w:themeColor="text1"/>
              <w:bottom w:val="single" w:sz="4" w:space="0" w:color="000000" w:themeColor="text1"/>
              <w:right w:val="single" w:sz="4" w:space="0" w:color="auto"/>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sz w:val="20"/>
                <w:szCs w:val="20"/>
              </w:rPr>
              <w:t>T.congolense</w:t>
            </w:r>
          </w:p>
        </w:tc>
        <w:tc>
          <w:tcPr>
            <w:tcW w:w="414" w:type="pct"/>
            <w:tcBorders>
              <w:top w:val="single" w:sz="4" w:space="0" w:color="auto"/>
              <w:left w:val="single" w:sz="4" w:space="0" w:color="auto"/>
              <w:bottom w:val="single" w:sz="4" w:space="0" w:color="000000" w:themeColor="text1"/>
              <w:right w:val="single" w:sz="4" w:space="0" w:color="auto"/>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sz w:val="20"/>
                <w:szCs w:val="20"/>
              </w:rPr>
              <w:t>T.vivax</w:t>
            </w:r>
          </w:p>
        </w:tc>
        <w:tc>
          <w:tcPr>
            <w:tcW w:w="445" w:type="pct"/>
            <w:tcBorders>
              <w:top w:val="single" w:sz="4" w:space="0" w:color="auto"/>
              <w:left w:val="single" w:sz="4" w:space="0" w:color="auto"/>
              <w:bottom w:val="single" w:sz="4" w:space="0" w:color="000000" w:themeColor="text1"/>
              <w:right w:val="single" w:sz="4" w:space="0" w:color="000000" w:themeColor="text1"/>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sz w:val="20"/>
                <w:szCs w:val="20"/>
              </w:rPr>
              <w:t>T.brucei</w:t>
            </w:r>
          </w:p>
        </w:tc>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mixed</w:t>
            </w:r>
          </w:p>
        </w:tc>
        <w:tc>
          <w:tcPr>
            <w:tcW w:w="3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p>
        </w:tc>
        <w:tc>
          <w:tcPr>
            <w:tcW w:w="376" w:type="pct"/>
            <w:tcBorders>
              <w:top w:val="single" w:sz="4" w:space="0" w:color="000000" w:themeColor="text1"/>
              <w:left w:val="single" w:sz="4" w:space="0" w:color="auto"/>
              <w:bottom w:val="single" w:sz="4" w:space="0" w:color="000000" w:themeColor="text1"/>
              <w:right w:val="single" w:sz="4" w:space="0" w:color="auto"/>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p>
        </w:tc>
      </w:tr>
      <w:tr w:rsidR="00D04F40" w:rsidRPr="0023295C" w:rsidTr="00DF77CA">
        <w:trPr>
          <w:jc w:val="center"/>
        </w:trPr>
        <w:tc>
          <w:tcPr>
            <w:tcW w:w="11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Nebar keshmando</w:t>
            </w:r>
            <w:r w:rsidR="00DF77CA" w:rsidRPr="0023295C">
              <w:rPr>
                <w:rFonts w:ascii="Times New Roman" w:hAnsi="Times New Roman" w:cs="Times New Roman"/>
                <w:sz w:val="20"/>
                <w:szCs w:val="20"/>
              </w:rPr>
              <w:t xml:space="preserve"> </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145</w:t>
            </w:r>
          </w:p>
        </w:tc>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7</w:t>
            </w:r>
          </w:p>
        </w:tc>
        <w:tc>
          <w:tcPr>
            <w:tcW w:w="414" w:type="pct"/>
            <w:tcBorders>
              <w:top w:val="single" w:sz="4" w:space="0" w:color="000000" w:themeColor="text1"/>
              <w:left w:val="single" w:sz="4" w:space="0" w:color="auto"/>
              <w:bottom w:val="single" w:sz="4" w:space="0" w:color="000000" w:themeColor="text1"/>
              <w:right w:val="single" w:sz="4" w:space="0" w:color="auto"/>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3</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w:t>
            </w:r>
          </w:p>
        </w:tc>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w:t>
            </w:r>
          </w:p>
        </w:tc>
        <w:tc>
          <w:tcPr>
            <w:tcW w:w="3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13</w:t>
            </w:r>
          </w:p>
        </w:tc>
        <w:tc>
          <w:tcPr>
            <w:tcW w:w="376" w:type="pct"/>
            <w:vMerge w:val="restart"/>
            <w:tcBorders>
              <w:top w:val="single" w:sz="4" w:space="0" w:color="000000" w:themeColor="text1"/>
              <w:left w:val="single" w:sz="4" w:space="0" w:color="auto"/>
              <w:bottom w:val="single" w:sz="4" w:space="0" w:color="000000" w:themeColor="text1"/>
              <w:right w:val="single" w:sz="4" w:space="0" w:color="auto"/>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182.75</w:t>
            </w:r>
          </w:p>
        </w:tc>
        <w:tc>
          <w:tcPr>
            <w:tcW w:w="46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hint="eastAsia"/>
                <w:sz w:val="20"/>
                <w:szCs w:val="20"/>
                <w:lang w:eastAsia="zh-CN"/>
              </w:rPr>
            </w:pPr>
            <w:r w:rsidRPr="0023295C">
              <w:rPr>
                <w:rFonts w:ascii="Times New Roman" w:hAnsi="Times New Roman" w:cs="Times New Roman"/>
                <w:sz w:val="20"/>
                <w:szCs w:val="20"/>
              </w:rPr>
              <w:t>0.0001</w:t>
            </w:r>
          </w:p>
        </w:tc>
      </w:tr>
      <w:tr w:rsidR="00D04F40" w:rsidRPr="0023295C" w:rsidTr="00DF77CA">
        <w:trPr>
          <w:jc w:val="center"/>
        </w:trPr>
        <w:tc>
          <w:tcPr>
            <w:tcW w:w="11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color w:val="000000" w:themeColor="text1"/>
                <w:sz w:val="20"/>
                <w:szCs w:val="20"/>
              </w:rPr>
            </w:pPr>
            <w:r w:rsidRPr="0023295C">
              <w:rPr>
                <w:rFonts w:ascii="Times New Roman" w:hAnsi="Times New Roman" w:cs="Times New Roman"/>
                <w:color w:val="000000" w:themeColor="text1"/>
                <w:sz w:val="20"/>
                <w:szCs w:val="20"/>
              </w:rPr>
              <w:t>Keshmando kutre hulet</w:t>
            </w:r>
            <w:r w:rsidR="00DF77CA" w:rsidRPr="0023295C">
              <w:rPr>
                <w:rFonts w:ascii="Times New Roman" w:hAnsi="Times New Roman" w:cs="Times New Roman"/>
                <w:color w:val="000000" w:themeColor="text1"/>
                <w:sz w:val="20"/>
                <w:szCs w:val="20"/>
              </w:rPr>
              <w:t xml:space="preserve"> </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130</w:t>
            </w:r>
          </w:p>
        </w:tc>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5</w:t>
            </w:r>
          </w:p>
        </w:tc>
        <w:tc>
          <w:tcPr>
            <w:tcW w:w="414" w:type="pct"/>
            <w:tcBorders>
              <w:top w:val="single" w:sz="4" w:space="0" w:color="000000" w:themeColor="text1"/>
              <w:left w:val="single" w:sz="4" w:space="0" w:color="auto"/>
              <w:bottom w:val="single" w:sz="4" w:space="0" w:color="000000" w:themeColor="text1"/>
              <w:right w:val="single" w:sz="4" w:space="0" w:color="auto"/>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w:t>
            </w:r>
          </w:p>
        </w:tc>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w:t>
            </w:r>
          </w:p>
        </w:tc>
        <w:tc>
          <w:tcPr>
            <w:tcW w:w="3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9</w:t>
            </w:r>
          </w:p>
        </w:tc>
        <w:tc>
          <w:tcPr>
            <w:tcW w:w="376" w:type="pct"/>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p>
        </w:tc>
        <w:tc>
          <w:tcPr>
            <w:tcW w:w="46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p>
        </w:tc>
      </w:tr>
      <w:tr w:rsidR="00D04F40" w:rsidRPr="0023295C" w:rsidTr="00DF77CA">
        <w:trPr>
          <w:jc w:val="center"/>
        </w:trPr>
        <w:tc>
          <w:tcPr>
            <w:tcW w:w="1190"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 xml:space="preserve">shobora </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125</w:t>
            </w:r>
          </w:p>
        </w:tc>
        <w:tc>
          <w:tcPr>
            <w:tcW w:w="6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w:t>
            </w:r>
          </w:p>
        </w:tc>
        <w:tc>
          <w:tcPr>
            <w:tcW w:w="414" w:type="pct"/>
            <w:tcBorders>
              <w:top w:val="single" w:sz="4" w:space="0" w:color="000000" w:themeColor="text1"/>
              <w:left w:val="single" w:sz="4" w:space="0" w:color="auto"/>
              <w:bottom w:val="single" w:sz="4" w:space="0" w:color="000000" w:themeColor="text1"/>
              <w:right w:val="single" w:sz="4" w:space="0" w:color="auto"/>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w:t>
            </w:r>
          </w:p>
        </w:tc>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w:t>
            </w:r>
          </w:p>
        </w:tc>
        <w:tc>
          <w:tcPr>
            <w:tcW w:w="3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3</w:t>
            </w:r>
          </w:p>
        </w:tc>
        <w:tc>
          <w:tcPr>
            <w:tcW w:w="376" w:type="pct"/>
            <w:vMerge/>
            <w:tcBorders>
              <w:top w:val="single" w:sz="4" w:space="0" w:color="000000" w:themeColor="text1"/>
              <w:left w:val="single" w:sz="4" w:space="0" w:color="auto"/>
              <w:bottom w:val="nil"/>
              <w:right w:val="single" w:sz="4" w:space="0" w:color="auto"/>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p>
        </w:tc>
        <w:tc>
          <w:tcPr>
            <w:tcW w:w="461" w:type="pct"/>
            <w:vMerge/>
            <w:tcBorders>
              <w:top w:val="single" w:sz="4" w:space="0" w:color="000000" w:themeColor="text1"/>
              <w:left w:val="single" w:sz="4" w:space="0" w:color="000000" w:themeColor="text1"/>
              <w:bottom w:val="nil"/>
              <w:right w:val="single" w:sz="4" w:space="0" w:color="000000" w:themeColor="text1"/>
            </w:tcBorders>
            <w:vAlign w:val="center"/>
            <w:hideMark/>
          </w:tcPr>
          <w:p w:rsidR="00D04F40" w:rsidRPr="0023295C" w:rsidRDefault="00D04F40" w:rsidP="0023295C">
            <w:pPr>
              <w:adjustRightInd w:val="0"/>
              <w:snapToGrid w:val="0"/>
              <w:spacing w:after="0" w:line="240" w:lineRule="auto"/>
              <w:jc w:val="both"/>
              <w:rPr>
                <w:rFonts w:ascii="Times New Roman" w:hAnsi="Times New Roman" w:cs="Times New Roman"/>
                <w:sz w:val="20"/>
                <w:szCs w:val="20"/>
              </w:rPr>
            </w:pPr>
          </w:p>
        </w:tc>
      </w:tr>
      <w:tr w:rsidR="00D04F40" w:rsidRPr="0023295C" w:rsidTr="00DF7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1190" w:type="pct"/>
            <w:vAlign w:val="center"/>
          </w:tcPr>
          <w:p w:rsidR="00D04F40" w:rsidRPr="0023295C" w:rsidRDefault="00DF77CA"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 xml:space="preserve"> </w:t>
            </w:r>
            <w:r w:rsidR="00D04F40" w:rsidRPr="0023295C">
              <w:rPr>
                <w:rFonts w:ascii="Times New Roman" w:hAnsi="Times New Roman" w:cs="Times New Roman"/>
                <w:b/>
                <w:sz w:val="20"/>
                <w:szCs w:val="20"/>
              </w:rPr>
              <w:t xml:space="preserve">Tatal </w:t>
            </w:r>
          </w:p>
        </w:tc>
        <w:tc>
          <w:tcPr>
            <w:tcW w:w="794" w:type="pct"/>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400</w:t>
            </w:r>
          </w:p>
        </w:tc>
        <w:tc>
          <w:tcPr>
            <w:tcW w:w="671" w:type="pct"/>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14</w:t>
            </w:r>
          </w:p>
        </w:tc>
        <w:tc>
          <w:tcPr>
            <w:tcW w:w="414" w:type="pct"/>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6</w:t>
            </w:r>
          </w:p>
        </w:tc>
        <w:tc>
          <w:tcPr>
            <w:tcW w:w="445" w:type="pct"/>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3</w:t>
            </w:r>
          </w:p>
        </w:tc>
        <w:tc>
          <w:tcPr>
            <w:tcW w:w="347" w:type="pct"/>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2</w:t>
            </w:r>
          </w:p>
        </w:tc>
        <w:tc>
          <w:tcPr>
            <w:tcW w:w="304" w:type="pct"/>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25</w:t>
            </w:r>
          </w:p>
        </w:tc>
        <w:tc>
          <w:tcPr>
            <w:tcW w:w="376" w:type="pct"/>
            <w:tcBorders>
              <w:top w:val="nil"/>
              <w:bottom w:val="nil"/>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hint="eastAsia"/>
                <w:b/>
                <w:sz w:val="20"/>
                <w:szCs w:val="20"/>
                <w:lang w:eastAsia="zh-CN"/>
              </w:rPr>
            </w:pPr>
          </w:p>
        </w:tc>
        <w:tc>
          <w:tcPr>
            <w:tcW w:w="461" w:type="pct"/>
            <w:tcBorders>
              <w:top w:val="nil"/>
              <w:bottom w:val="nil"/>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hint="eastAsia"/>
                <w:b/>
                <w:sz w:val="20"/>
                <w:szCs w:val="20"/>
                <w:lang w:eastAsia="zh-CN"/>
              </w:rPr>
            </w:pPr>
          </w:p>
        </w:tc>
      </w:tr>
      <w:tr w:rsidR="00D04F40" w:rsidRPr="0023295C" w:rsidTr="00DF7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1190" w:type="pct"/>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Prevalence</w:t>
            </w:r>
          </w:p>
        </w:tc>
        <w:tc>
          <w:tcPr>
            <w:tcW w:w="794" w:type="pct"/>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w:t>
            </w:r>
          </w:p>
        </w:tc>
        <w:tc>
          <w:tcPr>
            <w:tcW w:w="671" w:type="pct"/>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3.5</w:t>
            </w:r>
          </w:p>
        </w:tc>
        <w:tc>
          <w:tcPr>
            <w:tcW w:w="414" w:type="pct"/>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1.5</w:t>
            </w:r>
          </w:p>
        </w:tc>
        <w:tc>
          <w:tcPr>
            <w:tcW w:w="445" w:type="pct"/>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0.75</w:t>
            </w:r>
          </w:p>
        </w:tc>
        <w:tc>
          <w:tcPr>
            <w:tcW w:w="347" w:type="pct"/>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0.5</w:t>
            </w:r>
          </w:p>
        </w:tc>
        <w:tc>
          <w:tcPr>
            <w:tcW w:w="304" w:type="pct"/>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6.25</w:t>
            </w:r>
          </w:p>
        </w:tc>
        <w:tc>
          <w:tcPr>
            <w:tcW w:w="376" w:type="pct"/>
            <w:tcBorders>
              <w:top w:val="nil"/>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p>
        </w:tc>
        <w:tc>
          <w:tcPr>
            <w:tcW w:w="461" w:type="pct"/>
            <w:tcBorders>
              <w:top w:val="nil"/>
            </w:tcBorders>
            <w:vAlign w:val="center"/>
          </w:tcPr>
          <w:p w:rsidR="00D04F40" w:rsidRPr="0023295C" w:rsidRDefault="00D04F40" w:rsidP="0023295C">
            <w:pPr>
              <w:adjustRightInd w:val="0"/>
              <w:snapToGrid w:val="0"/>
              <w:spacing w:after="0" w:line="240" w:lineRule="auto"/>
              <w:jc w:val="both"/>
              <w:rPr>
                <w:rFonts w:ascii="Times New Roman" w:hAnsi="Times New Roman" w:cs="Times New Roman"/>
                <w:b/>
                <w:sz w:val="20"/>
                <w:szCs w:val="20"/>
              </w:rPr>
            </w:pPr>
          </w:p>
        </w:tc>
      </w:tr>
    </w:tbl>
    <w:p w:rsidR="00D04F40" w:rsidRPr="0023295C" w:rsidRDefault="00D04F40" w:rsidP="0023295C">
      <w:pPr>
        <w:pStyle w:val="Heading2"/>
        <w:keepNext w:val="0"/>
        <w:keepLines w:val="0"/>
        <w:adjustRightInd w:val="0"/>
        <w:snapToGrid w:val="0"/>
        <w:spacing w:before="0" w:line="240" w:lineRule="auto"/>
        <w:jc w:val="center"/>
        <w:rPr>
          <w:rFonts w:ascii="Times New Roman" w:hAnsi="Times New Roman" w:cs="Times New Roman"/>
          <w:color w:val="auto"/>
          <w:sz w:val="20"/>
          <w:szCs w:val="20"/>
        </w:rPr>
      </w:pPr>
    </w:p>
    <w:p w:rsidR="00D04F40" w:rsidRPr="0023295C" w:rsidRDefault="00D04F40" w:rsidP="0023295C">
      <w:pPr>
        <w:adjustRightInd w:val="0"/>
        <w:snapToGrid w:val="0"/>
        <w:spacing w:after="0" w:line="240" w:lineRule="auto"/>
        <w:jc w:val="center"/>
        <w:rPr>
          <w:rFonts w:ascii="Times New Roman" w:hAnsi="Times New Roman" w:cs="Times New Roman"/>
          <w:b/>
          <w:sz w:val="20"/>
          <w:szCs w:val="20"/>
        </w:rPr>
      </w:pPr>
      <w:r w:rsidRPr="0023295C">
        <w:rPr>
          <w:rFonts w:ascii="Times New Roman" w:hAnsi="Times New Roman" w:cs="Times New Roman"/>
          <w:b/>
          <w:sz w:val="20"/>
          <w:szCs w:val="20"/>
        </w:rPr>
        <w:t>Table 2:</w:t>
      </w:r>
      <w:r w:rsidR="00DF77CA" w:rsidRPr="0023295C">
        <w:rPr>
          <w:rFonts w:ascii="Times New Roman" w:hAnsi="Times New Roman" w:cs="Times New Roman"/>
          <w:b/>
          <w:sz w:val="20"/>
          <w:szCs w:val="20"/>
        </w:rPr>
        <w:t xml:space="preserve"> </w:t>
      </w:r>
      <w:r w:rsidRPr="0023295C">
        <w:rPr>
          <w:rFonts w:ascii="Times New Roman" w:hAnsi="Times New Roman" w:cs="Times New Roman"/>
          <w:b/>
          <w:sz w:val="20"/>
          <w:szCs w:val="20"/>
        </w:rPr>
        <w:t>Prevalence of trypanosomosis by peasant associations</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00"/>
      </w:tblPr>
      <w:tblGrid>
        <w:gridCol w:w="2494"/>
        <w:gridCol w:w="152"/>
        <w:gridCol w:w="1779"/>
        <w:gridCol w:w="1669"/>
        <w:gridCol w:w="1696"/>
        <w:gridCol w:w="754"/>
        <w:gridCol w:w="930"/>
      </w:tblGrid>
      <w:tr w:rsidR="00FF265F" w:rsidRPr="0023295C" w:rsidTr="00FF265F">
        <w:trPr>
          <w:jc w:val="center"/>
        </w:trPr>
        <w:tc>
          <w:tcPr>
            <w:tcW w:w="1396" w:type="pct"/>
            <w:gridSpan w:val="2"/>
            <w:vAlign w:val="center"/>
          </w:tcPr>
          <w:p w:rsidR="00FF265F" w:rsidRPr="0023295C" w:rsidRDefault="00FF265F" w:rsidP="0023295C">
            <w:pPr>
              <w:pStyle w:val="NoSpacing"/>
              <w:adjustRightInd w:val="0"/>
              <w:snapToGrid w:val="0"/>
              <w:jc w:val="both"/>
              <w:rPr>
                <w:b/>
                <w:sz w:val="20"/>
                <w:szCs w:val="20"/>
              </w:rPr>
            </w:pPr>
            <w:r w:rsidRPr="0023295C">
              <w:rPr>
                <w:sz w:val="20"/>
                <w:szCs w:val="20"/>
              </w:rPr>
              <w:t xml:space="preserve"> Peasant association (PA)</w:t>
            </w:r>
          </w:p>
        </w:tc>
        <w:tc>
          <w:tcPr>
            <w:tcW w:w="939" w:type="pct"/>
            <w:vAlign w:val="center"/>
          </w:tcPr>
          <w:p w:rsidR="00FF265F" w:rsidRPr="0023295C" w:rsidRDefault="00FF265F" w:rsidP="0023295C">
            <w:pPr>
              <w:pStyle w:val="NoSpacing"/>
              <w:adjustRightInd w:val="0"/>
              <w:snapToGrid w:val="0"/>
              <w:jc w:val="both"/>
              <w:rPr>
                <w:b/>
                <w:sz w:val="20"/>
                <w:szCs w:val="20"/>
              </w:rPr>
            </w:pPr>
            <w:r w:rsidRPr="0023295C">
              <w:rPr>
                <w:b/>
                <w:sz w:val="20"/>
                <w:szCs w:val="20"/>
              </w:rPr>
              <w:t>No of examined</w:t>
            </w:r>
          </w:p>
        </w:tc>
        <w:tc>
          <w:tcPr>
            <w:tcW w:w="881" w:type="pct"/>
            <w:vAlign w:val="center"/>
          </w:tcPr>
          <w:p w:rsidR="00FF265F" w:rsidRPr="0023295C" w:rsidRDefault="00FF265F" w:rsidP="0023295C">
            <w:pPr>
              <w:pStyle w:val="NoSpacing"/>
              <w:adjustRightInd w:val="0"/>
              <w:snapToGrid w:val="0"/>
              <w:jc w:val="both"/>
              <w:rPr>
                <w:b/>
                <w:sz w:val="20"/>
                <w:szCs w:val="20"/>
              </w:rPr>
            </w:pPr>
            <w:r w:rsidRPr="0023295C">
              <w:rPr>
                <w:b/>
                <w:sz w:val="20"/>
                <w:szCs w:val="20"/>
              </w:rPr>
              <w:t>No of positives</w:t>
            </w:r>
          </w:p>
        </w:tc>
        <w:tc>
          <w:tcPr>
            <w:tcW w:w="895" w:type="pct"/>
            <w:vAlign w:val="center"/>
          </w:tcPr>
          <w:p w:rsidR="00FF265F" w:rsidRPr="0023295C" w:rsidRDefault="00FF265F" w:rsidP="0023295C">
            <w:pPr>
              <w:pStyle w:val="NoSpacing"/>
              <w:adjustRightInd w:val="0"/>
              <w:snapToGrid w:val="0"/>
              <w:jc w:val="both"/>
              <w:rPr>
                <w:b/>
                <w:sz w:val="20"/>
                <w:szCs w:val="20"/>
              </w:rPr>
            </w:pPr>
            <w:r w:rsidRPr="0023295C">
              <w:rPr>
                <w:b/>
                <w:sz w:val="20"/>
                <w:szCs w:val="20"/>
              </w:rPr>
              <w:t>Prevalence(%)</w:t>
            </w:r>
          </w:p>
        </w:tc>
        <w:tc>
          <w:tcPr>
            <w:tcW w:w="398" w:type="pct"/>
            <w:vAlign w:val="center"/>
          </w:tcPr>
          <w:p w:rsidR="00FF265F" w:rsidRPr="0023295C" w:rsidRDefault="00FF265F" w:rsidP="0023295C">
            <w:pPr>
              <w:pStyle w:val="NoSpacing"/>
              <w:adjustRightInd w:val="0"/>
              <w:snapToGrid w:val="0"/>
              <w:jc w:val="both"/>
              <w:rPr>
                <w:b/>
                <w:sz w:val="20"/>
                <w:szCs w:val="20"/>
              </w:rPr>
            </w:pPr>
            <w:r w:rsidRPr="0023295C">
              <w:rPr>
                <w:sz w:val="20"/>
                <w:szCs w:val="20"/>
              </w:rPr>
              <w:t xml:space="preserve"> X</w:t>
            </w:r>
            <w:r w:rsidRPr="0023295C">
              <w:rPr>
                <w:sz w:val="20"/>
                <w:szCs w:val="20"/>
                <w:vertAlign w:val="superscript"/>
              </w:rPr>
              <w:t>2</w:t>
            </w:r>
          </w:p>
        </w:tc>
        <w:tc>
          <w:tcPr>
            <w:tcW w:w="492" w:type="pct"/>
            <w:vAlign w:val="center"/>
          </w:tcPr>
          <w:p w:rsidR="00FF265F" w:rsidRPr="0023295C" w:rsidRDefault="00FF265F" w:rsidP="0023295C">
            <w:pPr>
              <w:pStyle w:val="NoSpacing"/>
              <w:adjustRightInd w:val="0"/>
              <w:snapToGrid w:val="0"/>
              <w:jc w:val="both"/>
              <w:rPr>
                <w:b/>
                <w:sz w:val="20"/>
                <w:szCs w:val="20"/>
              </w:rPr>
            </w:pPr>
            <w:r w:rsidRPr="0023295C">
              <w:rPr>
                <w:b/>
                <w:sz w:val="20"/>
                <w:szCs w:val="20"/>
              </w:rPr>
              <w:t>P-value</w:t>
            </w:r>
          </w:p>
        </w:tc>
      </w:tr>
      <w:tr w:rsidR="00FF265F" w:rsidRPr="0023295C" w:rsidTr="00FF265F">
        <w:trPr>
          <w:jc w:val="center"/>
        </w:trPr>
        <w:tc>
          <w:tcPr>
            <w:tcW w:w="1316" w:type="pct"/>
            <w:vAlign w:val="center"/>
          </w:tcPr>
          <w:p w:rsidR="00FF265F" w:rsidRPr="0023295C" w:rsidRDefault="00FF265F" w:rsidP="0023295C">
            <w:pPr>
              <w:pStyle w:val="NoSpacing"/>
              <w:adjustRightInd w:val="0"/>
              <w:snapToGrid w:val="0"/>
              <w:jc w:val="both"/>
              <w:rPr>
                <w:b/>
                <w:sz w:val="20"/>
                <w:szCs w:val="20"/>
              </w:rPr>
            </w:pPr>
            <w:r w:rsidRPr="0023295C">
              <w:rPr>
                <w:sz w:val="20"/>
                <w:szCs w:val="20"/>
              </w:rPr>
              <w:t>Nebar keshmand</w:t>
            </w:r>
          </w:p>
        </w:tc>
        <w:tc>
          <w:tcPr>
            <w:tcW w:w="80" w:type="pct"/>
            <w:vAlign w:val="center"/>
          </w:tcPr>
          <w:p w:rsidR="00FF265F" w:rsidRPr="0023295C" w:rsidRDefault="00FF265F" w:rsidP="0023295C">
            <w:pPr>
              <w:pStyle w:val="NoSpacing"/>
              <w:adjustRightInd w:val="0"/>
              <w:snapToGrid w:val="0"/>
              <w:jc w:val="both"/>
              <w:rPr>
                <w:b/>
                <w:i/>
                <w:sz w:val="20"/>
                <w:szCs w:val="20"/>
              </w:rPr>
            </w:pPr>
          </w:p>
        </w:tc>
        <w:tc>
          <w:tcPr>
            <w:tcW w:w="939" w:type="pct"/>
            <w:vAlign w:val="center"/>
          </w:tcPr>
          <w:p w:rsidR="00FF265F" w:rsidRPr="0023295C" w:rsidRDefault="00FF265F" w:rsidP="0023295C">
            <w:pPr>
              <w:pStyle w:val="NoSpacing"/>
              <w:adjustRightInd w:val="0"/>
              <w:snapToGrid w:val="0"/>
              <w:jc w:val="both"/>
              <w:rPr>
                <w:sz w:val="20"/>
                <w:szCs w:val="20"/>
              </w:rPr>
            </w:pPr>
            <w:r w:rsidRPr="0023295C">
              <w:rPr>
                <w:sz w:val="20"/>
                <w:szCs w:val="20"/>
              </w:rPr>
              <w:t>145</w:t>
            </w:r>
          </w:p>
        </w:tc>
        <w:tc>
          <w:tcPr>
            <w:tcW w:w="881" w:type="pct"/>
            <w:vAlign w:val="center"/>
          </w:tcPr>
          <w:p w:rsidR="00FF265F" w:rsidRPr="0023295C" w:rsidRDefault="00FF265F" w:rsidP="0023295C">
            <w:pPr>
              <w:pStyle w:val="NoSpacing"/>
              <w:adjustRightInd w:val="0"/>
              <w:snapToGrid w:val="0"/>
              <w:jc w:val="both"/>
              <w:rPr>
                <w:sz w:val="20"/>
                <w:szCs w:val="20"/>
              </w:rPr>
            </w:pPr>
            <w:r w:rsidRPr="0023295C">
              <w:rPr>
                <w:sz w:val="20"/>
                <w:szCs w:val="20"/>
              </w:rPr>
              <w:t>13</w:t>
            </w:r>
          </w:p>
        </w:tc>
        <w:tc>
          <w:tcPr>
            <w:tcW w:w="895" w:type="pct"/>
            <w:vAlign w:val="center"/>
          </w:tcPr>
          <w:p w:rsidR="00FF265F" w:rsidRPr="0023295C" w:rsidRDefault="00FF265F" w:rsidP="0023295C">
            <w:pPr>
              <w:pStyle w:val="NoSpacing"/>
              <w:adjustRightInd w:val="0"/>
              <w:snapToGrid w:val="0"/>
              <w:jc w:val="both"/>
              <w:rPr>
                <w:sz w:val="20"/>
                <w:szCs w:val="20"/>
              </w:rPr>
            </w:pPr>
            <w:r w:rsidRPr="0023295C">
              <w:rPr>
                <w:sz w:val="20"/>
                <w:szCs w:val="20"/>
              </w:rPr>
              <w:t>8.96</w:t>
            </w:r>
          </w:p>
        </w:tc>
        <w:tc>
          <w:tcPr>
            <w:tcW w:w="398" w:type="pct"/>
            <w:vMerge w:val="restart"/>
            <w:vAlign w:val="center"/>
          </w:tcPr>
          <w:p w:rsidR="00FF265F" w:rsidRPr="0023295C" w:rsidRDefault="00FF265F" w:rsidP="0023295C">
            <w:pPr>
              <w:pStyle w:val="NoSpacing"/>
              <w:adjustRightInd w:val="0"/>
              <w:snapToGrid w:val="0"/>
              <w:jc w:val="both"/>
              <w:rPr>
                <w:sz w:val="20"/>
                <w:szCs w:val="20"/>
              </w:rPr>
            </w:pPr>
            <w:r w:rsidRPr="0023295C">
              <w:rPr>
                <w:sz w:val="20"/>
                <w:szCs w:val="20"/>
              </w:rPr>
              <w:t xml:space="preserve"> 0.049</w:t>
            </w:r>
          </w:p>
        </w:tc>
        <w:tc>
          <w:tcPr>
            <w:tcW w:w="492" w:type="pct"/>
            <w:vMerge w:val="restart"/>
            <w:vAlign w:val="center"/>
          </w:tcPr>
          <w:p w:rsidR="00FF265F" w:rsidRPr="0023295C" w:rsidRDefault="00FF265F" w:rsidP="0023295C">
            <w:pPr>
              <w:pStyle w:val="NoSpacing"/>
              <w:adjustRightInd w:val="0"/>
              <w:snapToGrid w:val="0"/>
              <w:jc w:val="both"/>
              <w:rPr>
                <w:sz w:val="20"/>
                <w:szCs w:val="20"/>
              </w:rPr>
            </w:pPr>
            <w:r w:rsidRPr="0023295C">
              <w:rPr>
                <w:sz w:val="20"/>
                <w:szCs w:val="20"/>
              </w:rPr>
              <w:t>11.101</w:t>
            </w:r>
          </w:p>
        </w:tc>
      </w:tr>
      <w:tr w:rsidR="00FF265F" w:rsidRPr="0023295C" w:rsidTr="00FF265F">
        <w:trPr>
          <w:jc w:val="center"/>
        </w:trPr>
        <w:tc>
          <w:tcPr>
            <w:tcW w:w="1316" w:type="pct"/>
            <w:vAlign w:val="center"/>
          </w:tcPr>
          <w:p w:rsidR="00FF265F" w:rsidRPr="0023295C" w:rsidRDefault="00FF265F" w:rsidP="0023295C">
            <w:pPr>
              <w:pStyle w:val="NoSpacing"/>
              <w:adjustRightInd w:val="0"/>
              <w:snapToGrid w:val="0"/>
              <w:jc w:val="both"/>
              <w:rPr>
                <w:b/>
                <w:sz w:val="20"/>
                <w:szCs w:val="20"/>
              </w:rPr>
            </w:pPr>
            <w:r w:rsidRPr="0023295C">
              <w:rPr>
                <w:color w:val="000000" w:themeColor="text1"/>
                <w:sz w:val="20"/>
                <w:szCs w:val="20"/>
              </w:rPr>
              <w:t xml:space="preserve">Keshmando kutre hulet </w:t>
            </w:r>
          </w:p>
        </w:tc>
        <w:tc>
          <w:tcPr>
            <w:tcW w:w="80" w:type="pct"/>
            <w:vAlign w:val="center"/>
          </w:tcPr>
          <w:p w:rsidR="00FF265F" w:rsidRPr="0023295C" w:rsidRDefault="00FF265F" w:rsidP="0023295C">
            <w:pPr>
              <w:pStyle w:val="NoSpacing"/>
              <w:adjustRightInd w:val="0"/>
              <w:snapToGrid w:val="0"/>
              <w:jc w:val="both"/>
              <w:rPr>
                <w:sz w:val="20"/>
                <w:szCs w:val="20"/>
              </w:rPr>
            </w:pPr>
          </w:p>
        </w:tc>
        <w:tc>
          <w:tcPr>
            <w:tcW w:w="939" w:type="pct"/>
            <w:vAlign w:val="center"/>
          </w:tcPr>
          <w:p w:rsidR="00FF265F" w:rsidRPr="0023295C" w:rsidRDefault="00FF265F" w:rsidP="0023295C">
            <w:pPr>
              <w:pStyle w:val="NoSpacing"/>
              <w:adjustRightInd w:val="0"/>
              <w:snapToGrid w:val="0"/>
              <w:jc w:val="both"/>
              <w:rPr>
                <w:b/>
                <w:sz w:val="20"/>
                <w:szCs w:val="20"/>
              </w:rPr>
            </w:pPr>
            <w:r w:rsidRPr="0023295C">
              <w:rPr>
                <w:sz w:val="20"/>
                <w:szCs w:val="20"/>
              </w:rPr>
              <w:t>130</w:t>
            </w:r>
          </w:p>
        </w:tc>
        <w:tc>
          <w:tcPr>
            <w:tcW w:w="881" w:type="pct"/>
            <w:vAlign w:val="center"/>
          </w:tcPr>
          <w:p w:rsidR="00FF265F" w:rsidRPr="0023295C" w:rsidRDefault="00FF265F" w:rsidP="0023295C">
            <w:pPr>
              <w:pStyle w:val="NoSpacing"/>
              <w:adjustRightInd w:val="0"/>
              <w:snapToGrid w:val="0"/>
              <w:jc w:val="both"/>
              <w:rPr>
                <w:b/>
                <w:sz w:val="20"/>
                <w:szCs w:val="20"/>
              </w:rPr>
            </w:pPr>
            <w:r w:rsidRPr="0023295C">
              <w:rPr>
                <w:sz w:val="20"/>
                <w:szCs w:val="20"/>
              </w:rPr>
              <w:t>9</w:t>
            </w:r>
          </w:p>
        </w:tc>
        <w:tc>
          <w:tcPr>
            <w:tcW w:w="895" w:type="pct"/>
            <w:vAlign w:val="center"/>
          </w:tcPr>
          <w:p w:rsidR="00FF265F" w:rsidRPr="0023295C" w:rsidRDefault="00FF265F" w:rsidP="0023295C">
            <w:pPr>
              <w:pStyle w:val="NoSpacing"/>
              <w:adjustRightInd w:val="0"/>
              <w:snapToGrid w:val="0"/>
              <w:jc w:val="both"/>
              <w:rPr>
                <w:sz w:val="20"/>
                <w:szCs w:val="20"/>
              </w:rPr>
            </w:pPr>
            <w:r w:rsidRPr="0023295C">
              <w:rPr>
                <w:sz w:val="20"/>
                <w:szCs w:val="20"/>
              </w:rPr>
              <w:t>6.92</w:t>
            </w:r>
          </w:p>
        </w:tc>
        <w:tc>
          <w:tcPr>
            <w:tcW w:w="398" w:type="pct"/>
            <w:vMerge/>
            <w:vAlign w:val="center"/>
          </w:tcPr>
          <w:p w:rsidR="00FF265F" w:rsidRPr="0023295C" w:rsidRDefault="00FF265F" w:rsidP="0023295C">
            <w:pPr>
              <w:pStyle w:val="NoSpacing"/>
              <w:adjustRightInd w:val="0"/>
              <w:snapToGrid w:val="0"/>
              <w:jc w:val="both"/>
              <w:rPr>
                <w:sz w:val="20"/>
                <w:szCs w:val="20"/>
              </w:rPr>
            </w:pPr>
          </w:p>
        </w:tc>
        <w:tc>
          <w:tcPr>
            <w:tcW w:w="492" w:type="pct"/>
            <w:vMerge/>
            <w:vAlign w:val="center"/>
          </w:tcPr>
          <w:p w:rsidR="00FF265F" w:rsidRPr="0023295C" w:rsidRDefault="00FF265F" w:rsidP="0023295C">
            <w:pPr>
              <w:pStyle w:val="NoSpacing"/>
              <w:adjustRightInd w:val="0"/>
              <w:snapToGrid w:val="0"/>
              <w:jc w:val="both"/>
              <w:rPr>
                <w:sz w:val="20"/>
                <w:szCs w:val="20"/>
              </w:rPr>
            </w:pPr>
          </w:p>
        </w:tc>
      </w:tr>
      <w:tr w:rsidR="00FF265F" w:rsidRPr="0023295C" w:rsidTr="00FF265F">
        <w:trPr>
          <w:jc w:val="center"/>
        </w:trPr>
        <w:tc>
          <w:tcPr>
            <w:tcW w:w="1316" w:type="pct"/>
            <w:vAlign w:val="center"/>
          </w:tcPr>
          <w:p w:rsidR="00FF265F" w:rsidRPr="0023295C" w:rsidRDefault="00FF265F" w:rsidP="0023295C">
            <w:pPr>
              <w:pStyle w:val="NoSpacing"/>
              <w:adjustRightInd w:val="0"/>
              <w:snapToGrid w:val="0"/>
              <w:jc w:val="both"/>
              <w:rPr>
                <w:color w:val="000000" w:themeColor="text1"/>
                <w:sz w:val="20"/>
                <w:szCs w:val="20"/>
              </w:rPr>
            </w:pPr>
            <w:r w:rsidRPr="0023295C">
              <w:rPr>
                <w:sz w:val="20"/>
                <w:szCs w:val="20"/>
              </w:rPr>
              <w:t>shobora</w:t>
            </w:r>
          </w:p>
        </w:tc>
        <w:tc>
          <w:tcPr>
            <w:tcW w:w="80" w:type="pct"/>
            <w:vAlign w:val="center"/>
          </w:tcPr>
          <w:p w:rsidR="00FF265F" w:rsidRPr="0023295C" w:rsidRDefault="00FF265F" w:rsidP="0023295C">
            <w:pPr>
              <w:pStyle w:val="NoSpacing"/>
              <w:adjustRightInd w:val="0"/>
              <w:snapToGrid w:val="0"/>
              <w:jc w:val="both"/>
              <w:rPr>
                <w:sz w:val="20"/>
                <w:szCs w:val="20"/>
              </w:rPr>
            </w:pPr>
          </w:p>
        </w:tc>
        <w:tc>
          <w:tcPr>
            <w:tcW w:w="939" w:type="pct"/>
            <w:vAlign w:val="center"/>
          </w:tcPr>
          <w:p w:rsidR="00FF265F" w:rsidRPr="0023295C" w:rsidRDefault="00FF265F" w:rsidP="0023295C">
            <w:pPr>
              <w:pStyle w:val="NoSpacing"/>
              <w:adjustRightInd w:val="0"/>
              <w:snapToGrid w:val="0"/>
              <w:jc w:val="both"/>
              <w:rPr>
                <w:b/>
                <w:sz w:val="20"/>
                <w:szCs w:val="20"/>
              </w:rPr>
            </w:pPr>
            <w:r w:rsidRPr="0023295C">
              <w:rPr>
                <w:sz w:val="20"/>
                <w:szCs w:val="20"/>
              </w:rPr>
              <w:t>125</w:t>
            </w:r>
          </w:p>
        </w:tc>
        <w:tc>
          <w:tcPr>
            <w:tcW w:w="881" w:type="pct"/>
            <w:vAlign w:val="center"/>
          </w:tcPr>
          <w:p w:rsidR="00FF265F" w:rsidRPr="0023295C" w:rsidRDefault="00FF265F" w:rsidP="0023295C">
            <w:pPr>
              <w:pStyle w:val="NoSpacing"/>
              <w:adjustRightInd w:val="0"/>
              <w:snapToGrid w:val="0"/>
              <w:jc w:val="both"/>
              <w:rPr>
                <w:b/>
                <w:sz w:val="20"/>
                <w:szCs w:val="20"/>
              </w:rPr>
            </w:pPr>
            <w:r w:rsidRPr="0023295C">
              <w:rPr>
                <w:sz w:val="20"/>
                <w:szCs w:val="20"/>
              </w:rPr>
              <w:t>3</w:t>
            </w:r>
          </w:p>
        </w:tc>
        <w:tc>
          <w:tcPr>
            <w:tcW w:w="895" w:type="pct"/>
            <w:vAlign w:val="center"/>
          </w:tcPr>
          <w:p w:rsidR="00FF265F" w:rsidRPr="0023295C" w:rsidRDefault="00FF265F" w:rsidP="0023295C">
            <w:pPr>
              <w:pStyle w:val="NoSpacing"/>
              <w:adjustRightInd w:val="0"/>
              <w:snapToGrid w:val="0"/>
              <w:jc w:val="both"/>
              <w:rPr>
                <w:sz w:val="20"/>
                <w:szCs w:val="20"/>
              </w:rPr>
            </w:pPr>
            <w:r w:rsidRPr="0023295C">
              <w:rPr>
                <w:sz w:val="20"/>
                <w:szCs w:val="20"/>
              </w:rPr>
              <w:t>2.40</w:t>
            </w:r>
          </w:p>
        </w:tc>
        <w:tc>
          <w:tcPr>
            <w:tcW w:w="398" w:type="pct"/>
            <w:vMerge/>
            <w:vAlign w:val="center"/>
          </w:tcPr>
          <w:p w:rsidR="00FF265F" w:rsidRPr="0023295C" w:rsidRDefault="00FF265F" w:rsidP="0023295C">
            <w:pPr>
              <w:pStyle w:val="NoSpacing"/>
              <w:adjustRightInd w:val="0"/>
              <w:snapToGrid w:val="0"/>
              <w:jc w:val="both"/>
              <w:rPr>
                <w:sz w:val="20"/>
                <w:szCs w:val="20"/>
              </w:rPr>
            </w:pPr>
          </w:p>
        </w:tc>
        <w:tc>
          <w:tcPr>
            <w:tcW w:w="492" w:type="pct"/>
            <w:vMerge/>
            <w:vAlign w:val="center"/>
          </w:tcPr>
          <w:p w:rsidR="00FF265F" w:rsidRPr="0023295C" w:rsidRDefault="00FF265F" w:rsidP="0023295C">
            <w:pPr>
              <w:pStyle w:val="NoSpacing"/>
              <w:adjustRightInd w:val="0"/>
              <w:snapToGrid w:val="0"/>
              <w:jc w:val="both"/>
              <w:rPr>
                <w:sz w:val="20"/>
                <w:szCs w:val="20"/>
              </w:rPr>
            </w:pPr>
          </w:p>
        </w:tc>
      </w:tr>
      <w:tr w:rsidR="00FF265F" w:rsidRPr="0023295C" w:rsidTr="00FF265F">
        <w:trPr>
          <w:jc w:val="center"/>
        </w:trPr>
        <w:tc>
          <w:tcPr>
            <w:tcW w:w="1316" w:type="pct"/>
            <w:vAlign w:val="center"/>
          </w:tcPr>
          <w:p w:rsidR="00FF265F" w:rsidRPr="0023295C" w:rsidRDefault="00FF265F" w:rsidP="0023295C">
            <w:pPr>
              <w:pStyle w:val="NoSpacing"/>
              <w:adjustRightInd w:val="0"/>
              <w:snapToGrid w:val="0"/>
              <w:jc w:val="both"/>
              <w:rPr>
                <w:color w:val="000000" w:themeColor="text1"/>
                <w:sz w:val="20"/>
                <w:szCs w:val="20"/>
              </w:rPr>
            </w:pPr>
            <w:r w:rsidRPr="0023295C">
              <w:rPr>
                <w:b/>
                <w:sz w:val="20"/>
                <w:szCs w:val="20"/>
              </w:rPr>
              <w:t>Total</w:t>
            </w:r>
          </w:p>
        </w:tc>
        <w:tc>
          <w:tcPr>
            <w:tcW w:w="80" w:type="pct"/>
            <w:vAlign w:val="center"/>
          </w:tcPr>
          <w:p w:rsidR="00FF265F" w:rsidRPr="0023295C" w:rsidRDefault="00FF265F" w:rsidP="0023295C">
            <w:pPr>
              <w:pStyle w:val="NoSpacing"/>
              <w:adjustRightInd w:val="0"/>
              <w:snapToGrid w:val="0"/>
              <w:jc w:val="both"/>
              <w:rPr>
                <w:sz w:val="20"/>
                <w:szCs w:val="20"/>
              </w:rPr>
            </w:pPr>
          </w:p>
        </w:tc>
        <w:tc>
          <w:tcPr>
            <w:tcW w:w="939" w:type="pct"/>
            <w:vAlign w:val="center"/>
          </w:tcPr>
          <w:p w:rsidR="00FF265F" w:rsidRPr="0023295C" w:rsidRDefault="00FF265F" w:rsidP="0023295C">
            <w:pPr>
              <w:pStyle w:val="NoSpacing"/>
              <w:adjustRightInd w:val="0"/>
              <w:snapToGrid w:val="0"/>
              <w:jc w:val="both"/>
              <w:rPr>
                <w:sz w:val="20"/>
                <w:szCs w:val="20"/>
              </w:rPr>
            </w:pPr>
            <w:r w:rsidRPr="0023295C">
              <w:rPr>
                <w:b/>
                <w:sz w:val="20"/>
                <w:szCs w:val="20"/>
              </w:rPr>
              <w:t>400</w:t>
            </w:r>
          </w:p>
        </w:tc>
        <w:tc>
          <w:tcPr>
            <w:tcW w:w="881" w:type="pct"/>
            <w:vAlign w:val="center"/>
          </w:tcPr>
          <w:p w:rsidR="00FF265F" w:rsidRPr="0023295C" w:rsidRDefault="00FF265F" w:rsidP="0023295C">
            <w:pPr>
              <w:pStyle w:val="NoSpacing"/>
              <w:adjustRightInd w:val="0"/>
              <w:snapToGrid w:val="0"/>
              <w:jc w:val="both"/>
              <w:rPr>
                <w:sz w:val="20"/>
                <w:szCs w:val="20"/>
              </w:rPr>
            </w:pPr>
            <w:r w:rsidRPr="0023295C">
              <w:rPr>
                <w:b/>
                <w:sz w:val="20"/>
                <w:szCs w:val="20"/>
              </w:rPr>
              <w:t>25</w:t>
            </w:r>
          </w:p>
        </w:tc>
        <w:tc>
          <w:tcPr>
            <w:tcW w:w="895" w:type="pct"/>
            <w:vAlign w:val="center"/>
          </w:tcPr>
          <w:p w:rsidR="00FF265F" w:rsidRPr="0023295C" w:rsidRDefault="00FF265F" w:rsidP="0023295C">
            <w:pPr>
              <w:pStyle w:val="NoSpacing"/>
              <w:adjustRightInd w:val="0"/>
              <w:snapToGrid w:val="0"/>
              <w:jc w:val="both"/>
              <w:rPr>
                <w:sz w:val="20"/>
                <w:szCs w:val="20"/>
              </w:rPr>
            </w:pPr>
            <w:r w:rsidRPr="0023295C">
              <w:rPr>
                <w:b/>
                <w:sz w:val="20"/>
                <w:szCs w:val="20"/>
              </w:rPr>
              <w:t>6.25</w:t>
            </w:r>
          </w:p>
        </w:tc>
        <w:tc>
          <w:tcPr>
            <w:tcW w:w="398" w:type="pct"/>
            <w:vMerge/>
            <w:vAlign w:val="center"/>
          </w:tcPr>
          <w:p w:rsidR="00FF265F" w:rsidRPr="0023295C" w:rsidRDefault="00FF265F" w:rsidP="0023295C">
            <w:pPr>
              <w:pStyle w:val="NoSpacing"/>
              <w:adjustRightInd w:val="0"/>
              <w:snapToGrid w:val="0"/>
              <w:jc w:val="both"/>
              <w:rPr>
                <w:sz w:val="20"/>
                <w:szCs w:val="20"/>
              </w:rPr>
            </w:pPr>
          </w:p>
        </w:tc>
        <w:tc>
          <w:tcPr>
            <w:tcW w:w="492" w:type="pct"/>
            <w:vMerge/>
            <w:vAlign w:val="center"/>
          </w:tcPr>
          <w:p w:rsidR="00FF265F" w:rsidRPr="0023295C" w:rsidRDefault="00FF265F" w:rsidP="0023295C">
            <w:pPr>
              <w:pStyle w:val="NoSpacing"/>
              <w:adjustRightInd w:val="0"/>
              <w:snapToGrid w:val="0"/>
              <w:jc w:val="both"/>
              <w:rPr>
                <w:sz w:val="20"/>
                <w:szCs w:val="20"/>
              </w:rPr>
            </w:pPr>
          </w:p>
        </w:tc>
      </w:tr>
    </w:tbl>
    <w:p w:rsidR="00D04F40" w:rsidRPr="0023295C" w:rsidRDefault="00D04F40" w:rsidP="0023295C">
      <w:pPr>
        <w:adjustRightInd w:val="0"/>
        <w:snapToGrid w:val="0"/>
        <w:spacing w:after="0" w:line="240" w:lineRule="auto"/>
        <w:ind w:firstLine="425"/>
        <w:jc w:val="both"/>
        <w:rPr>
          <w:rFonts w:ascii="Times New Roman" w:hAnsi="Times New Roman" w:cs="Times New Roman"/>
          <w:sz w:val="20"/>
          <w:szCs w:val="20"/>
        </w:rPr>
      </w:pPr>
    </w:p>
    <w:p w:rsidR="00FF265F" w:rsidRPr="0023295C" w:rsidRDefault="00FF265F" w:rsidP="0023295C">
      <w:pPr>
        <w:pStyle w:val="Heading2"/>
        <w:keepNext w:val="0"/>
        <w:keepLines w:val="0"/>
        <w:adjustRightInd w:val="0"/>
        <w:snapToGrid w:val="0"/>
        <w:spacing w:before="0" w:line="240" w:lineRule="auto"/>
        <w:jc w:val="both"/>
        <w:rPr>
          <w:rFonts w:ascii="Times New Roman" w:hAnsi="Times New Roman" w:cs="Times New Roman"/>
          <w:color w:val="auto"/>
          <w:sz w:val="20"/>
          <w:szCs w:val="20"/>
        </w:rPr>
        <w:sectPr w:rsidR="00FF265F" w:rsidRPr="0023295C" w:rsidSect="00DF77CA">
          <w:type w:val="continuous"/>
          <w:pgSz w:w="12240" w:h="15840"/>
          <w:pgMar w:top="1440" w:right="1440" w:bottom="1440" w:left="1440" w:header="720" w:footer="720" w:gutter="0"/>
          <w:cols w:space="720"/>
          <w:docGrid w:linePitch="360"/>
        </w:sectPr>
      </w:pPr>
    </w:p>
    <w:p w:rsidR="007C5A14" w:rsidRPr="0023295C" w:rsidRDefault="00D04F40" w:rsidP="0023295C">
      <w:pPr>
        <w:pStyle w:val="Heading2"/>
        <w:keepNext w:val="0"/>
        <w:keepLines w:val="0"/>
        <w:adjustRightInd w:val="0"/>
        <w:snapToGrid w:val="0"/>
        <w:spacing w:before="0" w:line="240" w:lineRule="auto"/>
        <w:jc w:val="both"/>
        <w:rPr>
          <w:rFonts w:ascii="Times New Roman" w:eastAsia="MinionPro-Regular" w:hAnsi="Times New Roman" w:cs="Times New Roman"/>
          <w:color w:val="auto"/>
          <w:sz w:val="20"/>
          <w:szCs w:val="20"/>
        </w:rPr>
      </w:pPr>
      <w:r w:rsidRPr="0023295C">
        <w:rPr>
          <w:rFonts w:ascii="Times New Roman" w:hAnsi="Times New Roman" w:cs="Times New Roman"/>
          <w:color w:val="auto"/>
          <w:sz w:val="20"/>
          <w:szCs w:val="20"/>
        </w:rPr>
        <w:lastRenderedPageBreak/>
        <w:t>3</w:t>
      </w:r>
      <w:r w:rsidR="007C5A14" w:rsidRPr="0023295C">
        <w:rPr>
          <w:rFonts w:ascii="Times New Roman" w:hAnsi="Times New Roman" w:cs="Times New Roman"/>
          <w:color w:val="auto"/>
          <w:sz w:val="20"/>
          <w:szCs w:val="20"/>
        </w:rPr>
        <w:t>.</w:t>
      </w:r>
      <w:r w:rsidR="0045047B" w:rsidRPr="0023295C">
        <w:rPr>
          <w:rFonts w:ascii="Times New Roman" w:hAnsi="Times New Roman" w:cs="Times New Roman"/>
          <w:color w:val="auto"/>
          <w:sz w:val="20"/>
          <w:szCs w:val="20"/>
        </w:rPr>
        <w:t>1</w:t>
      </w:r>
      <w:r w:rsidR="00B7724B" w:rsidRPr="0023295C">
        <w:rPr>
          <w:rFonts w:ascii="Times New Roman" w:hAnsi="Times New Roman" w:cs="Times New Roman"/>
          <w:color w:val="000000" w:themeColor="text1"/>
          <w:sz w:val="20"/>
          <w:szCs w:val="20"/>
        </w:rPr>
        <w:t>.</w:t>
      </w:r>
      <w:r w:rsidR="00206B7C" w:rsidRPr="0023295C">
        <w:rPr>
          <w:rFonts w:ascii="Times New Roman" w:hAnsi="Times New Roman" w:cs="Times New Roman"/>
          <w:color w:val="000000" w:themeColor="text1"/>
          <w:sz w:val="20"/>
          <w:szCs w:val="20"/>
        </w:rPr>
        <w:t xml:space="preserve"> </w:t>
      </w:r>
      <w:r w:rsidR="00DB76EF" w:rsidRPr="0023295C">
        <w:rPr>
          <w:rFonts w:ascii="Times New Roman" w:hAnsi="Times New Roman" w:cs="Times New Roman"/>
          <w:color w:val="000000" w:themeColor="text1"/>
          <w:sz w:val="20"/>
          <w:szCs w:val="20"/>
        </w:rPr>
        <w:t xml:space="preserve">Mean </w:t>
      </w:r>
      <w:r w:rsidR="007C5A14" w:rsidRPr="0023295C">
        <w:rPr>
          <w:rFonts w:ascii="Times New Roman" w:hAnsi="Times New Roman" w:cs="Times New Roman"/>
          <w:color w:val="000000" w:themeColor="text1"/>
          <w:sz w:val="20"/>
          <w:szCs w:val="20"/>
        </w:rPr>
        <w:t>PCV Distribution and Anemia in Studied Area</w:t>
      </w:r>
      <w:bookmarkEnd w:id="15"/>
      <w:r w:rsidR="007C5A14" w:rsidRPr="0023295C">
        <w:rPr>
          <w:rFonts w:ascii="Times New Roman" w:hAnsi="Times New Roman" w:cs="Times New Roman"/>
          <w:i/>
          <w:color w:val="auto"/>
          <w:sz w:val="20"/>
          <w:szCs w:val="20"/>
        </w:rPr>
        <w:t xml:space="preserve"> </w:t>
      </w:r>
    </w:p>
    <w:p w:rsidR="007C5A14" w:rsidRPr="0023295C" w:rsidRDefault="00DF77CA" w:rsidP="0023295C">
      <w:pPr>
        <w:pStyle w:val="ListParagraph"/>
        <w:tabs>
          <w:tab w:val="left" w:pos="900"/>
        </w:tabs>
        <w:autoSpaceDE w:val="0"/>
        <w:autoSpaceDN w:val="0"/>
        <w:adjustRightInd w:val="0"/>
        <w:snapToGrid w:val="0"/>
        <w:spacing w:after="0" w:line="240" w:lineRule="auto"/>
        <w:ind w:left="0" w:firstLine="425"/>
        <w:contextualSpacing w:val="0"/>
        <w:jc w:val="both"/>
        <w:rPr>
          <w:rFonts w:ascii="Times New Roman" w:eastAsia="MinionPro-Regular" w:hAnsi="Times New Roman" w:cs="Times New Roman"/>
          <w:sz w:val="20"/>
          <w:szCs w:val="20"/>
        </w:rPr>
      </w:pPr>
      <w:r w:rsidRPr="0023295C">
        <w:rPr>
          <w:rFonts w:ascii="Times New Roman" w:hAnsi="Times New Roman" w:cs="Times New Roman"/>
          <w:sz w:val="20"/>
          <w:szCs w:val="20"/>
        </w:rPr>
        <w:t>T</w:t>
      </w:r>
      <w:r w:rsidR="007C5A14" w:rsidRPr="0023295C">
        <w:rPr>
          <w:rFonts w:ascii="Times New Roman" w:hAnsi="Times New Roman" w:cs="Times New Roman"/>
          <w:sz w:val="20"/>
          <w:szCs w:val="20"/>
        </w:rPr>
        <w:t xml:space="preserve">he mean PCV value for </w:t>
      </w:r>
      <w:r w:rsidR="009548D4" w:rsidRPr="0023295C">
        <w:rPr>
          <w:rFonts w:ascii="Times New Roman" w:hAnsi="Times New Roman" w:cs="Times New Roman"/>
          <w:sz w:val="20"/>
          <w:szCs w:val="20"/>
        </w:rPr>
        <w:t>whole examined animals was 25.75 ± 2.58</w:t>
      </w:r>
      <w:r w:rsidR="007C5A14" w:rsidRPr="0023295C">
        <w:rPr>
          <w:rFonts w:ascii="Times New Roman" w:hAnsi="Times New Roman" w:cs="Times New Roman"/>
          <w:sz w:val="20"/>
          <w:szCs w:val="20"/>
        </w:rPr>
        <w:t xml:space="preserve"> SE. However, the mean PCV value </w:t>
      </w:r>
      <w:r w:rsidR="009548D4" w:rsidRPr="0023295C">
        <w:rPr>
          <w:rFonts w:ascii="Times New Roman" w:hAnsi="Times New Roman" w:cs="Times New Roman"/>
          <w:sz w:val="20"/>
          <w:szCs w:val="20"/>
        </w:rPr>
        <w:t>for uninfected animals was 26.06 ± 2.6</w:t>
      </w:r>
      <w:r w:rsidR="007C5A14" w:rsidRPr="0023295C">
        <w:rPr>
          <w:rFonts w:ascii="Times New Roman" w:hAnsi="Times New Roman" w:cs="Times New Roman"/>
          <w:sz w:val="20"/>
          <w:szCs w:val="20"/>
        </w:rPr>
        <w:t xml:space="preserve"> SE and mean PCV value </w:t>
      </w:r>
      <w:r w:rsidR="009548D4" w:rsidRPr="0023295C">
        <w:rPr>
          <w:rFonts w:ascii="Times New Roman" w:hAnsi="Times New Roman" w:cs="Times New Roman"/>
          <w:sz w:val="20"/>
          <w:szCs w:val="20"/>
        </w:rPr>
        <w:t>of the infected animals was 21.08± 2.06</w:t>
      </w:r>
      <w:r w:rsidR="007C5A14" w:rsidRPr="0023295C">
        <w:rPr>
          <w:rFonts w:ascii="Times New Roman" w:hAnsi="Times New Roman" w:cs="Times New Roman"/>
          <w:sz w:val="20"/>
          <w:szCs w:val="20"/>
        </w:rPr>
        <w:t xml:space="preserve"> SE</w:t>
      </w:r>
      <w:r w:rsidRPr="0023295C">
        <w:rPr>
          <w:rFonts w:ascii="Times New Roman" w:hAnsi="Times New Roman" w:cs="Times New Roman"/>
          <w:sz w:val="20"/>
          <w:szCs w:val="20"/>
        </w:rPr>
        <w:t>.</w:t>
      </w:r>
      <w:r w:rsidR="007C5A14" w:rsidRPr="0023295C">
        <w:rPr>
          <w:rFonts w:ascii="Times New Roman" w:hAnsi="Times New Roman" w:cs="Times New Roman"/>
          <w:sz w:val="20"/>
          <w:szCs w:val="20"/>
        </w:rPr>
        <w:t xml:space="preserve"> </w:t>
      </w:r>
      <w:r w:rsidR="007C5A14" w:rsidRPr="0023295C">
        <w:rPr>
          <w:rFonts w:ascii="Times New Roman" w:eastAsia="MinionPro-Regular" w:hAnsi="Times New Roman" w:cs="Times New Roman"/>
          <w:sz w:val="20"/>
          <w:szCs w:val="20"/>
        </w:rPr>
        <w:t>The mean PCV values of cattle were significantly (</w:t>
      </w:r>
      <w:r w:rsidR="007C5A14" w:rsidRPr="0023295C">
        <w:rPr>
          <w:rFonts w:ascii="Times New Roman" w:hAnsi="Times New Roman" w:cs="Times New Roman"/>
          <w:sz w:val="20"/>
          <w:szCs w:val="20"/>
        </w:rPr>
        <w:t>𝑃 = 0.000</w:t>
      </w:r>
      <w:r w:rsidR="007C5A14" w:rsidRPr="0023295C">
        <w:rPr>
          <w:rFonts w:ascii="Times New Roman" w:eastAsia="MinionPro-Regular" w:hAnsi="Times New Roman" w:cs="Times New Roman"/>
          <w:sz w:val="20"/>
          <w:szCs w:val="20"/>
        </w:rPr>
        <w:t xml:space="preserve">) influenced </w:t>
      </w:r>
      <w:r w:rsidR="009548D4" w:rsidRPr="0023295C">
        <w:rPr>
          <w:rFonts w:ascii="Times New Roman" w:eastAsia="MinionPro-Regular" w:hAnsi="Times New Roman" w:cs="Times New Roman"/>
          <w:sz w:val="20"/>
          <w:szCs w:val="20"/>
        </w:rPr>
        <w:t>by trypanosome infection as 21.08 % and 26.06 %</w:t>
      </w:r>
      <w:r w:rsidR="007C5A14" w:rsidRPr="0023295C">
        <w:rPr>
          <w:rFonts w:ascii="Times New Roman" w:eastAsia="MinionPro-Regular" w:hAnsi="Times New Roman" w:cs="Times New Roman"/>
          <w:sz w:val="20"/>
          <w:szCs w:val="20"/>
        </w:rPr>
        <w:t xml:space="preserve"> PCV values in trypanosome positive and trypanosome negative animals were registered, respectively (Table 4). The </w:t>
      </w:r>
      <w:r w:rsidR="007C5A14" w:rsidRPr="0023295C">
        <w:rPr>
          <w:rFonts w:ascii="Times New Roman" w:eastAsia="MinionPro-Regular" w:hAnsi="Times New Roman" w:cs="Times New Roman"/>
          <w:sz w:val="20"/>
          <w:szCs w:val="20"/>
        </w:rPr>
        <w:lastRenderedPageBreak/>
        <w:t>overall anemia prevalenc</w:t>
      </w:r>
      <w:r w:rsidR="006C5F8F" w:rsidRPr="0023295C">
        <w:rPr>
          <w:rFonts w:ascii="Times New Roman" w:eastAsia="MinionPro-Regular" w:hAnsi="Times New Roman" w:cs="Times New Roman"/>
          <w:sz w:val="20"/>
          <w:szCs w:val="20"/>
        </w:rPr>
        <w:t>e in the studied district was 30.5 % (122</w:t>
      </w:r>
      <w:r w:rsidR="007C5A14" w:rsidRPr="0023295C">
        <w:rPr>
          <w:rFonts w:ascii="Times New Roman" w:eastAsia="MinionPro-Regular" w:hAnsi="Times New Roman" w:cs="Times New Roman"/>
          <w:sz w:val="20"/>
          <w:szCs w:val="20"/>
        </w:rPr>
        <w:t>/400). The anemia prevalence was significantly higher in tr</w:t>
      </w:r>
      <w:r w:rsidR="006C5F8F" w:rsidRPr="0023295C">
        <w:rPr>
          <w:rFonts w:ascii="Times New Roman" w:eastAsia="MinionPro-Regular" w:hAnsi="Times New Roman" w:cs="Times New Roman"/>
          <w:sz w:val="20"/>
          <w:szCs w:val="20"/>
        </w:rPr>
        <w:t>ypanosome infected cattle (72</w:t>
      </w:r>
      <w:r w:rsidR="007C5A14" w:rsidRPr="0023295C">
        <w:rPr>
          <w:rFonts w:ascii="Times New Roman" w:eastAsia="MinionPro-Regular" w:hAnsi="Times New Roman" w:cs="Times New Roman"/>
          <w:sz w:val="20"/>
          <w:szCs w:val="20"/>
        </w:rPr>
        <w:t>%) than in non-infected cattle (</w:t>
      </w:r>
      <w:r w:rsidR="006C5F8F" w:rsidRPr="0023295C">
        <w:rPr>
          <w:rFonts w:ascii="Times New Roman" w:hAnsi="Times New Roman" w:cs="Times New Roman"/>
          <w:sz w:val="20"/>
          <w:szCs w:val="20"/>
        </w:rPr>
        <w:t>28%</w:t>
      </w:r>
      <w:r w:rsidR="007C5A14" w:rsidRPr="0023295C">
        <w:rPr>
          <w:rFonts w:ascii="Times New Roman" w:eastAsia="MinionPro-Regular" w:hAnsi="Times New Roman" w:cs="Times New Roman"/>
          <w:sz w:val="20"/>
          <w:szCs w:val="20"/>
        </w:rPr>
        <w:t>) (</w:t>
      </w:r>
      <w:r w:rsidR="007C5A14" w:rsidRPr="0023295C">
        <w:rPr>
          <w:rFonts w:ascii="Times New Roman" w:hAnsi="Times New Roman" w:cs="Times New Roman"/>
          <w:sz w:val="20"/>
          <w:szCs w:val="20"/>
        </w:rPr>
        <w:t>𝑃 &lt;0.000</w:t>
      </w:r>
      <w:r w:rsidR="006C5F8F" w:rsidRPr="0023295C">
        <w:rPr>
          <w:rFonts w:ascii="Times New Roman" w:eastAsia="MinionPro-Regular" w:hAnsi="Times New Roman" w:cs="Times New Roman"/>
          <w:sz w:val="20"/>
          <w:szCs w:val="20"/>
        </w:rPr>
        <w:t>).</w:t>
      </w:r>
      <w:r w:rsidRPr="0023295C">
        <w:rPr>
          <w:rFonts w:ascii="Times New Roman" w:eastAsia="MinionPro-Regular" w:hAnsi="Times New Roman" w:cs="Times New Roman"/>
          <w:sz w:val="20"/>
          <w:szCs w:val="20"/>
        </w:rPr>
        <w:t xml:space="preserve"> </w:t>
      </w:r>
      <w:r w:rsidR="006C5F8F" w:rsidRPr="0023295C">
        <w:rPr>
          <w:rFonts w:ascii="Times New Roman" w:eastAsia="MinionPro-Regular" w:hAnsi="Times New Roman" w:cs="Times New Roman"/>
          <w:sz w:val="20"/>
          <w:szCs w:val="20"/>
        </w:rPr>
        <w:t>Of 30.5</w:t>
      </w:r>
      <w:r w:rsidR="007C5A14" w:rsidRPr="0023295C">
        <w:rPr>
          <w:rFonts w:ascii="Times New Roman" w:eastAsia="MinionPro-Regular" w:hAnsi="Times New Roman" w:cs="Times New Roman"/>
          <w:sz w:val="20"/>
          <w:szCs w:val="20"/>
        </w:rPr>
        <w:t xml:space="preserve"> % anemia prevalence, </w:t>
      </w:r>
      <w:r w:rsidR="006C5F8F" w:rsidRPr="0023295C">
        <w:rPr>
          <w:rFonts w:ascii="Times New Roman" w:hAnsi="Times New Roman" w:cs="Times New Roman"/>
          <w:sz w:val="20"/>
          <w:szCs w:val="20"/>
        </w:rPr>
        <w:t>4</w:t>
      </w:r>
      <w:r w:rsidR="007C5A14" w:rsidRPr="0023295C">
        <w:rPr>
          <w:rFonts w:ascii="Times New Roman" w:hAnsi="Times New Roman" w:cs="Times New Roman"/>
          <w:sz w:val="20"/>
          <w:szCs w:val="20"/>
        </w:rPr>
        <w:t>.5</w:t>
      </w:r>
      <w:r w:rsidR="006C5F8F" w:rsidRPr="0023295C">
        <w:rPr>
          <w:rFonts w:ascii="Times New Roman" w:eastAsia="MinionPro-Regular" w:hAnsi="Times New Roman" w:cs="Times New Roman"/>
          <w:sz w:val="20"/>
          <w:szCs w:val="20"/>
        </w:rPr>
        <w:t>% (18</w:t>
      </w:r>
      <w:r w:rsidR="007C5A14" w:rsidRPr="0023295C">
        <w:rPr>
          <w:rFonts w:ascii="Times New Roman" w:eastAsia="MinionPro-Regular" w:hAnsi="Times New Roman" w:cs="Times New Roman"/>
          <w:sz w:val="20"/>
          <w:szCs w:val="20"/>
        </w:rPr>
        <w:t xml:space="preserve">/400) was trypanosome infected animals. However, large number of animals </w:t>
      </w:r>
      <w:r w:rsidR="006C5F8F" w:rsidRPr="0023295C">
        <w:rPr>
          <w:rFonts w:ascii="Times New Roman" w:hAnsi="Times New Roman" w:cs="Times New Roman"/>
          <w:sz w:val="20"/>
          <w:szCs w:val="20"/>
        </w:rPr>
        <w:t>26</w:t>
      </w:r>
      <w:r w:rsidR="006C5F8F" w:rsidRPr="0023295C">
        <w:rPr>
          <w:rFonts w:ascii="Times New Roman" w:eastAsia="MinionPro-Regular" w:hAnsi="Times New Roman" w:cs="Times New Roman"/>
          <w:sz w:val="20"/>
          <w:szCs w:val="20"/>
        </w:rPr>
        <w:t>% (104</w:t>
      </w:r>
      <w:r w:rsidR="007C5A14" w:rsidRPr="0023295C">
        <w:rPr>
          <w:rFonts w:ascii="Times New Roman" w:eastAsia="MinionPro-Regular" w:hAnsi="Times New Roman" w:cs="Times New Roman"/>
          <w:sz w:val="20"/>
          <w:szCs w:val="20"/>
        </w:rPr>
        <w:t xml:space="preserve">/400) had anemia (PCV </w:t>
      </w:r>
      <w:r w:rsidR="007C5A14" w:rsidRPr="0023295C">
        <w:rPr>
          <w:rFonts w:ascii="Times New Roman" w:hAnsi="Times New Roman" w:cs="Times New Roman"/>
          <w:sz w:val="20"/>
          <w:szCs w:val="20"/>
        </w:rPr>
        <w:t xml:space="preserve">&lt; </w:t>
      </w:r>
      <w:r w:rsidR="007C5A14" w:rsidRPr="0023295C">
        <w:rPr>
          <w:rFonts w:ascii="Times New Roman" w:eastAsia="MinionPro-Regular" w:hAnsi="Times New Roman" w:cs="Times New Roman"/>
          <w:sz w:val="20"/>
          <w:szCs w:val="20"/>
        </w:rPr>
        <w:t xml:space="preserve">24) without having trypanosome infection. Some animals </w:t>
      </w:r>
      <w:r w:rsidR="006C5F8F" w:rsidRPr="0023295C">
        <w:rPr>
          <w:rFonts w:ascii="Times New Roman" w:hAnsi="Times New Roman" w:cs="Times New Roman"/>
          <w:sz w:val="20"/>
          <w:szCs w:val="20"/>
        </w:rPr>
        <w:t>1</w:t>
      </w:r>
      <w:r w:rsidR="007C5A14" w:rsidRPr="0023295C">
        <w:rPr>
          <w:rFonts w:ascii="Times New Roman" w:hAnsi="Times New Roman" w:cs="Times New Roman"/>
          <w:sz w:val="20"/>
          <w:szCs w:val="20"/>
        </w:rPr>
        <w:t>.75</w:t>
      </w:r>
      <w:r w:rsidR="006C5F8F" w:rsidRPr="0023295C">
        <w:rPr>
          <w:rFonts w:ascii="Times New Roman" w:eastAsia="MinionPro-Regular" w:hAnsi="Times New Roman" w:cs="Times New Roman"/>
          <w:sz w:val="20"/>
          <w:szCs w:val="20"/>
        </w:rPr>
        <w:t>% (7</w:t>
      </w:r>
      <w:r w:rsidR="007C5A14" w:rsidRPr="0023295C">
        <w:rPr>
          <w:rFonts w:ascii="Times New Roman" w:eastAsia="MinionPro-Regular" w:hAnsi="Times New Roman" w:cs="Times New Roman"/>
          <w:sz w:val="20"/>
          <w:szCs w:val="20"/>
        </w:rPr>
        <w:t>/400) were infected by trypanosome but the</w:t>
      </w:r>
      <w:r w:rsidR="00DB76EF" w:rsidRPr="0023295C">
        <w:rPr>
          <w:rFonts w:ascii="Times New Roman" w:eastAsia="MinionPro-Regular" w:hAnsi="Times New Roman" w:cs="Times New Roman"/>
          <w:sz w:val="20"/>
          <w:szCs w:val="20"/>
        </w:rPr>
        <w:t>ir PCV was found normal (Table 3</w:t>
      </w:r>
      <w:r w:rsidR="007C5A14" w:rsidRPr="0023295C">
        <w:rPr>
          <w:rFonts w:ascii="Times New Roman" w:eastAsia="MinionPro-Regular" w:hAnsi="Times New Roman" w:cs="Times New Roman"/>
          <w:sz w:val="20"/>
          <w:szCs w:val="20"/>
        </w:rPr>
        <w:t>).</w:t>
      </w:r>
    </w:p>
    <w:p w:rsidR="00FF265F" w:rsidRPr="0023295C" w:rsidRDefault="00FF265F" w:rsidP="0023295C">
      <w:pPr>
        <w:pStyle w:val="ListParagraph"/>
        <w:tabs>
          <w:tab w:val="left" w:pos="900"/>
        </w:tabs>
        <w:autoSpaceDE w:val="0"/>
        <w:autoSpaceDN w:val="0"/>
        <w:adjustRightInd w:val="0"/>
        <w:snapToGrid w:val="0"/>
        <w:spacing w:after="0" w:line="240" w:lineRule="auto"/>
        <w:ind w:left="0"/>
        <w:contextualSpacing w:val="0"/>
        <w:jc w:val="center"/>
        <w:rPr>
          <w:rFonts w:ascii="Times New Roman" w:eastAsia="MinionPro-Regular" w:hAnsi="Times New Roman" w:cs="Times New Roman"/>
          <w:sz w:val="20"/>
          <w:szCs w:val="20"/>
        </w:rPr>
        <w:sectPr w:rsidR="00FF265F" w:rsidRPr="0023295C" w:rsidSect="00FF265F">
          <w:type w:val="continuous"/>
          <w:pgSz w:w="12240" w:h="15840"/>
          <w:pgMar w:top="1440" w:right="1440" w:bottom="1440" w:left="1440" w:header="720" w:footer="720" w:gutter="0"/>
          <w:cols w:num="2" w:space="550"/>
          <w:docGrid w:linePitch="360"/>
        </w:sectPr>
      </w:pPr>
    </w:p>
    <w:p w:rsidR="00DB76EF" w:rsidRPr="0023295C" w:rsidRDefault="00DB76EF" w:rsidP="0023295C">
      <w:pPr>
        <w:adjustRightInd w:val="0"/>
        <w:snapToGrid w:val="0"/>
        <w:spacing w:after="0" w:line="240" w:lineRule="auto"/>
        <w:jc w:val="center"/>
        <w:rPr>
          <w:rFonts w:ascii="Times New Roman" w:eastAsia="MinionPro-Regular" w:hAnsi="Times New Roman" w:cs="Times New Roman"/>
          <w:b/>
          <w:sz w:val="20"/>
          <w:szCs w:val="20"/>
        </w:rPr>
      </w:pPr>
      <w:r w:rsidRPr="0023295C">
        <w:rPr>
          <w:rFonts w:ascii="Times New Roman" w:hAnsi="Times New Roman" w:cs="Times New Roman"/>
          <w:b/>
          <w:sz w:val="20"/>
          <w:szCs w:val="20"/>
        </w:rPr>
        <w:lastRenderedPageBreak/>
        <w:t xml:space="preserve">Table 3: </w:t>
      </w:r>
      <w:r w:rsidRPr="0023295C">
        <w:rPr>
          <w:rFonts w:ascii="Times New Roman" w:eastAsia="MinionPro-Regular" w:hAnsi="Times New Roman" w:cs="Times New Roman"/>
          <w:b/>
          <w:sz w:val="20"/>
          <w:szCs w:val="20"/>
        </w:rPr>
        <w:t>Mean PCV value</w:t>
      </w:r>
      <w:r w:rsidR="00DF77CA" w:rsidRPr="0023295C">
        <w:rPr>
          <w:rFonts w:ascii="Times New Roman" w:eastAsia="MinionPro-Regular" w:hAnsi="Times New Roman" w:cs="Times New Roman"/>
          <w:b/>
          <w:sz w:val="20"/>
          <w:szCs w:val="20"/>
        </w:rPr>
        <w:t xml:space="preserve"> </w:t>
      </w:r>
      <w:r w:rsidRPr="0023295C">
        <w:rPr>
          <w:rFonts w:ascii="Times New Roman" w:eastAsia="MinionPro-Regular" w:hAnsi="Times New Roman" w:cs="Times New Roman"/>
          <w:b/>
          <w:sz w:val="20"/>
          <w:szCs w:val="20"/>
        </w:rPr>
        <w:t xml:space="preserve">between </w:t>
      </w:r>
      <w:r w:rsidRPr="0023295C">
        <w:rPr>
          <w:rFonts w:ascii="Times New Roman" w:hAnsi="Times New Roman" w:cs="Times New Roman"/>
          <w:b/>
          <w:sz w:val="20"/>
          <w:szCs w:val="20"/>
        </w:rPr>
        <w:t>infected and uninfected Bovine</w:t>
      </w:r>
      <w:r w:rsidRPr="0023295C">
        <w:rPr>
          <w:rFonts w:ascii="Times New Roman" w:eastAsia="MinionPro-Regular" w:hAnsi="Times New Roman" w:cs="Times New Roman"/>
          <w:b/>
          <w:sz w:val="20"/>
          <w:szCs w:val="20"/>
        </w:rPr>
        <w:t xml:space="preserve"> of bambasi district</w:t>
      </w:r>
    </w:p>
    <w:tbl>
      <w:tblPr>
        <w:tblStyle w:val="TableGrid"/>
        <w:tblW w:w="5000" w:type="pct"/>
        <w:jc w:val="center"/>
        <w:tblCellMar>
          <w:left w:w="57" w:type="dxa"/>
          <w:right w:w="57" w:type="dxa"/>
        </w:tblCellMar>
        <w:tblLook w:val="04A0"/>
      </w:tblPr>
      <w:tblGrid>
        <w:gridCol w:w="1446"/>
        <w:gridCol w:w="1478"/>
        <w:gridCol w:w="2160"/>
        <w:gridCol w:w="669"/>
        <w:gridCol w:w="1758"/>
        <w:gridCol w:w="813"/>
        <w:gridCol w:w="1150"/>
      </w:tblGrid>
      <w:tr w:rsidR="00DB76EF" w:rsidRPr="0023295C" w:rsidTr="00DF77CA">
        <w:trPr>
          <w:jc w:val="center"/>
        </w:trPr>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Status</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 xml:space="preserve">Frequency </w:t>
            </w:r>
          </w:p>
        </w:tc>
        <w:tc>
          <w:tcPr>
            <w:tcW w:w="11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 xml:space="preserve"> Mean PCV (%)</w:t>
            </w:r>
          </w:p>
        </w:tc>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 xml:space="preserve"> SE</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Overall PCV</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F77CA"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 xml:space="preserve"> </w:t>
            </w:r>
            <w:r w:rsidR="00DB76EF" w:rsidRPr="0023295C">
              <w:rPr>
                <w:rFonts w:ascii="Times New Roman" w:hAnsi="Times New Roman" w:cs="Times New Roman"/>
                <w:b/>
                <w:sz w:val="20"/>
                <w:szCs w:val="20"/>
              </w:rPr>
              <w:t>X</w:t>
            </w:r>
            <w:r w:rsidR="00DB76EF" w:rsidRPr="0023295C">
              <w:rPr>
                <w:rFonts w:ascii="Times New Roman" w:hAnsi="Times New Roman" w:cs="Times New Roman"/>
                <w:b/>
                <w:sz w:val="20"/>
                <w:szCs w:val="20"/>
                <w:vertAlign w:val="superscript"/>
              </w:rPr>
              <w:t>2</w:t>
            </w:r>
            <w:r w:rsidR="00DB76EF" w:rsidRPr="0023295C">
              <w:rPr>
                <w:rFonts w:ascii="Times New Roman" w:hAnsi="Times New Roman" w:cs="Times New Roman"/>
                <w:b/>
                <w:sz w:val="20"/>
                <w:szCs w:val="20"/>
              </w:rPr>
              <w:t xml:space="preserve"> </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F77CA"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 xml:space="preserve"> </w:t>
            </w:r>
            <w:r w:rsidR="00DB76EF" w:rsidRPr="0023295C">
              <w:rPr>
                <w:rFonts w:ascii="Times New Roman" w:hAnsi="Times New Roman" w:cs="Times New Roman"/>
                <w:b/>
                <w:sz w:val="20"/>
                <w:szCs w:val="20"/>
              </w:rPr>
              <w:t>p-value</w:t>
            </w:r>
          </w:p>
        </w:tc>
      </w:tr>
      <w:tr w:rsidR="00DB76EF" w:rsidRPr="0023295C" w:rsidTr="00DF77CA">
        <w:trPr>
          <w:jc w:val="center"/>
        </w:trPr>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Infected</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25</w:t>
            </w:r>
          </w:p>
        </w:tc>
        <w:tc>
          <w:tcPr>
            <w:tcW w:w="11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21.08</w:t>
            </w:r>
          </w:p>
        </w:tc>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2.06</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527</w:t>
            </w:r>
          </w:p>
        </w:tc>
        <w:tc>
          <w:tcPr>
            <w:tcW w:w="42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25.37</w:t>
            </w:r>
          </w:p>
        </w:tc>
        <w:tc>
          <w:tcPr>
            <w:tcW w:w="60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0.000</w:t>
            </w:r>
          </w:p>
        </w:tc>
      </w:tr>
      <w:tr w:rsidR="00DB76EF" w:rsidRPr="0023295C" w:rsidTr="00DF77CA">
        <w:trPr>
          <w:jc w:val="center"/>
        </w:trPr>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Uninfected</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375</w:t>
            </w:r>
          </w:p>
        </w:tc>
        <w:tc>
          <w:tcPr>
            <w:tcW w:w="11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26.06</w:t>
            </w:r>
          </w:p>
        </w:tc>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2.6</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9,772</w:t>
            </w:r>
          </w:p>
        </w:tc>
        <w:tc>
          <w:tcPr>
            <w:tcW w:w="42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c>
          <w:tcPr>
            <w:tcW w:w="60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r>
      <w:tr w:rsidR="00DB76EF" w:rsidRPr="0023295C" w:rsidTr="00DF77CA">
        <w:trPr>
          <w:jc w:val="center"/>
        </w:trPr>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Total</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400</w:t>
            </w:r>
          </w:p>
        </w:tc>
        <w:tc>
          <w:tcPr>
            <w:tcW w:w="11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25.75</w:t>
            </w:r>
          </w:p>
        </w:tc>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2.58</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10,299</w:t>
            </w:r>
          </w:p>
        </w:tc>
        <w:tc>
          <w:tcPr>
            <w:tcW w:w="42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c>
          <w:tcPr>
            <w:tcW w:w="60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r>
    </w:tbl>
    <w:p w:rsidR="00FF265F" w:rsidRPr="0023295C" w:rsidRDefault="00FF265F" w:rsidP="0023295C">
      <w:pPr>
        <w:adjustRightInd w:val="0"/>
        <w:snapToGrid w:val="0"/>
        <w:spacing w:after="0" w:line="240" w:lineRule="auto"/>
        <w:jc w:val="both"/>
        <w:rPr>
          <w:rFonts w:ascii="Times New Roman" w:hAnsi="Times New Roman" w:cs="Times New Roman"/>
          <w:b/>
          <w:sz w:val="20"/>
          <w:szCs w:val="20"/>
          <w:lang w:eastAsia="zh-CN"/>
        </w:rPr>
      </w:pPr>
    </w:p>
    <w:p w:rsidR="00DB76EF" w:rsidRPr="0023295C" w:rsidRDefault="00DB76EF" w:rsidP="0023295C">
      <w:pPr>
        <w:adjustRightInd w:val="0"/>
        <w:snapToGrid w:val="0"/>
        <w:spacing w:after="0" w:line="240" w:lineRule="auto"/>
        <w:jc w:val="center"/>
        <w:rPr>
          <w:rFonts w:ascii="Times New Roman" w:eastAsia="MinionPro-Regular" w:hAnsi="Times New Roman" w:cs="Times New Roman"/>
          <w:b/>
          <w:sz w:val="20"/>
          <w:szCs w:val="20"/>
        </w:rPr>
      </w:pPr>
      <w:r w:rsidRPr="0023295C">
        <w:rPr>
          <w:rFonts w:ascii="Times New Roman" w:eastAsia="MinionPro-Regular" w:hAnsi="Times New Roman" w:cs="Times New Roman"/>
          <w:b/>
          <w:sz w:val="20"/>
          <w:szCs w:val="20"/>
        </w:rPr>
        <w:t>Table 4: Proportion of anemia in infected and uninfected Bovine population of bambasi district</w:t>
      </w:r>
    </w:p>
    <w:tbl>
      <w:tblPr>
        <w:tblStyle w:val="TableGrid"/>
        <w:tblW w:w="5000" w:type="pct"/>
        <w:jc w:val="center"/>
        <w:tblCellMar>
          <w:left w:w="57" w:type="dxa"/>
          <w:right w:w="57" w:type="dxa"/>
        </w:tblCellMar>
        <w:tblLook w:val="04A0"/>
      </w:tblPr>
      <w:tblGrid>
        <w:gridCol w:w="1705"/>
        <w:gridCol w:w="1609"/>
        <w:gridCol w:w="1495"/>
        <w:gridCol w:w="1495"/>
        <w:gridCol w:w="3170"/>
      </w:tblGrid>
      <w:tr w:rsidR="00DB76EF" w:rsidRPr="0023295C" w:rsidTr="00DF77CA">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Status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anemia</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Frequency</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Percent/%</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Percent share per strata</w:t>
            </w:r>
          </w:p>
        </w:tc>
      </w:tr>
      <w:tr w:rsidR="00DB76EF" w:rsidRPr="0023295C" w:rsidTr="00DF77CA">
        <w:trPr>
          <w:jc w:val="center"/>
        </w:trPr>
        <w:tc>
          <w:tcPr>
            <w:tcW w:w="90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Infected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 xml:space="preserve">Anemic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18</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4.5</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72</w:t>
            </w:r>
          </w:p>
        </w:tc>
      </w:tr>
      <w:tr w:rsidR="00DB76EF" w:rsidRPr="0023295C" w:rsidTr="00DF77CA">
        <w:trPr>
          <w:jc w:val="center"/>
        </w:trPr>
        <w:tc>
          <w:tcPr>
            <w:tcW w:w="90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 xml:space="preserve">Non-anemic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7</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1.75</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28</w:t>
            </w:r>
          </w:p>
        </w:tc>
      </w:tr>
      <w:tr w:rsidR="00DB76EF" w:rsidRPr="0023295C" w:rsidTr="00DF77CA">
        <w:trPr>
          <w:jc w:val="center"/>
        </w:trPr>
        <w:tc>
          <w:tcPr>
            <w:tcW w:w="90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Non-infected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 xml:space="preserve">Anemic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104</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26</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27.73</w:t>
            </w:r>
          </w:p>
        </w:tc>
      </w:tr>
      <w:tr w:rsidR="00DB76EF" w:rsidRPr="0023295C" w:rsidTr="00DF77CA">
        <w:trPr>
          <w:jc w:val="center"/>
        </w:trPr>
        <w:tc>
          <w:tcPr>
            <w:tcW w:w="90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 xml:space="preserve">Non-anemic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271</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67.75</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72.27</w:t>
            </w:r>
          </w:p>
        </w:tc>
      </w:tr>
    </w:tbl>
    <w:p w:rsidR="00206B7C" w:rsidRPr="0023295C" w:rsidRDefault="00206B7C" w:rsidP="0023295C">
      <w:pPr>
        <w:pStyle w:val="Heading2"/>
        <w:keepNext w:val="0"/>
        <w:keepLines w:val="0"/>
        <w:adjustRightInd w:val="0"/>
        <w:snapToGrid w:val="0"/>
        <w:spacing w:before="0" w:line="240" w:lineRule="auto"/>
        <w:ind w:firstLine="425"/>
        <w:jc w:val="both"/>
        <w:rPr>
          <w:rFonts w:ascii="Times New Roman" w:eastAsia="MinionPro-Regular" w:hAnsi="Times New Roman" w:cs="Times New Roman"/>
          <w:b w:val="0"/>
          <w:bCs w:val="0"/>
          <w:color w:val="auto"/>
          <w:sz w:val="20"/>
          <w:szCs w:val="20"/>
        </w:rPr>
      </w:pPr>
      <w:bookmarkStart w:id="16" w:name="_Toc452839268"/>
    </w:p>
    <w:p w:rsidR="00FF265F" w:rsidRPr="0023295C" w:rsidRDefault="00FF265F" w:rsidP="0023295C">
      <w:pPr>
        <w:pStyle w:val="Heading2"/>
        <w:keepNext w:val="0"/>
        <w:keepLines w:val="0"/>
        <w:adjustRightInd w:val="0"/>
        <w:snapToGrid w:val="0"/>
        <w:spacing w:before="0" w:line="240" w:lineRule="auto"/>
        <w:ind w:firstLine="425"/>
        <w:jc w:val="both"/>
        <w:rPr>
          <w:rFonts w:ascii="Times New Roman" w:eastAsia="MinionPro-Regular" w:hAnsi="Times New Roman" w:cs="Times New Roman"/>
          <w:b w:val="0"/>
          <w:bCs w:val="0"/>
          <w:color w:val="auto"/>
          <w:sz w:val="20"/>
          <w:szCs w:val="20"/>
        </w:rPr>
        <w:sectPr w:rsidR="00FF265F" w:rsidRPr="0023295C" w:rsidSect="00DF77CA">
          <w:type w:val="continuous"/>
          <w:pgSz w:w="12240" w:h="15840"/>
          <w:pgMar w:top="1440" w:right="1440" w:bottom="1440" w:left="1440" w:header="720" w:footer="720" w:gutter="0"/>
          <w:cols w:space="720"/>
          <w:docGrid w:linePitch="360"/>
        </w:sectPr>
      </w:pPr>
    </w:p>
    <w:p w:rsidR="00DF77CA" w:rsidRPr="0023295C" w:rsidRDefault="0045047B" w:rsidP="0023295C">
      <w:pPr>
        <w:pStyle w:val="Heading2"/>
        <w:keepNext w:val="0"/>
        <w:keepLines w:val="0"/>
        <w:adjustRightInd w:val="0"/>
        <w:snapToGrid w:val="0"/>
        <w:spacing w:before="0" w:line="240" w:lineRule="auto"/>
        <w:jc w:val="both"/>
        <w:rPr>
          <w:rFonts w:ascii="Times New Roman" w:hAnsi="Times New Roman" w:cs="Times New Roman"/>
          <w:color w:val="auto"/>
          <w:sz w:val="20"/>
          <w:szCs w:val="20"/>
        </w:rPr>
      </w:pPr>
      <w:r w:rsidRPr="0023295C">
        <w:rPr>
          <w:rFonts w:ascii="Times New Roman" w:eastAsia="MinionPro-Regular" w:hAnsi="Times New Roman" w:cs="Times New Roman"/>
          <w:bCs w:val="0"/>
          <w:color w:val="auto"/>
          <w:sz w:val="20"/>
          <w:szCs w:val="20"/>
        </w:rPr>
        <w:lastRenderedPageBreak/>
        <w:t>3.2.</w:t>
      </w:r>
      <w:r w:rsidR="00DB76EF" w:rsidRPr="0023295C">
        <w:rPr>
          <w:rFonts w:ascii="Times New Roman" w:eastAsia="MinionPro-Regular" w:hAnsi="Times New Roman" w:cs="Times New Roman"/>
          <w:bCs w:val="0"/>
          <w:color w:val="auto"/>
          <w:sz w:val="20"/>
          <w:szCs w:val="20"/>
        </w:rPr>
        <w:t xml:space="preserve"> </w:t>
      </w:r>
      <w:r w:rsidR="007C5A14" w:rsidRPr="0023295C">
        <w:rPr>
          <w:rFonts w:ascii="Times New Roman" w:hAnsi="Times New Roman" w:cs="Times New Roman"/>
          <w:color w:val="auto"/>
          <w:sz w:val="20"/>
          <w:szCs w:val="20"/>
        </w:rPr>
        <w:t>Prevalence of Trypanosomosis by Age, Sex, Sites and body Condition</w:t>
      </w:r>
      <w:bookmarkEnd w:id="16"/>
      <w:r w:rsidR="007C5A14" w:rsidRPr="0023295C">
        <w:rPr>
          <w:rFonts w:ascii="Times New Roman" w:hAnsi="Times New Roman" w:cs="Times New Roman"/>
          <w:color w:val="auto"/>
          <w:sz w:val="20"/>
          <w:szCs w:val="20"/>
        </w:rPr>
        <w:t xml:space="preserve"> </w:t>
      </w:r>
    </w:p>
    <w:p w:rsidR="007C5A14" w:rsidRPr="0023295C" w:rsidRDefault="00DF77CA" w:rsidP="0023295C">
      <w:pPr>
        <w:pStyle w:val="ListParagraph"/>
        <w:tabs>
          <w:tab w:val="left" w:pos="810"/>
        </w:tabs>
        <w:adjustRightInd w:val="0"/>
        <w:snapToGrid w:val="0"/>
        <w:spacing w:after="0" w:line="240" w:lineRule="auto"/>
        <w:ind w:left="0" w:firstLine="425"/>
        <w:contextualSpacing w:val="0"/>
        <w:jc w:val="both"/>
        <w:rPr>
          <w:rFonts w:ascii="Times New Roman" w:hAnsi="Times New Roman" w:cs="Times New Roman"/>
          <w:sz w:val="20"/>
          <w:szCs w:val="20"/>
        </w:rPr>
      </w:pPr>
      <w:r w:rsidRPr="0023295C">
        <w:rPr>
          <w:rFonts w:ascii="Times New Roman" w:hAnsi="Times New Roman" w:cs="Times New Roman"/>
          <w:sz w:val="20"/>
          <w:szCs w:val="20"/>
        </w:rPr>
        <w:t>T</w:t>
      </w:r>
      <w:r w:rsidR="007C5A14" w:rsidRPr="0023295C">
        <w:rPr>
          <w:rFonts w:ascii="Times New Roman" w:hAnsi="Times New Roman" w:cs="Times New Roman"/>
          <w:sz w:val="20"/>
          <w:szCs w:val="20"/>
        </w:rPr>
        <w:t xml:space="preserve">he highest </w:t>
      </w:r>
      <w:r w:rsidR="00421CDC" w:rsidRPr="0023295C">
        <w:rPr>
          <w:rFonts w:ascii="Times New Roman" w:hAnsi="Times New Roman" w:cs="Times New Roman"/>
          <w:sz w:val="20"/>
          <w:szCs w:val="20"/>
        </w:rPr>
        <w:t>trypanosomosis prevalence (7.14%) was recorded in &gt;</w:t>
      </w:r>
      <w:r w:rsidR="007C5A14" w:rsidRPr="0023295C">
        <w:rPr>
          <w:rFonts w:ascii="Times New Roman" w:hAnsi="Times New Roman" w:cs="Times New Roman"/>
          <w:sz w:val="20"/>
          <w:szCs w:val="20"/>
        </w:rPr>
        <w:t>7 years old animals whi</w:t>
      </w:r>
      <w:r w:rsidR="00421CDC" w:rsidRPr="0023295C">
        <w:rPr>
          <w:rFonts w:ascii="Times New Roman" w:hAnsi="Times New Roman" w:cs="Times New Roman"/>
          <w:sz w:val="20"/>
          <w:szCs w:val="20"/>
        </w:rPr>
        <w:t>lst the lowest prevalence (5.13%) were &lt;2</w:t>
      </w:r>
      <w:r w:rsidR="007C5A14" w:rsidRPr="0023295C">
        <w:rPr>
          <w:rFonts w:ascii="Times New Roman" w:hAnsi="Times New Roman" w:cs="Times New Roman"/>
          <w:sz w:val="20"/>
          <w:szCs w:val="20"/>
        </w:rPr>
        <w:t>years old.</w:t>
      </w:r>
      <w:r w:rsidRPr="0023295C">
        <w:rPr>
          <w:rFonts w:ascii="Times New Roman" w:hAnsi="Times New Roman" w:cs="Times New Roman"/>
          <w:sz w:val="20"/>
          <w:szCs w:val="20"/>
        </w:rPr>
        <w:t xml:space="preserve"> </w:t>
      </w:r>
      <w:r w:rsidR="007C5A14" w:rsidRPr="0023295C">
        <w:rPr>
          <w:rFonts w:ascii="Times New Roman" w:hAnsi="Times New Roman" w:cs="Times New Roman"/>
          <w:sz w:val="20"/>
          <w:szCs w:val="20"/>
        </w:rPr>
        <w:t>Slightly higher prevale</w:t>
      </w:r>
      <w:r w:rsidR="00421CDC" w:rsidRPr="0023295C">
        <w:rPr>
          <w:rFonts w:ascii="Times New Roman" w:hAnsi="Times New Roman" w:cs="Times New Roman"/>
          <w:sz w:val="20"/>
          <w:szCs w:val="20"/>
        </w:rPr>
        <w:t>nce was registered in males 6.5%</w:t>
      </w:r>
      <w:r w:rsidRPr="0023295C">
        <w:rPr>
          <w:rFonts w:ascii="Times New Roman" w:hAnsi="Times New Roman" w:cs="Times New Roman"/>
          <w:sz w:val="20"/>
          <w:szCs w:val="20"/>
        </w:rPr>
        <w:t xml:space="preserve"> </w:t>
      </w:r>
      <w:r w:rsidR="00421CDC" w:rsidRPr="0023295C">
        <w:rPr>
          <w:rFonts w:ascii="Times New Roman" w:hAnsi="Times New Roman" w:cs="Times New Roman"/>
          <w:sz w:val="20"/>
          <w:szCs w:val="20"/>
        </w:rPr>
        <w:t>than in females 6.1</w:t>
      </w:r>
      <w:r w:rsidR="007C5A14" w:rsidRPr="0023295C">
        <w:rPr>
          <w:rFonts w:ascii="Times New Roman" w:hAnsi="Times New Roman" w:cs="Times New Roman"/>
          <w:sz w:val="20"/>
          <w:szCs w:val="20"/>
        </w:rPr>
        <w:t xml:space="preserve"> %</w:t>
      </w:r>
      <w:r w:rsidRPr="0023295C">
        <w:rPr>
          <w:rFonts w:ascii="Times New Roman" w:hAnsi="Times New Roman" w:cs="Times New Roman"/>
          <w:sz w:val="20"/>
          <w:szCs w:val="20"/>
        </w:rPr>
        <w:t>,</w:t>
      </w:r>
      <w:r w:rsidR="007C5A14" w:rsidRPr="0023295C">
        <w:rPr>
          <w:rFonts w:ascii="Times New Roman" w:hAnsi="Times New Roman" w:cs="Times New Roman"/>
          <w:sz w:val="20"/>
          <w:szCs w:val="20"/>
        </w:rPr>
        <w:t xml:space="preserve"> which was statistically non-significant.</w:t>
      </w:r>
      <w:r w:rsidRPr="0023295C">
        <w:rPr>
          <w:rFonts w:ascii="Times New Roman" w:eastAsia="Times New Roman" w:hAnsi="Times New Roman" w:cs="Times New Roman"/>
          <w:bCs/>
          <w:sz w:val="20"/>
          <w:szCs w:val="20"/>
        </w:rPr>
        <w:t xml:space="preserve"> </w:t>
      </w:r>
      <w:r w:rsidR="007C5A14" w:rsidRPr="0023295C">
        <w:rPr>
          <w:rFonts w:ascii="Times New Roman" w:eastAsia="Times New Roman" w:hAnsi="Times New Roman" w:cs="Times New Roman"/>
          <w:bCs/>
          <w:sz w:val="20"/>
          <w:szCs w:val="20"/>
        </w:rPr>
        <w:t xml:space="preserve">Trypanosomosis was recorded across the study sites with the highest </w:t>
      </w:r>
      <w:r w:rsidR="007C5A14" w:rsidRPr="0023295C">
        <w:rPr>
          <w:rFonts w:ascii="Times New Roman" w:hAnsi="Times New Roman" w:cs="Times New Roman"/>
          <w:bCs/>
          <w:sz w:val="20"/>
          <w:szCs w:val="20"/>
        </w:rPr>
        <w:t>(</w:t>
      </w:r>
      <w:r w:rsidR="00421CDC" w:rsidRPr="0023295C">
        <w:rPr>
          <w:rFonts w:ascii="Times New Roman" w:hAnsi="Times New Roman" w:cs="Times New Roman"/>
          <w:sz w:val="20"/>
          <w:szCs w:val="20"/>
        </w:rPr>
        <w:t>8.96</w:t>
      </w:r>
      <w:r w:rsidR="007C5A14" w:rsidRPr="0023295C">
        <w:rPr>
          <w:rFonts w:ascii="Times New Roman" w:hAnsi="Times New Roman" w:cs="Times New Roman"/>
          <w:sz w:val="20"/>
          <w:szCs w:val="20"/>
        </w:rPr>
        <w:t xml:space="preserve"> %)</w:t>
      </w:r>
      <w:r w:rsidR="007C5A14" w:rsidRPr="0023295C">
        <w:rPr>
          <w:rFonts w:ascii="Times New Roman" w:eastAsia="Times New Roman" w:hAnsi="Times New Roman" w:cs="Times New Roman"/>
          <w:bCs/>
          <w:sz w:val="20"/>
          <w:szCs w:val="20"/>
        </w:rPr>
        <w:t xml:space="preserve"> prevalence in </w:t>
      </w:r>
      <w:r w:rsidR="00421CDC" w:rsidRPr="0023295C">
        <w:rPr>
          <w:rFonts w:ascii="Times New Roman" w:hAnsi="Times New Roman" w:cs="Times New Roman"/>
          <w:bCs/>
          <w:sz w:val="20"/>
          <w:szCs w:val="20"/>
        </w:rPr>
        <w:t>Nebar keshmando</w:t>
      </w:r>
      <w:r w:rsidR="007C5A14" w:rsidRPr="0023295C">
        <w:rPr>
          <w:rFonts w:ascii="Times New Roman" w:hAnsi="Times New Roman" w:cs="Times New Roman"/>
          <w:bCs/>
          <w:sz w:val="20"/>
          <w:szCs w:val="20"/>
        </w:rPr>
        <w:t xml:space="preserve"> PA and the </w:t>
      </w:r>
      <w:r w:rsidR="007C5A14" w:rsidRPr="0023295C">
        <w:rPr>
          <w:rFonts w:ascii="Times New Roman" w:eastAsia="Times New Roman" w:hAnsi="Times New Roman" w:cs="Times New Roman"/>
          <w:bCs/>
          <w:sz w:val="20"/>
          <w:szCs w:val="20"/>
        </w:rPr>
        <w:t xml:space="preserve">lowest </w:t>
      </w:r>
      <w:r w:rsidR="00421CDC" w:rsidRPr="0023295C">
        <w:rPr>
          <w:rFonts w:ascii="Times New Roman" w:hAnsi="Times New Roman" w:cs="Times New Roman"/>
          <w:bCs/>
          <w:sz w:val="20"/>
          <w:szCs w:val="20"/>
        </w:rPr>
        <w:t>2.4</w:t>
      </w:r>
      <w:r w:rsidR="007C5A14" w:rsidRPr="0023295C">
        <w:rPr>
          <w:rFonts w:ascii="Times New Roman" w:hAnsi="Times New Roman" w:cs="Times New Roman"/>
          <w:bCs/>
          <w:sz w:val="20"/>
          <w:szCs w:val="20"/>
        </w:rPr>
        <w:t xml:space="preserve"> </w:t>
      </w:r>
      <w:r w:rsidR="007C5A14" w:rsidRPr="0023295C">
        <w:rPr>
          <w:rFonts w:ascii="Times New Roman" w:hAnsi="Times New Roman" w:cs="Times New Roman"/>
          <w:sz w:val="20"/>
          <w:szCs w:val="20"/>
        </w:rPr>
        <w:t>%</w:t>
      </w:r>
      <w:r w:rsidR="007C5A14" w:rsidRPr="0023295C">
        <w:rPr>
          <w:rFonts w:ascii="Times New Roman" w:hAnsi="Times New Roman" w:cs="Times New Roman"/>
          <w:bCs/>
          <w:sz w:val="20"/>
          <w:szCs w:val="20"/>
        </w:rPr>
        <w:t xml:space="preserve"> in</w:t>
      </w:r>
      <w:r w:rsidR="007C5A14" w:rsidRPr="0023295C">
        <w:rPr>
          <w:rFonts w:ascii="Times New Roman" w:eastAsia="Times New Roman" w:hAnsi="Times New Roman" w:cs="Times New Roman"/>
          <w:bCs/>
          <w:sz w:val="20"/>
          <w:szCs w:val="20"/>
        </w:rPr>
        <w:t xml:space="preserve"> </w:t>
      </w:r>
      <w:r w:rsidR="00421CDC" w:rsidRPr="0023295C">
        <w:rPr>
          <w:rFonts w:ascii="Times New Roman" w:hAnsi="Times New Roman" w:cs="Times New Roman"/>
          <w:bCs/>
          <w:sz w:val="20"/>
          <w:szCs w:val="20"/>
        </w:rPr>
        <w:t>Shobora</w:t>
      </w:r>
      <w:r w:rsidR="007C5A14" w:rsidRPr="0023295C">
        <w:rPr>
          <w:rFonts w:ascii="Times New Roman" w:hAnsi="Times New Roman" w:cs="Times New Roman"/>
          <w:bCs/>
          <w:sz w:val="20"/>
          <w:szCs w:val="20"/>
        </w:rPr>
        <w:t xml:space="preserve"> PA</w:t>
      </w:r>
      <w:r w:rsidR="007C5A14" w:rsidRPr="0023295C">
        <w:rPr>
          <w:rFonts w:ascii="Times New Roman" w:eastAsia="Times New Roman" w:hAnsi="Times New Roman" w:cs="Times New Roman"/>
          <w:bCs/>
          <w:sz w:val="20"/>
          <w:szCs w:val="20"/>
        </w:rPr>
        <w:t xml:space="preserve">. </w:t>
      </w:r>
      <w:r w:rsidR="007C5A14" w:rsidRPr="0023295C">
        <w:rPr>
          <w:rFonts w:ascii="Times New Roman" w:eastAsia="Calibri" w:hAnsi="Times New Roman" w:cs="Times New Roman"/>
          <w:bCs/>
          <w:sz w:val="20"/>
          <w:szCs w:val="20"/>
        </w:rPr>
        <w:t>Trypanosomosis prevalence was statistically significant</w:t>
      </w:r>
      <w:r w:rsidRPr="0023295C">
        <w:rPr>
          <w:rFonts w:ascii="Times New Roman" w:eastAsia="Calibri" w:hAnsi="Times New Roman" w:cs="Times New Roman"/>
          <w:bCs/>
          <w:sz w:val="20"/>
          <w:szCs w:val="20"/>
        </w:rPr>
        <w:t xml:space="preserve"> </w:t>
      </w:r>
      <w:r w:rsidR="007C5A14" w:rsidRPr="0023295C">
        <w:rPr>
          <w:rFonts w:ascii="Times New Roman" w:eastAsia="Calibri" w:hAnsi="Times New Roman" w:cs="Times New Roman"/>
          <w:bCs/>
          <w:sz w:val="20"/>
          <w:szCs w:val="20"/>
        </w:rPr>
        <w:t>among study sites. There was a significant difference (P &lt; 0.005)</w:t>
      </w:r>
      <w:r w:rsidRPr="0023295C">
        <w:rPr>
          <w:rFonts w:ascii="Times New Roman" w:eastAsia="Calibri" w:hAnsi="Times New Roman" w:cs="Times New Roman"/>
          <w:bCs/>
          <w:sz w:val="20"/>
          <w:szCs w:val="20"/>
        </w:rPr>
        <w:t xml:space="preserve"> </w:t>
      </w:r>
      <w:r w:rsidR="007C5A14" w:rsidRPr="0023295C">
        <w:rPr>
          <w:rFonts w:ascii="Times New Roman" w:eastAsia="Calibri" w:hAnsi="Times New Roman" w:cs="Times New Roman"/>
          <w:bCs/>
          <w:sz w:val="20"/>
          <w:szCs w:val="20"/>
        </w:rPr>
        <w:t xml:space="preserve">in the prevalence of trypanosomosis between good and poor body </w:t>
      </w:r>
      <w:r w:rsidR="007C5A14" w:rsidRPr="0023295C">
        <w:rPr>
          <w:rFonts w:ascii="Times New Roman" w:eastAsia="Calibri" w:hAnsi="Times New Roman" w:cs="Times New Roman"/>
          <w:bCs/>
          <w:sz w:val="20"/>
          <w:szCs w:val="20"/>
        </w:rPr>
        <w:lastRenderedPageBreak/>
        <w:t>conditioned animals with highest prevalence in poor body condition category.</w:t>
      </w:r>
    </w:p>
    <w:p w:rsidR="00DF77CA" w:rsidRPr="0023295C" w:rsidRDefault="00414CD2" w:rsidP="0023295C">
      <w:pPr>
        <w:pStyle w:val="Heading2"/>
        <w:keepNext w:val="0"/>
        <w:keepLines w:val="0"/>
        <w:adjustRightInd w:val="0"/>
        <w:snapToGrid w:val="0"/>
        <w:spacing w:before="0" w:line="240" w:lineRule="auto"/>
        <w:jc w:val="both"/>
        <w:rPr>
          <w:rFonts w:ascii="Times New Roman" w:hAnsi="Times New Roman" w:cs="Times New Roman"/>
          <w:color w:val="auto"/>
          <w:sz w:val="20"/>
          <w:szCs w:val="20"/>
        </w:rPr>
      </w:pPr>
      <w:bookmarkStart w:id="17" w:name="_Toc452839269"/>
      <w:r w:rsidRPr="0023295C">
        <w:rPr>
          <w:rFonts w:ascii="Times New Roman" w:hAnsi="Times New Roman" w:cs="Times New Roman"/>
          <w:color w:val="auto"/>
          <w:sz w:val="20"/>
          <w:szCs w:val="20"/>
        </w:rPr>
        <w:t>3</w:t>
      </w:r>
      <w:r w:rsidR="0045047B" w:rsidRPr="0023295C">
        <w:rPr>
          <w:rFonts w:ascii="Times New Roman" w:hAnsi="Times New Roman" w:cs="Times New Roman"/>
          <w:color w:val="auto"/>
          <w:sz w:val="20"/>
          <w:szCs w:val="20"/>
        </w:rPr>
        <w:t>.3</w:t>
      </w:r>
      <w:r w:rsidR="007C5A14" w:rsidRPr="0023295C">
        <w:rPr>
          <w:rFonts w:ascii="Times New Roman" w:hAnsi="Times New Roman" w:cs="Times New Roman"/>
          <w:color w:val="auto"/>
          <w:sz w:val="20"/>
          <w:szCs w:val="20"/>
        </w:rPr>
        <w:t xml:space="preserve"> Entomological Findings</w:t>
      </w:r>
      <w:bookmarkEnd w:id="17"/>
      <w:r w:rsidR="00DF77CA" w:rsidRPr="0023295C">
        <w:rPr>
          <w:rFonts w:ascii="Times New Roman" w:hAnsi="Times New Roman" w:cs="Times New Roman"/>
          <w:color w:val="auto"/>
          <w:sz w:val="20"/>
          <w:szCs w:val="20"/>
        </w:rPr>
        <w:t xml:space="preserve"> </w:t>
      </w:r>
    </w:p>
    <w:p w:rsidR="00FF265F" w:rsidRDefault="00DF77CA" w:rsidP="0023295C">
      <w:pPr>
        <w:pStyle w:val="ListParagraph"/>
        <w:tabs>
          <w:tab w:val="left" w:pos="900"/>
        </w:tabs>
        <w:adjustRightInd w:val="0"/>
        <w:snapToGrid w:val="0"/>
        <w:spacing w:after="0" w:line="240" w:lineRule="auto"/>
        <w:ind w:left="0" w:firstLine="425"/>
        <w:contextualSpacing w:val="0"/>
        <w:jc w:val="both"/>
        <w:rPr>
          <w:rFonts w:ascii="Times New Roman" w:hAnsi="Times New Roman" w:cs="Times New Roman" w:hint="eastAsia"/>
          <w:sz w:val="20"/>
          <w:szCs w:val="20"/>
          <w:lang w:eastAsia="zh-CN"/>
        </w:rPr>
      </w:pPr>
      <w:r w:rsidRPr="0023295C">
        <w:rPr>
          <w:rFonts w:ascii="Times New Roman" w:hAnsi="Times New Roman" w:cs="Times New Roman"/>
          <w:sz w:val="20"/>
          <w:szCs w:val="20"/>
        </w:rPr>
        <w:t>A</w:t>
      </w:r>
      <w:r w:rsidR="00C703E5" w:rsidRPr="0023295C">
        <w:rPr>
          <w:rFonts w:ascii="Times New Roman" w:hAnsi="Times New Roman" w:cs="Times New Roman"/>
          <w:sz w:val="20"/>
          <w:szCs w:val="20"/>
        </w:rPr>
        <w:t xml:space="preserve"> total of 74</w:t>
      </w:r>
      <w:r w:rsidR="007C5A14" w:rsidRPr="0023295C">
        <w:rPr>
          <w:rFonts w:ascii="Times New Roman" w:hAnsi="Times New Roman" w:cs="Times New Roman"/>
          <w:sz w:val="20"/>
          <w:szCs w:val="20"/>
        </w:rPr>
        <w:t xml:space="preserve"> Tsetse and biting flies were caught during the study period from differe</w:t>
      </w:r>
      <w:r w:rsidR="00C703E5" w:rsidRPr="0023295C">
        <w:rPr>
          <w:rFonts w:ascii="Times New Roman" w:hAnsi="Times New Roman" w:cs="Times New Roman"/>
          <w:sz w:val="20"/>
          <w:szCs w:val="20"/>
        </w:rPr>
        <w:t>nt sites.</w:t>
      </w:r>
      <w:r w:rsidRPr="0023295C">
        <w:rPr>
          <w:rFonts w:ascii="Times New Roman" w:hAnsi="Times New Roman" w:cs="Times New Roman"/>
          <w:sz w:val="20"/>
          <w:szCs w:val="20"/>
        </w:rPr>
        <w:t xml:space="preserve"> </w:t>
      </w:r>
      <w:r w:rsidR="00C703E5" w:rsidRPr="0023295C">
        <w:rPr>
          <w:rFonts w:ascii="Times New Roman" w:hAnsi="Times New Roman" w:cs="Times New Roman"/>
          <w:sz w:val="20"/>
          <w:szCs w:val="20"/>
        </w:rPr>
        <w:t>Out of the total, 39 (52.7</w:t>
      </w:r>
      <w:r w:rsidR="007C5A14" w:rsidRPr="0023295C">
        <w:rPr>
          <w:rFonts w:ascii="Times New Roman" w:hAnsi="Times New Roman" w:cs="Times New Roman"/>
          <w:sz w:val="20"/>
          <w:szCs w:val="20"/>
        </w:rPr>
        <w:t xml:space="preserve"> %) were belonging to tsetse of t</w:t>
      </w:r>
      <w:r w:rsidR="00C703E5" w:rsidRPr="0023295C">
        <w:rPr>
          <w:rFonts w:ascii="Times New Roman" w:hAnsi="Times New Roman" w:cs="Times New Roman"/>
          <w:sz w:val="20"/>
          <w:szCs w:val="20"/>
        </w:rPr>
        <w:t>he genus Glossina, followed by 18 (24.32%) Stomoxys</w:t>
      </w:r>
      <w:r w:rsidRPr="0023295C">
        <w:rPr>
          <w:rFonts w:ascii="Times New Roman" w:hAnsi="Times New Roman" w:cs="Times New Roman"/>
          <w:sz w:val="20"/>
          <w:szCs w:val="20"/>
        </w:rPr>
        <w:t xml:space="preserve">, </w:t>
      </w:r>
      <w:r w:rsidR="00C703E5" w:rsidRPr="0023295C">
        <w:rPr>
          <w:rFonts w:ascii="Times New Roman" w:hAnsi="Times New Roman" w:cs="Times New Roman"/>
          <w:sz w:val="20"/>
          <w:szCs w:val="20"/>
        </w:rPr>
        <w:t>12(16.22 %) Tabanid and 5 (6.76</w:t>
      </w:r>
      <w:r w:rsidR="007C5A14" w:rsidRPr="0023295C">
        <w:rPr>
          <w:rFonts w:ascii="Times New Roman" w:hAnsi="Times New Roman" w:cs="Times New Roman"/>
          <w:sz w:val="20"/>
          <w:szCs w:val="20"/>
        </w:rPr>
        <w:t xml:space="preserve">%) Haematopota. Only </w:t>
      </w:r>
      <w:r w:rsidR="007C5A14" w:rsidRPr="0023295C">
        <w:rPr>
          <w:rFonts w:ascii="Times New Roman" w:hAnsi="Times New Roman" w:cs="Times New Roman"/>
          <w:iCs/>
          <w:sz w:val="20"/>
          <w:szCs w:val="20"/>
        </w:rPr>
        <w:t xml:space="preserve">Glossina </w:t>
      </w:r>
      <w:r w:rsidR="00C703E5" w:rsidRPr="0023295C">
        <w:rPr>
          <w:rFonts w:ascii="Times New Roman" w:hAnsi="Times New Roman" w:cs="Times New Roman"/>
          <w:iCs/>
          <w:sz w:val="20"/>
          <w:szCs w:val="20"/>
        </w:rPr>
        <w:t>morsitans sub</w:t>
      </w:r>
      <w:r w:rsidR="007C5A14" w:rsidRPr="0023295C">
        <w:rPr>
          <w:rFonts w:ascii="Times New Roman" w:hAnsi="Times New Roman" w:cs="Times New Roman"/>
          <w:iCs/>
          <w:sz w:val="20"/>
          <w:szCs w:val="20"/>
        </w:rPr>
        <w:t xml:space="preserve">morsitans </w:t>
      </w:r>
      <w:r w:rsidR="007C5A14" w:rsidRPr="0023295C">
        <w:rPr>
          <w:rFonts w:ascii="Times New Roman" w:hAnsi="Times New Roman" w:cs="Times New Roman"/>
          <w:sz w:val="20"/>
          <w:szCs w:val="20"/>
        </w:rPr>
        <w:t xml:space="preserve">were identified in the survey site with the </w:t>
      </w:r>
      <w:r w:rsidR="00C703E5" w:rsidRPr="0023295C">
        <w:rPr>
          <w:rFonts w:ascii="Times New Roman" w:hAnsi="Times New Roman" w:cs="Times New Roman"/>
          <w:sz w:val="20"/>
          <w:szCs w:val="20"/>
        </w:rPr>
        <w:t>overall apparent density of 0.325</w:t>
      </w:r>
      <w:r w:rsidR="007C5A14" w:rsidRPr="0023295C">
        <w:rPr>
          <w:rFonts w:ascii="Times New Roman" w:hAnsi="Times New Roman" w:cs="Times New Roman"/>
          <w:sz w:val="20"/>
          <w:szCs w:val="20"/>
        </w:rPr>
        <w:t xml:space="preserve"> F/T/D (fly/trap/day). The highest fly </w:t>
      </w:r>
      <w:r w:rsidR="00C703E5" w:rsidRPr="0023295C">
        <w:rPr>
          <w:rFonts w:ascii="Times New Roman" w:hAnsi="Times New Roman" w:cs="Times New Roman"/>
          <w:sz w:val="20"/>
          <w:szCs w:val="20"/>
        </w:rPr>
        <w:t>density were observed in Nebar keshmando</w:t>
      </w:r>
      <w:r w:rsidR="007C5A14" w:rsidRPr="0023295C">
        <w:rPr>
          <w:rFonts w:ascii="Times New Roman" w:hAnsi="Times New Roman" w:cs="Times New Roman"/>
          <w:sz w:val="20"/>
          <w:szCs w:val="20"/>
        </w:rPr>
        <w:t xml:space="preserve"> pea</w:t>
      </w:r>
      <w:r w:rsidR="00C703E5" w:rsidRPr="0023295C">
        <w:rPr>
          <w:rFonts w:ascii="Times New Roman" w:hAnsi="Times New Roman" w:cs="Times New Roman"/>
          <w:sz w:val="20"/>
          <w:szCs w:val="20"/>
        </w:rPr>
        <w:t>sant association 21 (0.525</w:t>
      </w:r>
      <w:r w:rsidR="007C5A14" w:rsidRPr="0023295C">
        <w:rPr>
          <w:rFonts w:ascii="Times New Roman" w:hAnsi="Times New Roman" w:cs="Times New Roman"/>
          <w:sz w:val="20"/>
          <w:szCs w:val="20"/>
        </w:rPr>
        <w:t xml:space="preserve"> F/T/D) and the</w:t>
      </w:r>
      <w:r w:rsidR="00C703E5" w:rsidRPr="0023295C">
        <w:rPr>
          <w:rFonts w:ascii="Times New Roman" w:hAnsi="Times New Roman" w:cs="Times New Roman"/>
          <w:sz w:val="20"/>
          <w:szCs w:val="20"/>
        </w:rPr>
        <w:t xml:space="preserve"> lowest recorded in Shobora 7 (0.175</w:t>
      </w:r>
      <w:r w:rsidR="00414CD2" w:rsidRPr="0023295C">
        <w:rPr>
          <w:rFonts w:ascii="Times New Roman" w:hAnsi="Times New Roman" w:cs="Times New Roman"/>
          <w:sz w:val="20"/>
          <w:szCs w:val="20"/>
        </w:rPr>
        <w:t xml:space="preserve"> F/T/D) (Table 6</w:t>
      </w:r>
      <w:r w:rsidR="007C5A14" w:rsidRPr="0023295C">
        <w:rPr>
          <w:rFonts w:ascii="Times New Roman" w:hAnsi="Times New Roman" w:cs="Times New Roman"/>
          <w:sz w:val="20"/>
          <w:szCs w:val="20"/>
        </w:rPr>
        <w:t>).</w:t>
      </w:r>
    </w:p>
    <w:p w:rsidR="0023295C" w:rsidRPr="0023295C" w:rsidRDefault="0023295C" w:rsidP="0023295C">
      <w:pPr>
        <w:pStyle w:val="ListParagraph"/>
        <w:tabs>
          <w:tab w:val="left" w:pos="900"/>
        </w:tabs>
        <w:adjustRightInd w:val="0"/>
        <w:snapToGrid w:val="0"/>
        <w:spacing w:after="0" w:line="240" w:lineRule="auto"/>
        <w:ind w:left="0" w:firstLine="425"/>
        <w:contextualSpacing w:val="0"/>
        <w:jc w:val="both"/>
        <w:rPr>
          <w:rFonts w:ascii="Times New Roman" w:hAnsi="Times New Roman" w:cs="Times New Roman" w:hint="eastAsia"/>
          <w:sz w:val="20"/>
          <w:szCs w:val="20"/>
          <w:lang w:eastAsia="zh-CN"/>
        </w:rPr>
        <w:sectPr w:rsidR="0023295C" w:rsidRPr="0023295C" w:rsidSect="00FF265F">
          <w:type w:val="continuous"/>
          <w:pgSz w:w="12240" w:h="15840"/>
          <w:pgMar w:top="1440" w:right="1440" w:bottom="1440" w:left="1440" w:header="720" w:footer="720" w:gutter="0"/>
          <w:cols w:num="2" w:space="550"/>
          <w:docGrid w:linePitch="360"/>
        </w:sectPr>
      </w:pPr>
    </w:p>
    <w:p w:rsidR="0045047B" w:rsidRPr="0023295C" w:rsidRDefault="0045047B" w:rsidP="0023295C">
      <w:pPr>
        <w:tabs>
          <w:tab w:val="left" w:pos="555"/>
        </w:tabs>
        <w:adjustRightInd w:val="0"/>
        <w:snapToGrid w:val="0"/>
        <w:spacing w:after="0" w:line="240" w:lineRule="auto"/>
        <w:jc w:val="center"/>
        <w:outlineLvl w:val="0"/>
        <w:rPr>
          <w:rFonts w:ascii="Times New Roman" w:hAnsi="Times New Roman" w:cs="Times New Roman"/>
          <w:b/>
          <w:bCs/>
          <w:sz w:val="20"/>
          <w:szCs w:val="20"/>
        </w:rPr>
      </w:pPr>
      <w:bookmarkStart w:id="18" w:name="_Toc452839270"/>
    </w:p>
    <w:p w:rsidR="00DB76EF" w:rsidRPr="0023295C" w:rsidRDefault="00DB76EF" w:rsidP="0023295C">
      <w:pPr>
        <w:tabs>
          <w:tab w:val="left" w:pos="555"/>
        </w:tabs>
        <w:adjustRightInd w:val="0"/>
        <w:snapToGrid w:val="0"/>
        <w:spacing w:after="0" w:line="240" w:lineRule="auto"/>
        <w:jc w:val="center"/>
        <w:outlineLvl w:val="0"/>
        <w:rPr>
          <w:rFonts w:ascii="Times New Roman" w:hAnsi="Times New Roman" w:cs="Times New Roman"/>
          <w:b/>
          <w:bCs/>
          <w:sz w:val="20"/>
          <w:szCs w:val="20"/>
        </w:rPr>
      </w:pPr>
      <w:r w:rsidRPr="0023295C">
        <w:rPr>
          <w:rFonts w:ascii="Times New Roman" w:hAnsi="Times New Roman" w:cs="Times New Roman"/>
          <w:b/>
          <w:bCs/>
          <w:sz w:val="20"/>
          <w:szCs w:val="20"/>
        </w:rPr>
        <w:t>Table 5: prevalence of bovine trypanosomosis against the various risk factors in Bambasi district</w:t>
      </w:r>
      <w:bookmarkEnd w:id="18"/>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722"/>
        <w:gridCol w:w="1933"/>
        <w:gridCol w:w="1681"/>
        <w:gridCol w:w="2158"/>
        <w:gridCol w:w="851"/>
        <w:gridCol w:w="1129"/>
      </w:tblGrid>
      <w:tr w:rsidR="00DB76EF" w:rsidRPr="0023295C" w:rsidTr="00DF77CA">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bCs/>
                <w:sz w:val="20"/>
                <w:szCs w:val="20"/>
              </w:rPr>
            </w:pPr>
            <w:r w:rsidRPr="0023295C">
              <w:rPr>
                <w:rFonts w:ascii="Times New Roman" w:hAnsi="Times New Roman" w:cs="Times New Roman"/>
                <w:b/>
                <w:bCs/>
                <w:sz w:val="20"/>
                <w:szCs w:val="20"/>
              </w:rPr>
              <w:t>Risk factors</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bCs/>
                <w:sz w:val="20"/>
                <w:szCs w:val="20"/>
              </w:rPr>
            </w:pPr>
            <w:r w:rsidRPr="0023295C">
              <w:rPr>
                <w:rFonts w:ascii="Times New Roman" w:hAnsi="Times New Roman" w:cs="Times New Roman"/>
                <w:b/>
                <w:bCs/>
                <w:sz w:val="20"/>
                <w:szCs w:val="20"/>
              </w:rPr>
              <w:t>No. examined</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bCs/>
                <w:sz w:val="20"/>
                <w:szCs w:val="20"/>
              </w:rPr>
            </w:pPr>
            <w:r w:rsidRPr="0023295C">
              <w:rPr>
                <w:rFonts w:ascii="Times New Roman" w:hAnsi="Times New Roman" w:cs="Times New Roman"/>
                <w:b/>
                <w:bCs/>
                <w:sz w:val="20"/>
                <w:szCs w:val="20"/>
              </w:rPr>
              <w:t>No. positive</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bCs/>
                <w:sz w:val="20"/>
                <w:szCs w:val="20"/>
              </w:rPr>
            </w:pPr>
            <w:r w:rsidRPr="0023295C">
              <w:rPr>
                <w:rFonts w:ascii="Times New Roman" w:hAnsi="Times New Roman" w:cs="Times New Roman"/>
                <w:b/>
                <w:bCs/>
                <w:sz w:val="20"/>
                <w:szCs w:val="20"/>
              </w:rPr>
              <w:t>Prevalence (%)</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bCs/>
                <w:sz w:val="20"/>
                <w:szCs w:val="20"/>
              </w:rPr>
            </w:pPr>
            <w:r w:rsidRPr="0023295C">
              <w:rPr>
                <w:rFonts w:ascii="Times New Roman" w:eastAsia="Calibri" w:hAnsi="Times New Roman" w:cs="Times New Roman"/>
                <w:b/>
                <w:bCs/>
                <w:sz w:val="20"/>
                <w:szCs w:val="20"/>
              </w:rPr>
              <w:t>χ</w:t>
            </w:r>
            <w:r w:rsidRPr="0023295C">
              <w:rPr>
                <w:rFonts w:ascii="Times New Roman" w:eastAsia="Calibri" w:hAnsi="Times New Roman" w:cs="Times New Roman"/>
                <w:b/>
                <w:bCs/>
                <w:sz w:val="20"/>
                <w:szCs w:val="20"/>
                <w:vertAlign w:val="superscript"/>
              </w:rPr>
              <w:t>2</w:t>
            </w:r>
          </w:p>
        </w:tc>
        <w:tc>
          <w:tcPr>
            <w:tcW w:w="596" w:type="pc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eastAsia="Calibri" w:hAnsi="Times New Roman" w:cs="Times New Roman"/>
                <w:b/>
                <w:bCs/>
                <w:sz w:val="20"/>
                <w:szCs w:val="20"/>
              </w:rPr>
            </w:pPr>
            <w:r w:rsidRPr="0023295C">
              <w:rPr>
                <w:rFonts w:ascii="Times New Roman" w:eastAsia="Calibri" w:hAnsi="Times New Roman" w:cs="Times New Roman"/>
                <w:b/>
                <w:bCs/>
                <w:sz w:val="20"/>
                <w:szCs w:val="20"/>
              </w:rPr>
              <w:t>p-value</w:t>
            </w:r>
          </w:p>
        </w:tc>
      </w:tr>
      <w:tr w:rsidR="00DB76EF" w:rsidRPr="0023295C" w:rsidTr="00DF77CA">
        <w:trPr>
          <w:jc w:val="center"/>
        </w:trPr>
        <w:tc>
          <w:tcPr>
            <w:tcW w:w="3955" w:type="pct"/>
            <w:gridSpan w:val="4"/>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F77CA"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b/>
                <w:bCs/>
                <w:sz w:val="20"/>
                <w:szCs w:val="20"/>
              </w:rPr>
              <w:t xml:space="preserve"> </w:t>
            </w:r>
            <w:r w:rsidR="00DB76EF" w:rsidRPr="0023295C">
              <w:rPr>
                <w:rFonts w:ascii="Times New Roman" w:hAnsi="Times New Roman" w:cs="Times New Roman"/>
                <w:b/>
                <w:bCs/>
                <w:sz w:val="20"/>
                <w:szCs w:val="20"/>
              </w:rPr>
              <w:t>Sex</w:t>
            </w:r>
          </w:p>
        </w:tc>
        <w:tc>
          <w:tcPr>
            <w:tcW w:w="449" w:type="pct"/>
            <w:tcBorders>
              <w:top w:val="single" w:sz="4" w:space="0" w:color="000000"/>
              <w:left w:val="single" w:sz="4" w:space="0" w:color="000000"/>
              <w:bottom w:val="single" w:sz="4" w:space="0" w:color="000000"/>
              <w:right w:val="single" w:sz="4" w:space="0" w:color="000000"/>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r>
      <w:tr w:rsidR="00DB76EF" w:rsidRPr="0023295C" w:rsidTr="00DF77CA">
        <w:trPr>
          <w:jc w:val="center"/>
        </w:trPr>
        <w:tc>
          <w:tcPr>
            <w:tcW w:w="909" w:type="pct"/>
            <w:tcBorders>
              <w:top w:val="single" w:sz="4" w:space="0" w:color="000000"/>
              <w:left w:val="single" w:sz="4" w:space="0" w:color="000000"/>
              <w:right w:val="single" w:sz="4" w:space="0" w:color="000000"/>
            </w:tcBorders>
            <w:vAlign w:val="center"/>
            <w:hideMark/>
          </w:tcPr>
          <w:p w:rsidR="00FF265F" w:rsidRPr="0023295C" w:rsidRDefault="00DB76EF" w:rsidP="0023295C">
            <w:pPr>
              <w:adjustRightInd w:val="0"/>
              <w:snapToGrid w:val="0"/>
              <w:spacing w:after="0" w:line="240" w:lineRule="auto"/>
              <w:jc w:val="both"/>
              <w:rPr>
                <w:rFonts w:ascii="Times New Roman" w:hAnsi="Times New Roman" w:cs="Times New Roman"/>
                <w:bCs/>
                <w:sz w:val="20"/>
                <w:szCs w:val="20"/>
              </w:rPr>
            </w:pPr>
            <w:r w:rsidRPr="0023295C">
              <w:rPr>
                <w:rFonts w:ascii="Times New Roman" w:hAnsi="Times New Roman" w:cs="Times New Roman"/>
                <w:bCs/>
                <w:sz w:val="20"/>
                <w:szCs w:val="20"/>
              </w:rPr>
              <w:t>Male</w:t>
            </w:r>
          </w:p>
          <w:p w:rsidR="00FF265F" w:rsidRPr="0023295C" w:rsidRDefault="00DB76EF" w:rsidP="0023295C">
            <w:pPr>
              <w:adjustRightInd w:val="0"/>
              <w:snapToGrid w:val="0"/>
              <w:spacing w:after="0" w:line="240" w:lineRule="auto"/>
              <w:jc w:val="both"/>
              <w:rPr>
                <w:rFonts w:ascii="Times New Roman" w:hAnsi="Times New Roman" w:cs="Times New Roman"/>
                <w:bCs/>
                <w:sz w:val="20"/>
                <w:szCs w:val="20"/>
              </w:rPr>
            </w:pPr>
            <w:r w:rsidRPr="0023295C">
              <w:rPr>
                <w:rFonts w:ascii="Times New Roman" w:hAnsi="Times New Roman" w:cs="Times New Roman"/>
                <w:bCs/>
                <w:sz w:val="20"/>
                <w:szCs w:val="20"/>
              </w:rPr>
              <w:t>Female</w:t>
            </w:r>
          </w:p>
          <w:p w:rsidR="00DB76EF" w:rsidRPr="0023295C" w:rsidRDefault="00DB76EF" w:rsidP="0023295C">
            <w:pPr>
              <w:adjustRightInd w:val="0"/>
              <w:snapToGrid w:val="0"/>
              <w:spacing w:after="0" w:line="240" w:lineRule="auto"/>
              <w:jc w:val="both"/>
              <w:rPr>
                <w:rFonts w:ascii="Times New Roman" w:hAnsi="Times New Roman" w:cs="Times New Roman"/>
                <w:bCs/>
                <w:sz w:val="20"/>
                <w:szCs w:val="20"/>
              </w:rPr>
            </w:pPr>
            <w:r w:rsidRPr="0023295C">
              <w:rPr>
                <w:rFonts w:ascii="Times New Roman" w:hAnsi="Times New Roman" w:cs="Times New Roman"/>
                <w:b/>
                <w:bCs/>
                <w:sz w:val="20"/>
                <w:szCs w:val="20"/>
              </w:rPr>
              <w:t>Total</w:t>
            </w:r>
          </w:p>
        </w:tc>
        <w:tc>
          <w:tcPr>
            <w:tcW w:w="1020" w:type="pct"/>
            <w:tcBorders>
              <w:top w:val="single" w:sz="4" w:space="0" w:color="000000"/>
              <w:left w:val="single" w:sz="4" w:space="0" w:color="000000"/>
              <w:right w:val="single" w:sz="4" w:space="0" w:color="000000"/>
            </w:tcBorders>
            <w:vAlign w:val="center"/>
            <w:hideMark/>
          </w:tcPr>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154</w:t>
            </w:r>
          </w:p>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246</w:t>
            </w:r>
          </w:p>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b/>
                <w:sz w:val="20"/>
                <w:szCs w:val="20"/>
              </w:rPr>
              <w:t>400</w:t>
            </w:r>
          </w:p>
        </w:tc>
        <w:tc>
          <w:tcPr>
            <w:tcW w:w="887" w:type="pct"/>
            <w:tcBorders>
              <w:top w:val="single" w:sz="4" w:space="0" w:color="000000"/>
              <w:left w:val="single" w:sz="4" w:space="0" w:color="000000"/>
              <w:right w:val="single" w:sz="4" w:space="0" w:color="000000"/>
            </w:tcBorders>
            <w:vAlign w:val="center"/>
            <w:hideMark/>
          </w:tcPr>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10</w:t>
            </w:r>
          </w:p>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15</w:t>
            </w:r>
          </w:p>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b/>
                <w:sz w:val="20"/>
                <w:szCs w:val="20"/>
              </w:rPr>
              <w:t>25</w:t>
            </w:r>
          </w:p>
        </w:tc>
        <w:tc>
          <w:tcPr>
            <w:tcW w:w="1139" w:type="pct"/>
            <w:tcBorders>
              <w:top w:val="single" w:sz="4" w:space="0" w:color="000000"/>
              <w:left w:val="single" w:sz="4" w:space="0" w:color="000000"/>
              <w:right w:val="single" w:sz="4" w:space="0" w:color="000000"/>
            </w:tcBorders>
            <w:vAlign w:val="center"/>
            <w:hideMark/>
          </w:tcPr>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6.5</w:t>
            </w:r>
            <w:r w:rsidR="00DF77CA" w:rsidRPr="0023295C">
              <w:rPr>
                <w:rFonts w:ascii="Times New Roman" w:hAnsi="Times New Roman" w:cs="Times New Roman"/>
                <w:sz w:val="20"/>
                <w:szCs w:val="20"/>
              </w:rPr>
              <w:t xml:space="preserve"> </w:t>
            </w:r>
          </w:p>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6.1</w:t>
            </w:r>
          </w:p>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b/>
                <w:sz w:val="20"/>
                <w:szCs w:val="20"/>
              </w:rPr>
              <w:t>6.25</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0.85</w:t>
            </w:r>
          </w:p>
        </w:tc>
        <w:tc>
          <w:tcPr>
            <w:tcW w:w="596" w:type="pc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0.35</w:t>
            </w:r>
          </w:p>
        </w:tc>
      </w:tr>
      <w:tr w:rsidR="00DB76EF" w:rsidRPr="0023295C" w:rsidTr="00DF77CA">
        <w:trPr>
          <w:jc w:val="center"/>
        </w:trPr>
        <w:tc>
          <w:tcPr>
            <w:tcW w:w="3955" w:type="pct"/>
            <w:gridSpan w:val="4"/>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Age group (years)</w:t>
            </w:r>
          </w:p>
        </w:tc>
        <w:tc>
          <w:tcPr>
            <w:tcW w:w="449" w:type="pct"/>
            <w:vMerge w:val="restar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0.110</w:t>
            </w:r>
          </w:p>
        </w:tc>
        <w:tc>
          <w:tcPr>
            <w:tcW w:w="596" w:type="pct"/>
            <w:vMerge w:val="restar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0.946</w:t>
            </w:r>
          </w:p>
        </w:tc>
      </w:tr>
      <w:tr w:rsidR="00DB76EF" w:rsidRPr="0023295C" w:rsidTr="00DF77CA">
        <w:trPr>
          <w:jc w:val="center"/>
        </w:trPr>
        <w:tc>
          <w:tcPr>
            <w:tcW w:w="909" w:type="pct"/>
            <w:tcBorders>
              <w:top w:val="single" w:sz="4" w:space="0" w:color="000000"/>
              <w:left w:val="single" w:sz="4" w:space="0" w:color="000000"/>
              <w:right w:val="single" w:sz="4" w:space="0" w:color="000000"/>
            </w:tcBorders>
            <w:vAlign w:val="center"/>
            <w:hideMark/>
          </w:tcPr>
          <w:p w:rsidR="00FF265F" w:rsidRPr="0023295C" w:rsidRDefault="00DF77CA" w:rsidP="0023295C">
            <w:pPr>
              <w:adjustRightInd w:val="0"/>
              <w:snapToGrid w:val="0"/>
              <w:spacing w:after="0" w:line="240" w:lineRule="auto"/>
              <w:jc w:val="both"/>
              <w:rPr>
                <w:rFonts w:ascii="Times New Roman" w:hAnsi="Times New Roman" w:cs="Times New Roman"/>
                <w:b/>
                <w:bCs/>
                <w:sz w:val="20"/>
                <w:szCs w:val="20"/>
              </w:rPr>
            </w:pPr>
            <w:r w:rsidRPr="0023295C">
              <w:rPr>
                <w:rFonts w:ascii="Times New Roman" w:hAnsi="Times New Roman" w:cs="Times New Roman"/>
                <w:bCs/>
                <w:sz w:val="20"/>
                <w:szCs w:val="20"/>
              </w:rPr>
              <w:t xml:space="preserve"> </w:t>
            </w:r>
            <w:r w:rsidR="00DB76EF" w:rsidRPr="0023295C">
              <w:rPr>
                <w:rFonts w:ascii="Times New Roman" w:hAnsi="Times New Roman" w:cs="Times New Roman"/>
                <w:bCs/>
                <w:sz w:val="20"/>
                <w:szCs w:val="20"/>
              </w:rPr>
              <w:t xml:space="preserve">&lt; </w:t>
            </w:r>
            <w:r w:rsidR="00DB76EF" w:rsidRPr="0023295C">
              <w:rPr>
                <w:rFonts w:ascii="Times New Roman" w:hAnsi="Times New Roman" w:cs="Times New Roman"/>
                <w:b/>
                <w:bCs/>
                <w:sz w:val="20"/>
                <w:szCs w:val="20"/>
              </w:rPr>
              <w:t>2</w:t>
            </w:r>
            <w:r w:rsidRPr="0023295C">
              <w:rPr>
                <w:rFonts w:ascii="Times New Roman" w:hAnsi="Times New Roman" w:cs="Times New Roman"/>
                <w:b/>
                <w:bCs/>
                <w:sz w:val="20"/>
                <w:szCs w:val="20"/>
              </w:rPr>
              <w:t xml:space="preserve"> </w:t>
            </w:r>
          </w:p>
          <w:p w:rsidR="00FF265F" w:rsidRPr="0023295C" w:rsidRDefault="00DF77CA" w:rsidP="0023295C">
            <w:pPr>
              <w:adjustRightInd w:val="0"/>
              <w:snapToGrid w:val="0"/>
              <w:spacing w:after="0" w:line="240" w:lineRule="auto"/>
              <w:jc w:val="both"/>
              <w:rPr>
                <w:rFonts w:ascii="Times New Roman" w:hAnsi="Times New Roman" w:cs="Times New Roman"/>
                <w:b/>
                <w:bCs/>
                <w:sz w:val="20"/>
                <w:szCs w:val="20"/>
              </w:rPr>
            </w:pPr>
            <w:r w:rsidRPr="0023295C">
              <w:rPr>
                <w:rFonts w:ascii="Times New Roman" w:hAnsi="Times New Roman" w:cs="Times New Roman"/>
                <w:b/>
                <w:bCs/>
                <w:sz w:val="20"/>
                <w:szCs w:val="20"/>
              </w:rPr>
              <w:t xml:space="preserve"> </w:t>
            </w:r>
            <w:r w:rsidR="00DB76EF" w:rsidRPr="0023295C">
              <w:rPr>
                <w:rFonts w:ascii="Times New Roman" w:hAnsi="Times New Roman" w:cs="Times New Roman"/>
                <w:b/>
                <w:bCs/>
                <w:sz w:val="20"/>
                <w:szCs w:val="20"/>
              </w:rPr>
              <w:t>2 – 7</w:t>
            </w:r>
          </w:p>
          <w:p w:rsidR="00DB76EF" w:rsidRPr="0023295C" w:rsidRDefault="00DF77CA" w:rsidP="0023295C">
            <w:pPr>
              <w:adjustRightInd w:val="0"/>
              <w:snapToGrid w:val="0"/>
              <w:spacing w:after="0" w:line="240" w:lineRule="auto"/>
              <w:jc w:val="both"/>
              <w:rPr>
                <w:rFonts w:ascii="Times New Roman" w:hAnsi="Times New Roman" w:cs="Times New Roman"/>
                <w:b/>
                <w:bCs/>
                <w:sz w:val="20"/>
                <w:szCs w:val="20"/>
                <w:u w:val="single"/>
              </w:rPr>
            </w:pPr>
            <w:r w:rsidRPr="0023295C">
              <w:rPr>
                <w:rFonts w:ascii="Times New Roman" w:hAnsi="Times New Roman" w:cs="Times New Roman"/>
                <w:b/>
                <w:bCs/>
                <w:sz w:val="20"/>
                <w:szCs w:val="20"/>
              </w:rPr>
              <w:t>&gt;</w:t>
            </w:r>
            <w:r w:rsidR="00DB76EF" w:rsidRPr="0023295C">
              <w:rPr>
                <w:rFonts w:ascii="Times New Roman" w:hAnsi="Times New Roman" w:cs="Times New Roman"/>
                <w:b/>
                <w:bCs/>
                <w:sz w:val="20"/>
                <w:szCs w:val="20"/>
              </w:rPr>
              <w:t xml:space="preserve"> 7</w:t>
            </w:r>
          </w:p>
        </w:tc>
        <w:tc>
          <w:tcPr>
            <w:tcW w:w="1020" w:type="pct"/>
            <w:tcBorders>
              <w:top w:val="single" w:sz="4" w:space="0" w:color="000000"/>
              <w:left w:val="single" w:sz="4" w:space="0" w:color="000000"/>
              <w:right w:val="single" w:sz="4" w:space="0" w:color="000000"/>
            </w:tcBorders>
            <w:vAlign w:val="center"/>
            <w:hideMark/>
          </w:tcPr>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78</w:t>
            </w:r>
          </w:p>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280</w:t>
            </w:r>
          </w:p>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42</w:t>
            </w:r>
          </w:p>
        </w:tc>
        <w:tc>
          <w:tcPr>
            <w:tcW w:w="887" w:type="pct"/>
            <w:tcBorders>
              <w:top w:val="single" w:sz="4" w:space="0" w:color="000000"/>
              <w:left w:val="single" w:sz="4" w:space="0" w:color="000000"/>
              <w:right w:val="single" w:sz="4" w:space="0" w:color="000000"/>
            </w:tcBorders>
            <w:vAlign w:val="center"/>
            <w:hideMark/>
          </w:tcPr>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4</w:t>
            </w:r>
          </w:p>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18</w:t>
            </w:r>
          </w:p>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3</w:t>
            </w:r>
          </w:p>
        </w:tc>
        <w:tc>
          <w:tcPr>
            <w:tcW w:w="1139" w:type="pct"/>
            <w:tcBorders>
              <w:top w:val="single" w:sz="4" w:space="0" w:color="000000"/>
              <w:left w:val="single" w:sz="4" w:space="0" w:color="000000"/>
              <w:right w:val="single" w:sz="4" w:space="0" w:color="000000"/>
            </w:tcBorders>
            <w:vAlign w:val="center"/>
            <w:hideMark/>
          </w:tcPr>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5.13</w:t>
            </w:r>
            <w:r w:rsidR="00DF77CA" w:rsidRPr="0023295C">
              <w:rPr>
                <w:rFonts w:ascii="Times New Roman" w:hAnsi="Times New Roman" w:cs="Times New Roman"/>
                <w:sz w:val="20"/>
                <w:szCs w:val="20"/>
              </w:rPr>
              <w:t xml:space="preserve"> </w:t>
            </w:r>
          </w:p>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6.43</w:t>
            </w:r>
          </w:p>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7.14</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r>
      <w:tr w:rsidR="00DB76EF" w:rsidRPr="0023295C" w:rsidTr="00DF77CA">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bCs/>
                <w:sz w:val="20"/>
                <w:szCs w:val="20"/>
              </w:rPr>
            </w:pPr>
            <w:r w:rsidRPr="0023295C">
              <w:rPr>
                <w:rFonts w:ascii="Times New Roman" w:hAnsi="Times New Roman" w:cs="Times New Roman"/>
                <w:b/>
                <w:bCs/>
                <w:sz w:val="20"/>
                <w:szCs w:val="20"/>
              </w:rPr>
              <w:t xml:space="preserve"> Total</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400</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25</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6.25</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r>
      <w:tr w:rsidR="00DB76EF" w:rsidRPr="0023295C" w:rsidTr="00DF77CA">
        <w:trPr>
          <w:jc w:val="center"/>
        </w:trPr>
        <w:tc>
          <w:tcPr>
            <w:tcW w:w="3955" w:type="pct"/>
            <w:gridSpan w:val="4"/>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Body conditions</w:t>
            </w:r>
          </w:p>
        </w:tc>
        <w:tc>
          <w:tcPr>
            <w:tcW w:w="449" w:type="pct"/>
            <w:vMerge w:val="restar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32.75</w:t>
            </w:r>
          </w:p>
        </w:tc>
        <w:tc>
          <w:tcPr>
            <w:tcW w:w="596" w:type="pct"/>
            <w:vMerge w:val="restart"/>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0.000</w:t>
            </w:r>
          </w:p>
        </w:tc>
      </w:tr>
      <w:tr w:rsidR="00DB76EF" w:rsidRPr="0023295C" w:rsidTr="00DF77CA">
        <w:trPr>
          <w:jc w:val="center"/>
        </w:trPr>
        <w:tc>
          <w:tcPr>
            <w:tcW w:w="909" w:type="pct"/>
            <w:tcBorders>
              <w:top w:val="single" w:sz="4" w:space="0" w:color="000000"/>
              <w:left w:val="single" w:sz="4" w:space="0" w:color="000000"/>
              <w:right w:val="single" w:sz="4" w:space="0" w:color="000000"/>
            </w:tcBorders>
            <w:vAlign w:val="center"/>
            <w:hideMark/>
          </w:tcPr>
          <w:p w:rsidR="00FF265F" w:rsidRPr="0023295C" w:rsidRDefault="00DB76EF" w:rsidP="0023295C">
            <w:pPr>
              <w:adjustRightInd w:val="0"/>
              <w:snapToGrid w:val="0"/>
              <w:spacing w:after="0" w:line="240" w:lineRule="auto"/>
              <w:jc w:val="both"/>
              <w:rPr>
                <w:rFonts w:ascii="Times New Roman" w:hAnsi="Times New Roman" w:cs="Times New Roman"/>
                <w:bCs/>
                <w:sz w:val="20"/>
                <w:szCs w:val="20"/>
              </w:rPr>
            </w:pPr>
            <w:r w:rsidRPr="0023295C">
              <w:rPr>
                <w:rFonts w:ascii="Times New Roman" w:hAnsi="Times New Roman" w:cs="Times New Roman"/>
                <w:bCs/>
                <w:sz w:val="20"/>
                <w:szCs w:val="20"/>
              </w:rPr>
              <w:t>Good</w:t>
            </w:r>
          </w:p>
          <w:p w:rsidR="00FF265F" w:rsidRPr="0023295C" w:rsidRDefault="00DB76EF" w:rsidP="0023295C">
            <w:pPr>
              <w:adjustRightInd w:val="0"/>
              <w:snapToGrid w:val="0"/>
              <w:spacing w:after="0" w:line="240" w:lineRule="auto"/>
              <w:jc w:val="both"/>
              <w:rPr>
                <w:rFonts w:ascii="Times New Roman" w:hAnsi="Times New Roman" w:cs="Times New Roman"/>
                <w:bCs/>
                <w:sz w:val="20"/>
                <w:szCs w:val="20"/>
              </w:rPr>
            </w:pPr>
            <w:r w:rsidRPr="0023295C">
              <w:rPr>
                <w:rFonts w:ascii="Times New Roman" w:hAnsi="Times New Roman" w:cs="Times New Roman"/>
                <w:bCs/>
                <w:sz w:val="20"/>
                <w:szCs w:val="20"/>
              </w:rPr>
              <w:t>Medium</w:t>
            </w:r>
          </w:p>
          <w:p w:rsidR="00FF265F" w:rsidRPr="0023295C" w:rsidRDefault="00DB76EF" w:rsidP="0023295C">
            <w:pPr>
              <w:adjustRightInd w:val="0"/>
              <w:snapToGrid w:val="0"/>
              <w:spacing w:after="0" w:line="240" w:lineRule="auto"/>
              <w:jc w:val="both"/>
              <w:rPr>
                <w:rFonts w:ascii="Times New Roman" w:hAnsi="Times New Roman" w:cs="Times New Roman"/>
                <w:bCs/>
                <w:sz w:val="20"/>
                <w:szCs w:val="20"/>
              </w:rPr>
            </w:pPr>
            <w:r w:rsidRPr="0023295C">
              <w:rPr>
                <w:rFonts w:ascii="Times New Roman" w:hAnsi="Times New Roman" w:cs="Times New Roman"/>
                <w:bCs/>
                <w:sz w:val="20"/>
                <w:szCs w:val="20"/>
              </w:rPr>
              <w:t>Poor</w:t>
            </w:r>
          </w:p>
          <w:p w:rsidR="00DB76EF" w:rsidRPr="0023295C" w:rsidRDefault="00DB76EF" w:rsidP="0023295C">
            <w:pPr>
              <w:adjustRightInd w:val="0"/>
              <w:snapToGrid w:val="0"/>
              <w:spacing w:after="0" w:line="240" w:lineRule="auto"/>
              <w:jc w:val="both"/>
              <w:rPr>
                <w:rFonts w:ascii="Times New Roman" w:hAnsi="Times New Roman" w:cs="Times New Roman"/>
                <w:bCs/>
                <w:sz w:val="20"/>
                <w:szCs w:val="20"/>
              </w:rPr>
            </w:pPr>
            <w:r w:rsidRPr="0023295C">
              <w:rPr>
                <w:rFonts w:ascii="Times New Roman" w:hAnsi="Times New Roman" w:cs="Times New Roman"/>
                <w:b/>
                <w:bCs/>
                <w:sz w:val="20"/>
                <w:szCs w:val="20"/>
              </w:rPr>
              <w:t>Total</w:t>
            </w:r>
          </w:p>
        </w:tc>
        <w:tc>
          <w:tcPr>
            <w:tcW w:w="1020" w:type="pct"/>
            <w:tcBorders>
              <w:top w:val="single" w:sz="4" w:space="0" w:color="000000"/>
              <w:left w:val="single" w:sz="4" w:space="0" w:color="000000"/>
              <w:right w:val="single" w:sz="4" w:space="0" w:color="000000"/>
            </w:tcBorders>
            <w:vAlign w:val="center"/>
            <w:hideMark/>
          </w:tcPr>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155</w:t>
            </w:r>
          </w:p>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167</w:t>
            </w:r>
          </w:p>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78</w:t>
            </w:r>
          </w:p>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b/>
                <w:sz w:val="20"/>
                <w:szCs w:val="20"/>
              </w:rPr>
              <w:t>400</w:t>
            </w:r>
          </w:p>
        </w:tc>
        <w:tc>
          <w:tcPr>
            <w:tcW w:w="887" w:type="pct"/>
            <w:tcBorders>
              <w:top w:val="single" w:sz="4" w:space="0" w:color="000000"/>
              <w:left w:val="single" w:sz="4" w:space="0" w:color="000000"/>
              <w:right w:val="single" w:sz="4" w:space="0" w:color="000000"/>
            </w:tcBorders>
            <w:vAlign w:val="center"/>
            <w:hideMark/>
          </w:tcPr>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6</w:t>
            </w:r>
          </w:p>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10</w:t>
            </w:r>
          </w:p>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9</w:t>
            </w:r>
          </w:p>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b/>
                <w:sz w:val="20"/>
                <w:szCs w:val="20"/>
              </w:rPr>
              <w:t>25</w:t>
            </w:r>
          </w:p>
        </w:tc>
        <w:tc>
          <w:tcPr>
            <w:tcW w:w="1139" w:type="pct"/>
            <w:tcBorders>
              <w:top w:val="single" w:sz="4" w:space="0" w:color="000000"/>
              <w:left w:val="single" w:sz="4" w:space="0" w:color="000000"/>
              <w:right w:val="single" w:sz="4" w:space="0" w:color="000000"/>
            </w:tcBorders>
            <w:vAlign w:val="center"/>
            <w:hideMark/>
          </w:tcPr>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3.87</w:t>
            </w:r>
          </w:p>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5.99</w:t>
            </w:r>
          </w:p>
          <w:p w:rsidR="00FF265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11.54</w:t>
            </w:r>
          </w:p>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b/>
                <w:sz w:val="20"/>
                <w:szCs w:val="20"/>
              </w:rPr>
              <w:t>6.25</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r>
    </w:tbl>
    <w:p w:rsidR="00C4604B" w:rsidRPr="0023295C" w:rsidRDefault="00C4604B" w:rsidP="0023295C">
      <w:pPr>
        <w:pStyle w:val="ListParagraph"/>
        <w:tabs>
          <w:tab w:val="left" w:pos="900"/>
        </w:tabs>
        <w:adjustRightInd w:val="0"/>
        <w:snapToGrid w:val="0"/>
        <w:spacing w:after="0" w:line="240" w:lineRule="auto"/>
        <w:ind w:left="0"/>
        <w:contextualSpacing w:val="0"/>
        <w:jc w:val="both"/>
        <w:rPr>
          <w:rFonts w:ascii="Times New Roman" w:hAnsi="Times New Roman" w:cs="Times New Roman"/>
          <w:b/>
          <w:sz w:val="20"/>
          <w:szCs w:val="20"/>
        </w:rPr>
      </w:pPr>
    </w:p>
    <w:p w:rsidR="00DB76EF" w:rsidRPr="0023295C" w:rsidRDefault="00414CD2" w:rsidP="0023295C">
      <w:pPr>
        <w:pStyle w:val="ListParagraph"/>
        <w:tabs>
          <w:tab w:val="left" w:pos="900"/>
        </w:tabs>
        <w:adjustRightInd w:val="0"/>
        <w:snapToGrid w:val="0"/>
        <w:spacing w:after="0" w:line="240" w:lineRule="auto"/>
        <w:ind w:left="0"/>
        <w:contextualSpacing w:val="0"/>
        <w:jc w:val="center"/>
        <w:rPr>
          <w:rFonts w:ascii="Times New Roman" w:hAnsi="Times New Roman" w:cs="Times New Roman"/>
          <w:sz w:val="20"/>
          <w:szCs w:val="20"/>
        </w:rPr>
      </w:pPr>
      <w:r w:rsidRPr="0023295C">
        <w:rPr>
          <w:rFonts w:ascii="Times New Roman" w:hAnsi="Times New Roman" w:cs="Times New Roman"/>
          <w:b/>
          <w:sz w:val="20"/>
          <w:szCs w:val="20"/>
        </w:rPr>
        <w:t>Table 6. Vectors of trypanosomosis identified from the study sites</w:t>
      </w:r>
    </w:p>
    <w:tbl>
      <w:tblPr>
        <w:tblStyle w:val="TableGrid"/>
        <w:tblW w:w="5000" w:type="pct"/>
        <w:jc w:val="center"/>
        <w:tblCellMar>
          <w:left w:w="57" w:type="dxa"/>
          <w:right w:w="57" w:type="dxa"/>
        </w:tblCellMar>
        <w:tblLook w:val="04A0"/>
      </w:tblPr>
      <w:tblGrid>
        <w:gridCol w:w="2625"/>
        <w:gridCol w:w="811"/>
        <w:gridCol w:w="811"/>
        <w:gridCol w:w="1457"/>
        <w:gridCol w:w="415"/>
        <w:gridCol w:w="748"/>
        <w:gridCol w:w="415"/>
        <w:gridCol w:w="748"/>
        <w:gridCol w:w="428"/>
        <w:gridCol w:w="1016"/>
      </w:tblGrid>
      <w:tr w:rsidR="00DB76EF" w:rsidRPr="0023295C" w:rsidTr="00FF265F">
        <w:trPr>
          <w:jc w:val="center"/>
        </w:trPr>
        <w:tc>
          <w:tcPr>
            <w:tcW w:w="138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Kebele</w:t>
            </w:r>
          </w:p>
        </w:tc>
        <w:tc>
          <w:tcPr>
            <w:tcW w:w="1625" w:type="pct"/>
            <w:gridSpan w:val="3"/>
            <w:tcBorders>
              <w:top w:val="single" w:sz="4" w:space="0" w:color="auto"/>
              <w:left w:val="single" w:sz="4" w:space="0" w:color="000000" w:themeColor="text1"/>
              <w:bottom w:val="single" w:sz="4" w:space="0" w:color="auto"/>
              <w:right w:val="single" w:sz="4" w:space="0" w:color="auto"/>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Tsetse fly</w:t>
            </w:r>
          </w:p>
        </w:tc>
        <w:tc>
          <w:tcPr>
            <w:tcW w:w="1990" w:type="pct"/>
            <w:gridSpan w:val="6"/>
            <w:tcBorders>
              <w:top w:val="single" w:sz="4" w:space="0" w:color="auto"/>
              <w:left w:val="single" w:sz="4" w:space="0" w:color="000000" w:themeColor="text1"/>
              <w:bottom w:val="single" w:sz="4" w:space="0" w:color="auto"/>
              <w:right w:val="single" w:sz="4" w:space="0" w:color="auto"/>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Biting fly</w:t>
            </w:r>
          </w:p>
        </w:tc>
      </w:tr>
      <w:tr w:rsidR="00DB76EF" w:rsidRPr="0023295C" w:rsidTr="00DF77CA">
        <w:trPr>
          <w:jc w:val="center"/>
        </w:trPr>
        <w:tc>
          <w:tcPr>
            <w:tcW w:w="138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c>
          <w:tcPr>
            <w:tcW w:w="1625" w:type="pct"/>
            <w:gridSpan w:val="3"/>
            <w:tcBorders>
              <w:top w:val="single" w:sz="4" w:space="0" w:color="auto"/>
              <w:left w:val="single" w:sz="4" w:space="0" w:color="000000" w:themeColor="text1"/>
              <w:bottom w:val="single" w:sz="4" w:space="0" w:color="000000" w:themeColor="text1"/>
              <w:right w:val="single" w:sz="4" w:space="0" w:color="auto"/>
            </w:tcBorders>
            <w:vAlign w:val="center"/>
            <w:hideMark/>
          </w:tcPr>
          <w:p w:rsidR="00DB76EF" w:rsidRPr="0023295C" w:rsidRDefault="00DF77CA"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 xml:space="preserve"> </w:t>
            </w:r>
            <w:r w:rsidR="00DB76EF" w:rsidRPr="0023295C">
              <w:rPr>
                <w:rFonts w:ascii="Times New Roman" w:hAnsi="Times New Roman" w:cs="Times New Roman"/>
                <w:sz w:val="20"/>
                <w:szCs w:val="20"/>
              </w:rPr>
              <w:t>Glossina m.sub moristance</w:t>
            </w:r>
          </w:p>
        </w:tc>
        <w:tc>
          <w:tcPr>
            <w:tcW w:w="61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stomoxys</w:t>
            </w:r>
          </w:p>
        </w:tc>
        <w:tc>
          <w:tcPr>
            <w:tcW w:w="614" w:type="pct"/>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Tabanus</w:t>
            </w:r>
          </w:p>
        </w:tc>
        <w:tc>
          <w:tcPr>
            <w:tcW w:w="763" w:type="pct"/>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Hematopota</w:t>
            </w:r>
          </w:p>
        </w:tc>
      </w:tr>
      <w:tr w:rsidR="00DF77CA" w:rsidRPr="0023295C" w:rsidTr="00DF77CA">
        <w:trPr>
          <w:jc w:val="center"/>
        </w:trPr>
        <w:tc>
          <w:tcPr>
            <w:tcW w:w="13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M</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F</w:t>
            </w:r>
          </w:p>
        </w:tc>
        <w:tc>
          <w:tcPr>
            <w:tcW w:w="7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ftd</w:t>
            </w:r>
          </w:p>
        </w:tc>
        <w:tc>
          <w:tcPr>
            <w:tcW w:w="219"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T</w:t>
            </w:r>
          </w:p>
        </w:tc>
        <w:tc>
          <w:tcPr>
            <w:tcW w:w="394"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ftd</w:t>
            </w:r>
          </w:p>
        </w:tc>
        <w:tc>
          <w:tcPr>
            <w:tcW w:w="219"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T</w:t>
            </w:r>
          </w:p>
        </w:tc>
        <w:tc>
          <w:tcPr>
            <w:tcW w:w="394"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ftd</w:t>
            </w:r>
          </w:p>
        </w:tc>
        <w:tc>
          <w:tcPr>
            <w:tcW w:w="226"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T</w:t>
            </w:r>
          </w:p>
        </w:tc>
        <w:tc>
          <w:tcPr>
            <w:tcW w:w="537"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ftd</w:t>
            </w:r>
          </w:p>
        </w:tc>
      </w:tr>
      <w:tr w:rsidR="00DF77CA" w:rsidRPr="0023295C" w:rsidTr="00DF77CA">
        <w:trPr>
          <w:cantSplit/>
          <w:jc w:val="center"/>
        </w:trPr>
        <w:tc>
          <w:tcPr>
            <w:tcW w:w="13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Nebar keshmando</w:t>
            </w:r>
            <w:r w:rsidR="00DF77CA" w:rsidRPr="0023295C">
              <w:rPr>
                <w:rFonts w:ascii="Times New Roman" w:hAnsi="Times New Roman" w:cs="Times New Roman"/>
                <w:sz w:val="20"/>
                <w:szCs w:val="20"/>
              </w:rPr>
              <w:t xml:space="preserve"> </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6</w:t>
            </w:r>
          </w:p>
        </w:tc>
        <w:tc>
          <w:tcPr>
            <w:tcW w:w="428"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15</w:t>
            </w:r>
          </w:p>
        </w:tc>
        <w:tc>
          <w:tcPr>
            <w:tcW w:w="7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0.525</w:t>
            </w:r>
          </w:p>
        </w:tc>
        <w:tc>
          <w:tcPr>
            <w:tcW w:w="2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9</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0.225</w:t>
            </w:r>
          </w:p>
        </w:tc>
        <w:tc>
          <w:tcPr>
            <w:tcW w:w="219"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5</w:t>
            </w:r>
          </w:p>
        </w:tc>
        <w:tc>
          <w:tcPr>
            <w:tcW w:w="394"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0.125</w:t>
            </w:r>
          </w:p>
        </w:tc>
        <w:tc>
          <w:tcPr>
            <w:tcW w:w="226"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3</w:t>
            </w:r>
          </w:p>
        </w:tc>
        <w:tc>
          <w:tcPr>
            <w:tcW w:w="537"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0.075</w:t>
            </w:r>
          </w:p>
        </w:tc>
      </w:tr>
      <w:tr w:rsidR="00DF77CA" w:rsidRPr="0023295C" w:rsidTr="00DF77CA">
        <w:trPr>
          <w:cantSplit/>
          <w:jc w:val="center"/>
        </w:trPr>
        <w:tc>
          <w:tcPr>
            <w:tcW w:w="13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76EF" w:rsidRPr="0023295C" w:rsidRDefault="00DB76EF" w:rsidP="0023295C">
            <w:pPr>
              <w:adjustRightInd w:val="0"/>
              <w:snapToGrid w:val="0"/>
              <w:spacing w:after="0" w:line="240" w:lineRule="auto"/>
              <w:jc w:val="both"/>
              <w:rPr>
                <w:rFonts w:ascii="Times New Roman" w:hAnsi="Times New Roman" w:cs="Times New Roman"/>
                <w:color w:val="000000" w:themeColor="text1"/>
                <w:sz w:val="20"/>
                <w:szCs w:val="20"/>
              </w:rPr>
            </w:pPr>
            <w:r w:rsidRPr="0023295C">
              <w:rPr>
                <w:rFonts w:ascii="Times New Roman" w:hAnsi="Times New Roman" w:cs="Times New Roman"/>
                <w:color w:val="000000" w:themeColor="text1"/>
                <w:sz w:val="20"/>
                <w:szCs w:val="20"/>
              </w:rPr>
              <w:t>Keshmando kutre hulet</w:t>
            </w:r>
            <w:r w:rsidR="00DF77CA" w:rsidRPr="0023295C">
              <w:rPr>
                <w:rFonts w:ascii="Times New Roman" w:hAnsi="Times New Roman" w:cs="Times New Roman"/>
                <w:color w:val="000000" w:themeColor="text1"/>
                <w:sz w:val="20"/>
                <w:szCs w:val="20"/>
              </w:rPr>
              <w:t xml:space="preserve"> </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3</w:t>
            </w:r>
          </w:p>
        </w:tc>
        <w:tc>
          <w:tcPr>
            <w:tcW w:w="428"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8</w:t>
            </w:r>
          </w:p>
        </w:tc>
        <w:tc>
          <w:tcPr>
            <w:tcW w:w="7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0.275</w:t>
            </w:r>
          </w:p>
        </w:tc>
        <w:tc>
          <w:tcPr>
            <w:tcW w:w="2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5</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0.125</w:t>
            </w:r>
          </w:p>
        </w:tc>
        <w:tc>
          <w:tcPr>
            <w:tcW w:w="219"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4</w:t>
            </w:r>
          </w:p>
        </w:tc>
        <w:tc>
          <w:tcPr>
            <w:tcW w:w="394"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0.1</w:t>
            </w:r>
          </w:p>
        </w:tc>
        <w:tc>
          <w:tcPr>
            <w:tcW w:w="226"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w:t>
            </w:r>
          </w:p>
        </w:tc>
        <w:tc>
          <w:tcPr>
            <w:tcW w:w="537"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0.05</w:t>
            </w:r>
          </w:p>
        </w:tc>
      </w:tr>
      <w:tr w:rsidR="00DF77CA" w:rsidRPr="0023295C" w:rsidTr="00DF77CA">
        <w:trPr>
          <w:jc w:val="center"/>
        </w:trPr>
        <w:tc>
          <w:tcPr>
            <w:tcW w:w="13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 xml:space="preserve">shobora </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w:t>
            </w:r>
          </w:p>
        </w:tc>
        <w:tc>
          <w:tcPr>
            <w:tcW w:w="428"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5</w:t>
            </w:r>
          </w:p>
        </w:tc>
        <w:tc>
          <w:tcPr>
            <w:tcW w:w="7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0.175</w:t>
            </w:r>
          </w:p>
        </w:tc>
        <w:tc>
          <w:tcPr>
            <w:tcW w:w="2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4</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0.1</w:t>
            </w:r>
          </w:p>
        </w:tc>
        <w:tc>
          <w:tcPr>
            <w:tcW w:w="219"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3</w:t>
            </w:r>
          </w:p>
        </w:tc>
        <w:tc>
          <w:tcPr>
            <w:tcW w:w="394"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0.075</w:t>
            </w:r>
          </w:p>
        </w:tc>
        <w:tc>
          <w:tcPr>
            <w:tcW w:w="226"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w:t>
            </w:r>
          </w:p>
        </w:tc>
        <w:tc>
          <w:tcPr>
            <w:tcW w:w="537"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w:t>
            </w:r>
          </w:p>
        </w:tc>
      </w:tr>
      <w:tr w:rsidR="00DF77CA" w:rsidRPr="0023295C" w:rsidTr="00DF77CA">
        <w:trPr>
          <w:jc w:val="center"/>
        </w:trPr>
        <w:tc>
          <w:tcPr>
            <w:tcW w:w="13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Total</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11</w:t>
            </w:r>
          </w:p>
        </w:tc>
        <w:tc>
          <w:tcPr>
            <w:tcW w:w="428"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28</w:t>
            </w:r>
          </w:p>
        </w:tc>
        <w:tc>
          <w:tcPr>
            <w:tcW w:w="7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0.325</w:t>
            </w:r>
          </w:p>
        </w:tc>
        <w:tc>
          <w:tcPr>
            <w:tcW w:w="2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18</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0.15</w:t>
            </w:r>
          </w:p>
        </w:tc>
        <w:tc>
          <w:tcPr>
            <w:tcW w:w="219"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12</w:t>
            </w:r>
          </w:p>
        </w:tc>
        <w:tc>
          <w:tcPr>
            <w:tcW w:w="394"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0.1</w:t>
            </w:r>
          </w:p>
        </w:tc>
        <w:tc>
          <w:tcPr>
            <w:tcW w:w="226"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5</w:t>
            </w:r>
          </w:p>
        </w:tc>
        <w:tc>
          <w:tcPr>
            <w:tcW w:w="537" w:type="pct"/>
            <w:tcBorders>
              <w:top w:val="single" w:sz="4" w:space="0" w:color="000000" w:themeColor="text1"/>
              <w:left w:val="single" w:sz="4" w:space="0" w:color="auto"/>
              <w:bottom w:val="single" w:sz="4" w:space="0" w:color="000000" w:themeColor="text1"/>
              <w:right w:val="single" w:sz="4" w:space="0" w:color="auto"/>
            </w:tcBorders>
            <w:vAlign w:val="center"/>
          </w:tcPr>
          <w:p w:rsidR="00DB76EF" w:rsidRPr="0023295C" w:rsidRDefault="00DB76EF" w:rsidP="0023295C">
            <w:pPr>
              <w:adjustRightInd w:val="0"/>
              <w:snapToGrid w:val="0"/>
              <w:spacing w:after="0" w:line="240" w:lineRule="auto"/>
              <w:jc w:val="both"/>
              <w:rPr>
                <w:rFonts w:ascii="Times New Roman" w:hAnsi="Times New Roman" w:cs="Times New Roman"/>
                <w:sz w:val="20"/>
                <w:szCs w:val="20"/>
              </w:rPr>
            </w:pPr>
            <w:r w:rsidRPr="0023295C">
              <w:rPr>
                <w:rFonts w:ascii="Times New Roman" w:hAnsi="Times New Roman" w:cs="Times New Roman"/>
                <w:sz w:val="20"/>
                <w:szCs w:val="20"/>
              </w:rPr>
              <w:t>0.04</w:t>
            </w:r>
          </w:p>
        </w:tc>
      </w:tr>
    </w:tbl>
    <w:p w:rsidR="00FF265F" w:rsidRDefault="00FF265F" w:rsidP="0023295C">
      <w:pPr>
        <w:pStyle w:val="Heading1"/>
        <w:keepNext w:val="0"/>
        <w:keepLines w:val="0"/>
        <w:adjustRightInd w:val="0"/>
        <w:snapToGrid w:val="0"/>
        <w:spacing w:before="0" w:line="240" w:lineRule="auto"/>
        <w:jc w:val="both"/>
        <w:rPr>
          <w:rFonts w:ascii="Times New Roman" w:hAnsi="Times New Roman" w:cs="Times New Roman" w:hint="eastAsia"/>
          <w:color w:val="auto"/>
          <w:sz w:val="20"/>
          <w:szCs w:val="20"/>
          <w:lang w:eastAsia="zh-CN"/>
        </w:rPr>
      </w:pPr>
      <w:bookmarkStart w:id="19" w:name="_Toc452839271"/>
    </w:p>
    <w:p w:rsidR="0023295C" w:rsidRPr="0023295C" w:rsidRDefault="0023295C" w:rsidP="0023295C">
      <w:pPr>
        <w:adjustRightInd w:val="0"/>
        <w:snapToGrid w:val="0"/>
        <w:spacing w:after="0" w:line="240" w:lineRule="auto"/>
        <w:rPr>
          <w:rFonts w:hint="eastAsia"/>
          <w:lang w:eastAsia="zh-CN"/>
        </w:rPr>
      </w:pPr>
    </w:p>
    <w:p w:rsidR="0023295C" w:rsidRPr="0023295C" w:rsidRDefault="0023295C" w:rsidP="0023295C">
      <w:pPr>
        <w:adjustRightInd w:val="0"/>
        <w:snapToGrid w:val="0"/>
        <w:spacing w:after="0" w:line="240" w:lineRule="auto"/>
        <w:rPr>
          <w:lang w:eastAsia="zh-CN"/>
        </w:rPr>
        <w:sectPr w:rsidR="0023295C" w:rsidRPr="0023295C" w:rsidSect="00DF77CA">
          <w:type w:val="continuous"/>
          <w:pgSz w:w="12240" w:h="15840"/>
          <w:pgMar w:top="1440" w:right="1440" w:bottom="1440" w:left="1440" w:header="720" w:footer="720" w:gutter="0"/>
          <w:cols w:space="720"/>
          <w:docGrid w:linePitch="360"/>
        </w:sectPr>
      </w:pPr>
    </w:p>
    <w:p w:rsidR="00DF77CA" w:rsidRPr="0023295C" w:rsidRDefault="00C4604B" w:rsidP="0023295C">
      <w:pPr>
        <w:pStyle w:val="Heading1"/>
        <w:keepNext w:val="0"/>
        <w:keepLines w:val="0"/>
        <w:adjustRightInd w:val="0"/>
        <w:snapToGrid w:val="0"/>
        <w:spacing w:before="0" w:line="240" w:lineRule="auto"/>
        <w:jc w:val="both"/>
        <w:rPr>
          <w:rFonts w:ascii="Times New Roman" w:hAnsi="Times New Roman" w:cs="Times New Roman"/>
          <w:color w:val="auto"/>
          <w:sz w:val="20"/>
          <w:szCs w:val="20"/>
        </w:rPr>
      </w:pPr>
      <w:r w:rsidRPr="0023295C">
        <w:rPr>
          <w:rFonts w:ascii="Times New Roman" w:hAnsi="Times New Roman" w:cs="Times New Roman"/>
          <w:color w:val="auto"/>
          <w:sz w:val="20"/>
          <w:szCs w:val="20"/>
        </w:rPr>
        <w:lastRenderedPageBreak/>
        <w:t>4. Discussion</w:t>
      </w:r>
      <w:bookmarkEnd w:id="19"/>
    </w:p>
    <w:p w:rsidR="00FF265F" w:rsidRPr="0023295C" w:rsidRDefault="00DF77CA" w:rsidP="0023295C">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23295C">
        <w:rPr>
          <w:rFonts w:ascii="Times New Roman" w:hAnsi="Times New Roman" w:cs="Times New Roman"/>
          <w:sz w:val="20"/>
          <w:szCs w:val="20"/>
        </w:rPr>
        <w:t>T</w:t>
      </w:r>
      <w:r w:rsidR="00C4604B" w:rsidRPr="0023295C">
        <w:rPr>
          <w:rFonts w:ascii="Times New Roman" w:hAnsi="Times New Roman" w:cs="Times New Roman"/>
          <w:sz w:val="20"/>
          <w:szCs w:val="20"/>
        </w:rPr>
        <w:t xml:space="preserve">he present study revealed an overall prevalence of </w:t>
      </w:r>
      <w:r w:rsidR="00C4604B" w:rsidRPr="0023295C">
        <w:rPr>
          <w:rFonts w:ascii="Times New Roman" w:eastAsia="Calibri" w:hAnsi="Times New Roman" w:cs="Times New Roman"/>
          <w:sz w:val="20"/>
          <w:szCs w:val="20"/>
        </w:rPr>
        <w:t>25/400 (6.25%) in the study area. This finding was lower than</w:t>
      </w:r>
      <w:r w:rsidRPr="0023295C">
        <w:rPr>
          <w:rFonts w:ascii="Times New Roman" w:eastAsia="Calibri" w:hAnsi="Times New Roman" w:cs="Times New Roman"/>
          <w:sz w:val="20"/>
          <w:szCs w:val="20"/>
        </w:rPr>
        <w:t xml:space="preserve"> </w:t>
      </w:r>
      <w:r w:rsidR="00C4604B" w:rsidRPr="0023295C">
        <w:rPr>
          <w:rFonts w:ascii="Times New Roman" w:eastAsia="Calibri" w:hAnsi="Times New Roman" w:cs="Times New Roman"/>
          <w:sz w:val="20"/>
          <w:szCs w:val="20"/>
        </w:rPr>
        <w:t xml:space="preserve">earlier works of </w:t>
      </w:r>
      <w:r w:rsidR="00C4604B" w:rsidRPr="0023295C">
        <w:rPr>
          <w:rFonts w:ascii="Times New Roman" w:eastAsia="MinionPro-Regular" w:hAnsi="Times New Roman" w:cs="Times New Roman"/>
          <w:sz w:val="20"/>
          <w:szCs w:val="20"/>
        </w:rPr>
        <w:t>(</w:t>
      </w:r>
      <w:r w:rsidR="00C4604B" w:rsidRPr="0023295C">
        <w:rPr>
          <w:rFonts w:ascii="Times New Roman" w:eastAsia="Times New Roman" w:hAnsi="Times New Roman" w:cs="Times New Roman"/>
          <w:sz w:val="20"/>
          <w:szCs w:val="20"/>
          <w:lang w:eastAsia="en-GB"/>
        </w:rPr>
        <w:t>Mekuria</w:t>
      </w:r>
      <w:r w:rsidR="00FF265F" w:rsidRPr="0023295C">
        <w:rPr>
          <w:rFonts w:ascii="Times New Roman" w:eastAsia="Times New Roman" w:hAnsi="Times New Roman" w:cs="Times New Roman"/>
          <w:sz w:val="20"/>
          <w:szCs w:val="20"/>
          <w:lang w:eastAsia="en-GB"/>
        </w:rPr>
        <w:t>, S</w:t>
      </w:r>
      <w:r w:rsidR="00C4604B" w:rsidRPr="0023295C">
        <w:rPr>
          <w:rFonts w:ascii="Times New Roman" w:eastAsia="Times New Roman" w:hAnsi="Times New Roman" w:cs="Times New Roman"/>
          <w:sz w:val="20"/>
          <w:szCs w:val="20"/>
          <w:lang w:eastAsia="en-GB"/>
        </w:rPr>
        <w:t xml:space="preserve"> et</w:t>
      </w:r>
      <w:r w:rsidR="0023295C" w:rsidRPr="0023295C">
        <w:rPr>
          <w:rFonts w:ascii="Times New Roman" w:eastAsia="Times New Roman" w:hAnsi="Times New Roman" w:cs="Times New Roman" w:hint="eastAsia"/>
          <w:sz w:val="20"/>
          <w:szCs w:val="20"/>
          <w:lang w:eastAsia="zh-CN"/>
        </w:rPr>
        <w:t xml:space="preserve"> </w:t>
      </w:r>
      <w:r w:rsidR="00C4604B" w:rsidRPr="0023295C">
        <w:rPr>
          <w:rFonts w:ascii="Times New Roman" w:eastAsia="Times New Roman" w:hAnsi="Times New Roman" w:cs="Times New Roman"/>
          <w:sz w:val="20"/>
          <w:szCs w:val="20"/>
          <w:lang w:eastAsia="en-GB"/>
        </w:rPr>
        <w:t>al., 2011</w:t>
      </w:r>
      <w:r w:rsidR="00C4604B" w:rsidRPr="0023295C">
        <w:rPr>
          <w:rFonts w:ascii="Times New Roman" w:eastAsia="MinionPro-Regular" w:hAnsi="Times New Roman" w:cs="Times New Roman"/>
          <w:sz w:val="20"/>
          <w:szCs w:val="20"/>
        </w:rPr>
        <w:t>)</w:t>
      </w:r>
      <w:r w:rsidR="00C4604B" w:rsidRPr="0023295C">
        <w:rPr>
          <w:rFonts w:ascii="Times New Roman" w:eastAsia="Calibri" w:hAnsi="Times New Roman" w:cs="Times New Roman"/>
          <w:sz w:val="20"/>
          <w:szCs w:val="20"/>
        </w:rPr>
        <w:t xml:space="preserve"> who reported</w:t>
      </w:r>
      <w:r w:rsidRPr="0023295C">
        <w:rPr>
          <w:rFonts w:ascii="Times New Roman" w:eastAsia="Calibri" w:hAnsi="Times New Roman" w:cs="Times New Roman"/>
          <w:sz w:val="20"/>
          <w:szCs w:val="20"/>
        </w:rPr>
        <w:t xml:space="preserve"> </w:t>
      </w:r>
      <w:r w:rsidR="00C4604B" w:rsidRPr="0023295C">
        <w:rPr>
          <w:rFonts w:ascii="Times New Roman" w:eastAsia="Calibri" w:hAnsi="Times New Roman" w:cs="Times New Roman"/>
          <w:sz w:val="20"/>
          <w:szCs w:val="20"/>
        </w:rPr>
        <w:t>20.74%</w:t>
      </w:r>
      <w:r w:rsidRPr="0023295C">
        <w:rPr>
          <w:rFonts w:ascii="Times New Roman" w:eastAsia="Calibri" w:hAnsi="Times New Roman" w:cs="Times New Roman"/>
          <w:sz w:val="20"/>
          <w:szCs w:val="20"/>
        </w:rPr>
        <w:t xml:space="preserve"> </w:t>
      </w:r>
      <w:r w:rsidR="00C4604B" w:rsidRPr="0023295C">
        <w:rPr>
          <w:rFonts w:ascii="Times New Roman" w:eastAsia="Calibri" w:hAnsi="Times New Roman" w:cs="Times New Roman"/>
          <w:sz w:val="20"/>
          <w:szCs w:val="20"/>
        </w:rPr>
        <w:t>from Metekel zone</w:t>
      </w:r>
      <w:r w:rsidRPr="0023295C">
        <w:rPr>
          <w:rFonts w:ascii="Times New Roman" w:eastAsia="Calibri" w:hAnsi="Times New Roman" w:cs="Times New Roman"/>
          <w:sz w:val="20"/>
          <w:szCs w:val="20"/>
        </w:rPr>
        <w:t xml:space="preserve"> </w:t>
      </w:r>
      <w:r w:rsidR="00C4604B" w:rsidRPr="0023295C">
        <w:rPr>
          <w:rFonts w:ascii="Times New Roman" w:eastAsia="Calibri" w:hAnsi="Times New Roman" w:cs="Times New Roman"/>
          <w:sz w:val="20"/>
          <w:szCs w:val="20"/>
        </w:rPr>
        <w:t xml:space="preserve">who studied </w:t>
      </w:r>
      <w:r w:rsidR="00C4604B" w:rsidRPr="0023295C">
        <w:rPr>
          <w:rFonts w:ascii="Times New Roman" w:hAnsi="Times New Roman" w:cs="Times New Roman"/>
          <w:bCs/>
          <w:sz w:val="20"/>
          <w:szCs w:val="20"/>
        </w:rPr>
        <w:t xml:space="preserve">Survey on bovine trypanosomosis and its vector in Metekel and Awi zones of North west Ethiopia and, the result of the reported bovine trypanosomosis prevalence of 24.7% from neighboring Mao- Komo special district (Ali, D. </w:t>
      </w:r>
      <w:r w:rsidR="0023295C" w:rsidRPr="0023295C">
        <w:rPr>
          <w:rFonts w:ascii="Times New Roman" w:hAnsi="Times New Roman" w:cs="Times New Roman"/>
          <w:bCs/>
          <w:sz w:val="20"/>
          <w:szCs w:val="20"/>
        </w:rPr>
        <w:t>et al</w:t>
      </w:r>
      <w:r w:rsidR="00C4604B" w:rsidRPr="0023295C">
        <w:rPr>
          <w:rFonts w:ascii="Times New Roman" w:hAnsi="Times New Roman" w:cs="Times New Roman"/>
          <w:bCs/>
          <w:sz w:val="20"/>
          <w:szCs w:val="20"/>
        </w:rPr>
        <w:t>., 2011). The lower prevalence of Trypanosomosis recorded in Bovine in this study</w:t>
      </w:r>
      <w:r w:rsidRPr="0023295C">
        <w:rPr>
          <w:rFonts w:ascii="Times New Roman" w:hAnsi="Times New Roman" w:cs="Times New Roman"/>
          <w:bCs/>
          <w:sz w:val="20"/>
          <w:szCs w:val="20"/>
        </w:rPr>
        <w:t xml:space="preserve"> </w:t>
      </w:r>
      <w:r w:rsidR="00C4604B" w:rsidRPr="0023295C">
        <w:rPr>
          <w:rFonts w:ascii="Times New Roman" w:hAnsi="Times New Roman" w:cs="Times New Roman"/>
          <w:bCs/>
          <w:sz w:val="20"/>
          <w:szCs w:val="20"/>
        </w:rPr>
        <w:t>may be</w:t>
      </w:r>
      <w:r w:rsidRPr="0023295C">
        <w:rPr>
          <w:rFonts w:ascii="Times New Roman" w:hAnsi="Times New Roman" w:cs="Times New Roman"/>
          <w:bCs/>
          <w:sz w:val="20"/>
          <w:szCs w:val="20"/>
        </w:rPr>
        <w:t xml:space="preserve"> </w:t>
      </w:r>
      <w:r w:rsidR="00C4604B" w:rsidRPr="0023295C">
        <w:rPr>
          <w:rFonts w:ascii="Times New Roman" w:hAnsi="Times New Roman" w:cs="Times New Roman"/>
          <w:bCs/>
          <w:sz w:val="20"/>
          <w:szCs w:val="20"/>
        </w:rPr>
        <w:t>attributed to the establishment of Assosa Tsetse fly and Trypanosomosis Control and Surveillance Center under National Institute for Control and Eradication of Tsetse fly and Trypanosomosis</w:t>
      </w:r>
      <w:r w:rsidR="00FF265F" w:rsidRPr="0023295C">
        <w:rPr>
          <w:rFonts w:ascii="Times New Roman" w:hAnsi="Times New Roman" w:cs="Times New Roman"/>
          <w:bCs/>
          <w:sz w:val="20"/>
          <w:szCs w:val="20"/>
        </w:rPr>
        <w:t>, w</w:t>
      </w:r>
      <w:r w:rsidR="00C4604B" w:rsidRPr="0023295C">
        <w:rPr>
          <w:rFonts w:ascii="Times New Roman" w:hAnsi="Times New Roman" w:cs="Times New Roman"/>
          <w:bCs/>
          <w:sz w:val="20"/>
          <w:szCs w:val="20"/>
        </w:rPr>
        <w:t>hich practice on application of control measures such as</w:t>
      </w:r>
      <w:r w:rsidRPr="0023295C">
        <w:rPr>
          <w:rFonts w:ascii="Times New Roman" w:hAnsi="Times New Roman" w:cs="Times New Roman"/>
          <w:bCs/>
          <w:sz w:val="20"/>
          <w:szCs w:val="20"/>
        </w:rPr>
        <w:t>;</w:t>
      </w:r>
      <w:r w:rsidR="00C4604B" w:rsidRPr="0023295C">
        <w:rPr>
          <w:rFonts w:ascii="Times New Roman" w:hAnsi="Times New Roman" w:cs="Times New Roman"/>
          <w:bCs/>
          <w:sz w:val="20"/>
          <w:szCs w:val="20"/>
        </w:rPr>
        <w:t xml:space="preserve"> pour on by Deltamethrin 1% on the back of Animals</w:t>
      </w:r>
      <w:r w:rsidR="00FF265F" w:rsidRPr="0023295C">
        <w:rPr>
          <w:rFonts w:ascii="Times New Roman" w:hAnsi="Times New Roman" w:cs="Times New Roman"/>
          <w:bCs/>
          <w:sz w:val="20"/>
          <w:szCs w:val="20"/>
        </w:rPr>
        <w:t>, d</w:t>
      </w:r>
      <w:r w:rsidR="00C4604B" w:rsidRPr="0023295C">
        <w:rPr>
          <w:rFonts w:ascii="Times New Roman" w:hAnsi="Times New Roman" w:cs="Times New Roman"/>
          <w:bCs/>
          <w:sz w:val="20"/>
          <w:szCs w:val="20"/>
        </w:rPr>
        <w:t>eployment of traps and targets and treatment of sick animals.</w:t>
      </w:r>
    </w:p>
    <w:p w:rsidR="00FF265F" w:rsidRPr="0023295C" w:rsidRDefault="00DF77CA" w:rsidP="0023295C">
      <w:pPr>
        <w:autoSpaceDE w:val="0"/>
        <w:autoSpaceDN w:val="0"/>
        <w:adjustRightInd w:val="0"/>
        <w:snapToGrid w:val="0"/>
        <w:spacing w:after="0" w:line="240" w:lineRule="auto"/>
        <w:ind w:firstLine="425"/>
        <w:jc w:val="both"/>
        <w:rPr>
          <w:rFonts w:ascii="Times New Roman" w:eastAsia="Calibri" w:hAnsi="Times New Roman" w:cs="Times New Roman"/>
          <w:i/>
          <w:sz w:val="20"/>
          <w:szCs w:val="20"/>
          <w:lang w:val="en-GB"/>
        </w:rPr>
      </w:pPr>
      <w:r w:rsidRPr="0023295C">
        <w:rPr>
          <w:rFonts w:ascii="Times New Roman" w:eastAsia="Calibri" w:hAnsi="Times New Roman" w:cs="Times New Roman"/>
          <w:sz w:val="20"/>
          <w:szCs w:val="20"/>
        </w:rPr>
        <w:t>T</w:t>
      </w:r>
      <w:r w:rsidR="00C4604B" w:rsidRPr="0023295C">
        <w:rPr>
          <w:rFonts w:ascii="Times New Roman" w:eastAsia="Calibri" w:hAnsi="Times New Roman" w:cs="Times New Roman"/>
          <w:sz w:val="20"/>
          <w:szCs w:val="20"/>
        </w:rPr>
        <w:t xml:space="preserve">he study showed that the infection was predominantly caused by </w:t>
      </w:r>
      <w:r w:rsidR="00C4604B" w:rsidRPr="0023295C">
        <w:rPr>
          <w:rFonts w:ascii="Times New Roman" w:eastAsia="Calibri" w:hAnsi="Times New Roman" w:cs="Times New Roman"/>
          <w:i/>
          <w:sz w:val="20"/>
          <w:szCs w:val="20"/>
        </w:rPr>
        <w:t xml:space="preserve">T. congolense 14/25 </w:t>
      </w:r>
      <w:r w:rsidR="00C4604B" w:rsidRPr="0023295C">
        <w:rPr>
          <w:rFonts w:ascii="Times New Roman" w:eastAsia="Calibri" w:hAnsi="Times New Roman" w:cs="Times New Roman"/>
          <w:bCs/>
          <w:i/>
          <w:iCs/>
          <w:sz w:val="20"/>
          <w:szCs w:val="20"/>
        </w:rPr>
        <w:t>(</w:t>
      </w:r>
      <w:r w:rsidR="00C4604B" w:rsidRPr="0023295C">
        <w:rPr>
          <w:rFonts w:ascii="Times New Roman" w:eastAsia="Times New Roman" w:hAnsi="Times New Roman" w:cs="Times New Roman"/>
          <w:sz w:val="20"/>
          <w:szCs w:val="20"/>
          <w:lang w:eastAsia="en-GB"/>
        </w:rPr>
        <w:t xml:space="preserve">56%), </w:t>
      </w:r>
      <w:r w:rsidR="00C4604B" w:rsidRPr="0023295C">
        <w:rPr>
          <w:rFonts w:ascii="Times New Roman" w:eastAsia="Times New Roman" w:hAnsi="Times New Roman" w:cs="Times New Roman"/>
          <w:i/>
          <w:sz w:val="20"/>
          <w:szCs w:val="20"/>
          <w:lang w:eastAsia="en-GB"/>
        </w:rPr>
        <w:t>T.</w:t>
      </w:r>
      <w:r w:rsidR="00C4604B" w:rsidRPr="0023295C">
        <w:rPr>
          <w:rFonts w:ascii="Times New Roman" w:eastAsia="Calibri" w:hAnsi="Times New Roman" w:cs="Times New Roman"/>
          <w:bCs/>
          <w:i/>
          <w:iCs/>
          <w:sz w:val="20"/>
          <w:szCs w:val="20"/>
        </w:rPr>
        <w:t xml:space="preserve"> vivax </w:t>
      </w:r>
      <w:r w:rsidR="00C4604B" w:rsidRPr="0023295C">
        <w:rPr>
          <w:rFonts w:ascii="Times New Roman" w:eastAsia="Times New Roman" w:hAnsi="Times New Roman" w:cs="Times New Roman"/>
          <w:sz w:val="20"/>
          <w:szCs w:val="20"/>
          <w:lang w:eastAsia="en-GB"/>
        </w:rPr>
        <w:t>6/25(24%), T</w:t>
      </w:r>
      <w:r w:rsidR="00C4604B" w:rsidRPr="0023295C">
        <w:rPr>
          <w:rFonts w:ascii="Times New Roman" w:eastAsia="Times New Roman" w:hAnsi="Times New Roman" w:cs="Times New Roman"/>
          <w:i/>
          <w:sz w:val="20"/>
          <w:szCs w:val="20"/>
          <w:lang w:eastAsia="en-GB"/>
        </w:rPr>
        <w:t>. brucei</w:t>
      </w:r>
      <w:r w:rsidR="00C4604B" w:rsidRPr="0023295C">
        <w:rPr>
          <w:rFonts w:ascii="Times New Roman" w:eastAsia="Times New Roman" w:hAnsi="Times New Roman" w:cs="Times New Roman"/>
          <w:sz w:val="20"/>
          <w:szCs w:val="20"/>
          <w:lang w:eastAsia="en-GB"/>
        </w:rPr>
        <w:t xml:space="preserve"> 3/25(12%) and</w:t>
      </w:r>
      <w:r w:rsidR="00C4604B" w:rsidRPr="0023295C">
        <w:rPr>
          <w:rFonts w:ascii="Times New Roman" w:eastAsia="Calibri" w:hAnsi="Times New Roman" w:cs="Times New Roman"/>
          <w:bCs/>
          <w:sz w:val="20"/>
          <w:szCs w:val="20"/>
        </w:rPr>
        <w:t xml:space="preserve"> mixed 2/25(8%).</w:t>
      </w:r>
      <w:r w:rsidRPr="0023295C">
        <w:rPr>
          <w:rFonts w:ascii="Times New Roman" w:eastAsia="Calibri" w:hAnsi="Times New Roman" w:cs="Times New Roman"/>
          <w:bCs/>
          <w:sz w:val="20"/>
          <w:szCs w:val="20"/>
        </w:rPr>
        <w:t xml:space="preserve"> </w:t>
      </w:r>
      <w:r w:rsidR="00C4604B" w:rsidRPr="0023295C">
        <w:rPr>
          <w:rFonts w:ascii="Times New Roman" w:eastAsia="Calibri" w:hAnsi="Times New Roman" w:cs="Times New Roman"/>
          <w:bCs/>
          <w:sz w:val="20"/>
          <w:szCs w:val="20"/>
        </w:rPr>
        <w:t xml:space="preserve">This result was in agreement with prior reports of </w:t>
      </w:r>
      <w:r w:rsidR="00C4604B" w:rsidRPr="0023295C">
        <w:rPr>
          <w:rFonts w:ascii="Times New Roman" w:eastAsia="MinionPro-Regular" w:hAnsi="Times New Roman" w:cs="Times New Roman"/>
          <w:sz w:val="20"/>
          <w:szCs w:val="20"/>
        </w:rPr>
        <w:t>(</w:t>
      </w:r>
      <w:r w:rsidR="00C4604B" w:rsidRPr="0023295C">
        <w:rPr>
          <w:rFonts w:ascii="Times New Roman" w:eastAsia="Times New Roman" w:hAnsi="Times New Roman" w:cs="Times New Roman"/>
          <w:sz w:val="20"/>
          <w:szCs w:val="20"/>
          <w:lang w:eastAsia="en-GB"/>
        </w:rPr>
        <w:t>Mekuria</w:t>
      </w:r>
      <w:r w:rsidR="00FF265F" w:rsidRPr="0023295C">
        <w:rPr>
          <w:rFonts w:ascii="Times New Roman" w:eastAsia="Times New Roman" w:hAnsi="Times New Roman" w:cs="Times New Roman"/>
          <w:sz w:val="20"/>
          <w:szCs w:val="20"/>
          <w:lang w:eastAsia="en-GB"/>
        </w:rPr>
        <w:t>, S</w:t>
      </w:r>
      <w:r w:rsidR="00C4604B" w:rsidRPr="0023295C">
        <w:rPr>
          <w:rFonts w:ascii="Times New Roman" w:eastAsia="Times New Roman" w:hAnsi="Times New Roman" w:cs="Times New Roman"/>
          <w:sz w:val="20"/>
          <w:szCs w:val="20"/>
          <w:lang w:eastAsia="en-GB"/>
        </w:rPr>
        <w:t xml:space="preserve"> </w:t>
      </w:r>
      <w:r w:rsidR="0023295C" w:rsidRPr="0023295C">
        <w:rPr>
          <w:rFonts w:ascii="Times New Roman" w:eastAsia="Times New Roman" w:hAnsi="Times New Roman" w:cs="Times New Roman"/>
          <w:sz w:val="20"/>
          <w:szCs w:val="20"/>
          <w:lang w:eastAsia="en-GB"/>
        </w:rPr>
        <w:t>et al</w:t>
      </w:r>
      <w:r w:rsidR="00C4604B" w:rsidRPr="0023295C">
        <w:rPr>
          <w:rFonts w:ascii="Times New Roman" w:eastAsia="Times New Roman" w:hAnsi="Times New Roman" w:cs="Times New Roman"/>
          <w:sz w:val="20"/>
          <w:szCs w:val="20"/>
          <w:lang w:eastAsia="en-GB"/>
        </w:rPr>
        <w:t>., 2011</w:t>
      </w:r>
      <w:r w:rsidR="00C4604B" w:rsidRPr="0023295C">
        <w:rPr>
          <w:rFonts w:ascii="Times New Roman" w:eastAsia="MinionPro-Regular" w:hAnsi="Times New Roman" w:cs="Times New Roman"/>
          <w:sz w:val="20"/>
          <w:szCs w:val="20"/>
        </w:rPr>
        <w:t xml:space="preserve">) </w:t>
      </w:r>
      <w:r w:rsidR="00C4604B" w:rsidRPr="0023295C">
        <w:rPr>
          <w:rFonts w:ascii="Times New Roman" w:hAnsi="Times New Roman" w:cs="Times New Roman"/>
          <w:sz w:val="20"/>
          <w:szCs w:val="20"/>
        </w:rPr>
        <w:t xml:space="preserve">who studied </w:t>
      </w:r>
      <w:r w:rsidR="00C4604B" w:rsidRPr="0023295C">
        <w:rPr>
          <w:rFonts w:ascii="Times New Roman" w:eastAsia="Calibri" w:hAnsi="Times New Roman" w:cs="Times New Roman"/>
          <w:sz w:val="20"/>
          <w:szCs w:val="20"/>
          <w:lang w:val="en-GB"/>
        </w:rPr>
        <w:t xml:space="preserve">prevalence of major trypanosomes affecting cattle </w:t>
      </w:r>
      <w:r w:rsidR="00C4604B" w:rsidRPr="0023295C">
        <w:rPr>
          <w:rFonts w:ascii="Times New Roman" w:hAnsi="Times New Roman" w:cs="Times New Roman"/>
          <w:sz w:val="20"/>
          <w:szCs w:val="20"/>
        </w:rPr>
        <w:t xml:space="preserve">in the neighboring Assosa district </w:t>
      </w:r>
      <w:r w:rsidR="00C4604B" w:rsidRPr="0023295C">
        <w:rPr>
          <w:rFonts w:ascii="Times New Roman" w:eastAsia="Calibri" w:hAnsi="Times New Roman" w:cs="Times New Roman"/>
          <w:sz w:val="20"/>
          <w:szCs w:val="20"/>
          <w:lang w:val="en-GB"/>
        </w:rPr>
        <w:t>of Benishangul Gumuz Regional State, Western Ethiopia</w:t>
      </w:r>
      <w:r w:rsidR="00FF265F" w:rsidRPr="0023295C">
        <w:rPr>
          <w:rFonts w:ascii="Times New Roman" w:eastAsia="Calibri" w:hAnsi="Times New Roman" w:cs="Times New Roman"/>
          <w:sz w:val="20"/>
          <w:szCs w:val="20"/>
          <w:lang w:val="en-GB"/>
        </w:rPr>
        <w:t>, a</w:t>
      </w:r>
      <w:r w:rsidR="00C4604B" w:rsidRPr="0023295C">
        <w:rPr>
          <w:rFonts w:ascii="Times New Roman" w:eastAsia="Calibri" w:hAnsi="Times New Roman" w:cs="Times New Roman"/>
          <w:sz w:val="20"/>
          <w:szCs w:val="20"/>
          <w:lang w:val="en-GB"/>
        </w:rPr>
        <w:t xml:space="preserve">nd </w:t>
      </w:r>
      <w:r w:rsidR="00C4604B" w:rsidRPr="0023295C">
        <w:rPr>
          <w:rFonts w:ascii="Times New Roman" w:eastAsia="Calibri" w:hAnsi="Times New Roman" w:cs="Times New Roman"/>
          <w:i/>
          <w:sz w:val="20"/>
          <w:szCs w:val="20"/>
        </w:rPr>
        <w:t xml:space="preserve">T. congolense </w:t>
      </w:r>
      <w:r w:rsidR="00C4604B" w:rsidRPr="0023295C">
        <w:rPr>
          <w:rFonts w:ascii="Times New Roman" w:eastAsia="Calibri" w:hAnsi="Times New Roman" w:cs="Times New Roman"/>
          <w:sz w:val="20"/>
          <w:szCs w:val="20"/>
        </w:rPr>
        <w:t>proportional</w:t>
      </w:r>
      <w:r w:rsidR="00C4604B" w:rsidRPr="0023295C">
        <w:rPr>
          <w:rFonts w:ascii="Times New Roman" w:eastAsia="Calibri" w:hAnsi="Times New Roman" w:cs="Times New Roman"/>
          <w:i/>
          <w:sz w:val="20"/>
          <w:szCs w:val="20"/>
        </w:rPr>
        <w:t xml:space="preserve"> </w:t>
      </w:r>
      <w:r w:rsidR="00C4604B" w:rsidRPr="0023295C">
        <w:rPr>
          <w:rFonts w:ascii="Times New Roman" w:eastAsia="Calibri" w:hAnsi="Times New Roman" w:cs="Times New Roman"/>
          <w:sz w:val="20"/>
          <w:szCs w:val="20"/>
          <w:lang w:val="en-GB"/>
        </w:rPr>
        <w:t xml:space="preserve">prevalence of </w:t>
      </w:r>
      <w:r w:rsidR="00C4604B" w:rsidRPr="0023295C">
        <w:rPr>
          <w:rFonts w:ascii="Times New Roman" w:hAnsi="Times New Roman" w:cs="Times New Roman"/>
          <w:sz w:val="20"/>
          <w:szCs w:val="20"/>
        </w:rPr>
        <w:t xml:space="preserve">66. 7%; </w:t>
      </w:r>
      <w:r w:rsidR="00C4604B" w:rsidRPr="0023295C">
        <w:rPr>
          <w:rFonts w:ascii="Times New Roman" w:eastAsia="MinionPro-Regular" w:hAnsi="Times New Roman" w:cs="Times New Roman"/>
          <w:sz w:val="20"/>
          <w:szCs w:val="20"/>
        </w:rPr>
        <w:t>(</w:t>
      </w:r>
      <w:r w:rsidR="00C4604B" w:rsidRPr="0023295C">
        <w:rPr>
          <w:rFonts w:ascii="Times New Roman" w:hAnsi="Times New Roman" w:cs="Times New Roman"/>
          <w:iCs/>
          <w:sz w:val="20"/>
          <w:szCs w:val="20"/>
        </w:rPr>
        <w:t xml:space="preserve">Abraham Z. </w:t>
      </w:r>
      <w:r w:rsidR="0023295C" w:rsidRPr="0023295C">
        <w:rPr>
          <w:rFonts w:ascii="Times New Roman" w:hAnsi="Times New Roman" w:cs="Times New Roman"/>
          <w:iCs/>
          <w:sz w:val="20"/>
          <w:szCs w:val="20"/>
        </w:rPr>
        <w:t>et al</w:t>
      </w:r>
      <w:r w:rsidR="00C4604B" w:rsidRPr="0023295C">
        <w:rPr>
          <w:rFonts w:ascii="Times New Roman" w:hAnsi="Times New Roman" w:cs="Times New Roman"/>
          <w:iCs/>
          <w:sz w:val="20"/>
          <w:szCs w:val="20"/>
        </w:rPr>
        <w:t>.,</w:t>
      </w:r>
      <w:r w:rsidR="0023295C" w:rsidRPr="0023295C">
        <w:rPr>
          <w:rFonts w:ascii="Times New Roman" w:hAnsi="Times New Roman" w:cs="Times New Roman" w:hint="eastAsia"/>
          <w:iCs/>
          <w:sz w:val="20"/>
          <w:szCs w:val="20"/>
          <w:lang w:eastAsia="zh-CN"/>
        </w:rPr>
        <w:t xml:space="preserve"> </w:t>
      </w:r>
      <w:r w:rsidR="00C4604B" w:rsidRPr="0023295C">
        <w:rPr>
          <w:rFonts w:ascii="Times New Roman" w:hAnsi="Times New Roman" w:cs="Times New Roman"/>
          <w:iCs/>
          <w:sz w:val="20"/>
          <w:szCs w:val="20"/>
        </w:rPr>
        <w:t>2012) was found</w:t>
      </w:r>
      <w:r w:rsidR="00C4604B" w:rsidRPr="0023295C">
        <w:rPr>
          <w:rFonts w:ascii="Times New Roman" w:hAnsi="Times New Roman" w:cs="Times New Roman"/>
          <w:sz w:val="20"/>
          <w:szCs w:val="20"/>
        </w:rPr>
        <w:t xml:space="preserve"> </w:t>
      </w:r>
      <w:r w:rsidR="00C4604B" w:rsidRPr="0023295C">
        <w:rPr>
          <w:rFonts w:ascii="Times New Roman" w:hAnsi="Times New Roman" w:cs="Times New Roman"/>
          <w:iCs/>
          <w:sz w:val="20"/>
          <w:szCs w:val="20"/>
        </w:rPr>
        <w:t>worked on the prevalence</w:t>
      </w:r>
      <w:r w:rsidR="00C4604B" w:rsidRPr="0023295C">
        <w:rPr>
          <w:rFonts w:ascii="Times New Roman" w:hAnsi="Times New Roman" w:cs="Times New Roman"/>
          <w:bCs/>
          <w:sz w:val="20"/>
          <w:szCs w:val="20"/>
        </w:rPr>
        <w:t xml:space="preserve"> of bovine trypanosomosis in selected district of Arba Minch, Southern Ethiopia and </w:t>
      </w:r>
      <w:r w:rsidR="00C4604B" w:rsidRPr="0023295C">
        <w:rPr>
          <w:rFonts w:ascii="Times New Roman" w:hAnsi="Times New Roman" w:cs="Times New Roman"/>
          <w:sz w:val="20"/>
          <w:szCs w:val="20"/>
        </w:rPr>
        <w:t xml:space="preserve">reported </w:t>
      </w:r>
      <w:r w:rsidR="00C4604B" w:rsidRPr="0023295C">
        <w:rPr>
          <w:rFonts w:ascii="Times New Roman" w:eastAsia="Calibri" w:hAnsi="Times New Roman" w:cs="Times New Roman"/>
          <w:i/>
          <w:sz w:val="20"/>
          <w:szCs w:val="20"/>
        </w:rPr>
        <w:t xml:space="preserve">T. congolense </w:t>
      </w:r>
      <w:r w:rsidR="00C4604B" w:rsidRPr="0023295C">
        <w:rPr>
          <w:rFonts w:ascii="Times New Roman" w:eastAsia="Calibri" w:hAnsi="Times New Roman" w:cs="Times New Roman"/>
          <w:sz w:val="20"/>
          <w:szCs w:val="20"/>
        </w:rPr>
        <w:t>proportional</w:t>
      </w:r>
      <w:r w:rsidR="00C4604B" w:rsidRPr="0023295C">
        <w:rPr>
          <w:rFonts w:ascii="Times New Roman" w:hAnsi="Times New Roman" w:cs="Times New Roman"/>
          <w:sz w:val="20"/>
          <w:szCs w:val="20"/>
        </w:rPr>
        <w:t xml:space="preserve"> prevalence of </w:t>
      </w:r>
      <w:r w:rsidR="00C4604B" w:rsidRPr="0023295C">
        <w:rPr>
          <w:rFonts w:ascii="Times New Roman" w:eastAsia="Calibri" w:hAnsi="Times New Roman" w:cs="Times New Roman"/>
          <w:bCs/>
          <w:sz w:val="20"/>
          <w:szCs w:val="20"/>
        </w:rPr>
        <w:t>61.4</w:t>
      </w:r>
      <w:r w:rsidR="00C4604B" w:rsidRPr="0023295C">
        <w:rPr>
          <w:rFonts w:ascii="Times New Roman" w:hAnsi="Times New Roman" w:cs="Times New Roman"/>
          <w:sz w:val="20"/>
          <w:szCs w:val="20"/>
        </w:rPr>
        <w:t xml:space="preserve">%; </w:t>
      </w:r>
      <w:r w:rsidR="00C4604B" w:rsidRPr="0023295C">
        <w:rPr>
          <w:rFonts w:ascii="Times New Roman" w:eastAsia="MinionPro-Regular" w:hAnsi="Times New Roman" w:cs="Times New Roman"/>
          <w:sz w:val="20"/>
          <w:szCs w:val="20"/>
        </w:rPr>
        <w:t>(</w:t>
      </w:r>
      <w:r w:rsidR="00C4604B" w:rsidRPr="0023295C">
        <w:rPr>
          <w:rFonts w:ascii="Times New Roman" w:hAnsi="Times New Roman" w:cs="Times New Roman"/>
          <w:bCs/>
          <w:sz w:val="20"/>
          <w:szCs w:val="20"/>
        </w:rPr>
        <w:t xml:space="preserve"> Biyazen, H. </w:t>
      </w:r>
      <w:r w:rsidR="0023295C" w:rsidRPr="0023295C">
        <w:rPr>
          <w:rFonts w:ascii="Times New Roman" w:hAnsi="Times New Roman" w:cs="Times New Roman"/>
          <w:bCs/>
          <w:sz w:val="20"/>
          <w:szCs w:val="20"/>
        </w:rPr>
        <w:t>et al</w:t>
      </w:r>
      <w:r w:rsidR="00C4604B" w:rsidRPr="0023295C">
        <w:rPr>
          <w:rFonts w:ascii="Times New Roman" w:hAnsi="Times New Roman" w:cs="Times New Roman"/>
          <w:bCs/>
          <w:sz w:val="20"/>
          <w:szCs w:val="20"/>
        </w:rPr>
        <w:t>., 2014</w:t>
      </w:r>
      <w:r w:rsidR="00C4604B" w:rsidRPr="0023295C">
        <w:rPr>
          <w:rFonts w:ascii="Times New Roman" w:eastAsia="MinionPro-Regular" w:hAnsi="Times New Roman" w:cs="Times New Roman"/>
          <w:sz w:val="20"/>
          <w:szCs w:val="20"/>
        </w:rPr>
        <w:t>)</w:t>
      </w:r>
      <w:r w:rsidR="00C4604B" w:rsidRPr="0023295C">
        <w:rPr>
          <w:rFonts w:ascii="Times New Roman" w:hAnsi="Times New Roman" w:cs="Times New Roman"/>
          <w:sz w:val="20"/>
          <w:szCs w:val="20"/>
        </w:rPr>
        <w:t xml:space="preserve"> and reported</w:t>
      </w:r>
      <w:r w:rsidRPr="0023295C">
        <w:rPr>
          <w:rFonts w:ascii="Times New Roman" w:hAnsi="Times New Roman" w:cs="Times New Roman"/>
          <w:sz w:val="20"/>
          <w:szCs w:val="20"/>
        </w:rPr>
        <w:t xml:space="preserve"> </w:t>
      </w:r>
      <w:r w:rsidR="00C4604B" w:rsidRPr="0023295C">
        <w:rPr>
          <w:rFonts w:ascii="Times New Roman" w:eastAsia="Calibri" w:hAnsi="Times New Roman" w:cs="Times New Roman"/>
          <w:i/>
          <w:sz w:val="20"/>
          <w:szCs w:val="20"/>
        </w:rPr>
        <w:t>T. congolense</w:t>
      </w:r>
      <w:r w:rsidR="00C4604B" w:rsidRPr="0023295C">
        <w:rPr>
          <w:rFonts w:ascii="Times New Roman" w:eastAsia="Calibri" w:hAnsi="Times New Roman" w:cs="Times New Roman"/>
          <w:sz w:val="20"/>
          <w:szCs w:val="20"/>
        </w:rPr>
        <w:t xml:space="preserve"> proportional</w:t>
      </w:r>
      <w:r w:rsidR="00C4604B" w:rsidRPr="0023295C">
        <w:rPr>
          <w:rFonts w:ascii="Times New Roman" w:eastAsia="Calibri" w:hAnsi="Times New Roman" w:cs="Times New Roman"/>
          <w:i/>
          <w:sz w:val="20"/>
          <w:szCs w:val="20"/>
        </w:rPr>
        <w:t xml:space="preserve"> </w:t>
      </w:r>
      <w:r w:rsidR="00C4604B" w:rsidRPr="0023295C">
        <w:rPr>
          <w:rFonts w:ascii="Times New Roman" w:eastAsia="Calibri" w:hAnsi="Times New Roman" w:cs="Times New Roman"/>
          <w:sz w:val="20"/>
          <w:szCs w:val="20"/>
        </w:rPr>
        <w:t xml:space="preserve">prevalence </w:t>
      </w:r>
      <w:r w:rsidR="00C4604B" w:rsidRPr="0023295C">
        <w:rPr>
          <w:rFonts w:ascii="Times New Roman" w:hAnsi="Times New Roman" w:cs="Times New Roman"/>
          <w:sz w:val="20"/>
          <w:szCs w:val="20"/>
        </w:rPr>
        <w:t>63.64%</w:t>
      </w:r>
      <w:r w:rsidRPr="0023295C">
        <w:rPr>
          <w:rFonts w:ascii="Times New Roman" w:hAnsi="Times New Roman" w:cs="Times New Roman"/>
          <w:bCs/>
          <w:sz w:val="20"/>
          <w:szCs w:val="20"/>
        </w:rPr>
        <w:t xml:space="preserve"> </w:t>
      </w:r>
      <w:r w:rsidR="00C4604B" w:rsidRPr="0023295C">
        <w:rPr>
          <w:rFonts w:ascii="Times New Roman" w:hAnsi="Times New Roman" w:cs="Times New Roman"/>
          <w:bCs/>
          <w:sz w:val="20"/>
          <w:szCs w:val="20"/>
        </w:rPr>
        <w:t>during his work on trypanosomosis and anemia in cattle population of Dale Wabera district of Kellem Wollega Zone,</w:t>
      </w:r>
      <w:r w:rsidRPr="0023295C">
        <w:rPr>
          <w:rFonts w:ascii="Times New Roman" w:hAnsi="Times New Roman" w:cs="Times New Roman"/>
          <w:bCs/>
          <w:sz w:val="20"/>
          <w:szCs w:val="20"/>
        </w:rPr>
        <w:t xml:space="preserve"> </w:t>
      </w:r>
      <w:r w:rsidR="00C4604B" w:rsidRPr="0023295C">
        <w:rPr>
          <w:rFonts w:ascii="Times New Roman" w:hAnsi="Times New Roman" w:cs="Times New Roman"/>
          <w:bCs/>
          <w:sz w:val="20"/>
          <w:szCs w:val="20"/>
        </w:rPr>
        <w:t>Western Ethiopia;</w:t>
      </w:r>
      <w:r w:rsidRPr="0023295C">
        <w:rPr>
          <w:rFonts w:ascii="Times New Roman" w:eastAsia="Calibri" w:hAnsi="Times New Roman" w:cs="Times New Roman"/>
          <w:bCs/>
          <w:sz w:val="20"/>
          <w:szCs w:val="20"/>
        </w:rPr>
        <w:t xml:space="preserve"> </w:t>
      </w:r>
      <w:r w:rsidR="00C4604B" w:rsidRPr="0023295C">
        <w:rPr>
          <w:rFonts w:ascii="Times New Roman" w:hAnsi="Times New Roman" w:cs="Times New Roman"/>
          <w:sz w:val="20"/>
          <w:szCs w:val="20"/>
        </w:rPr>
        <w:t xml:space="preserve">Bayisa, K </w:t>
      </w:r>
      <w:r w:rsidR="0023295C" w:rsidRPr="0023295C">
        <w:rPr>
          <w:rFonts w:ascii="Times New Roman" w:hAnsi="Times New Roman" w:cs="Times New Roman"/>
          <w:sz w:val="20"/>
          <w:szCs w:val="20"/>
        </w:rPr>
        <w:t>et al</w:t>
      </w:r>
      <w:r w:rsidR="00C4604B" w:rsidRPr="0023295C">
        <w:rPr>
          <w:rFonts w:ascii="Times New Roman" w:hAnsi="Times New Roman" w:cs="Times New Roman"/>
          <w:sz w:val="20"/>
          <w:szCs w:val="20"/>
        </w:rPr>
        <w:t>.,2015</w:t>
      </w:r>
      <w:r w:rsidRPr="0023295C">
        <w:rPr>
          <w:rFonts w:ascii="Times New Roman" w:eastAsia="MinionPro-Regular" w:hAnsi="Times New Roman" w:cs="Times New Roman"/>
          <w:sz w:val="20"/>
          <w:szCs w:val="20"/>
        </w:rPr>
        <w:t xml:space="preserve"> </w:t>
      </w:r>
      <w:r w:rsidR="00C4604B" w:rsidRPr="0023295C">
        <w:rPr>
          <w:rFonts w:ascii="Times New Roman" w:eastAsia="Calibri" w:hAnsi="Times New Roman" w:cs="Times New Roman"/>
          <w:bCs/>
          <w:sz w:val="20"/>
          <w:szCs w:val="20"/>
        </w:rPr>
        <w:t xml:space="preserve">demonstrated </w:t>
      </w:r>
      <w:r w:rsidR="00C4604B" w:rsidRPr="0023295C">
        <w:rPr>
          <w:rFonts w:ascii="Times New Roman" w:eastAsia="Calibri" w:hAnsi="Times New Roman" w:cs="Times New Roman"/>
          <w:i/>
          <w:sz w:val="20"/>
          <w:szCs w:val="20"/>
        </w:rPr>
        <w:t>T. congolense</w:t>
      </w:r>
      <w:r w:rsidR="00C4604B" w:rsidRPr="0023295C">
        <w:rPr>
          <w:rFonts w:ascii="Times New Roman" w:eastAsia="Calibri" w:hAnsi="Times New Roman" w:cs="Times New Roman"/>
          <w:bCs/>
          <w:sz w:val="20"/>
          <w:szCs w:val="20"/>
        </w:rPr>
        <w:t xml:space="preserve"> </w:t>
      </w:r>
      <w:r w:rsidR="00C4604B" w:rsidRPr="0023295C">
        <w:rPr>
          <w:rFonts w:ascii="Times New Roman" w:eastAsia="Calibri" w:hAnsi="Times New Roman" w:cs="Times New Roman"/>
          <w:sz w:val="20"/>
          <w:szCs w:val="20"/>
        </w:rPr>
        <w:t>proportional</w:t>
      </w:r>
      <w:r w:rsidR="00C4604B" w:rsidRPr="0023295C">
        <w:rPr>
          <w:rFonts w:ascii="Times New Roman" w:eastAsia="Calibri" w:hAnsi="Times New Roman" w:cs="Times New Roman"/>
          <w:bCs/>
          <w:sz w:val="20"/>
          <w:szCs w:val="20"/>
        </w:rPr>
        <w:t xml:space="preserve"> prevalence of 85% during his research on </w:t>
      </w:r>
      <w:r w:rsidR="00C4604B" w:rsidRPr="0023295C">
        <w:rPr>
          <w:rFonts w:ascii="Times New Roman" w:hAnsi="Times New Roman" w:cs="Times New Roman"/>
          <w:bCs/>
          <w:sz w:val="20"/>
          <w:szCs w:val="20"/>
        </w:rPr>
        <w:t>cattle trypanosomosis prevalence</w:t>
      </w:r>
      <w:r w:rsidRPr="0023295C">
        <w:rPr>
          <w:rFonts w:ascii="Times New Roman" w:hAnsi="Times New Roman" w:cs="Times New Roman"/>
          <w:bCs/>
          <w:sz w:val="20"/>
          <w:szCs w:val="20"/>
        </w:rPr>
        <w:t xml:space="preserve"> </w:t>
      </w:r>
      <w:r w:rsidR="00C4604B" w:rsidRPr="0023295C">
        <w:rPr>
          <w:rFonts w:ascii="Times New Roman" w:hAnsi="Times New Roman" w:cs="Times New Roman"/>
          <w:bCs/>
          <w:sz w:val="20"/>
          <w:szCs w:val="20"/>
        </w:rPr>
        <w:t>in Asossa district, Benishangul Gumuz Regional State, Western Ethiopia.</w:t>
      </w:r>
      <w:r w:rsidRPr="0023295C">
        <w:rPr>
          <w:rFonts w:ascii="Times New Roman" w:hAnsi="Times New Roman" w:cs="Times New Roman"/>
          <w:bCs/>
          <w:sz w:val="20"/>
          <w:szCs w:val="20"/>
        </w:rPr>
        <w:t xml:space="preserve"> </w:t>
      </w:r>
      <w:r w:rsidR="00C4604B" w:rsidRPr="0023295C">
        <w:rPr>
          <w:rFonts w:ascii="Times New Roman" w:eastAsia="Calibri" w:hAnsi="Times New Roman" w:cs="Times New Roman"/>
          <w:sz w:val="20"/>
          <w:szCs w:val="20"/>
          <w:lang w:val="en-GB"/>
        </w:rPr>
        <w:t xml:space="preserve">The high proportion infection rate of </w:t>
      </w:r>
      <w:r w:rsidR="00C4604B" w:rsidRPr="0023295C">
        <w:rPr>
          <w:rFonts w:ascii="Times New Roman" w:eastAsia="Calibri" w:hAnsi="Times New Roman" w:cs="Times New Roman"/>
          <w:i/>
          <w:sz w:val="20"/>
          <w:szCs w:val="20"/>
          <w:lang w:val="en-GB"/>
        </w:rPr>
        <w:t xml:space="preserve">T. congolense </w:t>
      </w:r>
      <w:r w:rsidR="00C4604B" w:rsidRPr="0023295C">
        <w:rPr>
          <w:rFonts w:ascii="Times New Roman" w:eastAsia="Calibri" w:hAnsi="Times New Roman" w:cs="Times New Roman"/>
          <w:sz w:val="20"/>
          <w:szCs w:val="20"/>
          <w:lang w:val="en-GB"/>
        </w:rPr>
        <w:t xml:space="preserve">in cattle might be attributable to the high number of serodems of </w:t>
      </w:r>
      <w:r w:rsidR="00C4604B" w:rsidRPr="0023295C">
        <w:rPr>
          <w:rFonts w:ascii="Times New Roman" w:eastAsia="Calibri" w:hAnsi="Times New Roman" w:cs="Times New Roman"/>
          <w:i/>
          <w:sz w:val="20"/>
          <w:szCs w:val="20"/>
          <w:lang w:val="en-GB"/>
        </w:rPr>
        <w:t>T. congolense</w:t>
      </w:r>
      <w:r w:rsidR="00C4604B" w:rsidRPr="0023295C">
        <w:rPr>
          <w:rFonts w:ascii="Times New Roman" w:eastAsia="Calibri" w:hAnsi="Times New Roman" w:cs="Times New Roman"/>
          <w:sz w:val="20"/>
          <w:szCs w:val="20"/>
          <w:lang w:val="en-GB"/>
        </w:rPr>
        <w:t xml:space="preserve"> relative to </w:t>
      </w:r>
      <w:r w:rsidR="00C4604B" w:rsidRPr="0023295C">
        <w:rPr>
          <w:rFonts w:ascii="Times New Roman" w:eastAsia="Calibri" w:hAnsi="Times New Roman" w:cs="Times New Roman"/>
          <w:i/>
          <w:sz w:val="20"/>
          <w:szCs w:val="20"/>
          <w:lang w:val="en-GB"/>
        </w:rPr>
        <w:t>T. vivax.</w:t>
      </w:r>
      <w:r w:rsidRPr="0023295C">
        <w:rPr>
          <w:rFonts w:ascii="Times New Roman" w:eastAsia="Calibri" w:hAnsi="Times New Roman" w:cs="Times New Roman"/>
          <w:sz w:val="20"/>
          <w:szCs w:val="20"/>
          <w:lang w:val="en-GB"/>
        </w:rPr>
        <w:t xml:space="preserve"> </w:t>
      </w:r>
      <w:r w:rsidR="00C4604B" w:rsidRPr="0023295C">
        <w:rPr>
          <w:rFonts w:ascii="Times New Roman" w:eastAsia="Calibri" w:hAnsi="Times New Roman" w:cs="Times New Roman"/>
          <w:sz w:val="20"/>
          <w:szCs w:val="20"/>
          <w:lang w:val="en-GB"/>
        </w:rPr>
        <w:t xml:space="preserve">It could also be due to the possible development of better immune response to </w:t>
      </w:r>
      <w:r w:rsidR="00C4604B" w:rsidRPr="0023295C">
        <w:rPr>
          <w:rFonts w:ascii="Times New Roman" w:eastAsia="Calibri" w:hAnsi="Times New Roman" w:cs="Times New Roman"/>
          <w:i/>
          <w:sz w:val="20"/>
          <w:szCs w:val="20"/>
          <w:lang w:val="en-GB"/>
        </w:rPr>
        <w:t>T. vivax</w:t>
      </w:r>
      <w:r w:rsidR="00C4604B" w:rsidRPr="0023295C">
        <w:rPr>
          <w:rFonts w:ascii="Times New Roman" w:eastAsia="Calibri" w:hAnsi="Times New Roman" w:cs="Times New Roman"/>
          <w:sz w:val="20"/>
          <w:szCs w:val="20"/>
          <w:lang w:val="en-GB"/>
        </w:rPr>
        <w:t xml:space="preserve"> by the infected animals as demonstrated by </w:t>
      </w:r>
      <w:r w:rsidR="00C4604B" w:rsidRPr="0023295C">
        <w:rPr>
          <w:rFonts w:ascii="Times New Roman" w:eastAsia="MinionPro-Regular" w:hAnsi="Times New Roman" w:cs="Times New Roman"/>
          <w:sz w:val="20"/>
          <w:szCs w:val="20"/>
        </w:rPr>
        <w:t>(</w:t>
      </w:r>
      <w:r w:rsidR="00C4604B" w:rsidRPr="0023295C">
        <w:rPr>
          <w:rFonts w:ascii="Times New Roman" w:hAnsi="Times New Roman" w:cs="Times New Roman"/>
          <w:sz w:val="20"/>
          <w:szCs w:val="20"/>
        </w:rPr>
        <w:t xml:space="preserve">Leak, S </w:t>
      </w:r>
      <w:r w:rsidR="0023295C" w:rsidRPr="0023295C">
        <w:rPr>
          <w:rFonts w:ascii="Times New Roman" w:hAnsi="Times New Roman" w:cs="Times New Roman"/>
          <w:b/>
          <w:i/>
          <w:sz w:val="20"/>
          <w:szCs w:val="20"/>
        </w:rPr>
        <w:t>et al</w:t>
      </w:r>
      <w:r w:rsidR="00C4604B" w:rsidRPr="0023295C">
        <w:rPr>
          <w:rFonts w:ascii="Times New Roman" w:hAnsi="Times New Roman" w:cs="Times New Roman"/>
          <w:sz w:val="20"/>
          <w:szCs w:val="20"/>
        </w:rPr>
        <w:t>., 1993</w:t>
      </w:r>
      <w:r w:rsidR="00C4604B" w:rsidRPr="0023295C">
        <w:rPr>
          <w:rFonts w:ascii="Times New Roman" w:eastAsia="MinionPro-Regular" w:hAnsi="Times New Roman" w:cs="Times New Roman"/>
          <w:sz w:val="20"/>
          <w:szCs w:val="20"/>
        </w:rPr>
        <w:t>)</w:t>
      </w:r>
      <w:r w:rsidR="00C4604B" w:rsidRPr="0023295C">
        <w:rPr>
          <w:rFonts w:ascii="Times New Roman" w:eastAsia="Calibri" w:hAnsi="Times New Roman" w:cs="Times New Roman"/>
          <w:sz w:val="20"/>
          <w:szCs w:val="20"/>
          <w:lang w:val="en-GB"/>
        </w:rPr>
        <w:t>.</w:t>
      </w:r>
      <w:r w:rsidRPr="0023295C">
        <w:rPr>
          <w:rFonts w:ascii="Times New Roman" w:eastAsia="Calibri" w:hAnsi="Times New Roman" w:cs="Times New Roman"/>
          <w:sz w:val="20"/>
          <w:szCs w:val="20"/>
          <w:lang w:val="en-GB"/>
        </w:rPr>
        <w:t xml:space="preserve"> </w:t>
      </w:r>
      <w:r w:rsidR="00C4604B" w:rsidRPr="0023295C">
        <w:rPr>
          <w:rFonts w:ascii="Times New Roman" w:eastAsia="Calibri" w:hAnsi="Times New Roman" w:cs="Times New Roman"/>
          <w:sz w:val="20"/>
          <w:szCs w:val="20"/>
          <w:lang w:val="en-GB"/>
        </w:rPr>
        <w:t xml:space="preserve">Further, it might be attributed to the efficient transmission of </w:t>
      </w:r>
      <w:r w:rsidR="00C4604B" w:rsidRPr="0023295C">
        <w:rPr>
          <w:rFonts w:ascii="Times New Roman" w:eastAsia="Calibri" w:hAnsi="Times New Roman" w:cs="Times New Roman"/>
          <w:i/>
          <w:sz w:val="20"/>
          <w:szCs w:val="20"/>
          <w:lang w:val="en-GB"/>
        </w:rPr>
        <w:t>T.congolense</w:t>
      </w:r>
      <w:r w:rsidR="00C4604B" w:rsidRPr="0023295C">
        <w:rPr>
          <w:rFonts w:ascii="Times New Roman" w:eastAsia="Calibri" w:hAnsi="Times New Roman" w:cs="Times New Roman"/>
          <w:sz w:val="20"/>
          <w:szCs w:val="20"/>
          <w:lang w:val="en-GB"/>
        </w:rPr>
        <w:t xml:space="preserve"> by cyclical vectors than</w:t>
      </w:r>
      <w:r w:rsidR="00C4604B" w:rsidRPr="0023295C">
        <w:rPr>
          <w:rFonts w:ascii="Times New Roman" w:eastAsia="Calibri" w:hAnsi="Times New Roman" w:cs="Times New Roman"/>
          <w:i/>
          <w:sz w:val="20"/>
          <w:szCs w:val="20"/>
          <w:lang w:val="en-GB"/>
        </w:rPr>
        <w:t xml:space="preserve"> T.vivax </w:t>
      </w:r>
      <w:r w:rsidR="00C4604B" w:rsidRPr="0023295C">
        <w:rPr>
          <w:rFonts w:ascii="Times New Roman" w:eastAsia="Calibri" w:hAnsi="Times New Roman" w:cs="Times New Roman"/>
          <w:sz w:val="20"/>
          <w:szCs w:val="20"/>
          <w:lang w:val="en-GB"/>
        </w:rPr>
        <w:t>in tsetse-infested areas</w:t>
      </w:r>
      <w:r w:rsidR="00C4604B" w:rsidRPr="0023295C">
        <w:rPr>
          <w:rFonts w:ascii="Times New Roman" w:eastAsia="Calibri" w:hAnsi="Times New Roman" w:cs="Times New Roman"/>
          <w:i/>
          <w:sz w:val="20"/>
          <w:szCs w:val="20"/>
          <w:lang w:val="en-GB"/>
        </w:rPr>
        <w:t xml:space="preserve">. </w:t>
      </w:r>
      <w:r w:rsidR="00C4604B" w:rsidRPr="0023295C">
        <w:rPr>
          <w:rFonts w:ascii="Times New Roman" w:eastAsia="Calibri" w:hAnsi="Times New Roman" w:cs="Times New Roman"/>
          <w:sz w:val="20"/>
          <w:szCs w:val="20"/>
          <w:lang w:val="en-GB"/>
        </w:rPr>
        <w:t xml:space="preserve">Previous reports indicated that </w:t>
      </w:r>
      <w:r w:rsidR="00C4604B" w:rsidRPr="0023295C">
        <w:rPr>
          <w:rFonts w:ascii="Times New Roman" w:eastAsia="Calibri" w:hAnsi="Times New Roman" w:cs="Times New Roman"/>
          <w:i/>
          <w:sz w:val="20"/>
          <w:szCs w:val="20"/>
          <w:lang w:val="en-GB"/>
        </w:rPr>
        <w:t>T. congolense</w:t>
      </w:r>
      <w:r w:rsidR="00C4604B" w:rsidRPr="0023295C">
        <w:rPr>
          <w:rFonts w:ascii="Times New Roman" w:eastAsia="Calibri" w:hAnsi="Times New Roman" w:cs="Times New Roman"/>
          <w:sz w:val="20"/>
          <w:szCs w:val="20"/>
          <w:lang w:val="en-GB"/>
        </w:rPr>
        <w:t xml:space="preserve"> and </w:t>
      </w:r>
      <w:r w:rsidR="00C4604B" w:rsidRPr="0023295C">
        <w:rPr>
          <w:rFonts w:ascii="Times New Roman" w:eastAsia="Calibri" w:hAnsi="Times New Roman" w:cs="Times New Roman"/>
          <w:i/>
          <w:sz w:val="20"/>
          <w:szCs w:val="20"/>
          <w:lang w:val="en-GB"/>
        </w:rPr>
        <w:t>T.vivax</w:t>
      </w:r>
      <w:r w:rsidR="00C4604B" w:rsidRPr="0023295C">
        <w:rPr>
          <w:rFonts w:ascii="Times New Roman" w:eastAsia="Calibri" w:hAnsi="Times New Roman" w:cs="Times New Roman"/>
          <w:sz w:val="20"/>
          <w:szCs w:val="20"/>
          <w:lang w:val="en-GB"/>
        </w:rPr>
        <w:t xml:space="preserve"> are the most prevalent trypanosomes that infect cattle in tsetse infested and tsetse free areas of Ethiopia respectively </w:t>
      </w:r>
      <w:r w:rsidR="00C4604B" w:rsidRPr="0023295C">
        <w:rPr>
          <w:rFonts w:ascii="Times New Roman" w:eastAsia="MinionPro-Regular" w:hAnsi="Times New Roman" w:cs="Times New Roman"/>
          <w:sz w:val="20"/>
          <w:szCs w:val="20"/>
        </w:rPr>
        <w:t>(</w:t>
      </w:r>
      <w:r w:rsidR="00C4604B" w:rsidRPr="0023295C">
        <w:rPr>
          <w:rFonts w:ascii="Times New Roman" w:hAnsi="Times New Roman" w:cs="Times New Roman"/>
          <w:sz w:val="20"/>
          <w:szCs w:val="20"/>
        </w:rPr>
        <w:t>Langridge WP.,1976;</w:t>
      </w:r>
      <w:r w:rsidRPr="0023295C">
        <w:rPr>
          <w:rFonts w:ascii="Times New Roman" w:hAnsi="Times New Roman" w:cs="Times New Roman"/>
          <w:sz w:val="20"/>
          <w:szCs w:val="20"/>
        </w:rPr>
        <w:t xml:space="preserve"> </w:t>
      </w:r>
      <w:r w:rsidR="00C4604B" w:rsidRPr="0023295C">
        <w:rPr>
          <w:rFonts w:ascii="Times New Roman" w:eastAsia="Calibri" w:hAnsi="Times New Roman" w:cs="Times New Roman"/>
          <w:sz w:val="20"/>
          <w:szCs w:val="20"/>
          <w:lang w:val="en-GB"/>
        </w:rPr>
        <w:t xml:space="preserve">Leak, S </w:t>
      </w:r>
      <w:r w:rsidR="0023295C" w:rsidRPr="0023295C">
        <w:rPr>
          <w:rFonts w:ascii="Times New Roman" w:eastAsia="Calibri" w:hAnsi="Times New Roman" w:cs="Times New Roman"/>
          <w:b/>
          <w:i/>
          <w:sz w:val="20"/>
          <w:szCs w:val="20"/>
          <w:lang w:val="en-GB"/>
        </w:rPr>
        <w:t>et al</w:t>
      </w:r>
      <w:r w:rsidR="00C4604B" w:rsidRPr="0023295C">
        <w:rPr>
          <w:rFonts w:ascii="Times New Roman" w:eastAsia="Calibri" w:hAnsi="Times New Roman" w:cs="Times New Roman"/>
          <w:sz w:val="20"/>
          <w:szCs w:val="20"/>
          <w:lang w:val="en-GB"/>
        </w:rPr>
        <w:t>.,1999</w:t>
      </w:r>
      <w:r w:rsidR="00C4604B" w:rsidRPr="0023295C">
        <w:rPr>
          <w:rFonts w:ascii="Times New Roman" w:eastAsia="MinionPro-Regular" w:hAnsi="Times New Roman" w:cs="Times New Roman"/>
          <w:sz w:val="20"/>
          <w:szCs w:val="20"/>
        </w:rPr>
        <w:t>)</w:t>
      </w:r>
      <w:r w:rsidR="00C4604B" w:rsidRPr="0023295C">
        <w:rPr>
          <w:rFonts w:ascii="Times New Roman" w:eastAsia="Calibri" w:hAnsi="Times New Roman" w:cs="Times New Roman"/>
          <w:sz w:val="20"/>
          <w:szCs w:val="20"/>
          <w:lang w:val="en-GB"/>
        </w:rPr>
        <w:t>.</w:t>
      </w:r>
      <w:r w:rsidR="00C4604B" w:rsidRPr="0023295C">
        <w:rPr>
          <w:rFonts w:ascii="Times New Roman" w:eastAsia="MinionPro-Regular" w:hAnsi="Times New Roman" w:cs="Times New Roman"/>
          <w:sz w:val="20"/>
          <w:szCs w:val="20"/>
        </w:rPr>
        <w:t xml:space="preserve"> Different studies (</w:t>
      </w:r>
      <w:r w:rsidR="00C4604B" w:rsidRPr="0023295C">
        <w:rPr>
          <w:rFonts w:ascii="Times New Roman" w:hAnsi="Times New Roman" w:cs="Times New Roman"/>
          <w:sz w:val="20"/>
          <w:szCs w:val="20"/>
        </w:rPr>
        <w:t xml:space="preserve">Leak, S </w:t>
      </w:r>
      <w:r w:rsidR="0023295C" w:rsidRPr="0023295C">
        <w:rPr>
          <w:rFonts w:ascii="Times New Roman" w:hAnsi="Times New Roman" w:cs="Times New Roman"/>
          <w:b/>
          <w:i/>
          <w:sz w:val="20"/>
          <w:szCs w:val="20"/>
        </w:rPr>
        <w:t>et al</w:t>
      </w:r>
      <w:r w:rsidR="00C4604B" w:rsidRPr="0023295C">
        <w:rPr>
          <w:rFonts w:ascii="Times New Roman" w:hAnsi="Times New Roman" w:cs="Times New Roman"/>
          <w:b/>
          <w:i/>
          <w:sz w:val="20"/>
          <w:szCs w:val="20"/>
        </w:rPr>
        <w:t>.,</w:t>
      </w:r>
      <w:r w:rsidR="00C4604B" w:rsidRPr="0023295C">
        <w:rPr>
          <w:rFonts w:ascii="Times New Roman" w:hAnsi="Times New Roman" w:cs="Times New Roman"/>
          <w:sz w:val="20"/>
          <w:szCs w:val="20"/>
        </w:rPr>
        <w:t xml:space="preserve"> 1993</w:t>
      </w:r>
      <w:r w:rsidR="00C4604B" w:rsidRPr="0023295C">
        <w:rPr>
          <w:rFonts w:ascii="Times New Roman" w:eastAsia="MinionPro-Regular" w:hAnsi="Times New Roman" w:cs="Times New Roman"/>
          <w:sz w:val="20"/>
          <w:szCs w:val="20"/>
        </w:rPr>
        <w:t xml:space="preserve">; G. J. Rowlands </w:t>
      </w:r>
      <w:r w:rsidR="0023295C" w:rsidRPr="0023295C">
        <w:rPr>
          <w:rFonts w:ascii="Times New Roman" w:eastAsia="MinionPro-Regular" w:hAnsi="Times New Roman" w:cs="Times New Roman"/>
          <w:b/>
          <w:i/>
          <w:sz w:val="20"/>
          <w:szCs w:val="20"/>
        </w:rPr>
        <w:t>et al</w:t>
      </w:r>
      <w:r w:rsidR="00C4604B" w:rsidRPr="0023295C">
        <w:rPr>
          <w:rFonts w:ascii="Times New Roman" w:eastAsia="MinionPro-Regular" w:hAnsi="Times New Roman" w:cs="Times New Roman"/>
          <w:b/>
          <w:i/>
          <w:sz w:val="20"/>
          <w:szCs w:val="20"/>
        </w:rPr>
        <w:t>.,</w:t>
      </w:r>
      <w:r w:rsidR="00C4604B" w:rsidRPr="0023295C">
        <w:rPr>
          <w:rFonts w:ascii="Times New Roman" w:eastAsia="MinionPro-Regular" w:hAnsi="Times New Roman" w:cs="Times New Roman"/>
          <w:sz w:val="20"/>
          <w:szCs w:val="20"/>
        </w:rPr>
        <w:t xml:space="preserve"> 1995) have indicated that </w:t>
      </w:r>
      <w:r w:rsidR="00C4604B" w:rsidRPr="0023295C">
        <w:rPr>
          <w:rFonts w:ascii="Times New Roman" w:eastAsia="MinionPro-Regular" w:hAnsi="Times New Roman" w:cs="Times New Roman"/>
          <w:i/>
          <w:iCs/>
          <w:sz w:val="20"/>
          <w:szCs w:val="20"/>
        </w:rPr>
        <w:t xml:space="preserve">T. vivax </w:t>
      </w:r>
      <w:r w:rsidR="00C4604B" w:rsidRPr="0023295C">
        <w:rPr>
          <w:rFonts w:ascii="Times New Roman" w:eastAsia="MinionPro-Regular" w:hAnsi="Times New Roman" w:cs="Times New Roman"/>
          <w:sz w:val="20"/>
          <w:szCs w:val="20"/>
        </w:rPr>
        <w:t xml:space="preserve">is highly susceptible to </w:t>
      </w:r>
      <w:r w:rsidR="00C4604B" w:rsidRPr="0023295C">
        <w:rPr>
          <w:rFonts w:ascii="Times New Roman" w:eastAsia="MinionPro-Regular" w:hAnsi="Times New Roman" w:cs="Times New Roman"/>
          <w:sz w:val="20"/>
          <w:szCs w:val="20"/>
        </w:rPr>
        <w:lastRenderedPageBreak/>
        <w:t xml:space="preserve">treatment while the problems of drug resistance are higher in </w:t>
      </w:r>
      <w:r w:rsidR="00C4604B" w:rsidRPr="0023295C">
        <w:rPr>
          <w:rFonts w:ascii="Times New Roman" w:eastAsia="MinionPro-Regular" w:hAnsi="Times New Roman" w:cs="Times New Roman"/>
          <w:i/>
          <w:iCs/>
          <w:sz w:val="20"/>
          <w:szCs w:val="20"/>
        </w:rPr>
        <w:t>T. congolense</w:t>
      </w:r>
      <w:r w:rsidR="00C4604B" w:rsidRPr="0023295C">
        <w:rPr>
          <w:rFonts w:ascii="Times New Roman" w:eastAsia="MinionPro-Regular" w:hAnsi="Times New Roman" w:cs="Times New Roman"/>
          <w:sz w:val="20"/>
          <w:szCs w:val="20"/>
        </w:rPr>
        <w:t xml:space="preserve">, and </w:t>
      </w:r>
      <w:r w:rsidR="00C4604B" w:rsidRPr="0023295C">
        <w:rPr>
          <w:rFonts w:ascii="Times New Roman" w:eastAsia="MinionPro-Regular" w:hAnsi="Times New Roman" w:cs="Times New Roman"/>
          <w:i/>
          <w:iCs/>
          <w:sz w:val="20"/>
          <w:szCs w:val="20"/>
        </w:rPr>
        <w:t xml:space="preserve">T. congolense </w:t>
      </w:r>
      <w:r w:rsidR="00C4604B" w:rsidRPr="0023295C">
        <w:rPr>
          <w:rFonts w:ascii="Times New Roman" w:eastAsia="MinionPro-Regular" w:hAnsi="Times New Roman" w:cs="Times New Roman"/>
          <w:sz w:val="20"/>
          <w:szCs w:val="20"/>
        </w:rPr>
        <w:t xml:space="preserve">is mainly confirmed in the blood, while </w:t>
      </w:r>
      <w:r w:rsidR="00C4604B" w:rsidRPr="0023295C">
        <w:rPr>
          <w:rFonts w:ascii="Times New Roman" w:eastAsia="MinionPro-Regular" w:hAnsi="Times New Roman" w:cs="Times New Roman"/>
          <w:i/>
          <w:iCs/>
          <w:sz w:val="20"/>
          <w:szCs w:val="20"/>
        </w:rPr>
        <w:t xml:space="preserve">T. vivax </w:t>
      </w:r>
      <w:r w:rsidR="00C4604B" w:rsidRPr="0023295C">
        <w:rPr>
          <w:rFonts w:ascii="Times New Roman" w:eastAsia="MinionPro-Regular" w:hAnsi="Times New Roman" w:cs="Times New Roman"/>
          <w:sz w:val="20"/>
          <w:szCs w:val="20"/>
        </w:rPr>
        <w:t xml:space="preserve">and </w:t>
      </w:r>
      <w:r w:rsidR="00C4604B" w:rsidRPr="0023295C">
        <w:rPr>
          <w:rFonts w:ascii="Times New Roman" w:eastAsia="MinionPro-Regular" w:hAnsi="Times New Roman" w:cs="Times New Roman"/>
          <w:i/>
          <w:iCs/>
          <w:sz w:val="20"/>
          <w:szCs w:val="20"/>
        </w:rPr>
        <w:t xml:space="preserve">T. brucei </w:t>
      </w:r>
      <w:r w:rsidR="00C4604B" w:rsidRPr="0023295C">
        <w:rPr>
          <w:rFonts w:ascii="Times New Roman" w:eastAsia="MinionPro-Regular" w:hAnsi="Times New Roman" w:cs="Times New Roman"/>
          <w:sz w:val="20"/>
          <w:szCs w:val="20"/>
        </w:rPr>
        <w:t>also invade the tissues ( L. E. Stephen</w:t>
      </w:r>
      <w:r w:rsidRPr="0023295C">
        <w:rPr>
          <w:rFonts w:ascii="Times New Roman" w:eastAsia="MinionPro-Regular" w:hAnsi="Times New Roman" w:cs="Times New Roman"/>
          <w:sz w:val="20"/>
          <w:szCs w:val="20"/>
        </w:rPr>
        <w:t>.</w:t>
      </w:r>
      <w:r w:rsidR="00C4604B" w:rsidRPr="0023295C">
        <w:rPr>
          <w:rFonts w:ascii="Times New Roman" w:eastAsia="MinionPro-Regular" w:hAnsi="Times New Roman" w:cs="Times New Roman"/>
          <w:sz w:val="20"/>
          <w:szCs w:val="20"/>
        </w:rPr>
        <w:t>,1986).</w:t>
      </w:r>
    </w:p>
    <w:p w:rsidR="00FF265F" w:rsidRPr="0023295C" w:rsidRDefault="00DF77CA" w:rsidP="0023295C">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23295C">
        <w:rPr>
          <w:rFonts w:ascii="Times New Roman" w:eastAsia="MinionPro-Regular" w:hAnsi="Times New Roman" w:cs="Times New Roman"/>
          <w:sz w:val="20"/>
          <w:szCs w:val="20"/>
        </w:rPr>
        <w:t>T</w:t>
      </w:r>
      <w:r w:rsidR="00C4604B" w:rsidRPr="0023295C">
        <w:rPr>
          <w:rFonts w:ascii="Times New Roman" w:eastAsia="MinionPro-Regular" w:hAnsi="Times New Roman" w:cs="Times New Roman"/>
          <w:sz w:val="20"/>
          <w:szCs w:val="20"/>
        </w:rPr>
        <w:t>here was a significant difference (p&lt;0.05) in the prevalence of trypanosomosis among</w:t>
      </w:r>
      <w:r w:rsidRPr="0023295C">
        <w:rPr>
          <w:rFonts w:ascii="Times New Roman" w:eastAsia="MinionPro-Regular" w:hAnsi="Times New Roman" w:cs="Times New Roman"/>
          <w:sz w:val="20"/>
          <w:szCs w:val="20"/>
        </w:rPr>
        <w:t xml:space="preserve"> </w:t>
      </w:r>
      <w:r w:rsidR="00C4604B" w:rsidRPr="0023295C">
        <w:rPr>
          <w:rFonts w:ascii="Times New Roman" w:eastAsia="MinionPro-Regular" w:hAnsi="Times New Roman" w:cs="Times New Roman"/>
          <w:sz w:val="20"/>
          <w:szCs w:val="20"/>
        </w:rPr>
        <w:t>the study sites and body condition. This result is in agreement with previous reports (</w:t>
      </w:r>
      <w:r w:rsidR="00C4604B" w:rsidRPr="0023295C">
        <w:rPr>
          <w:rFonts w:ascii="Times New Roman" w:eastAsia="Calibri" w:hAnsi="Times New Roman" w:cs="Times New Roman"/>
          <w:sz w:val="20"/>
          <w:szCs w:val="20"/>
        </w:rPr>
        <w:t>Mihreteab, B</w:t>
      </w:r>
      <w:r w:rsidR="00C4604B" w:rsidRPr="0023295C">
        <w:rPr>
          <w:rFonts w:ascii="Times New Roman" w:eastAsia="MinionPro-Regular" w:hAnsi="Times New Roman" w:cs="Times New Roman"/>
          <w:sz w:val="20"/>
          <w:szCs w:val="20"/>
        </w:rPr>
        <w:t xml:space="preserve"> </w:t>
      </w:r>
      <w:r w:rsidR="0023295C" w:rsidRPr="0023295C">
        <w:rPr>
          <w:rFonts w:ascii="Times New Roman" w:eastAsia="MinionPro-Regular" w:hAnsi="Times New Roman" w:cs="Times New Roman"/>
          <w:b/>
          <w:i/>
          <w:sz w:val="20"/>
          <w:szCs w:val="20"/>
        </w:rPr>
        <w:t>et al</w:t>
      </w:r>
      <w:r w:rsidR="00C4604B" w:rsidRPr="0023295C">
        <w:rPr>
          <w:rFonts w:ascii="Times New Roman" w:eastAsia="MinionPro-Regular" w:hAnsi="Times New Roman" w:cs="Times New Roman"/>
          <w:sz w:val="20"/>
          <w:szCs w:val="20"/>
        </w:rPr>
        <w:t>., 2011; 29-31,</w:t>
      </w:r>
      <w:r w:rsidR="00C4604B" w:rsidRPr="0023295C">
        <w:rPr>
          <w:rFonts w:ascii="Times New Roman" w:hAnsi="Times New Roman" w:cs="Times New Roman"/>
          <w:bCs/>
          <w:sz w:val="20"/>
          <w:szCs w:val="20"/>
        </w:rPr>
        <w:t xml:space="preserve"> Ayele, T.,</w:t>
      </w:r>
      <w:r w:rsidRPr="0023295C">
        <w:rPr>
          <w:rFonts w:ascii="Times New Roman" w:hAnsi="Times New Roman" w:cs="Times New Roman"/>
          <w:bCs/>
          <w:sz w:val="20"/>
          <w:szCs w:val="20"/>
        </w:rPr>
        <w:t xml:space="preserve"> </w:t>
      </w:r>
      <w:r w:rsidR="0023295C" w:rsidRPr="0023295C">
        <w:rPr>
          <w:rFonts w:ascii="Times New Roman" w:hAnsi="Times New Roman" w:cs="Times New Roman"/>
          <w:b/>
          <w:bCs/>
          <w:i/>
          <w:sz w:val="20"/>
          <w:szCs w:val="20"/>
        </w:rPr>
        <w:t>et al</w:t>
      </w:r>
      <w:r w:rsidR="00C4604B" w:rsidRPr="0023295C">
        <w:rPr>
          <w:rFonts w:ascii="Times New Roman" w:hAnsi="Times New Roman" w:cs="Times New Roman"/>
          <w:bCs/>
          <w:sz w:val="20"/>
          <w:szCs w:val="20"/>
        </w:rPr>
        <w:t>., 2012;</w:t>
      </w:r>
      <w:r w:rsidRPr="0023295C">
        <w:rPr>
          <w:rFonts w:ascii="Times New Roman" w:eastAsia="MinionPro-Regular" w:hAnsi="Times New Roman" w:cs="Times New Roman"/>
          <w:sz w:val="20"/>
          <w:szCs w:val="20"/>
        </w:rPr>
        <w:t xml:space="preserve"> </w:t>
      </w:r>
      <w:r w:rsidR="00C4604B" w:rsidRPr="0023295C">
        <w:rPr>
          <w:rFonts w:ascii="Times New Roman" w:hAnsi="Times New Roman" w:cs="Times New Roman"/>
          <w:color w:val="000000"/>
          <w:sz w:val="20"/>
          <w:szCs w:val="20"/>
        </w:rPr>
        <w:t xml:space="preserve">Lelisa, K </w:t>
      </w:r>
      <w:r w:rsidR="0023295C" w:rsidRPr="0023295C">
        <w:rPr>
          <w:rFonts w:ascii="Times New Roman" w:hAnsi="Times New Roman" w:cs="Times New Roman"/>
          <w:b/>
          <w:i/>
          <w:color w:val="000000"/>
          <w:sz w:val="20"/>
          <w:szCs w:val="20"/>
        </w:rPr>
        <w:t>et al</w:t>
      </w:r>
      <w:r w:rsidR="00C4604B" w:rsidRPr="0023295C">
        <w:rPr>
          <w:rFonts w:ascii="Times New Roman" w:hAnsi="Times New Roman" w:cs="Times New Roman"/>
          <w:color w:val="000000"/>
          <w:sz w:val="20"/>
          <w:szCs w:val="20"/>
        </w:rPr>
        <w:t>., 2015</w:t>
      </w:r>
      <w:r w:rsidR="00C4604B" w:rsidRPr="0023295C">
        <w:rPr>
          <w:rFonts w:ascii="Times New Roman" w:eastAsia="MinionPro-Regular" w:hAnsi="Times New Roman" w:cs="Times New Roman"/>
          <w:sz w:val="20"/>
          <w:szCs w:val="20"/>
        </w:rPr>
        <w:t>). The overall anemia prevalence in the studied district was 30.5% (122/400). The anemia prevalence was significantly higher in trypanosome infected cattle (72%) than in non-infected cattle (</w:t>
      </w:r>
      <w:r w:rsidR="00C4604B" w:rsidRPr="0023295C">
        <w:rPr>
          <w:rFonts w:ascii="Times New Roman" w:hAnsi="Times New Roman" w:cs="Times New Roman"/>
          <w:sz w:val="20"/>
          <w:szCs w:val="20"/>
        </w:rPr>
        <w:t>27.73</w:t>
      </w:r>
      <w:r w:rsidR="00C4604B" w:rsidRPr="0023295C">
        <w:rPr>
          <w:rFonts w:ascii="Times New Roman" w:eastAsia="MinionPro-Regular" w:hAnsi="Times New Roman" w:cs="Times New Roman"/>
          <w:sz w:val="20"/>
          <w:szCs w:val="20"/>
        </w:rPr>
        <w:t>%) (</w:t>
      </w:r>
      <w:r w:rsidR="00C4604B" w:rsidRPr="0023295C">
        <w:rPr>
          <w:rFonts w:ascii="Times New Roman" w:hAnsi="Times New Roman" w:cs="Times New Roman"/>
          <w:sz w:val="20"/>
          <w:szCs w:val="20"/>
        </w:rPr>
        <w:t>p &lt;0.05</w:t>
      </w:r>
      <w:r w:rsidR="00C4604B" w:rsidRPr="0023295C">
        <w:rPr>
          <w:rFonts w:ascii="Times New Roman" w:eastAsia="MinionPro-Regular" w:hAnsi="Times New Roman" w:cs="Times New Roman"/>
          <w:sz w:val="20"/>
          <w:szCs w:val="20"/>
        </w:rPr>
        <w:t>). This is in concordance with previous resul</w:t>
      </w:r>
      <w:r w:rsidR="0023295C" w:rsidRPr="0023295C">
        <w:rPr>
          <w:rFonts w:ascii="Times New Roman" w:eastAsia="MinionPro-Regular" w:hAnsi="Times New Roman" w:cs="Times New Roman"/>
          <w:sz w:val="20"/>
          <w:szCs w:val="20"/>
        </w:rPr>
        <w:t>ts from different researchers (</w:t>
      </w:r>
      <w:r w:rsidR="00C4604B" w:rsidRPr="0023295C">
        <w:rPr>
          <w:rFonts w:ascii="Times New Roman" w:eastAsia="MinionPro-Regular" w:hAnsi="Times New Roman" w:cs="Times New Roman"/>
          <w:sz w:val="20"/>
          <w:szCs w:val="20"/>
        </w:rPr>
        <w:t>Mihret</w:t>
      </w:r>
      <w:r w:rsidRPr="0023295C">
        <w:rPr>
          <w:rFonts w:ascii="Times New Roman" w:eastAsia="MinionPro-Regular" w:hAnsi="Times New Roman" w:cs="Times New Roman"/>
          <w:sz w:val="20"/>
          <w:szCs w:val="20"/>
        </w:rPr>
        <w:t xml:space="preserve"> </w:t>
      </w:r>
      <w:r w:rsidR="0023295C" w:rsidRPr="0023295C">
        <w:rPr>
          <w:rFonts w:ascii="Times New Roman" w:eastAsia="MinionPro-Regular" w:hAnsi="Times New Roman" w:cs="Times New Roman"/>
          <w:sz w:val="20"/>
          <w:szCs w:val="20"/>
        </w:rPr>
        <w:t>et al</w:t>
      </w:r>
      <w:r w:rsidR="00C4604B" w:rsidRPr="0023295C">
        <w:rPr>
          <w:rFonts w:ascii="Times New Roman" w:eastAsia="MinionPro-Regular" w:hAnsi="Times New Roman" w:cs="Times New Roman"/>
          <w:sz w:val="20"/>
          <w:szCs w:val="20"/>
        </w:rPr>
        <w:t>., 2007;</w:t>
      </w:r>
      <w:r w:rsidRPr="0023295C">
        <w:rPr>
          <w:rFonts w:ascii="Times New Roman" w:eastAsia="MinionPro-Regular" w:hAnsi="Times New Roman" w:cs="Times New Roman"/>
          <w:sz w:val="20"/>
          <w:szCs w:val="20"/>
        </w:rPr>
        <w:t xml:space="preserve"> </w:t>
      </w:r>
      <w:r w:rsidR="00C4604B" w:rsidRPr="0023295C">
        <w:rPr>
          <w:rFonts w:ascii="Times New Roman" w:eastAsia="MinionPro-Regular" w:hAnsi="Times New Roman" w:cs="Times New Roman"/>
          <w:sz w:val="20"/>
          <w:szCs w:val="20"/>
        </w:rPr>
        <w:t xml:space="preserve">M. Bekele </w:t>
      </w:r>
      <w:r w:rsidR="0023295C" w:rsidRPr="0023295C">
        <w:rPr>
          <w:rFonts w:ascii="Times New Roman" w:eastAsia="MinionPro-Regular" w:hAnsi="Times New Roman" w:cs="Times New Roman"/>
          <w:sz w:val="20"/>
          <w:szCs w:val="20"/>
        </w:rPr>
        <w:t>et al</w:t>
      </w:r>
      <w:r w:rsidR="00C4604B" w:rsidRPr="0023295C">
        <w:rPr>
          <w:rFonts w:ascii="Times New Roman" w:eastAsia="MinionPro-Regular" w:hAnsi="Times New Roman" w:cs="Times New Roman"/>
          <w:sz w:val="20"/>
          <w:szCs w:val="20"/>
        </w:rPr>
        <w:t>.,</w:t>
      </w:r>
      <w:r w:rsidR="0023295C" w:rsidRPr="0023295C">
        <w:rPr>
          <w:rFonts w:ascii="Times New Roman" w:eastAsia="MinionPro-Regular" w:hAnsi="Times New Roman" w:cs="Times New Roman" w:hint="eastAsia"/>
          <w:sz w:val="20"/>
          <w:szCs w:val="20"/>
          <w:lang w:eastAsia="zh-CN"/>
        </w:rPr>
        <w:t xml:space="preserve"> </w:t>
      </w:r>
      <w:r w:rsidR="00C4604B" w:rsidRPr="0023295C">
        <w:rPr>
          <w:rFonts w:ascii="Times New Roman" w:eastAsia="MinionPro-Regular" w:hAnsi="Times New Roman" w:cs="Times New Roman"/>
          <w:sz w:val="20"/>
          <w:szCs w:val="20"/>
        </w:rPr>
        <w:t>2011,</w:t>
      </w:r>
      <w:r w:rsidRPr="0023295C">
        <w:rPr>
          <w:rFonts w:ascii="Times New Roman" w:eastAsia="MinionPro-Regular" w:hAnsi="Times New Roman" w:cs="Times New Roman"/>
          <w:sz w:val="20"/>
          <w:szCs w:val="20"/>
        </w:rPr>
        <w:t xml:space="preserve"> </w:t>
      </w:r>
      <w:r w:rsidR="00C4604B" w:rsidRPr="0023295C">
        <w:rPr>
          <w:rFonts w:ascii="Times New Roman" w:hAnsi="Times New Roman" w:cs="Times New Roman"/>
          <w:bCs/>
          <w:sz w:val="20"/>
          <w:szCs w:val="20"/>
        </w:rPr>
        <w:t>Biyazen, H</w:t>
      </w:r>
      <w:r w:rsidRPr="0023295C">
        <w:rPr>
          <w:rFonts w:ascii="Times New Roman" w:hAnsi="Times New Roman" w:cs="Times New Roman"/>
          <w:bCs/>
          <w:sz w:val="20"/>
          <w:szCs w:val="20"/>
        </w:rPr>
        <w:t xml:space="preserve"> </w:t>
      </w:r>
      <w:r w:rsidR="0023295C" w:rsidRPr="0023295C">
        <w:rPr>
          <w:rFonts w:ascii="Times New Roman" w:hAnsi="Times New Roman" w:cs="Times New Roman"/>
          <w:bCs/>
          <w:sz w:val="20"/>
          <w:szCs w:val="20"/>
        </w:rPr>
        <w:t>et al</w:t>
      </w:r>
      <w:r w:rsidR="00C4604B" w:rsidRPr="0023295C">
        <w:rPr>
          <w:rFonts w:ascii="Times New Roman" w:hAnsi="Times New Roman" w:cs="Times New Roman"/>
          <w:bCs/>
          <w:sz w:val="20"/>
          <w:szCs w:val="20"/>
        </w:rPr>
        <w:t>., 2014</w:t>
      </w:r>
      <w:r w:rsidR="00C4604B" w:rsidRPr="0023295C">
        <w:rPr>
          <w:rFonts w:ascii="Times New Roman" w:eastAsia="MinionPro-Regular" w:hAnsi="Times New Roman" w:cs="Times New Roman"/>
          <w:sz w:val="20"/>
          <w:szCs w:val="20"/>
        </w:rPr>
        <w:t>).</w:t>
      </w:r>
      <w:r w:rsidRPr="0023295C">
        <w:rPr>
          <w:rFonts w:ascii="Times New Roman" w:eastAsia="MinionPro-Regular" w:hAnsi="Times New Roman" w:cs="Times New Roman"/>
          <w:sz w:val="20"/>
          <w:szCs w:val="20"/>
        </w:rPr>
        <w:t xml:space="preserve"> </w:t>
      </w:r>
      <w:r w:rsidR="00C4604B" w:rsidRPr="0023295C">
        <w:rPr>
          <w:rFonts w:ascii="Times New Roman" w:eastAsia="MinionPro-Regular" w:hAnsi="Times New Roman" w:cs="Times New Roman"/>
          <w:sz w:val="20"/>
          <w:szCs w:val="20"/>
        </w:rPr>
        <w:t xml:space="preserve">Out of 30.5% anemia prevalence, </w:t>
      </w:r>
      <w:r w:rsidR="00C4604B" w:rsidRPr="0023295C">
        <w:rPr>
          <w:rFonts w:ascii="Times New Roman" w:hAnsi="Times New Roman" w:cs="Times New Roman"/>
          <w:sz w:val="20"/>
          <w:szCs w:val="20"/>
        </w:rPr>
        <w:t>4.5</w:t>
      </w:r>
      <w:r w:rsidR="00C4604B" w:rsidRPr="0023295C">
        <w:rPr>
          <w:rFonts w:ascii="Times New Roman" w:eastAsia="MinionPro-Regular" w:hAnsi="Times New Roman" w:cs="Times New Roman"/>
          <w:sz w:val="20"/>
          <w:szCs w:val="20"/>
        </w:rPr>
        <w:t xml:space="preserve">% (18/400) was trypanosome infected animals. Nonetheless, </w:t>
      </w:r>
      <w:r w:rsidR="00C4604B" w:rsidRPr="0023295C">
        <w:rPr>
          <w:rFonts w:ascii="Times New Roman" w:hAnsi="Times New Roman" w:cs="Times New Roman"/>
          <w:sz w:val="20"/>
          <w:szCs w:val="20"/>
        </w:rPr>
        <w:t>26</w:t>
      </w:r>
      <w:r w:rsidR="00C4604B" w:rsidRPr="0023295C">
        <w:rPr>
          <w:rFonts w:ascii="Times New Roman" w:eastAsia="MinionPro-Regular" w:hAnsi="Times New Roman" w:cs="Times New Roman"/>
          <w:sz w:val="20"/>
          <w:szCs w:val="20"/>
        </w:rPr>
        <w:t xml:space="preserve">% (104/400) of non-infected animals were found to be anemic (PCV </w:t>
      </w:r>
      <w:r w:rsidR="00C4604B" w:rsidRPr="0023295C">
        <w:rPr>
          <w:rFonts w:ascii="Times New Roman" w:hAnsi="Times New Roman" w:cs="Times New Roman"/>
          <w:sz w:val="20"/>
          <w:szCs w:val="20"/>
        </w:rPr>
        <w:t xml:space="preserve">&lt; </w:t>
      </w:r>
      <w:r w:rsidR="00C4604B" w:rsidRPr="0023295C">
        <w:rPr>
          <w:rFonts w:ascii="Times New Roman" w:eastAsia="MinionPro-Regular" w:hAnsi="Times New Roman" w:cs="Times New Roman"/>
          <w:sz w:val="20"/>
          <w:szCs w:val="20"/>
        </w:rPr>
        <w:t>24). This indicates the fact that other factors such as gastrointestinal parasitism, nutritional deficiencies, fasciolosis and vector-borne diseases could affect t</w:t>
      </w:r>
      <w:r w:rsidR="007A3017" w:rsidRPr="0023295C">
        <w:rPr>
          <w:rFonts w:ascii="Times New Roman" w:eastAsia="MinionPro-Regular" w:hAnsi="Times New Roman" w:cs="Times New Roman"/>
          <w:sz w:val="20"/>
          <w:szCs w:val="20"/>
        </w:rPr>
        <w:t xml:space="preserve">he </w:t>
      </w:r>
      <w:r w:rsidR="00C4604B" w:rsidRPr="0023295C">
        <w:rPr>
          <w:rFonts w:ascii="Times New Roman" w:eastAsia="MinionPro-Regular" w:hAnsi="Times New Roman" w:cs="Times New Roman"/>
          <w:sz w:val="20"/>
          <w:szCs w:val="20"/>
        </w:rPr>
        <w:t>PCV value of cattle (</w:t>
      </w:r>
      <w:r w:rsidR="00C4604B" w:rsidRPr="0023295C">
        <w:rPr>
          <w:rFonts w:ascii="Times New Roman" w:eastAsia="Calibri" w:hAnsi="Times New Roman" w:cs="Times New Roman"/>
          <w:sz w:val="20"/>
          <w:szCs w:val="20"/>
        </w:rPr>
        <w:t>P. van den Bossche</w:t>
      </w:r>
      <w:r w:rsidRPr="0023295C">
        <w:rPr>
          <w:rFonts w:ascii="Times New Roman" w:eastAsia="Calibri" w:hAnsi="Times New Roman" w:cs="Times New Roman"/>
          <w:sz w:val="20"/>
          <w:szCs w:val="20"/>
        </w:rPr>
        <w:t xml:space="preserve"> </w:t>
      </w:r>
      <w:r w:rsidR="0023295C" w:rsidRPr="0023295C">
        <w:rPr>
          <w:rFonts w:ascii="Times New Roman" w:eastAsia="Calibri" w:hAnsi="Times New Roman" w:cs="Times New Roman"/>
          <w:sz w:val="20"/>
          <w:szCs w:val="20"/>
        </w:rPr>
        <w:t>et al</w:t>
      </w:r>
      <w:r w:rsidR="00C4604B" w:rsidRPr="0023295C">
        <w:rPr>
          <w:rFonts w:ascii="Times New Roman" w:eastAsia="Calibri" w:hAnsi="Times New Roman" w:cs="Times New Roman"/>
          <w:sz w:val="20"/>
          <w:szCs w:val="20"/>
        </w:rPr>
        <w:t>., 2001</w:t>
      </w:r>
      <w:r w:rsidR="00C4604B" w:rsidRPr="0023295C">
        <w:rPr>
          <w:rFonts w:ascii="Times New Roman" w:eastAsia="MinionPro-Regular" w:hAnsi="Times New Roman" w:cs="Times New Roman"/>
          <w:sz w:val="20"/>
          <w:szCs w:val="20"/>
        </w:rPr>
        <w:t xml:space="preserve">) </w:t>
      </w:r>
    </w:p>
    <w:p w:rsidR="00FF265F" w:rsidRPr="0023295C" w:rsidRDefault="00DF77CA" w:rsidP="0023295C">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23295C">
        <w:rPr>
          <w:rFonts w:ascii="Times New Roman" w:eastAsia="MinionPro-Regular" w:hAnsi="Times New Roman" w:cs="Times New Roman"/>
          <w:sz w:val="20"/>
          <w:szCs w:val="20"/>
        </w:rPr>
        <w:t>T</w:t>
      </w:r>
      <w:r w:rsidR="00C4604B" w:rsidRPr="0023295C">
        <w:rPr>
          <w:rFonts w:ascii="Times New Roman" w:eastAsia="MinionPro-Regular" w:hAnsi="Times New Roman" w:cs="Times New Roman"/>
          <w:sz w:val="20"/>
          <w:szCs w:val="20"/>
        </w:rPr>
        <w:t xml:space="preserve">his study revealed that </w:t>
      </w:r>
      <w:r w:rsidR="00C4604B" w:rsidRPr="0023295C">
        <w:rPr>
          <w:rFonts w:ascii="Times New Roman" w:hAnsi="Times New Roman" w:cs="Times New Roman"/>
          <w:sz w:val="20"/>
          <w:szCs w:val="20"/>
        </w:rPr>
        <w:t>1.75</w:t>
      </w:r>
      <w:r w:rsidR="00C4604B" w:rsidRPr="0023295C">
        <w:rPr>
          <w:rFonts w:ascii="Times New Roman" w:eastAsia="MinionPro-Regular" w:hAnsi="Times New Roman" w:cs="Times New Roman"/>
          <w:sz w:val="20"/>
          <w:szCs w:val="20"/>
        </w:rPr>
        <w:t>% (7/400) of the cattle were infected by trypanosome; however, their PCV was laid in the normal range. This might be attributed to the capability of infected cattle to maintain their PCV within the normal range for a certain period of time. It could also be possibly due to inadequacy of the detection method used (</w:t>
      </w:r>
      <w:r w:rsidR="00C4604B" w:rsidRPr="0023295C">
        <w:rPr>
          <w:rFonts w:ascii="Times New Roman" w:hAnsi="Times New Roman" w:cs="Times New Roman"/>
          <w:sz w:val="20"/>
          <w:szCs w:val="20"/>
        </w:rPr>
        <w:t xml:space="preserve">Murray, M </w:t>
      </w:r>
      <w:r w:rsidR="0023295C" w:rsidRPr="0023295C">
        <w:rPr>
          <w:rFonts w:ascii="Times New Roman" w:hAnsi="Times New Roman" w:cs="Times New Roman"/>
          <w:b/>
          <w:i/>
          <w:sz w:val="20"/>
          <w:szCs w:val="20"/>
        </w:rPr>
        <w:t>et al</w:t>
      </w:r>
      <w:r w:rsidR="00C4604B" w:rsidRPr="0023295C">
        <w:rPr>
          <w:rFonts w:ascii="Times New Roman" w:hAnsi="Times New Roman" w:cs="Times New Roman"/>
          <w:sz w:val="20"/>
          <w:szCs w:val="20"/>
        </w:rPr>
        <w:t>., 1988</w:t>
      </w:r>
      <w:r w:rsidR="00C4604B" w:rsidRPr="0023295C">
        <w:rPr>
          <w:rFonts w:ascii="Times New Roman" w:eastAsia="MinionPro-Regular" w:hAnsi="Times New Roman" w:cs="Times New Roman"/>
          <w:sz w:val="20"/>
          <w:szCs w:val="20"/>
        </w:rPr>
        <w:t>), other anemia causing diseases (</w:t>
      </w:r>
      <w:r w:rsidR="00C4604B" w:rsidRPr="0023295C">
        <w:rPr>
          <w:rFonts w:ascii="Times New Roman" w:eastAsia="Calibri" w:hAnsi="Times New Roman" w:cs="Times New Roman"/>
          <w:sz w:val="20"/>
          <w:szCs w:val="20"/>
        </w:rPr>
        <w:t>P. van den Bossche</w:t>
      </w:r>
      <w:r w:rsidRPr="0023295C">
        <w:rPr>
          <w:rFonts w:ascii="Times New Roman" w:eastAsia="Calibri" w:hAnsi="Times New Roman" w:cs="Times New Roman"/>
          <w:sz w:val="20"/>
          <w:szCs w:val="20"/>
        </w:rPr>
        <w:t xml:space="preserve"> </w:t>
      </w:r>
      <w:r w:rsidR="0023295C" w:rsidRPr="0023295C">
        <w:rPr>
          <w:rFonts w:ascii="Times New Roman" w:eastAsia="Calibri" w:hAnsi="Times New Roman" w:cs="Times New Roman"/>
          <w:b/>
          <w:i/>
          <w:sz w:val="20"/>
          <w:szCs w:val="20"/>
        </w:rPr>
        <w:t>et al</w:t>
      </w:r>
      <w:r w:rsidR="00C4604B" w:rsidRPr="0023295C">
        <w:rPr>
          <w:rFonts w:ascii="Times New Roman" w:eastAsia="Calibri" w:hAnsi="Times New Roman" w:cs="Times New Roman"/>
          <w:sz w:val="20"/>
          <w:szCs w:val="20"/>
        </w:rPr>
        <w:t>., 2001</w:t>
      </w:r>
      <w:r w:rsidR="00C4604B" w:rsidRPr="0023295C">
        <w:rPr>
          <w:rFonts w:ascii="Times New Roman" w:eastAsia="MinionPro-Regular" w:hAnsi="Times New Roman" w:cs="Times New Roman"/>
          <w:sz w:val="20"/>
          <w:szCs w:val="20"/>
        </w:rPr>
        <w:t>), or delayed recovery of the anemic situation after current treatment with trypanocidal drugs.</w:t>
      </w:r>
      <w:r w:rsidRPr="0023295C">
        <w:rPr>
          <w:rFonts w:ascii="Times New Roman" w:eastAsia="MinionPro-Regular" w:hAnsi="Times New Roman" w:cs="Times New Roman"/>
          <w:sz w:val="20"/>
          <w:szCs w:val="20"/>
        </w:rPr>
        <w:t xml:space="preserve"> </w:t>
      </w:r>
      <w:r w:rsidR="00C4604B" w:rsidRPr="0023295C">
        <w:rPr>
          <w:rFonts w:ascii="Times New Roman" w:eastAsia="MinionPro-Regular" w:hAnsi="Times New Roman" w:cs="Times New Roman"/>
          <w:sz w:val="20"/>
          <w:szCs w:val="20"/>
        </w:rPr>
        <w:t>Furthermore, the occurrence of positive animals with PCV of greater than 24% might be thought of as recent infections of the animals (</w:t>
      </w:r>
      <w:r w:rsidR="00C4604B" w:rsidRPr="0023295C">
        <w:rPr>
          <w:rFonts w:ascii="Times New Roman" w:eastAsia="Calibri" w:hAnsi="Times New Roman" w:cs="Times New Roman"/>
          <w:sz w:val="20"/>
          <w:szCs w:val="20"/>
        </w:rPr>
        <w:t>P. van den Bossche</w:t>
      </w:r>
      <w:r w:rsidRPr="0023295C">
        <w:rPr>
          <w:rFonts w:ascii="Times New Roman" w:eastAsia="Calibri" w:hAnsi="Times New Roman" w:cs="Times New Roman"/>
          <w:sz w:val="20"/>
          <w:szCs w:val="20"/>
        </w:rPr>
        <w:t xml:space="preserve"> </w:t>
      </w:r>
      <w:r w:rsidR="0023295C" w:rsidRPr="0023295C">
        <w:rPr>
          <w:rFonts w:ascii="Times New Roman" w:eastAsia="Calibri" w:hAnsi="Times New Roman" w:cs="Times New Roman"/>
          <w:b/>
          <w:i/>
          <w:sz w:val="20"/>
          <w:szCs w:val="20"/>
        </w:rPr>
        <w:t>et al</w:t>
      </w:r>
      <w:r w:rsidR="00C4604B" w:rsidRPr="0023295C">
        <w:rPr>
          <w:rFonts w:ascii="Times New Roman" w:eastAsia="Calibri" w:hAnsi="Times New Roman" w:cs="Times New Roman"/>
          <w:sz w:val="20"/>
          <w:szCs w:val="20"/>
        </w:rPr>
        <w:t>., 2001</w:t>
      </w:r>
      <w:r w:rsidR="00C4604B" w:rsidRPr="0023295C">
        <w:rPr>
          <w:rFonts w:ascii="Times New Roman" w:eastAsia="MinionPro-Regular" w:hAnsi="Times New Roman" w:cs="Times New Roman"/>
          <w:sz w:val="20"/>
          <w:szCs w:val="20"/>
        </w:rPr>
        <w:t>).</w:t>
      </w:r>
    </w:p>
    <w:p w:rsidR="00C4604B" w:rsidRPr="0023295C" w:rsidRDefault="00DF77CA" w:rsidP="0023295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23295C">
        <w:rPr>
          <w:rFonts w:ascii="Times New Roman" w:hAnsi="Times New Roman" w:cs="Times New Roman"/>
          <w:sz w:val="20"/>
          <w:szCs w:val="20"/>
        </w:rPr>
        <w:t>T</w:t>
      </w:r>
      <w:r w:rsidR="00C4604B" w:rsidRPr="0023295C">
        <w:rPr>
          <w:rFonts w:ascii="Times New Roman" w:hAnsi="Times New Roman" w:cs="Times New Roman"/>
          <w:sz w:val="20"/>
          <w:szCs w:val="20"/>
        </w:rPr>
        <w:t xml:space="preserve">he overall mean PCV value for examined animals was 25.75 ± 2.58 SE. The mean PCV value of the infected animals was significantly lower (21.08 ± 2.06 SE) than that of uninfected animals (26.06 ± 2.6 SE). This result is in alignment with previous works </w:t>
      </w:r>
      <w:r w:rsidR="00C4604B" w:rsidRPr="0023295C">
        <w:rPr>
          <w:rFonts w:ascii="Times New Roman" w:eastAsia="MinionPro-Regular" w:hAnsi="Times New Roman" w:cs="Times New Roman"/>
          <w:sz w:val="20"/>
          <w:szCs w:val="20"/>
        </w:rPr>
        <w:t>(</w:t>
      </w:r>
      <w:r w:rsidR="00C4604B" w:rsidRPr="0023295C">
        <w:rPr>
          <w:rFonts w:ascii="Times New Roman" w:eastAsia="Calibri" w:hAnsi="Times New Roman" w:cs="Times New Roman"/>
          <w:sz w:val="20"/>
          <w:szCs w:val="20"/>
          <w:lang w:val="en-GB"/>
        </w:rPr>
        <w:t>Ali, D. Eta., 2011</w:t>
      </w:r>
      <w:r w:rsidR="00C4604B" w:rsidRPr="0023295C">
        <w:rPr>
          <w:rFonts w:ascii="Times New Roman" w:eastAsia="MinionPro-Regular" w:hAnsi="Times New Roman" w:cs="Times New Roman"/>
          <w:sz w:val="20"/>
          <w:szCs w:val="20"/>
        </w:rPr>
        <w:t xml:space="preserve">, </w:t>
      </w:r>
      <w:r w:rsidR="00C4604B" w:rsidRPr="0023295C">
        <w:rPr>
          <w:rFonts w:ascii="Times New Roman" w:eastAsia="Calibri" w:hAnsi="Times New Roman" w:cs="Times New Roman"/>
          <w:sz w:val="20"/>
          <w:szCs w:val="20"/>
        </w:rPr>
        <w:t xml:space="preserve">Mulaw, S </w:t>
      </w:r>
      <w:r w:rsidR="0023295C" w:rsidRPr="0023295C">
        <w:rPr>
          <w:rFonts w:ascii="Times New Roman" w:eastAsia="Calibri" w:hAnsi="Times New Roman" w:cs="Times New Roman"/>
          <w:b/>
          <w:i/>
          <w:sz w:val="20"/>
          <w:szCs w:val="20"/>
        </w:rPr>
        <w:t>et al</w:t>
      </w:r>
      <w:r w:rsidR="00C4604B" w:rsidRPr="0023295C">
        <w:rPr>
          <w:rFonts w:ascii="Times New Roman" w:eastAsia="Calibri" w:hAnsi="Times New Roman" w:cs="Times New Roman"/>
          <w:sz w:val="20"/>
          <w:szCs w:val="20"/>
        </w:rPr>
        <w:t>., 2011</w:t>
      </w:r>
      <w:r w:rsidR="00C4604B" w:rsidRPr="0023295C">
        <w:rPr>
          <w:rFonts w:ascii="Times New Roman" w:eastAsia="MinionPro-Regular" w:hAnsi="Times New Roman" w:cs="Times New Roman"/>
          <w:sz w:val="20"/>
          <w:szCs w:val="20"/>
        </w:rPr>
        <w:t>,</w:t>
      </w:r>
      <w:r w:rsidRPr="0023295C">
        <w:rPr>
          <w:rFonts w:ascii="Times New Roman" w:eastAsia="MinionPro-Regular" w:hAnsi="Times New Roman" w:cs="Times New Roman"/>
          <w:sz w:val="20"/>
          <w:szCs w:val="20"/>
        </w:rPr>
        <w:t xml:space="preserve"> </w:t>
      </w:r>
      <w:r w:rsidR="00C4604B" w:rsidRPr="0023295C">
        <w:rPr>
          <w:rFonts w:ascii="Times New Roman" w:hAnsi="Times New Roman" w:cs="Times New Roman"/>
          <w:sz w:val="20"/>
          <w:szCs w:val="20"/>
        </w:rPr>
        <w:t xml:space="preserve">Bayisa, K </w:t>
      </w:r>
      <w:r w:rsidR="0023295C" w:rsidRPr="0023295C">
        <w:rPr>
          <w:rFonts w:ascii="Times New Roman" w:hAnsi="Times New Roman" w:cs="Times New Roman"/>
          <w:b/>
          <w:i/>
          <w:sz w:val="20"/>
          <w:szCs w:val="20"/>
        </w:rPr>
        <w:t>et al</w:t>
      </w:r>
      <w:r w:rsidR="00C4604B" w:rsidRPr="0023295C">
        <w:rPr>
          <w:rFonts w:ascii="Times New Roman" w:hAnsi="Times New Roman" w:cs="Times New Roman"/>
          <w:sz w:val="20"/>
          <w:szCs w:val="20"/>
        </w:rPr>
        <w:t>., 2015</w:t>
      </w:r>
      <w:r w:rsidR="00C4604B" w:rsidRPr="0023295C">
        <w:rPr>
          <w:rFonts w:ascii="Times New Roman" w:eastAsia="MinionPro-Regular" w:hAnsi="Times New Roman" w:cs="Times New Roman"/>
          <w:sz w:val="20"/>
          <w:szCs w:val="20"/>
        </w:rPr>
        <w:t>).</w:t>
      </w:r>
      <w:r w:rsidR="00206B7C" w:rsidRPr="0023295C">
        <w:rPr>
          <w:rFonts w:ascii="Times New Roman" w:hAnsi="Times New Roman" w:cs="Times New Roman"/>
          <w:sz w:val="20"/>
          <w:szCs w:val="20"/>
        </w:rPr>
        <w:t xml:space="preserve"> </w:t>
      </w:r>
      <w:r w:rsidR="00C4604B" w:rsidRPr="0023295C">
        <w:rPr>
          <w:rFonts w:ascii="Times New Roman" w:eastAsia="Calibri" w:hAnsi="Times New Roman" w:cs="Times New Roman"/>
          <w:bCs/>
          <w:i/>
          <w:sz w:val="20"/>
          <w:szCs w:val="20"/>
        </w:rPr>
        <w:t xml:space="preserve">Glossina morsitans sub morsitans </w:t>
      </w:r>
      <w:r w:rsidR="00C4604B" w:rsidRPr="0023295C">
        <w:rPr>
          <w:rFonts w:ascii="Times New Roman" w:eastAsia="Calibri" w:hAnsi="Times New Roman" w:cs="Times New Roman"/>
          <w:bCs/>
          <w:sz w:val="20"/>
          <w:szCs w:val="20"/>
        </w:rPr>
        <w:t xml:space="preserve">was the only tsetse fly caught and its mean apparent density measured as f/t/d was </w:t>
      </w:r>
      <w:r w:rsidR="00C4604B" w:rsidRPr="0023295C">
        <w:rPr>
          <w:rFonts w:ascii="Times New Roman" w:hAnsi="Times New Roman" w:cs="Times New Roman"/>
          <w:sz w:val="20"/>
          <w:szCs w:val="20"/>
        </w:rPr>
        <w:t>0.325. It accounts for 39 (52.7%) out of the total flies caught. In addition, other mechanical transmitters of trypanosomosis such as stomoxys 18 (24.32%), Tabanid 12 (16.22%) and Haematopota 5(6.76%) were recorded.</w:t>
      </w:r>
      <w:r w:rsidRPr="0023295C">
        <w:rPr>
          <w:rFonts w:ascii="Times New Roman" w:hAnsi="Times New Roman" w:cs="Times New Roman"/>
          <w:sz w:val="20"/>
          <w:szCs w:val="20"/>
        </w:rPr>
        <w:t xml:space="preserve"> </w:t>
      </w:r>
      <w:r w:rsidR="00C4604B" w:rsidRPr="0023295C">
        <w:rPr>
          <w:rFonts w:ascii="Times New Roman" w:hAnsi="Times New Roman" w:cs="Times New Roman"/>
          <w:sz w:val="20"/>
          <w:szCs w:val="20"/>
        </w:rPr>
        <w:t>The current findings were not in consistent with previous works of</w:t>
      </w:r>
      <w:r w:rsidR="00C4604B" w:rsidRPr="0023295C">
        <w:rPr>
          <w:rFonts w:ascii="Times New Roman" w:eastAsia="MinionPro-Regular" w:hAnsi="Times New Roman" w:cs="Times New Roman"/>
          <w:sz w:val="20"/>
          <w:szCs w:val="20"/>
        </w:rPr>
        <w:t xml:space="preserve"> (</w:t>
      </w:r>
      <w:r w:rsidR="00C4604B" w:rsidRPr="0023295C">
        <w:rPr>
          <w:rFonts w:ascii="Times New Roman" w:hAnsi="Times New Roman" w:cs="Times New Roman"/>
          <w:sz w:val="20"/>
          <w:szCs w:val="20"/>
        </w:rPr>
        <w:t xml:space="preserve">Solomon, M </w:t>
      </w:r>
      <w:r w:rsidR="0023295C" w:rsidRPr="0023295C">
        <w:rPr>
          <w:rFonts w:ascii="Times New Roman" w:hAnsi="Times New Roman" w:cs="Times New Roman"/>
          <w:sz w:val="20"/>
          <w:szCs w:val="20"/>
        </w:rPr>
        <w:t>et al</w:t>
      </w:r>
      <w:r w:rsidR="00C4604B" w:rsidRPr="0023295C">
        <w:rPr>
          <w:rFonts w:ascii="Times New Roman" w:hAnsi="Times New Roman" w:cs="Times New Roman"/>
          <w:sz w:val="20"/>
          <w:szCs w:val="20"/>
        </w:rPr>
        <w:t>., 2010</w:t>
      </w:r>
      <w:r w:rsidR="00C4604B" w:rsidRPr="0023295C">
        <w:rPr>
          <w:rFonts w:ascii="Times New Roman" w:eastAsia="MinionPro-Regular" w:hAnsi="Times New Roman" w:cs="Times New Roman"/>
          <w:sz w:val="20"/>
          <w:szCs w:val="20"/>
        </w:rPr>
        <w:t>)</w:t>
      </w:r>
      <w:r w:rsidR="00C4604B" w:rsidRPr="0023295C">
        <w:rPr>
          <w:rFonts w:ascii="Times New Roman" w:hAnsi="Times New Roman" w:cs="Times New Roman"/>
          <w:sz w:val="20"/>
          <w:szCs w:val="20"/>
        </w:rPr>
        <w:t xml:space="preserve"> at Metekel Awi zones of Northwest Ethiopia, who reported 6.49 f/t/d and 0.65 f/t/d for tsetse and biting flies, respectively.</w:t>
      </w:r>
      <w:r w:rsidRPr="0023295C">
        <w:rPr>
          <w:rFonts w:ascii="Times New Roman" w:hAnsi="Times New Roman" w:cs="Times New Roman"/>
          <w:sz w:val="20"/>
          <w:szCs w:val="20"/>
        </w:rPr>
        <w:t xml:space="preserve"> </w:t>
      </w:r>
      <w:r w:rsidR="00C4604B" w:rsidRPr="0023295C">
        <w:rPr>
          <w:rFonts w:ascii="Times New Roman" w:hAnsi="Times New Roman" w:cs="Times New Roman"/>
          <w:sz w:val="20"/>
          <w:szCs w:val="20"/>
        </w:rPr>
        <w:t xml:space="preserve">It was also lower than findings of </w:t>
      </w:r>
      <w:r w:rsidR="00C4604B" w:rsidRPr="0023295C">
        <w:rPr>
          <w:rFonts w:ascii="Times New Roman" w:eastAsia="MinionPro-Regular" w:hAnsi="Times New Roman" w:cs="Times New Roman"/>
          <w:sz w:val="20"/>
          <w:szCs w:val="20"/>
        </w:rPr>
        <w:t>(</w:t>
      </w:r>
      <w:r w:rsidR="00C4604B" w:rsidRPr="0023295C">
        <w:rPr>
          <w:rFonts w:ascii="Times New Roman" w:hAnsi="Times New Roman" w:cs="Times New Roman"/>
          <w:sz w:val="20"/>
          <w:szCs w:val="20"/>
        </w:rPr>
        <w:t>NTTICC, (2004</w:t>
      </w:r>
      <w:r w:rsidR="00C4604B" w:rsidRPr="0023295C">
        <w:rPr>
          <w:rFonts w:ascii="Times New Roman" w:eastAsia="MinionPro-Regular" w:hAnsi="Times New Roman" w:cs="Times New Roman"/>
          <w:sz w:val="20"/>
          <w:szCs w:val="20"/>
        </w:rPr>
        <w:t>)</w:t>
      </w:r>
      <w:r w:rsidR="00C4604B" w:rsidRPr="0023295C">
        <w:rPr>
          <w:rFonts w:ascii="Times New Roman" w:hAnsi="Times New Roman" w:cs="Times New Roman"/>
          <w:sz w:val="20"/>
          <w:szCs w:val="20"/>
        </w:rPr>
        <w:t xml:space="preserve"> at Bure </w:t>
      </w:r>
      <w:r w:rsidR="00C4604B" w:rsidRPr="0023295C">
        <w:rPr>
          <w:rFonts w:ascii="Times New Roman" w:hAnsi="Times New Roman" w:cs="Times New Roman"/>
          <w:sz w:val="20"/>
          <w:szCs w:val="20"/>
        </w:rPr>
        <w:lastRenderedPageBreak/>
        <w:t xml:space="preserve">Iluababor zone of Western Ethiopia which was reported to be 7.23 f/t/d, 3.13 f/t/d and 0.06 f/t/d for tsetse fly, </w:t>
      </w:r>
      <w:r w:rsidR="00C4604B" w:rsidRPr="0023295C">
        <w:rPr>
          <w:rFonts w:ascii="Times New Roman" w:hAnsi="Times New Roman" w:cs="Times New Roman"/>
          <w:i/>
          <w:iCs/>
          <w:sz w:val="20"/>
          <w:szCs w:val="20"/>
        </w:rPr>
        <w:t xml:space="preserve">Stomoxys </w:t>
      </w:r>
      <w:r w:rsidR="00C4604B" w:rsidRPr="0023295C">
        <w:rPr>
          <w:rFonts w:ascii="Times New Roman" w:hAnsi="Times New Roman" w:cs="Times New Roman"/>
          <w:sz w:val="20"/>
          <w:szCs w:val="20"/>
        </w:rPr>
        <w:t xml:space="preserve">and </w:t>
      </w:r>
      <w:r w:rsidR="00C4604B" w:rsidRPr="0023295C">
        <w:rPr>
          <w:rFonts w:ascii="Times New Roman" w:hAnsi="Times New Roman" w:cs="Times New Roman"/>
          <w:i/>
          <w:iCs/>
          <w:sz w:val="20"/>
          <w:szCs w:val="20"/>
        </w:rPr>
        <w:t>Tabanus</w:t>
      </w:r>
      <w:r w:rsidR="00C4604B" w:rsidRPr="0023295C">
        <w:rPr>
          <w:rFonts w:ascii="Times New Roman" w:hAnsi="Times New Roman" w:cs="Times New Roman"/>
          <w:sz w:val="20"/>
          <w:szCs w:val="20"/>
        </w:rPr>
        <w:t>, respectively.</w:t>
      </w:r>
    </w:p>
    <w:p w:rsidR="00206B7C" w:rsidRPr="0023295C" w:rsidRDefault="00DF77CA" w:rsidP="0023295C">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23295C">
        <w:rPr>
          <w:rFonts w:ascii="Times New Roman" w:hAnsi="Times New Roman" w:cs="Times New Roman"/>
          <w:sz w:val="20"/>
          <w:szCs w:val="20"/>
        </w:rPr>
        <w:t>T</w:t>
      </w:r>
      <w:r w:rsidR="00C4604B" w:rsidRPr="0023295C">
        <w:rPr>
          <w:rFonts w:ascii="Times New Roman" w:hAnsi="Times New Roman" w:cs="Times New Roman"/>
          <w:sz w:val="20"/>
          <w:szCs w:val="20"/>
        </w:rPr>
        <w:t>his result was also consistent with</w:t>
      </w:r>
      <w:r w:rsidRPr="0023295C">
        <w:rPr>
          <w:rFonts w:ascii="Times New Roman" w:hAnsi="Times New Roman" w:cs="Times New Roman"/>
          <w:sz w:val="20"/>
          <w:szCs w:val="20"/>
        </w:rPr>
        <w:t xml:space="preserve"> </w:t>
      </w:r>
      <w:r w:rsidR="00C4604B" w:rsidRPr="0023295C">
        <w:rPr>
          <w:rFonts w:ascii="Times New Roman" w:hAnsi="Times New Roman" w:cs="Times New Roman"/>
          <w:sz w:val="20"/>
          <w:szCs w:val="20"/>
        </w:rPr>
        <w:t xml:space="preserve">the previous findings of </w:t>
      </w:r>
      <w:r w:rsidR="00C4604B" w:rsidRPr="0023295C">
        <w:rPr>
          <w:rFonts w:ascii="Times New Roman" w:eastAsia="MinionPro-Regular" w:hAnsi="Times New Roman" w:cs="Times New Roman"/>
          <w:sz w:val="20"/>
          <w:szCs w:val="20"/>
        </w:rPr>
        <w:t>( NTTICC, 2012-2014) at</w:t>
      </w:r>
      <w:r w:rsidRPr="0023295C">
        <w:rPr>
          <w:rFonts w:ascii="Times New Roman" w:eastAsia="MinionPro-Regular" w:hAnsi="Times New Roman" w:cs="Times New Roman"/>
          <w:sz w:val="20"/>
          <w:szCs w:val="20"/>
        </w:rPr>
        <w:t xml:space="preserve"> </w:t>
      </w:r>
      <w:r w:rsidR="00C4604B" w:rsidRPr="0023295C">
        <w:rPr>
          <w:rFonts w:ascii="Times New Roman" w:eastAsia="MinionPro-Regular" w:hAnsi="Times New Roman" w:cs="Times New Roman"/>
          <w:sz w:val="20"/>
          <w:szCs w:val="20"/>
        </w:rPr>
        <w:t>neighboring Mandura districts of western Ethiopia which was reported to be 3.59</w:t>
      </w:r>
      <w:r w:rsidRPr="0023295C">
        <w:rPr>
          <w:rFonts w:ascii="Times New Roman" w:eastAsia="MinionPro-Regular" w:hAnsi="Times New Roman" w:cs="Times New Roman"/>
          <w:sz w:val="20"/>
          <w:szCs w:val="20"/>
        </w:rPr>
        <w:t xml:space="preserve"> &amp; </w:t>
      </w:r>
      <w:r w:rsidR="00C4604B" w:rsidRPr="0023295C">
        <w:rPr>
          <w:rFonts w:ascii="Times New Roman" w:eastAsia="MinionPro-Regular" w:hAnsi="Times New Roman" w:cs="Times New Roman"/>
          <w:sz w:val="20"/>
          <w:szCs w:val="20"/>
        </w:rPr>
        <w:t>1.16 f/t/d;</w:t>
      </w:r>
      <w:r w:rsidRPr="0023295C">
        <w:rPr>
          <w:rFonts w:ascii="Times New Roman" w:eastAsia="MinionPro-Regular" w:hAnsi="Times New Roman" w:cs="Times New Roman"/>
          <w:sz w:val="20"/>
          <w:szCs w:val="20"/>
        </w:rPr>
        <w:t xml:space="preserve"> </w:t>
      </w:r>
      <w:r w:rsidR="00C4604B" w:rsidRPr="0023295C">
        <w:rPr>
          <w:rFonts w:ascii="Times New Roman" w:eastAsia="MinionPro-Regular" w:hAnsi="Times New Roman" w:cs="Times New Roman"/>
          <w:sz w:val="20"/>
          <w:szCs w:val="20"/>
        </w:rPr>
        <w:t>0.15</w:t>
      </w:r>
      <w:r w:rsidRPr="0023295C">
        <w:rPr>
          <w:rFonts w:ascii="Times New Roman" w:eastAsia="MinionPro-Regular" w:hAnsi="Times New Roman" w:cs="Times New Roman"/>
          <w:sz w:val="20"/>
          <w:szCs w:val="20"/>
        </w:rPr>
        <w:t>,</w:t>
      </w:r>
      <w:r w:rsidR="00C4604B" w:rsidRPr="0023295C">
        <w:rPr>
          <w:rFonts w:ascii="Times New Roman" w:eastAsia="MinionPro-Regular" w:hAnsi="Times New Roman" w:cs="Times New Roman"/>
          <w:sz w:val="20"/>
          <w:szCs w:val="20"/>
        </w:rPr>
        <w:t xml:space="preserve"> 0.20</w:t>
      </w:r>
      <w:r w:rsidRPr="0023295C">
        <w:rPr>
          <w:rFonts w:ascii="Times New Roman" w:eastAsia="MinionPro-Regular" w:hAnsi="Times New Roman" w:cs="Times New Roman"/>
          <w:sz w:val="20"/>
          <w:szCs w:val="20"/>
        </w:rPr>
        <w:t xml:space="preserve"> &amp; </w:t>
      </w:r>
      <w:r w:rsidR="00C4604B" w:rsidRPr="0023295C">
        <w:rPr>
          <w:rFonts w:ascii="Times New Roman" w:eastAsia="MinionPro-Regular" w:hAnsi="Times New Roman" w:cs="Times New Roman"/>
          <w:sz w:val="20"/>
          <w:szCs w:val="20"/>
        </w:rPr>
        <w:t>4.5 f/t/d;</w:t>
      </w:r>
      <w:r w:rsidRPr="0023295C">
        <w:rPr>
          <w:rFonts w:ascii="Times New Roman" w:eastAsia="MinionPro-Regular" w:hAnsi="Times New Roman" w:cs="Times New Roman"/>
          <w:sz w:val="20"/>
          <w:szCs w:val="20"/>
        </w:rPr>
        <w:t xml:space="preserve"> </w:t>
      </w:r>
      <w:r w:rsidR="00C4604B" w:rsidRPr="0023295C">
        <w:rPr>
          <w:rFonts w:ascii="Times New Roman" w:eastAsia="MinionPro-Regular" w:hAnsi="Times New Roman" w:cs="Times New Roman"/>
          <w:sz w:val="20"/>
          <w:szCs w:val="20"/>
        </w:rPr>
        <w:t>0.02, 0.05</w:t>
      </w:r>
      <w:r w:rsidRPr="0023295C">
        <w:rPr>
          <w:rFonts w:ascii="Times New Roman" w:eastAsia="MinionPro-Regular" w:hAnsi="Times New Roman" w:cs="Times New Roman"/>
          <w:sz w:val="20"/>
          <w:szCs w:val="20"/>
        </w:rPr>
        <w:t xml:space="preserve"> &amp; </w:t>
      </w:r>
      <w:r w:rsidR="00C4604B" w:rsidRPr="0023295C">
        <w:rPr>
          <w:rFonts w:ascii="Times New Roman" w:eastAsia="MinionPro-Regular" w:hAnsi="Times New Roman" w:cs="Times New Roman"/>
          <w:sz w:val="20"/>
          <w:szCs w:val="20"/>
        </w:rPr>
        <w:t>0.33 f/t/d</w:t>
      </w:r>
      <w:r w:rsidRPr="0023295C">
        <w:rPr>
          <w:rFonts w:ascii="Times New Roman" w:eastAsia="MinionPro-Regular" w:hAnsi="Times New Roman" w:cs="Times New Roman"/>
          <w:sz w:val="20"/>
          <w:szCs w:val="20"/>
        </w:rPr>
        <w:t>;</w:t>
      </w:r>
      <w:r w:rsidR="00C4604B" w:rsidRPr="0023295C">
        <w:rPr>
          <w:rFonts w:ascii="Times New Roman" w:eastAsia="MinionPro-Regular" w:hAnsi="Times New Roman" w:cs="Times New Roman"/>
          <w:sz w:val="20"/>
          <w:szCs w:val="20"/>
        </w:rPr>
        <w:t xml:space="preserve"> 0.014, 1.38</w:t>
      </w:r>
      <w:r w:rsidRPr="0023295C">
        <w:rPr>
          <w:rFonts w:ascii="Times New Roman" w:eastAsia="MinionPro-Regular" w:hAnsi="Times New Roman" w:cs="Times New Roman"/>
          <w:sz w:val="20"/>
          <w:szCs w:val="20"/>
        </w:rPr>
        <w:t xml:space="preserve"> &amp; </w:t>
      </w:r>
      <w:r w:rsidR="00C4604B" w:rsidRPr="0023295C">
        <w:rPr>
          <w:rFonts w:ascii="Times New Roman" w:eastAsia="MinionPro-Regular" w:hAnsi="Times New Roman" w:cs="Times New Roman"/>
          <w:sz w:val="20"/>
          <w:szCs w:val="20"/>
        </w:rPr>
        <w:t xml:space="preserve">4.5 f/t/d) for tsetse fly, </w:t>
      </w:r>
      <w:r w:rsidR="00C4604B" w:rsidRPr="0023295C">
        <w:rPr>
          <w:rFonts w:ascii="Times New Roman" w:eastAsia="MinionPro-Regular" w:hAnsi="Times New Roman" w:cs="Times New Roman"/>
          <w:i/>
          <w:sz w:val="20"/>
          <w:szCs w:val="20"/>
        </w:rPr>
        <w:t>stomoxys</w:t>
      </w:r>
      <w:r w:rsidRPr="0023295C">
        <w:rPr>
          <w:rFonts w:ascii="Times New Roman" w:eastAsia="MinionPro-Regular" w:hAnsi="Times New Roman" w:cs="Times New Roman"/>
          <w:i/>
          <w:sz w:val="20"/>
          <w:szCs w:val="20"/>
        </w:rPr>
        <w:t>,</w:t>
      </w:r>
      <w:r w:rsidR="00C4604B" w:rsidRPr="0023295C">
        <w:rPr>
          <w:rFonts w:ascii="Times New Roman" w:eastAsia="MinionPro-Regular" w:hAnsi="Times New Roman" w:cs="Times New Roman"/>
          <w:i/>
          <w:sz w:val="20"/>
          <w:szCs w:val="20"/>
        </w:rPr>
        <w:t xml:space="preserve"> tabanus</w:t>
      </w:r>
      <w:r w:rsidR="00C4604B" w:rsidRPr="0023295C">
        <w:rPr>
          <w:rFonts w:ascii="Times New Roman" w:eastAsia="MinionPro-Regular" w:hAnsi="Times New Roman" w:cs="Times New Roman"/>
          <w:sz w:val="20"/>
          <w:szCs w:val="20"/>
        </w:rPr>
        <w:t xml:space="preserve"> and </w:t>
      </w:r>
      <w:r w:rsidR="00C4604B" w:rsidRPr="0023295C">
        <w:rPr>
          <w:rFonts w:ascii="Times New Roman" w:eastAsia="MinionPro-Regular" w:hAnsi="Times New Roman" w:cs="Times New Roman"/>
          <w:i/>
          <w:sz w:val="20"/>
          <w:szCs w:val="20"/>
        </w:rPr>
        <w:t>haematopota</w:t>
      </w:r>
      <w:r w:rsidR="00C4604B" w:rsidRPr="0023295C">
        <w:rPr>
          <w:rFonts w:ascii="Times New Roman" w:eastAsia="MinionPro-Regular" w:hAnsi="Times New Roman" w:cs="Times New Roman"/>
          <w:sz w:val="20"/>
          <w:szCs w:val="20"/>
        </w:rPr>
        <w:t>, respectively.</w:t>
      </w:r>
      <w:r w:rsidRPr="0023295C">
        <w:rPr>
          <w:rFonts w:ascii="Times New Roman" w:eastAsia="MinionPro-Regular" w:hAnsi="Times New Roman" w:cs="Times New Roman"/>
          <w:sz w:val="20"/>
          <w:szCs w:val="20"/>
        </w:rPr>
        <w:t xml:space="preserve"> </w:t>
      </w:r>
      <w:r w:rsidR="00C4604B" w:rsidRPr="0023295C">
        <w:rPr>
          <w:rFonts w:ascii="Times New Roman" w:eastAsia="MinionPro-Regular" w:hAnsi="Times New Roman" w:cs="Times New Roman"/>
          <w:sz w:val="20"/>
          <w:szCs w:val="20"/>
        </w:rPr>
        <w:t xml:space="preserve">Similarly, </w:t>
      </w:r>
      <w:r w:rsidR="00C4604B" w:rsidRPr="0023295C">
        <w:rPr>
          <w:rFonts w:ascii="Times New Roman" w:hAnsi="Times New Roman" w:cs="Times New Roman"/>
          <w:sz w:val="20"/>
          <w:szCs w:val="20"/>
        </w:rPr>
        <w:t>It w also in consistent with</w:t>
      </w:r>
      <w:r w:rsidRPr="0023295C">
        <w:rPr>
          <w:rFonts w:ascii="Times New Roman" w:hAnsi="Times New Roman" w:cs="Times New Roman"/>
          <w:sz w:val="20"/>
          <w:szCs w:val="20"/>
        </w:rPr>
        <w:t xml:space="preserve"> </w:t>
      </w:r>
      <w:r w:rsidR="00C4604B" w:rsidRPr="0023295C">
        <w:rPr>
          <w:rFonts w:ascii="Times New Roman" w:hAnsi="Times New Roman" w:cs="Times New Roman"/>
          <w:sz w:val="20"/>
          <w:szCs w:val="20"/>
        </w:rPr>
        <w:t xml:space="preserve">the previous findings of </w:t>
      </w:r>
      <w:r w:rsidR="004F07D5" w:rsidRPr="0023295C">
        <w:rPr>
          <w:rFonts w:ascii="Times New Roman" w:eastAsia="MinionPro-Regular" w:hAnsi="Times New Roman" w:cs="Times New Roman"/>
          <w:sz w:val="20"/>
          <w:szCs w:val="20"/>
        </w:rPr>
        <w:t xml:space="preserve">( NTTICC, 2014) at </w:t>
      </w:r>
      <w:r w:rsidR="00C4604B" w:rsidRPr="0023295C">
        <w:rPr>
          <w:rFonts w:ascii="Times New Roman" w:eastAsia="MinionPro-Regular" w:hAnsi="Times New Roman" w:cs="Times New Roman"/>
          <w:sz w:val="20"/>
          <w:szCs w:val="20"/>
        </w:rPr>
        <w:t>Dangur districts of western Ethiopia which was reported to be</w:t>
      </w:r>
      <w:r w:rsidRPr="0023295C">
        <w:rPr>
          <w:rFonts w:ascii="Times New Roman" w:eastAsia="MinionPro-Regular" w:hAnsi="Times New Roman" w:cs="Times New Roman"/>
          <w:sz w:val="20"/>
          <w:szCs w:val="20"/>
        </w:rPr>
        <w:t xml:space="preserve"> </w:t>
      </w:r>
      <w:r w:rsidR="00C4604B" w:rsidRPr="0023295C">
        <w:rPr>
          <w:rFonts w:ascii="Times New Roman" w:eastAsia="MinionPro-Regular" w:hAnsi="Times New Roman" w:cs="Times New Roman"/>
          <w:sz w:val="20"/>
          <w:szCs w:val="20"/>
        </w:rPr>
        <w:t>1.14 f/t/d;</w:t>
      </w:r>
      <w:r w:rsidRPr="0023295C">
        <w:rPr>
          <w:rFonts w:ascii="Times New Roman" w:eastAsia="MinionPro-Regular" w:hAnsi="Times New Roman" w:cs="Times New Roman"/>
          <w:sz w:val="20"/>
          <w:szCs w:val="20"/>
        </w:rPr>
        <w:t xml:space="preserve"> </w:t>
      </w:r>
      <w:r w:rsidR="00C4604B" w:rsidRPr="0023295C">
        <w:rPr>
          <w:rFonts w:ascii="Times New Roman" w:eastAsia="MinionPro-Regular" w:hAnsi="Times New Roman" w:cs="Times New Roman"/>
          <w:sz w:val="20"/>
          <w:szCs w:val="20"/>
        </w:rPr>
        <w:t>4.04</w:t>
      </w:r>
      <w:r w:rsidRPr="0023295C">
        <w:rPr>
          <w:rFonts w:ascii="Times New Roman" w:eastAsia="MinionPro-Regular" w:hAnsi="Times New Roman" w:cs="Times New Roman"/>
          <w:sz w:val="20"/>
          <w:szCs w:val="20"/>
        </w:rPr>
        <w:t xml:space="preserve"> &amp; </w:t>
      </w:r>
      <w:r w:rsidR="00C4604B" w:rsidRPr="0023295C">
        <w:rPr>
          <w:rFonts w:ascii="Times New Roman" w:eastAsia="MinionPro-Regular" w:hAnsi="Times New Roman" w:cs="Times New Roman"/>
          <w:sz w:val="20"/>
          <w:szCs w:val="20"/>
        </w:rPr>
        <w:t>0.09 f/t/d</w:t>
      </w:r>
      <w:r w:rsidRPr="0023295C">
        <w:rPr>
          <w:rFonts w:ascii="Times New Roman" w:eastAsia="MinionPro-Regular" w:hAnsi="Times New Roman" w:cs="Times New Roman"/>
          <w:sz w:val="20"/>
          <w:szCs w:val="20"/>
        </w:rPr>
        <w:t xml:space="preserve">; </w:t>
      </w:r>
      <w:r w:rsidR="00C4604B" w:rsidRPr="0023295C">
        <w:rPr>
          <w:rFonts w:ascii="Times New Roman" w:eastAsia="MinionPro-Regular" w:hAnsi="Times New Roman" w:cs="Times New Roman"/>
          <w:sz w:val="20"/>
          <w:szCs w:val="20"/>
        </w:rPr>
        <w:t>3.84</w:t>
      </w:r>
      <w:r w:rsidRPr="0023295C">
        <w:rPr>
          <w:rFonts w:ascii="Times New Roman" w:eastAsia="MinionPro-Regular" w:hAnsi="Times New Roman" w:cs="Times New Roman"/>
          <w:sz w:val="20"/>
          <w:szCs w:val="20"/>
        </w:rPr>
        <w:t xml:space="preserve"> &amp; </w:t>
      </w:r>
      <w:r w:rsidR="00C4604B" w:rsidRPr="0023295C">
        <w:rPr>
          <w:rFonts w:ascii="Times New Roman" w:eastAsia="MinionPro-Regular" w:hAnsi="Times New Roman" w:cs="Times New Roman"/>
          <w:sz w:val="20"/>
          <w:szCs w:val="20"/>
        </w:rPr>
        <w:t>0.04 f/t/d</w:t>
      </w:r>
      <w:r w:rsidRPr="0023295C">
        <w:rPr>
          <w:rFonts w:ascii="Times New Roman" w:eastAsia="MinionPro-Regular" w:hAnsi="Times New Roman" w:cs="Times New Roman"/>
          <w:sz w:val="20"/>
          <w:szCs w:val="20"/>
        </w:rPr>
        <w:t xml:space="preserve">; </w:t>
      </w:r>
      <w:r w:rsidR="00C4604B" w:rsidRPr="0023295C">
        <w:rPr>
          <w:rFonts w:ascii="Times New Roman" w:eastAsia="MinionPro-Regular" w:hAnsi="Times New Roman" w:cs="Times New Roman"/>
          <w:sz w:val="20"/>
          <w:szCs w:val="20"/>
        </w:rPr>
        <w:t>0.4</w:t>
      </w:r>
      <w:r w:rsidRPr="0023295C">
        <w:rPr>
          <w:rFonts w:ascii="Times New Roman" w:eastAsia="MinionPro-Regular" w:hAnsi="Times New Roman" w:cs="Times New Roman"/>
          <w:sz w:val="20"/>
          <w:szCs w:val="20"/>
        </w:rPr>
        <w:t xml:space="preserve"> &amp; </w:t>
      </w:r>
      <w:r w:rsidR="00C4604B" w:rsidRPr="0023295C">
        <w:rPr>
          <w:rFonts w:ascii="Times New Roman" w:eastAsia="MinionPro-Regular" w:hAnsi="Times New Roman" w:cs="Times New Roman"/>
          <w:sz w:val="20"/>
          <w:szCs w:val="20"/>
        </w:rPr>
        <w:t>0.6</w:t>
      </w:r>
      <w:r w:rsidRPr="0023295C">
        <w:rPr>
          <w:rFonts w:ascii="Times New Roman" w:eastAsia="MinionPro-Regular" w:hAnsi="Times New Roman" w:cs="Times New Roman"/>
          <w:sz w:val="20"/>
          <w:szCs w:val="20"/>
        </w:rPr>
        <w:t xml:space="preserve"> </w:t>
      </w:r>
      <w:r w:rsidR="00C4604B" w:rsidRPr="0023295C">
        <w:rPr>
          <w:rFonts w:ascii="Times New Roman" w:eastAsia="MinionPro-Regular" w:hAnsi="Times New Roman" w:cs="Times New Roman"/>
          <w:sz w:val="20"/>
          <w:szCs w:val="20"/>
        </w:rPr>
        <w:t xml:space="preserve">f/t/d) for tsetse fly, </w:t>
      </w:r>
      <w:r w:rsidR="00C4604B" w:rsidRPr="0023295C">
        <w:rPr>
          <w:rFonts w:ascii="Times New Roman" w:eastAsia="MinionPro-Regular" w:hAnsi="Times New Roman" w:cs="Times New Roman"/>
          <w:i/>
          <w:sz w:val="20"/>
          <w:szCs w:val="20"/>
        </w:rPr>
        <w:t>stomoxys</w:t>
      </w:r>
      <w:r w:rsidRPr="0023295C">
        <w:rPr>
          <w:rFonts w:ascii="Times New Roman" w:eastAsia="MinionPro-Regular" w:hAnsi="Times New Roman" w:cs="Times New Roman"/>
          <w:i/>
          <w:sz w:val="20"/>
          <w:szCs w:val="20"/>
        </w:rPr>
        <w:t>,</w:t>
      </w:r>
      <w:r w:rsidR="00C4604B" w:rsidRPr="0023295C">
        <w:rPr>
          <w:rFonts w:ascii="Times New Roman" w:eastAsia="MinionPro-Regular" w:hAnsi="Times New Roman" w:cs="Times New Roman"/>
          <w:i/>
          <w:sz w:val="20"/>
          <w:szCs w:val="20"/>
        </w:rPr>
        <w:t xml:space="preserve"> tabanus</w:t>
      </w:r>
      <w:r w:rsidR="00C4604B" w:rsidRPr="0023295C">
        <w:rPr>
          <w:rFonts w:ascii="Times New Roman" w:eastAsia="MinionPro-Regular" w:hAnsi="Times New Roman" w:cs="Times New Roman"/>
          <w:sz w:val="20"/>
          <w:szCs w:val="20"/>
        </w:rPr>
        <w:t xml:space="preserve"> and </w:t>
      </w:r>
      <w:r w:rsidR="00C4604B" w:rsidRPr="0023295C">
        <w:rPr>
          <w:rFonts w:ascii="Times New Roman" w:eastAsia="MinionPro-Regular" w:hAnsi="Times New Roman" w:cs="Times New Roman"/>
          <w:i/>
          <w:sz w:val="20"/>
          <w:szCs w:val="20"/>
        </w:rPr>
        <w:t>haematopota</w:t>
      </w:r>
      <w:r w:rsidR="00C4604B" w:rsidRPr="0023295C">
        <w:rPr>
          <w:rFonts w:ascii="Times New Roman" w:eastAsia="MinionPro-Regular" w:hAnsi="Times New Roman" w:cs="Times New Roman"/>
          <w:sz w:val="20"/>
          <w:szCs w:val="20"/>
        </w:rPr>
        <w:t>, respectively</w:t>
      </w:r>
      <w:r w:rsidR="00206B7C" w:rsidRPr="0023295C">
        <w:rPr>
          <w:rFonts w:ascii="Times New Roman" w:eastAsia="MinionPro-Regular" w:hAnsi="Times New Roman" w:cs="Times New Roman"/>
          <w:sz w:val="20"/>
          <w:szCs w:val="20"/>
        </w:rPr>
        <w:t>.</w:t>
      </w:r>
      <w:bookmarkStart w:id="20" w:name="_Toc452839272"/>
    </w:p>
    <w:p w:rsidR="0045047B" w:rsidRPr="0023295C" w:rsidRDefault="0045047B" w:rsidP="0023295C">
      <w:pPr>
        <w:autoSpaceDE w:val="0"/>
        <w:autoSpaceDN w:val="0"/>
        <w:adjustRightInd w:val="0"/>
        <w:snapToGrid w:val="0"/>
        <w:spacing w:after="0" w:line="240" w:lineRule="auto"/>
        <w:jc w:val="both"/>
        <w:rPr>
          <w:rFonts w:ascii="Times New Roman" w:hAnsi="Times New Roman" w:cs="Times New Roman"/>
          <w:b/>
          <w:sz w:val="20"/>
          <w:szCs w:val="20"/>
        </w:rPr>
      </w:pPr>
    </w:p>
    <w:p w:rsidR="00DF77CA" w:rsidRPr="0023295C" w:rsidRDefault="00206B7C" w:rsidP="0023295C">
      <w:pPr>
        <w:autoSpaceDE w:val="0"/>
        <w:autoSpaceDN w:val="0"/>
        <w:adjustRightInd w:val="0"/>
        <w:snapToGrid w:val="0"/>
        <w:spacing w:after="0" w:line="240" w:lineRule="auto"/>
        <w:jc w:val="both"/>
        <w:rPr>
          <w:rFonts w:ascii="Times New Roman" w:eastAsia="MinionPro-Regular" w:hAnsi="Times New Roman" w:cs="Times New Roman"/>
          <w:b/>
          <w:sz w:val="20"/>
          <w:szCs w:val="20"/>
        </w:rPr>
      </w:pPr>
      <w:r w:rsidRPr="0023295C">
        <w:rPr>
          <w:rFonts w:ascii="Times New Roman" w:hAnsi="Times New Roman" w:cs="Times New Roman"/>
          <w:b/>
          <w:sz w:val="20"/>
          <w:szCs w:val="20"/>
        </w:rPr>
        <w:t>5.</w:t>
      </w:r>
      <w:r w:rsidR="00DF77CA" w:rsidRPr="0023295C">
        <w:rPr>
          <w:rFonts w:ascii="Times New Roman" w:hAnsi="Times New Roman" w:cs="Times New Roman"/>
          <w:b/>
          <w:sz w:val="20"/>
          <w:szCs w:val="20"/>
        </w:rPr>
        <w:t xml:space="preserve"> </w:t>
      </w:r>
      <w:r w:rsidRPr="0023295C">
        <w:rPr>
          <w:rFonts w:ascii="Times New Roman" w:hAnsi="Times New Roman" w:cs="Times New Roman"/>
          <w:b/>
          <w:sz w:val="20"/>
          <w:szCs w:val="20"/>
        </w:rPr>
        <w:t xml:space="preserve">Conclusion </w:t>
      </w:r>
      <w:bookmarkEnd w:id="20"/>
    </w:p>
    <w:p w:rsidR="00206B7C" w:rsidRPr="0023295C" w:rsidRDefault="00DF77CA" w:rsidP="0023295C">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23295C">
        <w:rPr>
          <w:rFonts w:ascii="Times New Roman" w:hAnsi="Times New Roman" w:cs="Times New Roman"/>
          <w:bCs/>
          <w:sz w:val="20"/>
          <w:szCs w:val="20"/>
        </w:rPr>
        <w:t>T</w:t>
      </w:r>
      <w:r w:rsidR="00206B7C" w:rsidRPr="0023295C">
        <w:rPr>
          <w:rFonts w:ascii="Times New Roman" w:hAnsi="Times New Roman" w:cs="Times New Roman"/>
          <w:bCs/>
          <w:sz w:val="20"/>
          <w:szCs w:val="20"/>
        </w:rPr>
        <w:t xml:space="preserve">he most common trypanosomes species was </w:t>
      </w:r>
      <w:r w:rsidR="00206B7C" w:rsidRPr="0023295C">
        <w:rPr>
          <w:rFonts w:ascii="Times New Roman" w:hAnsi="Times New Roman" w:cs="Times New Roman"/>
          <w:bCs/>
          <w:i/>
          <w:sz w:val="20"/>
          <w:szCs w:val="20"/>
        </w:rPr>
        <w:t>T.congolense</w:t>
      </w:r>
      <w:r w:rsidR="00206B7C" w:rsidRPr="0023295C">
        <w:rPr>
          <w:rFonts w:ascii="Times New Roman" w:hAnsi="Times New Roman" w:cs="Times New Roman"/>
          <w:bCs/>
          <w:sz w:val="20"/>
          <w:szCs w:val="20"/>
        </w:rPr>
        <w:t xml:space="preserve"> followed by </w:t>
      </w:r>
      <w:r w:rsidR="00206B7C" w:rsidRPr="0023295C">
        <w:rPr>
          <w:rFonts w:ascii="Times New Roman" w:hAnsi="Times New Roman" w:cs="Times New Roman"/>
          <w:bCs/>
          <w:i/>
          <w:sz w:val="20"/>
          <w:szCs w:val="20"/>
        </w:rPr>
        <w:t>T.vivax</w:t>
      </w:r>
      <w:r w:rsidR="00206B7C" w:rsidRPr="0023295C">
        <w:rPr>
          <w:rFonts w:ascii="Times New Roman" w:hAnsi="Times New Roman" w:cs="Times New Roman"/>
          <w:bCs/>
          <w:sz w:val="20"/>
          <w:szCs w:val="20"/>
        </w:rPr>
        <w:t>.</w:t>
      </w:r>
      <w:r w:rsidRPr="0023295C">
        <w:rPr>
          <w:rFonts w:ascii="Times New Roman" w:hAnsi="Times New Roman" w:cs="Times New Roman"/>
          <w:bCs/>
          <w:sz w:val="20"/>
          <w:szCs w:val="20"/>
        </w:rPr>
        <w:t xml:space="preserve"> </w:t>
      </w:r>
      <w:r w:rsidR="00206B7C" w:rsidRPr="0023295C">
        <w:rPr>
          <w:rFonts w:ascii="Times New Roman" w:hAnsi="Times New Roman" w:cs="Times New Roman"/>
          <w:bCs/>
          <w:sz w:val="20"/>
          <w:szCs w:val="20"/>
        </w:rPr>
        <w:t>The animal parameters such as sex and age were not found to be a risk factor; however, study site and body conditions were identified as risk factors.</w:t>
      </w:r>
      <w:r w:rsidRPr="0023295C">
        <w:rPr>
          <w:rFonts w:ascii="Times New Roman" w:hAnsi="Times New Roman" w:cs="Times New Roman"/>
          <w:bCs/>
          <w:sz w:val="20"/>
          <w:szCs w:val="20"/>
        </w:rPr>
        <w:t xml:space="preserve"> </w:t>
      </w:r>
      <w:r w:rsidR="00206B7C" w:rsidRPr="0023295C">
        <w:rPr>
          <w:rFonts w:ascii="Times New Roman" w:hAnsi="Times New Roman" w:cs="Times New Roman"/>
          <w:bCs/>
          <w:sz w:val="20"/>
          <w:szCs w:val="20"/>
        </w:rPr>
        <w:t>The mean PCV value of infected animals was significantly lower than that of uninfected animals indicating the adverse effect of trypanosomosis on the PCV profile of cattle.</w:t>
      </w:r>
      <w:r w:rsidR="00206B7C" w:rsidRPr="0023295C">
        <w:rPr>
          <w:rFonts w:ascii="Times New Roman" w:hAnsi="Times New Roman" w:cs="Times New Roman"/>
          <w:color w:val="272627"/>
          <w:sz w:val="20"/>
          <w:szCs w:val="20"/>
        </w:rPr>
        <w:t xml:space="preserve"> Trypanosomes were not detected in some anemic cattle indicating the occurrence of other causes of anemia in the area.</w:t>
      </w:r>
      <w:r w:rsidR="00206B7C" w:rsidRPr="0023295C">
        <w:rPr>
          <w:rFonts w:ascii="Times New Roman" w:hAnsi="Times New Roman" w:cs="Times New Roman"/>
          <w:bCs/>
          <w:sz w:val="20"/>
          <w:szCs w:val="20"/>
        </w:rPr>
        <w:t xml:space="preserve"> </w:t>
      </w:r>
      <w:r w:rsidR="00206B7C" w:rsidRPr="0023295C">
        <w:rPr>
          <w:rFonts w:ascii="Times New Roman" w:hAnsi="Times New Roman" w:cs="Times New Roman"/>
          <w:bCs/>
          <w:i/>
          <w:sz w:val="20"/>
          <w:szCs w:val="20"/>
        </w:rPr>
        <w:t>G.moristans sub morsitans</w:t>
      </w:r>
      <w:r w:rsidR="00206B7C" w:rsidRPr="0023295C">
        <w:rPr>
          <w:rFonts w:ascii="Times New Roman" w:hAnsi="Times New Roman" w:cs="Times New Roman"/>
          <w:bCs/>
          <w:sz w:val="20"/>
          <w:szCs w:val="20"/>
        </w:rPr>
        <w:t xml:space="preserve"> was the only tsetse fly species discovered in this study. Other mechanical transmitters of trypanosomosis such as stomoxys, tabanus and haematopota were recorded in the area. In wrapping up, trypanosomosis is an economically important disease threatening the health and productivity of cattle in Bambasi district. </w:t>
      </w:r>
      <w:r w:rsidR="00206B7C" w:rsidRPr="0023295C">
        <w:rPr>
          <w:rFonts w:ascii="Times New Roman" w:eastAsia="MinionPro-Regular" w:hAnsi="Times New Roman" w:cs="Times New Roman"/>
          <w:sz w:val="20"/>
          <w:szCs w:val="20"/>
        </w:rPr>
        <w:t>Therefore, proper control strategies have to be designed and implemented to minimize its effect on livestock production in the studied district.</w:t>
      </w:r>
    </w:p>
    <w:p w:rsidR="00FF265F" w:rsidRPr="0023295C" w:rsidRDefault="00FF265F" w:rsidP="0023295C">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DF77CA" w:rsidRPr="0023295C" w:rsidRDefault="00206B7C" w:rsidP="0023295C">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23295C">
        <w:rPr>
          <w:rFonts w:ascii="Times New Roman" w:hAnsi="Times New Roman" w:cs="Times New Roman"/>
          <w:b/>
          <w:bCs/>
          <w:color w:val="000000"/>
          <w:sz w:val="20"/>
          <w:szCs w:val="20"/>
        </w:rPr>
        <w:t>Acknowledgements:</w:t>
      </w:r>
    </w:p>
    <w:p w:rsidR="00206B7C" w:rsidRPr="0023295C" w:rsidRDefault="00DF77CA" w:rsidP="0023295C">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r w:rsidRPr="0023295C">
        <w:rPr>
          <w:rFonts w:ascii="Times New Roman" w:hAnsi="Times New Roman" w:cs="Times New Roman"/>
          <w:color w:val="000000"/>
          <w:sz w:val="20"/>
          <w:szCs w:val="20"/>
        </w:rPr>
        <w:t>T</w:t>
      </w:r>
      <w:r w:rsidR="00206B7C" w:rsidRPr="0023295C">
        <w:rPr>
          <w:rFonts w:ascii="Times New Roman" w:hAnsi="Times New Roman" w:cs="Times New Roman"/>
          <w:color w:val="000000"/>
          <w:sz w:val="20"/>
          <w:szCs w:val="20"/>
        </w:rPr>
        <w:t>he authors would like to extend their gratitude to individuals who provide unreserved help for identification of the parasites and multi-directional cooperation during the study and preparation of the manuscript.</w:t>
      </w:r>
    </w:p>
    <w:p w:rsidR="00FF265F" w:rsidRPr="0023295C" w:rsidRDefault="00FF265F" w:rsidP="0023295C">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p>
    <w:p w:rsidR="00DF77CA" w:rsidRPr="0023295C" w:rsidRDefault="00206B7C" w:rsidP="0023295C">
      <w:pPr>
        <w:autoSpaceDE w:val="0"/>
        <w:autoSpaceDN w:val="0"/>
        <w:adjustRightInd w:val="0"/>
        <w:snapToGrid w:val="0"/>
        <w:spacing w:after="0" w:line="240" w:lineRule="auto"/>
        <w:jc w:val="both"/>
        <w:rPr>
          <w:rFonts w:ascii="Times New Roman" w:hAnsi="Times New Roman" w:cs="Times New Roman"/>
          <w:color w:val="000000"/>
          <w:sz w:val="20"/>
          <w:szCs w:val="20"/>
        </w:rPr>
      </w:pPr>
      <w:r w:rsidRPr="0023295C">
        <w:rPr>
          <w:rFonts w:ascii="Times New Roman" w:hAnsi="Times New Roman" w:cs="Times New Roman"/>
          <w:b/>
          <w:bCs/>
          <w:color w:val="000000"/>
          <w:sz w:val="20"/>
          <w:szCs w:val="20"/>
        </w:rPr>
        <w:t>Corresponding author</w:t>
      </w:r>
      <w:r w:rsidRPr="0023295C">
        <w:rPr>
          <w:rFonts w:ascii="Times New Roman" w:hAnsi="Times New Roman" w:cs="Times New Roman"/>
          <w:color w:val="000000"/>
          <w:sz w:val="20"/>
          <w:szCs w:val="20"/>
        </w:rPr>
        <w:t>:</w:t>
      </w:r>
    </w:p>
    <w:p w:rsidR="00206B7C" w:rsidRPr="0023295C" w:rsidRDefault="00DF77CA" w:rsidP="0023295C">
      <w:pPr>
        <w:autoSpaceDE w:val="0"/>
        <w:autoSpaceDN w:val="0"/>
        <w:adjustRightInd w:val="0"/>
        <w:snapToGrid w:val="0"/>
        <w:spacing w:after="0" w:line="240" w:lineRule="auto"/>
        <w:jc w:val="both"/>
        <w:rPr>
          <w:rFonts w:ascii="Times New Roman" w:hAnsi="Times New Roman" w:cs="Times New Roman"/>
          <w:color w:val="000000"/>
          <w:sz w:val="20"/>
          <w:szCs w:val="20"/>
        </w:rPr>
      </w:pPr>
      <w:r w:rsidRPr="0023295C">
        <w:rPr>
          <w:rFonts w:ascii="Times New Roman" w:hAnsi="Times New Roman" w:cs="Times New Roman"/>
          <w:color w:val="000000"/>
          <w:sz w:val="20"/>
          <w:szCs w:val="20"/>
        </w:rPr>
        <w:t>D</w:t>
      </w:r>
      <w:r w:rsidR="00206B7C" w:rsidRPr="0023295C">
        <w:rPr>
          <w:rFonts w:ascii="Times New Roman" w:hAnsi="Times New Roman" w:cs="Times New Roman"/>
          <w:color w:val="000000"/>
          <w:sz w:val="20"/>
          <w:szCs w:val="20"/>
        </w:rPr>
        <w:t xml:space="preserve">r. Haile Worku, Benishngul -Gumuz Regional State, Regional Bureau of Agriculture and Natural Resource, Assosa, Ethiopia. </w:t>
      </w:r>
    </w:p>
    <w:p w:rsidR="00FF265F" w:rsidRPr="0023295C" w:rsidRDefault="00206B7C" w:rsidP="0023295C">
      <w:pPr>
        <w:adjustRightInd w:val="0"/>
        <w:snapToGrid w:val="0"/>
        <w:spacing w:after="0" w:line="240" w:lineRule="auto"/>
        <w:jc w:val="both"/>
        <w:rPr>
          <w:rFonts w:ascii="Times New Roman" w:hAnsi="Times New Roman" w:cs="Times New Roman"/>
          <w:b/>
          <w:sz w:val="20"/>
          <w:szCs w:val="20"/>
          <w:lang w:eastAsia="zh-CN"/>
        </w:rPr>
      </w:pPr>
      <w:r w:rsidRPr="0023295C">
        <w:rPr>
          <w:rFonts w:ascii="Times New Roman" w:hAnsi="Times New Roman" w:cs="Times New Roman"/>
          <w:color w:val="000000"/>
          <w:sz w:val="20"/>
          <w:szCs w:val="20"/>
        </w:rPr>
        <w:t xml:space="preserve">Email: </w:t>
      </w:r>
      <w:r w:rsidRPr="0023295C">
        <w:rPr>
          <w:rFonts w:ascii="Times New Roman" w:hAnsi="Times New Roman" w:cs="Times New Roman"/>
          <w:color w:val="0000FF"/>
          <w:sz w:val="20"/>
          <w:szCs w:val="20"/>
        </w:rPr>
        <w:t>workuhaile29@gmail.c</w:t>
      </w:r>
      <w:r w:rsidR="0045047B" w:rsidRPr="0023295C">
        <w:rPr>
          <w:rFonts w:ascii="Times New Roman" w:hAnsi="Times New Roman" w:cs="Times New Roman"/>
          <w:color w:val="0000FF"/>
          <w:sz w:val="20"/>
          <w:szCs w:val="20"/>
        </w:rPr>
        <w:t>om</w:t>
      </w:r>
      <w:bookmarkStart w:id="21" w:name="_Toc452839273"/>
      <w:bookmarkStart w:id="22" w:name="_Toc450681802"/>
      <w:bookmarkStart w:id="23" w:name="_Toc372700794"/>
      <w:r w:rsidR="00DF77CA" w:rsidRPr="0023295C">
        <w:rPr>
          <w:rFonts w:ascii="Times New Roman" w:hAnsi="Times New Roman" w:cs="Times New Roman"/>
          <w:b/>
          <w:sz w:val="20"/>
          <w:szCs w:val="20"/>
        </w:rPr>
        <w:t xml:space="preserve"> </w:t>
      </w:r>
    </w:p>
    <w:p w:rsidR="00FF265F" w:rsidRPr="0023295C" w:rsidRDefault="00FF265F" w:rsidP="0023295C">
      <w:pPr>
        <w:adjustRightInd w:val="0"/>
        <w:snapToGrid w:val="0"/>
        <w:spacing w:after="0" w:line="240" w:lineRule="auto"/>
        <w:jc w:val="both"/>
        <w:rPr>
          <w:rFonts w:ascii="Times New Roman" w:hAnsi="Times New Roman" w:cs="Times New Roman"/>
          <w:b/>
          <w:sz w:val="20"/>
          <w:szCs w:val="20"/>
          <w:lang w:eastAsia="zh-CN"/>
        </w:rPr>
      </w:pPr>
    </w:p>
    <w:p w:rsidR="00DF77CA" w:rsidRPr="0023295C" w:rsidRDefault="00206B7C" w:rsidP="0023295C">
      <w:pPr>
        <w:adjustRightInd w:val="0"/>
        <w:snapToGrid w:val="0"/>
        <w:spacing w:after="0" w:line="240" w:lineRule="auto"/>
        <w:jc w:val="both"/>
        <w:rPr>
          <w:rFonts w:ascii="Times New Roman" w:hAnsi="Times New Roman" w:cs="Times New Roman"/>
          <w:b/>
          <w:sz w:val="20"/>
          <w:szCs w:val="20"/>
        </w:rPr>
      </w:pPr>
      <w:r w:rsidRPr="0023295C">
        <w:rPr>
          <w:rFonts w:ascii="Times New Roman" w:hAnsi="Times New Roman" w:cs="Times New Roman"/>
          <w:b/>
          <w:sz w:val="20"/>
          <w:szCs w:val="20"/>
        </w:rPr>
        <w:t>References</w:t>
      </w:r>
      <w:bookmarkEnd w:id="21"/>
      <w:r w:rsidRPr="0023295C">
        <w:rPr>
          <w:rFonts w:ascii="Times New Roman" w:hAnsi="Times New Roman" w:cs="Times New Roman"/>
          <w:b/>
          <w:sz w:val="20"/>
          <w:szCs w:val="20"/>
        </w:rPr>
        <w:t xml:space="preserve"> </w:t>
      </w:r>
      <w:bookmarkStart w:id="24" w:name="_Toc452839274"/>
      <w:bookmarkStart w:id="25" w:name="_Toc450681806"/>
    </w:p>
    <w:p w:rsidR="00DF77CA" w:rsidRPr="0023295C" w:rsidRDefault="00206B7C" w:rsidP="0023295C">
      <w:pPr>
        <w:pStyle w:val="ListParagraph"/>
        <w:numPr>
          <w:ilvl w:val="0"/>
          <w:numId w:val="31"/>
        </w:numPr>
        <w:tabs>
          <w:tab w:val="left" w:pos="555"/>
        </w:tabs>
        <w:autoSpaceDE w:val="0"/>
        <w:autoSpaceDN w:val="0"/>
        <w:adjustRightInd w:val="0"/>
        <w:snapToGrid w:val="0"/>
        <w:spacing w:after="0" w:line="240" w:lineRule="auto"/>
        <w:ind w:left="425" w:hanging="425"/>
        <w:contextualSpacing w:val="0"/>
        <w:jc w:val="both"/>
        <w:outlineLvl w:val="0"/>
        <w:rPr>
          <w:rFonts w:ascii="Times New Roman" w:hAnsi="Times New Roman" w:cs="Times New Roman"/>
          <w:sz w:val="20"/>
          <w:szCs w:val="20"/>
        </w:rPr>
      </w:pPr>
      <w:r w:rsidRPr="0023295C">
        <w:rPr>
          <w:rFonts w:ascii="Times New Roman" w:hAnsi="Times New Roman" w:cs="Times New Roman"/>
          <w:iCs/>
          <w:sz w:val="20"/>
          <w:szCs w:val="20"/>
        </w:rPr>
        <w:t>Abraham Zecharias, A. and Zeryehun, T</w:t>
      </w:r>
      <w:r w:rsidR="00DF77CA" w:rsidRPr="0023295C">
        <w:rPr>
          <w:rFonts w:ascii="Times New Roman" w:hAnsi="Times New Roman" w:cs="Times New Roman"/>
          <w:iCs/>
          <w:sz w:val="20"/>
          <w:szCs w:val="20"/>
        </w:rPr>
        <w:t>. (</w:t>
      </w:r>
      <w:r w:rsidRPr="0023295C">
        <w:rPr>
          <w:rFonts w:ascii="Times New Roman" w:hAnsi="Times New Roman" w:cs="Times New Roman"/>
          <w:iCs/>
          <w:sz w:val="20"/>
          <w:szCs w:val="20"/>
        </w:rPr>
        <w:t xml:space="preserve">2012): </w:t>
      </w:r>
      <w:r w:rsidR="00E52F00" w:rsidRPr="0023295C">
        <w:rPr>
          <w:rFonts w:ascii="Times New Roman" w:hAnsi="Times New Roman" w:cs="Times New Roman"/>
          <w:bCs/>
          <w:sz w:val="20"/>
          <w:szCs w:val="20"/>
        </w:rPr>
        <w:t>P</w:t>
      </w:r>
      <w:r w:rsidRPr="0023295C">
        <w:rPr>
          <w:rFonts w:ascii="Times New Roman" w:hAnsi="Times New Roman" w:cs="Times New Roman"/>
          <w:bCs/>
          <w:sz w:val="20"/>
          <w:szCs w:val="20"/>
        </w:rPr>
        <w:t xml:space="preserve">revalence of Bovine Trypanosomosis in Selected District of Arba Minch, Snnpr, Southern </w:t>
      </w:r>
      <w:r w:rsidRPr="0023295C">
        <w:rPr>
          <w:rFonts w:ascii="Times New Roman" w:hAnsi="Times New Roman" w:cs="Times New Roman"/>
          <w:bCs/>
          <w:sz w:val="20"/>
          <w:szCs w:val="20"/>
        </w:rPr>
        <w:lastRenderedPageBreak/>
        <w:t>Ethiopia,</w:t>
      </w:r>
      <w:r w:rsidRPr="0023295C">
        <w:rPr>
          <w:rFonts w:ascii="Times New Roman" w:hAnsi="Times New Roman" w:cs="Times New Roman"/>
          <w:sz w:val="20"/>
          <w:szCs w:val="20"/>
        </w:rPr>
        <w:t xml:space="preserve"> Global Veterinaria 8 (2): 168-173, 2012, DOI:</w:t>
      </w:r>
      <w:r w:rsidR="00DF77CA" w:rsidRPr="0023295C">
        <w:rPr>
          <w:rFonts w:ascii="Times New Roman" w:hAnsi="Times New Roman" w:cs="Times New Roman"/>
          <w:sz w:val="20"/>
          <w:szCs w:val="20"/>
        </w:rPr>
        <w:t xml:space="preserve"> </w:t>
      </w:r>
      <w:r w:rsidRPr="0023295C">
        <w:rPr>
          <w:rFonts w:ascii="Times New Roman" w:hAnsi="Times New Roman" w:cs="Times New Roman"/>
          <w:sz w:val="20"/>
          <w:szCs w:val="20"/>
        </w:rPr>
        <w:t>10.5829/idosi.gv.2012.8.2.61312</w:t>
      </w:r>
      <w:bookmarkEnd w:id="24"/>
      <w:bookmarkEnd w:id="25"/>
      <w:r w:rsidR="0061491D" w:rsidRPr="0023295C">
        <w:rPr>
          <w:rFonts w:ascii="Times New Roman" w:hAnsi="Times New Roman" w:cs="Times New Roman"/>
          <w:sz w:val="20"/>
          <w:szCs w:val="20"/>
        </w:rPr>
        <w:t>.</w:t>
      </w:r>
    </w:p>
    <w:p w:rsidR="00DF77CA" w:rsidRPr="0023295C" w:rsidRDefault="00E52F00" w:rsidP="0023295C">
      <w:pPr>
        <w:pStyle w:val="ListParagraph"/>
        <w:numPr>
          <w:ilvl w:val="0"/>
          <w:numId w:val="31"/>
        </w:numPr>
        <w:tabs>
          <w:tab w:val="left" w:pos="2432"/>
        </w:tabs>
        <w:adjustRightInd w:val="0"/>
        <w:snapToGrid w:val="0"/>
        <w:spacing w:after="0" w:line="240" w:lineRule="auto"/>
        <w:ind w:left="425" w:hanging="425"/>
        <w:contextualSpacing w:val="0"/>
        <w:jc w:val="both"/>
        <w:rPr>
          <w:rFonts w:ascii="Times New Roman" w:eastAsia="Calibri" w:hAnsi="Times New Roman" w:cs="Times New Roman"/>
          <w:sz w:val="20"/>
          <w:szCs w:val="20"/>
          <w:lang w:val="en-GB"/>
        </w:rPr>
      </w:pPr>
      <w:r w:rsidRPr="0023295C">
        <w:rPr>
          <w:rFonts w:ascii="Times New Roman" w:eastAsia="Calibri" w:hAnsi="Times New Roman" w:cs="Times New Roman"/>
          <w:sz w:val="20"/>
          <w:szCs w:val="20"/>
          <w:lang w:val="en-GB"/>
        </w:rPr>
        <w:t xml:space="preserve">Ali, D. and M. Bitew, (2011): </w:t>
      </w:r>
      <w:r w:rsidR="00206B7C" w:rsidRPr="0023295C">
        <w:rPr>
          <w:rFonts w:ascii="Times New Roman" w:eastAsia="Calibri" w:hAnsi="Times New Roman" w:cs="Times New Roman"/>
          <w:sz w:val="20"/>
          <w:szCs w:val="20"/>
          <w:lang w:val="en-GB"/>
        </w:rPr>
        <w:t xml:space="preserve">Epidemiological study of bovine trypanosomosis in Mao-Komo special district, Benishangul Gumuzn Regional State, Western Ethiopia. </w:t>
      </w:r>
      <w:r w:rsidR="00206B7C" w:rsidRPr="0023295C">
        <w:rPr>
          <w:rFonts w:ascii="Times New Roman" w:eastAsia="Calibri" w:hAnsi="Times New Roman" w:cs="Times New Roman"/>
          <w:i/>
          <w:sz w:val="20"/>
          <w:szCs w:val="20"/>
          <w:lang w:val="en-GB"/>
        </w:rPr>
        <w:t>Global Veterinaria</w:t>
      </w:r>
      <w:r w:rsidR="00206B7C" w:rsidRPr="0023295C">
        <w:rPr>
          <w:rFonts w:ascii="Times New Roman" w:eastAsia="Calibri" w:hAnsi="Times New Roman" w:cs="Times New Roman"/>
          <w:sz w:val="20"/>
          <w:szCs w:val="20"/>
          <w:lang w:val="en-GB"/>
        </w:rPr>
        <w:t>, 6: 402-408.</w:t>
      </w:r>
    </w:p>
    <w:p w:rsidR="00DF77CA" w:rsidRPr="0023295C" w:rsidRDefault="00206B7C"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eastAsia="Calibri" w:hAnsi="Times New Roman" w:cs="Times New Roman"/>
          <w:sz w:val="20"/>
          <w:szCs w:val="20"/>
        </w:rPr>
      </w:pPr>
      <w:r w:rsidRPr="0023295C">
        <w:rPr>
          <w:rFonts w:ascii="Times New Roman" w:hAnsi="Times New Roman" w:cs="Times New Roman"/>
          <w:bCs/>
          <w:sz w:val="20"/>
          <w:szCs w:val="20"/>
        </w:rPr>
        <w:t>Ayele, T., D. Ephrem, K</w:t>
      </w:r>
      <w:r w:rsidR="00FF265F" w:rsidRPr="0023295C">
        <w:rPr>
          <w:rFonts w:ascii="Times New Roman" w:hAnsi="Times New Roman" w:cs="Times New Roman"/>
          <w:bCs/>
          <w:sz w:val="20"/>
          <w:szCs w:val="20"/>
        </w:rPr>
        <w:t>. E</w:t>
      </w:r>
      <w:r w:rsidRPr="0023295C">
        <w:rPr>
          <w:rFonts w:ascii="Times New Roman" w:hAnsi="Times New Roman" w:cs="Times New Roman"/>
          <w:bCs/>
          <w:sz w:val="20"/>
          <w:szCs w:val="20"/>
        </w:rPr>
        <w:t>lias, B</w:t>
      </w:r>
      <w:r w:rsidR="00FF265F" w:rsidRPr="0023295C">
        <w:rPr>
          <w:rFonts w:ascii="Times New Roman" w:hAnsi="Times New Roman" w:cs="Times New Roman"/>
          <w:bCs/>
          <w:sz w:val="20"/>
          <w:szCs w:val="20"/>
        </w:rPr>
        <w:t>. T</w:t>
      </w:r>
      <w:r w:rsidRPr="0023295C">
        <w:rPr>
          <w:rFonts w:ascii="Times New Roman" w:hAnsi="Times New Roman" w:cs="Times New Roman"/>
          <w:bCs/>
          <w:sz w:val="20"/>
          <w:szCs w:val="20"/>
        </w:rPr>
        <w:t>amiru, D</w:t>
      </w:r>
      <w:r w:rsidR="00FF265F" w:rsidRPr="0023295C">
        <w:rPr>
          <w:rFonts w:ascii="Times New Roman" w:hAnsi="Times New Roman" w:cs="Times New Roman"/>
          <w:bCs/>
          <w:sz w:val="20"/>
          <w:szCs w:val="20"/>
        </w:rPr>
        <w:t>. G</w:t>
      </w:r>
      <w:r w:rsidRPr="0023295C">
        <w:rPr>
          <w:rFonts w:ascii="Times New Roman" w:hAnsi="Times New Roman" w:cs="Times New Roman"/>
          <w:bCs/>
          <w:sz w:val="20"/>
          <w:szCs w:val="20"/>
        </w:rPr>
        <w:t xml:space="preserve">izaw, </w:t>
      </w:r>
      <w:r w:rsidRPr="0023295C">
        <w:rPr>
          <w:rFonts w:ascii="Times New Roman" w:hAnsi="Times New Roman" w:cs="Times New Roman"/>
          <w:bCs/>
          <w:i/>
          <w:sz w:val="20"/>
          <w:szCs w:val="20"/>
        </w:rPr>
        <w:t>et al</w:t>
      </w:r>
      <w:r w:rsidR="00E52F00" w:rsidRPr="0023295C">
        <w:rPr>
          <w:rFonts w:ascii="Times New Roman" w:hAnsi="Times New Roman" w:cs="Times New Roman"/>
          <w:bCs/>
          <w:sz w:val="20"/>
          <w:szCs w:val="20"/>
        </w:rPr>
        <w:t xml:space="preserve">., (2012): </w:t>
      </w:r>
      <w:r w:rsidRPr="0023295C">
        <w:rPr>
          <w:rFonts w:ascii="Times New Roman" w:hAnsi="Times New Roman" w:cs="Times New Roman"/>
          <w:bCs/>
          <w:sz w:val="20"/>
          <w:szCs w:val="20"/>
        </w:rPr>
        <w:t>Prevalence of Bovine Trypanosomosis and its Vector Density in Daramallo District, South Western Ethiopia</w:t>
      </w:r>
      <w:r w:rsidR="00FF265F" w:rsidRPr="0023295C">
        <w:rPr>
          <w:rFonts w:ascii="Times New Roman" w:hAnsi="Times New Roman" w:cs="Times New Roman"/>
          <w:bCs/>
          <w:sz w:val="20"/>
          <w:szCs w:val="20"/>
        </w:rPr>
        <w:t xml:space="preserve">. </w:t>
      </w:r>
      <w:r w:rsidR="00FF265F" w:rsidRPr="0023295C">
        <w:rPr>
          <w:rFonts w:ascii="Times New Roman" w:hAnsi="Times New Roman" w:cs="Times New Roman"/>
          <w:bCs/>
          <w:i/>
          <w:sz w:val="20"/>
          <w:szCs w:val="20"/>
        </w:rPr>
        <w:t>J</w:t>
      </w:r>
      <w:r w:rsidRPr="0023295C">
        <w:rPr>
          <w:rFonts w:ascii="Times New Roman" w:hAnsi="Times New Roman" w:cs="Times New Roman"/>
          <w:bCs/>
          <w:i/>
          <w:sz w:val="20"/>
          <w:szCs w:val="20"/>
        </w:rPr>
        <w:t>. Vet. Adv</w:t>
      </w:r>
      <w:r w:rsidR="00DF77CA" w:rsidRPr="0023295C">
        <w:rPr>
          <w:rFonts w:ascii="Times New Roman" w:hAnsi="Times New Roman" w:cs="Times New Roman"/>
          <w:bCs/>
          <w:sz w:val="20"/>
          <w:szCs w:val="20"/>
        </w:rPr>
        <w:t xml:space="preserve"> </w:t>
      </w:r>
      <w:r w:rsidRPr="0023295C">
        <w:rPr>
          <w:rFonts w:ascii="Times New Roman" w:hAnsi="Times New Roman" w:cs="Times New Roman"/>
          <w:bCs/>
          <w:sz w:val="20"/>
          <w:szCs w:val="20"/>
        </w:rPr>
        <w:t>2(6): 266-272</w:t>
      </w:r>
      <w:r w:rsidR="0061491D" w:rsidRPr="0023295C">
        <w:rPr>
          <w:rFonts w:ascii="Times New Roman" w:hAnsi="Times New Roman" w:cs="Times New Roman"/>
          <w:bCs/>
          <w:sz w:val="20"/>
          <w:szCs w:val="20"/>
        </w:rPr>
        <w:t>.</w:t>
      </w:r>
    </w:p>
    <w:p w:rsidR="00DF77CA" w:rsidRPr="0023295C" w:rsidRDefault="00206B7C" w:rsidP="0023295C">
      <w:pPr>
        <w:pStyle w:val="ListParagraph"/>
        <w:numPr>
          <w:ilvl w:val="0"/>
          <w:numId w:val="31"/>
        </w:numPr>
        <w:adjustRightInd w:val="0"/>
        <w:snapToGrid w:val="0"/>
        <w:spacing w:after="0" w:line="240" w:lineRule="auto"/>
        <w:ind w:left="425" w:hanging="425"/>
        <w:contextualSpacing w:val="0"/>
        <w:jc w:val="both"/>
        <w:rPr>
          <w:rFonts w:ascii="Times New Roman" w:hAnsi="Times New Roman" w:cs="Times New Roman"/>
          <w:sz w:val="20"/>
          <w:szCs w:val="20"/>
        </w:rPr>
      </w:pPr>
      <w:r w:rsidRPr="0023295C">
        <w:rPr>
          <w:rFonts w:ascii="Times New Roman" w:hAnsi="Times New Roman" w:cs="Times New Roman"/>
          <w:sz w:val="20"/>
          <w:szCs w:val="20"/>
        </w:rPr>
        <w:t>Azage</w:t>
      </w:r>
      <w:r w:rsidR="00FF265F" w:rsidRPr="0023295C">
        <w:rPr>
          <w:rFonts w:ascii="Times New Roman" w:hAnsi="Times New Roman" w:cs="Times New Roman"/>
          <w:sz w:val="20"/>
          <w:szCs w:val="20"/>
        </w:rPr>
        <w:t>. T</w:t>
      </w:r>
      <w:r w:rsidRPr="0023295C">
        <w:rPr>
          <w:rFonts w:ascii="Times New Roman" w:hAnsi="Times New Roman" w:cs="Times New Roman"/>
          <w:sz w:val="20"/>
          <w:szCs w:val="20"/>
        </w:rPr>
        <w:t>. and Alemu, G.1997</w:t>
      </w:r>
      <w:r w:rsidR="00FF265F" w:rsidRPr="0023295C">
        <w:rPr>
          <w:rFonts w:ascii="Times New Roman" w:hAnsi="Times New Roman" w:cs="Times New Roman"/>
          <w:sz w:val="20"/>
          <w:szCs w:val="20"/>
        </w:rPr>
        <w:t>. P</w:t>
      </w:r>
      <w:r w:rsidRPr="0023295C">
        <w:rPr>
          <w:rFonts w:ascii="Times New Roman" w:hAnsi="Times New Roman" w:cs="Times New Roman"/>
          <w:sz w:val="20"/>
          <w:szCs w:val="20"/>
        </w:rPr>
        <w:t>rospect for peri- urban dairy development in Ethiopia. In: proceedings of the fifth National conference of the Ethiopia society of animals</w:t>
      </w:r>
      <w:r w:rsidR="00DF77CA" w:rsidRPr="0023295C">
        <w:rPr>
          <w:rFonts w:ascii="Times New Roman" w:hAnsi="Times New Roman" w:cs="Times New Roman"/>
          <w:sz w:val="20"/>
          <w:szCs w:val="20"/>
        </w:rPr>
        <w:t xml:space="preserve"> </w:t>
      </w:r>
      <w:r w:rsidRPr="0023295C">
        <w:rPr>
          <w:rFonts w:ascii="Times New Roman" w:hAnsi="Times New Roman" w:cs="Times New Roman"/>
          <w:sz w:val="20"/>
          <w:szCs w:val="20"/>
        </w:rPr>
        <w:t>Production</w:t>
      </w:r>
      <w:r w:rsidR="00DF77CA" w:rsidRPr="0023295C">
        <w:rPr>
          <w:rFonts w:ascii="Times New Roman" w:hAnsi="Times New Roman" w:cs="Times New Roman"/>
          <w:sz w:val="20"/>
          <w:szCs w:val="20"/>
        </w:rPr>
        <w:t>.</w:t>
      </w:r>
      <w:r w:rsidRPr="0023295C">
        <w:rPr>
          <w:rFonts w:ascii="Times New Roman" w:hAnsi="Times New Roman" w:cs="Times New Roman"/>
          <w:sz w:val="20"/>
          <w:szCs w:val="20"/>
        </w:rPr>
        <w:t>15-17 May, 1997. Addis Ababa, Ethiopia. Pp28-39.</w:t>
      </w:r>
      <w:r w:rsidR="00DF77CA" w:rsidRPr="0023295C">
        <w:rPr>
          <w:rFonts w:ascii="Times New Roman" w:hAnsi="Times New Roman" w:cs="Times New Roman"/>
          <w:sz w:val="20"/>
          <w:szCs w:val="20"/>
        </w:rPr>
        <w:t xml:space="preserve"> </w:t>
      </w:r>
      <w:bookmarkStart w:id="26" w:name="_Toc452839276"/>
      <w:bookmarkStart w:id="27" w:name="_Toc450681808"/>
    </w:p>
    <w:p w:rsidR="00DF77CA" w:rsidRPr="0023295C" w:rsidRDefault="00206B7C" w:rsidP="0023295C">
      <w:pPr>
        <w:pStyle w:val="ListParagraph"/>
        <w:numPr>
          <w:ilvl w:val="0"/>
          <w:numId w:val="31"/>
        </w:numPr>
        <w:adjustRightInd w:val="0"/>
        <w:snapToGrid w:val="0"/>
        <w:spacing w:after="0" w:line="240" w:lineRule="auto"/>
        <w:ind w:left="425" w:hanging="425"/>
        <w:contextualSpacing w:val="0"/>
        <w:jc w:val="both"/>
        <w:rPr>
          <w:rFonts w:ascii="Times New Roman" w:hAnsi="Times New Roman" w:cs="Times New Roman"/>
          <w:sz w:val="20"/>
          <w:szCs w:val="20"/>
        </w:rPr>
      </w:pPr>
      <w:r w:rsidRPr="0023295C">
        <w:rPr>
          <w:rFonts w:ascii="Times New Roman" w:hAnsi="Times New Roman" w:cs="Times New Roman"/>
          <w:sz w:val="20"/>
          <w:szCs w:val="20"/>
        </w:rPr>
        <w:t>Bayisa, K., Getachew, D., Tadele</w:t>
      </w:r>
      <w:r w:rsidR="00FF265F" w:rsidRPr="0023295C">
        <w:rPr>
          <w:rFonts w:ascii="Times New Roman" w:hAnsi="Times New Roman" w:cs="Times New Roman"/>
          <w:sz w:val="20"/>
          <w:szCs w:val="20"/>
        </w:rPr>
        <w:t>, T</w:t>
      </w:r>
      <w:r w:rsidR="00DF77CA" w:rsidRPr="0023295C">
        <w:rPr>
          <w:rFonts w:ascii="Times New Roman" w:hAnsi="Times New Roman" w:cs="Times New Roman"/>
          <w:sz w:val="20"/>
          <w:szCs w:val="20"/>
        </w:rPr>
        <w:t>. (</w:t>
      </w:r>
      <w:r w:rsidRPr="0023295C">
        <w:rPr>
          <w:rFonts w:ascii="Times New Roman" w:hAnsi="Times New Roman" w:cs="Times New Roman"/>
          <w:sz w:val="20"/>
          <w:szCs w:val="20"/>
        </w:rPr>
        <w:t>2015):</w:t>
      </w:r>
      <w:r w:rsidR="00E52F00" w:rsidRPr="0023295C">
        <w:rPr>
          <w:rFonts w:ascii="Times New Roman" w:hAnsi="Times New Roman" w:cs="Times New Roman"/>
          <w:sz w:val="20"/>
          <w:szCs w:val="20"/>
        </w:rPr>
        <w:t xml:space="preserve"> </w:t>
      </w:r>
      <w:r w:rsidRPr="0023295C">
        <w:rPr>
          <w:rFonts w:ascii="Times New Roman" w:hAnsi="Times New Roman" w:cs="Times New Roman"/>
          <w:bCs/>
          <w:sz w:val="20"/>
          <w:szCs w:val="20"/>
        </w:rPr>
        <w:t>Bovine Trypanosomosis in Asossa District, Benishangul Gumuz Regional State</w:t>
      </w:r>
      <w:r w:rsidR="00FF265F" w:rsidRPr="0023295C">
        <w:rPr>
          <w:rFonts w:ascii="Times New Roman" w:hAnsi="Times New Roman" w:cs="Times New Roman"/>
          <w:bCs/>
          <w:sz w:val="20"/>
          <w:szCs w:val="20"/>
        </w:rPr>
        <w:t>, W</w:t>
      </w:r>
      <w:r w:rsidRPr="0023295C">
        <w:rPr>
          <w:rFonts w:ascii="Times New Roman" w:hAnsi="Times New Roman" w:cs="Times New Roman"/>
          <w:bCs/>
          <w:sz w:val="20"/>
          <w:szCs w:val="20"/>
        </w:rPr>
        <w:t>estern Ethiopia: Prevalence and Associated Risk Factors,</w:t>
      </w:r>
      <w:r w:rsidRPr="0023295C">
        <w:rPr>
          <w:rFonts w:ascii="Times New Roman" w:hAnsi="Times New Roman" w:cs="Times New Roman"/>
          <w:sz w:val="20"/>
          <w:szCs w:val="20"/>
        </w:rPr>
        <w:t xml:space="preserve"> European Journal of Applied Sciences 7 (4):171-175, 2015, DOI: 10.5829/idosi</w:t>
      </w:r>
      <w:r w:rsidR="00FF265F" w:rsidRPr="0023295C">
        <w:rPr>
          <w:rFonts w:ascii="Times New Roman" w:hAnsi="Times New Roman" w:cs="Times New Roman"/>
          <w:sz w:val="20"/>
          <w:szCs w:val="20"/>
        </w:rPr>
        <w:t>. e</w:t>
      </w:r>
      <w:r w:rsidRPr="0023295C">
        <w:rPr>
          <w:rFonts w:ascii="Times New Roman" w:hAnsi="Times New Roman" w:cs="Times New Roman"/>
          <w:sz w:val="20"/>
          <w:szCs w:val="20"/>
        </w:rPr>
        <w:t>jas.2015.7.4.101128.</w:t>
      </w:r>
      <w:bookmarkEnd w:id="26"/>
      <w:bookmarkEnd w:id="27"/>
    </w:p>
    <w:p w:rsidR="00DF77CA" w:rsidRPr="0023295C" w:rsidRDefault="0005184B" w:rsidP="0023295C">
      <w:pPr>
        <w:pStyle w:val="ListParagraph"/>
        <w:numPr>
          <w:ilvl w:val="0"/>
          <w:numId w:val="31"/>
        </w:numPr>
        <w:tabs>
          <w:tab w:val="left" w:pos="555"/>
        </w:tabs>
        <w:autoSpaceDE w:val="0"/>
        <w:autoSpaceDN w:val="0"/>
        <w:adjustRightInd w:val="0"/>
        <w:snapToGrid w:val="0"/>
        <w:spacing w:after="0" w:line="240" w:lineRule="auto"/>
        <w:ind w:left="425" w:hanging="425"/>
        <w:contextualSpacing w:val="0"/>
        <w:jc w:val="both"/>
        <w:outlineLvl w:val="0"/>
        <w:rPr>
          <w:rFonts w:ascii="Times New Roman" w:hAnsi="Times New Roman" w:cs="Times New Roman"/>
          <w:sz w:val="20"/>
          <w:szCs w:val="20"/>
        </w:rPr>
      </w:pPr>
      <w:r w:rsidRPr="0023295C">
        <w:rPr>
          <w:rFonts w:ascii="Times New Roman" w:eastAsia="MinionPro-Regular" w:hAnsi="Times New Roman" w:cs="Times New Roman"/>
          <w:sz w:val="20"/>
          <w:szCs w:val="20"/>
        </w:rPr>
        <w:t xml:space="preserve">Bekele M. and. Nasir M, </w:t>
      </w:r>
      <w:r w:rsidR="00E52F00" w:rsidRPr="0023295C">
        <w:rPr>
          <w:rFonts w:ascii="Times New Roman" w:eastAsia="MinionPro-Regular" w:hAnsi="Times New Roman" w:cs="Times New Roman"/>
          <w:sz w:val="20"/>
          <w:szCs w:val="20"/>
        </w:rPr>
        <w:t xml:space="preserve">( 2011): </w:t>
      </w:r>
      <w:r w:rsidRPr="0023295C">
        <w:rPr>
          <w:rFonts w:ascii="Times New Roman" w:eastAsia="MinionPro-Regular" w:hAnsi="Times New Roman" w:cs="Times New Roman"/>
          <w:sz w:val="20"/>
          <w:szCs w:val="20"/>
        </w:rPr>
        <w:t>“Prevalence and host related risk factors of bovine trypanosomosis in Hawagelan district, West Wellega zone</w:t>
      </w:r>
      <w:r w:rsidR="00FF265F" w:rsidRPr="0023295C">
        <w:rPr>
          <w:rFonts w:ascii="Times New Roman" w:eastAsia="MinionPro-Regular" w:hAnsi="Times New Roman" w:cs="Times New Roman"/>
          <w:sz w:val="20"/>
          <w:szCs w:val="20"/>
        </w:rPr>
        <w:t>, W</w:t>
      </w:r>
      <w:r w:rsidRPr="0023295C">
        <w:rPr>
          <w:rFonts w:ascii="Times New Roman" w:eastAsia="MinionPro-Regular" w:hAnsi="Times New Roman" w:cs="Times New Roman"/>
          <w:sz w:val="20"/>
          <w:szCs w:val="20"/>
        </w:rPr>
        <w:t xml:space="preserve">estern Ethiopia,” </w:t>
      </w:r>
      <w:r w:rsidRPr="0023295C">
        <w:rPr>
          <w:rFonts w:ascii="Times New Roman" w:eastAsia="MinionPro-Regular" w:hAnsi="Times New Roman" w:cs="Times New Roman"/>
          <w:i/>
          <w:iCs/>
          <w:sz w:val="20"/>
          <w:szCs w:val="20"/>
        </w:rPr>
        <w:t>African Journal of Agricultural Research</w:t>
      </w:r>
      <w:r w:rsidRPr="0023295C">
        <w:rPr>
          <w:rFonts w:ascii="Times New Roman" w:eastAsia="MinionPro-Regular" w:hAnsi="Times New Roman" w:cs="Times New Roman"/>
          <w:sz w:val="20"/>
          <w:szCs w:val="20"/>
        </w:rPr>
        <w:t>, vol. 6, no. 22, pp. 5055–5060.</w:t>
      </w:r>
      <w:bookmarkStart w:id="28" w:name="_Toc452839275"/>
      <w:bookmarkStart w:id="29" w:name="_Toc450681807"/>
    </w:p>
    <w:p w:rsidR="00DF77CA" w:rsidRPr="0023295C" w:rsidRDefault="00206B7C" w:rsidP="0023295C">
      <w:pPr>
        <w:pStyle w:val="ListParagraph"/>
        <w:numPr>
          <w:ilvl w:val="0"/>
          <w:numId w:val="31"/>
        </w:numPr>
        <w:tabs>
          <w:tab w:val="left" w:pos="555"/>
        </w:tabs>
        <w:autoSpaceDE w:val="0"/>
        <w:autoSpaceDN w:val="0"/>
        <w:adjustRightInd w:val="0"/>
        <w:snapToGrid w:val="0"/>
        <w:spacing w:after="0" w:line="240" w:lineRule="auto"/>
        <w:ind w:left="425" w:hanging="425"/>
        <w:contextualSpacing w:val="0"/>
        <w:jc w:val="both"/>
        <w:outlineLvl w:val="0"/>
        <w:rPr>
          <w:rFonts w:ascii="Times New Roman" w:hAnsi="Times New Roman" w:cs="Times New Roman"/>
          <w:sz w:val="20"/>
          <w:szCs w:val="20"/>
        </w:rPr>
      </w:pPr>
      <w:r w:rsidRPr="0023295C">
        <w:rPr>
          <w:rFonts w:ascii="Times New Roman" w:hAnsi="Times New Roman" w:cs="Times New Roman"/>
          <w:bCs/>
          <w:sz w:val="20"/>
          <w:szCs w:val="20"/>
        </w:rPr>
        <w:t xml:space="preserve">Biyazen, H., </w:t>
      </w:r>
      <w:r w:rsidR="00E52F00" w:rsidRPr="0023295C">
        <w:rPr>
          <w:rFonts w:ascii="Times New Roman" w:hAnsi="Times New Roman" w:cs="Times New Roman"/>
          <w:bCs/>
          <w:sz w:val="20"/>
          <w:szCs w:val="20"/>
        </w:rPr>
        <w:t>Duguma</w:t>
      </w:r>
      <w:r w:rsidR="00FF265F" w:rsidRPr="0023295C">
        <w:rPr>
          <w:rFonts w:ascii="Times New Roman" w:hAnsi="Times New Roman" w:cs="Times New Roman"/>
          <w:bCs/>
          <w:sz w:val="20"/>
          <w:szCs w:val="20"/>
        </w:rPr>
        <w:t>, R</w:t>
      </w:r>
      <w:r w:rsidR="00E52F00" w:rsidRPr="0023295C">
        <w:rPr>
          <w:rFonts w:ascii="Times New Roman" w:hAnsi="Times New Roman" w:cs="Times New Roman"/>
          <w:bCs/>
          <w:sz w:val="20"/>
          <w:szCs w:val="20"/>
        </w:rPr>
        <w:t>., and Asaye, M.</w:t>
      </w:r>
      <w:r w:rsidR="00DF77CA" w:rsidRPr="0023295C">
        <w:rPr>
          <w:rFonts w:ascii="Times New Roman" w:hAnsi="Times New Roman" w:cs="Times New Roman"/>
          <w:bCs/>
          <w:sz w:val="20"/>
          <w:szCs w:val="20"/>
        </w:rPr>
        <w:t>, (</w:t>
      </w:r>
      <w:r w:rsidR="00E52F00" w:rsidRPr="0023295C">
        <w:rPr>
          <w:rFonts w:ascii="Times New Roman" w:hAnsi="Times New Roman" w:cs="Times New Roman"/>
          <w:bCs/>
          <w:sz w:val="20"/>
          <w:szCs w:val="20"/>
        </w:rPr>
        <w:t xml:space="preserve">2014): </w:t>
      </w:r>
      <w:r w:rsidRPr="0023295C">
        <w:rPr>
          <w:rFonts w:ascii="Times New Roman" w:hAnsi="Times New Roman" w:cs="Times New Roman"/>
          <w:bCs/>
          <w:sz w:val="20"/>
          <w:szCs w:val="20"/>
        </w:rPr>
        <w:t>Trypanosomosis, Its Risk Factors, and Anaemia in Cattle Population of Dale Wabera District of Kellem Wollega Zone</w:t>
      </w:r>
      <w:r w:rsidR="00FF265F" w:rsidRPr="0023295C">
        <w:rPr>
          <w:rFonts w:ascii="Times New Roman" w:hAnsi="Times New Roman" w:cs="Times New Roman"/>
          <w:bCs/>
          <w:sz w:val="20"/>
          <w:szCs w:val="20"/>
        </w:rPr>
        <w:t>, W</w:t>
      </w:r>
      <w:r w:rsidRPr="0023295C">
        <w:rPr>
          <w:rFonts w:ascii="Times New Roman" w:hAnsi="Times New Roman" w:cs="Times New Roman"/>
          <w:bCs/>
          <w:sz w:val="20"/>
          <w:szCs w:val="20"/>
        </w:rPr>
        <w:t xml:space="preserve">estern Ethiopia, </w:t>
      </w:r>
      <w:r w:rsidR="00C043E2" w:rsidRPr="0023295C">
        <w:rPr>
          <w:rFonts w:ascii="Times New Roman" w:eastAsia="MinionPro-Regular" w:hAnsi="Times New Roman" w:cs="Times New Roman"/>
          <w:sz w:val="20"/>
          <w:szCs w:val="20"/>
        </w:rPr>
        <w:t>Journal of Veterinar</w:t>
      </w:r>
      <w:r w:rsidR="003C2F76" w:rsidRPr="0023295C">
        <w:rPr>
          <w:rFonts w:ascii="Times New Roman" w:eastAsia="MinionPro-Regular" w:hAnsi="Times New Roman" w:cs="Times New Roman"/>
          <w:sz w:val="20"/>
          <w:szCs w:val="20"/>
        </w:rPr>
        <w:t>y M</w:t>
      </w:r>
      <w:r w:rsidRPr="0023295C">
        <w:rPr>
          <w:rFonts w:ascii="Times New Roman" w:eastAsia="MinionPro-Regular" w:hAnsi="Times New Roman" w:cs="Times New Roman"/>
          <w:sz w:val="20"/>
          <w:szCs w:val="20"/>
        </w:rPr>
        <w:t>edicine,</w:t>
      </w:r>
      <w:r w:rsidR="0023295C" w:rsidRPr="0023295C">
        <w:rPr>
          <w:rFonts w:ascii="Times New Roman" w:eastAsia="MinionPro-Regular" w:hAnsi="Times New Roman" w:cs="Times New Roman" w:hint="eastAsia"/>
          <w:sz w:val="20"/>
          <w:szCs w:val="20"/>
          <w:lang w:eastAsia="zh-CN"/>
        </w:rPr>
        <w:t xml:space="preserve"> </w:t>
      </w:r>
      <w:hyperlink r:id="rId13" w:history="1">
        <w:r w:rsidRPr="0023295C">
          <w:rPr>
            <w:rStyle w:val="Hyperlink"/>
            <w:rFonts w:ascii="Times New Roman" w:eastAsia="MinionPro-Regular" w:hAnsi="Times New Roman" w:cs="Times New Roman"/>
            <w:sz w:val="20"/>
            <w:szCs w:val="20"/>
          </w:rPr>
          <w:t>http://dx.doi.org/10.1155/2014/374191</w:t>
        </w:r>
        <w:bookmarkEnd w:id="28"/>
        <w:bookmarkEnd w:id="29"/>
      </w:hyperlink>
      <w:r w:rsidR="0061491D" w:rsidRPr="0023295C">
        <w:rPr>
          <w:rFonts w:ascii="Times New Roman" w:hAnsi="Times New Roman" w:cs="Times New Roman"/>
          <w:sz w:val="20"/>
          <w:szCs w:val="20"/>
        </w:rPr>
        <w:t>.</w:t>
      </w:r>
    </w:p>
    <w:p w:rsidR="00DF77CA" w:rsidRPr="0023295C" w:rsidRDefault="00206B7C" w:rsidP="0023295C">
      <w:pPr>
        <w:pStyle w:val="ListParagraph"/>
        <w:numPr>
          <w:ilvl w:val="0"/>
          <w:numId w:val="31"/>
        </w:numPr>
        <w:adjustRightInd w:val="0"/>
        <w:snapToGrid w:val="0"/>
        <w:spacing w:after="0" w:line="240" w:lineRule="auto"/>
        <w:ind w:left="425" w:hanging="425"/>
        <w:contextualSpacing w:val="0"/>
        <w:jc w:val="both"/>
        <w:rPr>
          <w:rFonts w:ascii="Times New Roman" w:hAnsi="Times New Roman" w:cs="Times New Roman"/>
          <w:sz w:val="20"/>
          <w:szCs w:val="20"/>
        </w:rPr>
      </w:pPr>
      <w:r w:rsidRPr="0023295C">
        <w:rPr>
          <w:rFonts w:ascii="Times New Roman" w:hAnsi="Times New Roman" w:cs="Times New Roman"/>
          <w:sz w:val="20"/>
          <w:szCs w:val="20"/>
        </w:rPr>
        <w:t>CAS (2003): Census. Central Statistics Authority. Ethiopian Agricultural Enumeration Results for Benishangul Gumuz Region.</w:t>
      </w:r>
    </w:p>
    <w:p w:rsidR="00DF77CA" w:rsidRPr="0023295C" w:rsidRDefault="00206B7C"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23295C">
        <w:rPr>
          <w:rFonts w:ascii="Times New Roman" w:hAnsi="Times New Roman" w:cs="Times New Roman"/>
          <w:sz w:val="20"/>
          <w:szCs w:val="20"/>
        </w:rPr>
        <w:t>Food and Agriculture Organization of the United Nations (FAO), Rome</w:t>
      </w:r>
      <w:r w:rsidR="00FF265F" w:rsidRPr="0023295C">
        <w:rPr>
          <w:rFonts w:ascii="Times New Roman" w:hAnsi="Times New Roman" w:cs="Times New Roman"/>
          <w:sz w:val="20"/>
          <w:szCs w:val="20"/>
        </w:rPr>
        <w:t>. p</w:t>
      </w:r>
      <w:r w:rsidR="0061491D" w:rsidRPr="0023295C">
        <w:rPr>
          <w:rFonts w:ascii="Times New Roman" w:hAnsi="Times New Roman" w:cs="Times New Roman"/>
          <w:sz w:val="20"/>
          <w:szCs w:val="20"/>
        </w:rPr>
        <w:t xml:space="preserve">p </w:t>
      </w:r>
      <w:r w:rsidRPr="0023295C">
        <w:rPr>
          <w:rFonts w:ascii="Times New Roman" w:hAnsi="Times New Roman" w:cs="Times New Roman"/>
          <w:sz w:val="20"/>
          <w:szCs w:val="20"/>
        </w:rPr>
        <w:t>43-135.</w:t>
      </w:r>
    </w:p>
    <w:p w:rsidR="00DF77CA" w:rsidRPr="0023295C" w:rsidRDefault="00206B7C"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23295C">
        <w:rPr>
          <w:rFonts w:ascii="Times New Roman" w:hAnsi="Times New Roman" w:cs="Times New Roman"/>
          <w:sz w:val="20"/>
          <w:szCs w:val="20"/>
        </w:rPr>
        <w:t>Ford</w:t>
      </w:r>
      <w:r w:rsidR="00FF265F" w:rsidRPr="0023295C">
        <w:rPr>
          <w:rFonts w:ascii="Times New Roman" w:hAnsi="Times New Roman" w:cs="Times New Roman"/>
          <w:sz w:val="20"/>
          <w:szCs w:val="20"/>
        </w:rPr>
        <w:t>, J</w:t>
      </w:r>
      <w:r w:rsidRPr="0023295C">
        <w:rPr>
          <w:rFonts w:ascii="Times New Roman" w:hAnsi="Times New Roman" w:cs="Times New Roman"/>
          <w:sz w:val="20"/>
          <w:szCs w:val="20"/>
        </w:rPr>
        <w:t>.</w:t>
      </w:r>
      <w:r w:rsidR="00FF265F" w:rsidRPr="0023295C">
        <w:rPr>
          <w:rFonts w:ascii="Times New Roman" w:hAnsi="Times New Roman" w:cs="Times New Roman"/>
          <w:sz w:val="20"/>
          <w:szCs w:val="20"/>
        </w:rPr>
        <w:t>, M</w:t>
      </w:r>
      <w:r w:rsidRPr="0023295C">
        <w:rPr>
          <w:rFonts w:ascii="Times New Roman" w:hAnsi="Times New Roman" w:cs="Times New Roman"/>
          <w:sz w:val="20"/>
          <w:szCs w:val="20"/>
        </w:rPr>
        <w:t>akin</w:t>
      </w:r>
      <w:r w:rsidR="00FF265F" w:rsidRPr="0023295C">
        <w:rPr>
          <w:rFonts w:ascii="Times New Roman" w:hAnsi="Times New Roman" w:cs="Times New Roman"/>
          <w:sz w:val="20"/>
          <w:szCs w:val="20"/>
        </w:rPr>
        <w:t>, M. J. a</w:t>
      </w:r>
      <w:r w:rsidRPr="0023295C">
        <w:rPr>
          <w:rFonts w:ascii="Times New Roman" w:hAnsi="Times New Roman" w:cs="Times New Roman"/>
          <w:sz w:val="20"/>
          <w:szCs w:val="20"/>
        </w:rPr>
        <w:t>nd Grimble</w:t>
      </w:r>
      <w:r w:rsidR="00FF265F" w:rsidRPr="0023295C">
        <w:rPr>
          <w:rFonts w:ascii="Times New Roman" w:hAnsi="Times New Roman" w:cs="Times New Roman"/>
          <w:sz w:val="20"/>
          <w:szCs w:val="20"/>
        </w:rPr>
        <w:t>, R. J</w:t>
      </w:r>
      <w:r w:rsidR="00DF77CA" w:rsidRPr="0023295C">
        <w:rPr>
          <w:rFonts w:ascii="Times New Roman" w:hAnsi="Times New Roman" w:cs="Times New Roman"/>
          <w:sz w:val="20"/>
          <w:szCs w:val="20"/>
        </w:rPr>
        <w:t>. (</w:t>
      </w:r>
      <w:r w:rsidRPr="0023295C">
        <w:rPr>
          <w:rFonts w:ascii="Times New Roman" w:hAnsi="Times New Roman" w:cs="Times New Roman"/>
          <w:sz w:val="20"/>
          <w:szCs w:val="20"/>
        </w:rPr>
        <w:t>1976):</w:t>
      </w:r>
      <w:r w:rsidR="00E52F00" w:rsidRPr="0023295C">
        <w:rPr>
          <w:rFonts w:ascii="Times New Roman" w:hAnsi="Times New Roman" w:cs="Times New Roman"/>
          <w:sz w:val="20"/>
          <w:szCs w:val="20"/>
        </w:rPr>
        <w:t xml:space="preserve"> </w:t>
      </w:r>
      <w:r w:rsidRPr="0023295C">
        <w:rPr>
          <w:rFonts w:ascii="Times New Roman" w:hAnsi="Times New Roman" w:cs="Times New Roman"/>
          <w:sz w:val="20"/>
          <w:szCs w:val="20"/>
        </w:rPr>
        <w:t>Trypanosomosis Control Program for Ethiopia Ministry of Overseas Development of Great Britain. Pp.1-30.</w:t>
      </w:r>
    </w:p>
    <w:p w:rsidR="00DF77CA" w:rsidRPr="0023295C" w:rsidRDefault="00206B7C"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r w:rsidRPr="0023295C">
        <w:rPr>
          <w:rFonts w:ascii="Times New Roman" w:hAnsi="Times New Roman" w:cs="Times New Roman"/>
          <w:sz w:val="20"/>
          <w:szCs w:val="20"/>
        </w:rPr>
        <w:t>Getachew Abebe and Yilma Jobre (1996). trypanosomosis: A threat to cattle production in Ethiopia Revue Med. Vet. 147(12): 987-902.</w:t>
      </w:r>
      <w:r w:rsidR="00DF77CA" w:rsidRPr="0023295C">
        <w:rPr>
          <w:rFonts w:ascii="Times New Roman" w:eastAsia="Times New Roman" w:hAnsi="Times New Roman" w:cs="Times New Roman"/>
          <w:sz w:val="20"/>
          <w:szCs w:val="20"/>
        </w:rPr>
        <w:t xml:space="preserve"> </w:t>
      </w:r>
    </w:p>
    <w:p w:rsidR="00DF77CA" w:rsidRPr="0023295C" w:rsidRDefault="00206B7C" w:rsidP="0023295C">
      <w:pPr>
        <w:pStyle w:val="ListParagraph"/>
        <w:numPr>
          <w:ilvl w:val="0"/>
          <w:numId w:val="3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r w:rsidRPr="0023295C">
        <w:rPr>
          <w:rFonts w:ascii="Times New Roman" w:eastAsia="Times New Roman" w:hAnsi="Times New Roman" w:cs="Times New Roman"/>
          <w:sz w:val="20"/>
          <w:szCs w:val="20"/>
        </w:rPr>
        <w:t>National Tse tse fly and Trypanosomosis Investigation and Control Center (NTTICC). Bedelle, Ethiopia. Pp.29.</w:t>
      </w:r>
    </w:p>
    <w:p w:rsidR="00DF77CA" w:rsidRPr="0023295C" w:rsidRDefault="00206B7C" w:rsidP="0023295C">
      <w:pPr>
        <w:pStyle w:val="ListParagraph"/>
        <w:numPr>
          <w:ilvl w:val="0"/>
          <w:numId w:val="31"/>
        </w:numPr>
        <w:adjustRightInd w:val="0"/>
        <w:snapToGrid w:val="0"/>
        <w:spacing w:after="0" w:line="240" w:lineRule="auto"/>
        <w:ind w:left="425" w:hanging="425"/>
        <w:contextualSpacing w:val="0"/>
        <w:jc w:val="both"/>
        <w:rPr>
          <w:rFonts w:ascii="Times New Roman" w:hAnsi="Times New Roman" w:cs="Times New Roman"/>
          <w:sz w:val="20"/>
          <w:szCs w:val="20"/>
        </w:rPr>
      </w:pPr>
      <w:r w:rsidRPr="0023295C">
        <w:rPr>
          <w:rFonts w:ascii="Times New Roman" w:eastAsia="Times New Roman" w:hAnsi="Times New Roman" w:cs="Times New Roman"/>
          <w:sz w:val="20"/>
          <w:szCs w:val="20"/>
        </w:rPr>
        <w:t>Jordan A</w:t>
      </w:r>
      <w:r w:rsidR="00FF265F" w:rsidRPr="0023295C">
        <w:rPr>
          <w:rFonts w:ascii="Times New Roman" w:eastAsia="Times New Roman" w:hAnsi="Times New Roman" w:cs="Times New Roman"/>
          <w:sz w:val="20"/>
          <w:szCs w:val="20"/>
        </w:rPr>
        <w:t>. M</w:t>
      </w:r>
      <w:r w:rsidRPr="0023295C">
        <w:rPr>
          <w:rFonts w:ascii="Times New Roman" w:eastAsia="Times New Roman" w:hAnsi="Times New Roman" w:cs="Times New Roman"/>
          <w:sz w:val="20"/>
          <w:szCs w:val="20"/>
        </w:rPr>
        <w:t xml:space="preserve"> (1986): Trypanosomosis control and African Rural Development. Longman, London.</w:t>
      </w:r>
    </w:p>
    <w:p w:rsidR="00DF77CA" w:rsidRPr="0023295C" w:rsidRDefault="00E52F00"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23295C">
        <w:rPr>
          <w:rFonts w:ascii="Times New Roman" w:hAnsi="Times New Roman" w:cs="Times New Roman"/>
          <w:sz w:val="20"/>
          <w:szCs w:val="20"/>
        </w:rPr>
        <w:t xml:space="preserve">Kassa B. (2005): </w:t>
      </w:r>
      <w:r w:rsidR="00206B7C" w:rsidRPr="0023295C">
        <w:rPr>
          <w:rFonts w:ascii="Times New Roman" w:hAnsi="Times New Roman" w:cs="Times New Roman"/>
          <w:sz w:val="20"/>
          <w:szCs w:val="20"/>
        </w:rPr>
        <w:t>Standard Veterinary Laboratory Diagnostic Manual vol.3.</w:t>
      </w:r>
    </w:p>
    <w:p w:rsidR="00DF77CA" w:rsidRPr="0023295C" w:rsidRDefault="00E52F00"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eastAsia="Calibri" w:hAnsi="Times New Roman" w:cs="Times New Roman"/>
          <w:sz w:val="20"/>
          <w:szCs w:val="20"/>
        </w:rPr>
      </w:pPr>
      <w:r w:rsidRPr="0023295C">
        <w:rPr>
          <w:rFonts w:ascii="Times New Roman" w:hAnsi="Times New Roman" w:cs="Times New Roman"/>
          <w:sz w:val="20"/>
          <w:szCs w:val="20"/>
        </w:rPr>
        <w:lastRenderedPageBreak/>
        <w:t xml:space="preserve">Langridge WP (1976): </w:t>
      </w:r>
      <w:r w:rsidR="00206B7C" w:rsidRPr="0023295C">
        <w:rPr>
          <w:rFonts w:ascii="Times New Roman" w:hAnsi="Times New Roman" w:cs="Times New Roman"/>
          <w:sz w:val="20"/>
          <w:szCs w:val="20"/>
        </w:rPr>
        <w:t>Tsetse and Trypanosomosis Survey of</w:t>
      </w:r>
      <w:r w:rsidR="003C2F76" w:rsidRPr="0023295C">
        <w:rPr>
          <w:rFonts w:ascii="Times New Roman" w:hAnsi="Times New Roman" w:cs="Times New Roman" w:hint="eastAsia"/>
          <w:sz w:val="20"/>
          <w:szCs w:val="20"/>
          <w:lang w:eastAsia="zh-CN"/>
        </w:rPr>
        <w:t xml:space="preserve"> </w:t>
      </w:r>
      <w:r w:rsidR="003C2F76" w:rsidRPr="0023295C">
        <w:rPr>
          <w:rFonts w:ascii="Times New Roman" w:hAnsi="Times New Roman" w:cs="Times New Roman"/>
          <w:sz w:val="20"/>
          <w:szCs w:val="20"/>
        </w:rPr>
        <w:t>E</w:t>
      </w:r>
      <w:r w:rsidR="00206B7C" w:rsidRPr="0023295C">
        <w:rPr>
          <w:rFonts w:ascii="Times New Roman" w:hAnsi="Times New Roman" w:cs="Times New Roman"/>
          <w:sz w:val="20"/>
          <w:szCs w:val="20"/>
        </w:rPr>
        <w:t>thiopia. Ministry of Overseas Department UK</w:t>
      </w:r>
      <w:r w:rsidR="00FF265F" w:rsidRPr="0023295C">
        <w:rPr>
          <w:rFonts w:ascii="Times New Roman" w:hAnsi="Times New Roman" w:cs="Times New Roman"/>
          <w:sz w:val="20"/>
          <w:szCs w:val="20"/>
        </w:rPr>
        <w:t>. P</w:t>
      </w:r>
      <w:r w:rsidR="00206B7C" w:rsidRPr="0023295C">
        <w:rPr>
          <w:rFonts w:ascii="Times New Roman" w:hAnsi="Times New Roman" w:cs="Times New Roman"/>
          <w:sz w:val="20"/>
          <w:szCs w:val="20"/>
        </w:rPr>
        <w:t>p.1-40</w:t>
      </w:r>
      <w:r w:rsidRPr="0023295C">
        <w:rPr>
          <w:rFonts w:ascii="Times New Roman" w:hAnsi="Times New Roman" w:cs="Times New Roman"/>
          <w:sz w:val="20"/>
          <w:szCs w:val="20"/>
        </w:rPr>
        <w:t>.</w:t>
      </w:r>
    </w:p>
    <w:p w:rsidR="00DF77CA" w:rsidRPr="0023295C" w:rsidRDefault="00E52F00" w:rsidP="0023295C">
      <w:pPr>
        <w:pStyle w:val="ListParagraph"/>
        <w:numPr>
          <w:ilvl w:val="0"/>
          <w:numId w:val="31"/>
        </w:numPr>
        <w:tabs>
          <w:tab w:val="left" w:pos="2432"/>
        </w:tabs>
        <w:autoSpaceDE w:val="0"/>
        <w:autoSpaceDN w:val="0"/>
        <w:adjustRightInd w:val="0"/>
        <w:snapToGrid w:val="0"/>
        <w:spacing w:after="0" w:line="240" w:lineRule="auto"/>
        <w:ind w:left="425" w:hanging="425"/>
        <w:contextualSpacing w:val="0"/>
        <w:jc w:val="both"/>
        <w:rPr>
          <w:rFonts w:ascii="Times New Roman" w:eastAsia="Calibri" w:hAnsi="Times New Roman" w:cs="Times New Roman"/>
          <w:sz w:val="20"/>
          <w:szCs w:val="20"/>
          <w:lang w:val="en-GB"/>
        </w:rPr>
      </w:pPr>
      <w:r w:rsidRPr="0023295C">
        <w:rPr>
          <w:rFonts w:ascii="Times New Roman" w:eastAsia="Calibri" w:hAnsi="Times New Roman" w:cs="Times New Roman"/>
          <w:sz w:val="20"/>
          <w:szCs w:val="20"/>
          <w:lang w:val="en-GB"/>
        </w:rPr>
        <w:t>Leak, S</w:t>
      </w:r>
      <w:r w:rsidR="00FF265F" w:rsidRPr="0023295C">
        <w:rPr>
          <w:rFonts w:ascii="Times New Roman" w:eastAsia="Calibri" w:hAnsi="Times New Roman" w:cs="Times New Roman"/>
          <w:sz w:val="20"/>
          <w:szCs w:val="20"/>
          <w:lang w:val="en-GB"/>
        </w:rPr>
        <w:t>. G. A</w:t>
      </w:r>
      <w:r w:rsidRPr="0023295C">
        <w:rPr>
          <w:rFonts w:ascii="Times New Roman" w:eastAsia="Calibri" w:hAnsi="Times New Roman" w:cs="Times New Roman"/>
          <w:sz w:val="20"/>
          <w:szCs w:val="20"/>
          <w:lang w:val="en-GB"/>
        </w:rPr>
        <w:t xml:space="preserve">., (1999): </w:t>
      </w:r>
      <w:r w:rsidR="00206B7C" w:rsidRPr="0023295C">
        <w:rPr>
          <w:rFonts w:ascii="Times New Roman" w:eastAsia="Calibri" w:hAnsi="Times New Roman" w:cs="Times New Roman"/>
          <w:sz w:val="20"/>
          <w:szCs w:val="20"/>
          <w:lang w:val="en-GB"/>
        </w:rPr>
        <w:t xml:space="preserve">Tsetse biology and ecology: Their role in the Epidemiology and control of trypanosomosis. Wallingford, UK, CABI Publishing and ILRI, </w:t>
      </w:r>
      <w:r w:rsidRPr="0023295C">
        <w:rPr>
          <w:rFonts w:ascii="Times New Roman" w:eastAsia="Calibri" w:hAnsi="Times New Roman" w:cs="Times New Roman"/>
          <w:sz w:val="20"/>
          <w:szCs w:val="20"/>
          <w:lang w:val="en-GB"/>
        </w:rPr>
        <w:t>P</w:t>
      </w:r>
      <w:r w:rsidR="00206B7C" w:rsidRPr="0023295C">
        <w:rPr>
          <w:rFonts w:ascii="Times New Roman" w:eastAsia="Calibri" w:hAnsi="Times New Roman" w:cs="Times New Roman"/>
          <w:sz w:val="20"/>
          <w:szCs w:val="20"/>
          <w:lang w:val="en-GB"/>
        </w:rPr>
        <w:t>p. 152-210.</w:t>
      </w:r>
      <w:bookmarkStart w:id="30" w:name="_Toc452839277"/>
      <w:bookmarkStart w:id="31" w:name="_Toc450681809"/>
    </w:p>
    <w:p w:rsidR="00DF77CA" w:rsidRPr="0023295C" w:rsidRDefault="00206B7C" w:rsidP="0023295C">
      <w:pPr>
        <w:pStyle w:val="ListParagraph"/>
        <w:numPr>
          <w:ilvl w:val="0"/>
          <w:numId w:val="31"/>
        </w:numPr>
        <w:tabs>
          <w:tab w:val="left" w:pos="555"/>
        </w:tabs>
        <w:autoSpaceDE w:val="0"/>
        <w:autoSpaceDN w:val="0"/>
        <w:adjustRightInd w:val="0"/>
        <w:snapToGrid w:val="0"/>
        <w:spacing w:after="0" w:line="240" w:lineRule="auto"/>
        <w:ind w:left="425" w:hanging="425"/>
        <w:contextualSpacing w:val="0"/>
        <w:jc w:val="both"/>
        <w:outlineLvl w:val="0"/>
        <w:rPr>
          <w:rFonts w:ascii="Times New Roman" w:hAnsi="Times New Roman" w:cs="Times New Roman"/>
          <w:sz w:val="20"/>
          <w:szCs w:val="20"/>
        </w:rPr>
      </w:pPr>
      <w:r w:rsidRPr="0023295C">
        <w:rPr>
          <w:rFonts w:ascii="Times New Roman" w:hAnsi="Times New Roman" w:cs="Times New Roman"/>
          <w:sz w:val="20"/>
          <w:szCs w:val="20"/>
        </w:rPr>
        <w:t>Leak, S</w:t>
      </w:r>
      <w:r w:rsidR="00FF265F" w:rsidRPr="0023295C">
        <w:rPr>
          <w:rFonts w:ascii="Times New Roman" w:hAnsi="Times New Roman" w:cs="Times New Roman"/>
          <w:sz w:val="20"/>
          <w:szCs w:val="20"/>
        </w:rPr>
        <w:t>. G. A</w:t>
      </w:r>
      <w:r w:rsidRPr="0023295C">
        <w:rPr>
          <w:rFonts w:ascii="Times New Roman" w:hAnsi="Times New Roman" w:cs="Times New Roman"/>
          <w:sz w:val="20"/>
          <w:szCs w:val="20"/>
        </w:rPr>
        <w:t>., Mulatu, W., Authie, E., D’Ieteren, G</w:t>
      </w:r>
      <w:r w:rsidR="00FF265F" w:rsidRPr="0023295C">
        <w:rPr>
          <w:rFonts w:ascii="Times New Roman" w:hAnsi="Times New Roman" w:cs="Times New Roman"/>
          <w:sz w:val="20"/>
          <w:szCs w:val="20"/>
        </w:rPr>
        <w:t>. D. M</w:t>
      </w:r>
      <w:r w:rsidRPr="0023295C">
        <w:rPr>
          <w:rFonts w:ascii="Times New Roman" w:hAnsi="Times New Roman" w:cs="Times New Roman"/>
          <w:sz w:val="20"/>
          <w:szCs w:val="20"/>
        </w:rPr>
        <w:t>., Peregrine, A</w:t>
      </w:r>
      <w:r w:rsidR="00FF265F" w:rsidRPr="0023295C">
        <w:rPr>
          <w:rFonts w:ascii="Times New Roman" w:hAnsi="Times New Roman" w:cs="Times New Roman"/>
          <w:sz w:val="20"/>
          <w:szCs w:val="20"/>
        </w:rPr>
        <w:t>. S</w:t>
      </w:r>
      <w:r w:rsidRPr="0023295C">
        <w:rPr>
          <w:rFonts w:ascii="Times New Roman" w:hAnsi="Times New Roman" w:cs="Times New Roman"/>
          <w:sz w:val="20"/>
          <w:szCs w:val="20"/>
        </w:rPr>
        <w:t xml:space="preserve">., </w:t>
      </w:r>
      <w:r w:rsidRPr="0023295C">
        <w:rPr>
          <w:rFonts w:ascii="Times New Roman" w:hAnsi="Times New Roman" w:cs="Times New Roman"/>
          <w:i/>
          <w:sz w:val="20"/>
          <w:szCs w:val="20"/>
        </w:rPr>
        <w:t>et al</w:t>
      </w:r>
      <w:r w:rsidRPr="0023295C">
        <w:rPr>
          <w:rFonts w:ascii="Times New Roman" w:hAnsi="Times New Roman" w:cs="Times New Roman"/>
          <w:sz w:val="20"/>
          <w:szCs w:val="20"/>
        </w:rPr>
        <w:t>., (1993)</w:t>
      </w:r>
      <w:r w:rsidR="00E52F00" w:rsidRPr="0023295C">
        <w:rPr>
          <w:rFonts w:ascii="Times New Roman" w:hAnsi="Times New Roman" w:cs="Times New Roman"/>
          <w:sz w:val="20"/>
          <w:szCs w:val="20"/>
        </w:rPr>
        <w:t>:</w:t>
      </w:r>
      <w:r w:rsidRPr="0023295C">
        <w:rPr>
          <w:rFonts w:ascii="Times New Roman" w:hAnsi="Times New Roman" w:cs="Times New Roman"/>
          <w:sz w:val="20"/>
          <w:szCs w:val="20"/>
        </w:rPr>
        <w:t xml:space="preserve"> Epidemiology of bovine trypanosomosis in the Gibe valley, Southern Ethiopia. Tsetse challenge and its relationship to trypanosome prevalence in cattle. </w:t>
      </w:r>
      <w:r w:rsidRPr="0023295C">
        <w:rPr>
          <w:rFonts w:ascii="Times New Roman" w:hAnsi="Times New Roman" w:cs="Times New Roman"/>
          <w:i/>
          <w:iCs/>
          <w:sz w:val="20"/>
          <w:szCs w:val="20"/>
        </w:rPr>
        <w:t>Acta Tropica</w:t>
      </w:r>
      <w:r w:rsidRPr="0023295C">
        <w:rPr>
          <w:rFonts w:ascii="Times New Roman" w:hAnsi="Times New Roman" w:cs="Times New Roman"/>
          <w:sz w:val="20"/>
          <w:szCs w:val="20"/>
        </w:rPr>
        <w:t xml:space="preserve">, </w:t>
      </w:r>
      <w:r w:rsidRPr="0023295C">
        <w:rPr>
          <w:rFonts w:ascii="Times New Roman" w:hAnsi="Times New Roman" w:cs="Times New Roman"/>
          <w:bCs/>
          <w:sz w:val="20"/>
          <w:szCs w:val="20"/>
        </w:rPr>
        <w:t>53</w:t>
      </w:r>
      <w:r w:rsidRPr="0023295C">
        <w:rPr>
          <w:rFonts w:ascii="Times New Roman" w:hAnsi="Times New Roman" w:cs="Times New Roman"/>
          <w:sz w:val="20"/>
          <w:szCs w:val="20"/>
        </w:rPr>
        <w:t xml:space="preserve">, 1221-1234. </w:t>
      </w:r>
      <w:r w:rsidRPr="0023295C">
        <w:rPr>
          <w:rFonts w:ascii="Times New Roman" w:hAnsi="Times New Roman" w:cs="Times New Roman"/>
          <w:sz w:val="20"/>
          <w:szCs w:val="20"/>
          <w:u w:val="single"/>
        </w:rPr>
        <w:t>doi:10.1016/0001-706</w:t>
      </w:r>
      <w:r w:rsidR="00DF77CA" w:rsidRPr="0023295C">
        <w:rPr>
          <w:rFonts w:ascii="Times New Roman" w:hAnsi="Times New Roman" w:cs="Times New Roman"/>
          <w:sz w:val="20"/>
          <w:szCs w:val="20"/>
          <w:u w:val="single"/>
        </w:rPr>
        <w:t>X (</w:t>
      </w:r>
      <w:r w:rsidRPr="0023295C">
        <w:rPr>
          <w:rFonts w:ascii="Times New Roman" w:hAnsi="Times New Roman" w:cs="Times New Roman"/>
          <w:sz w:val="20"/>
          <w:szCs w:val="20"/>
          <w:u w:val="single"/>
        </w:rPr>
        <w:t>93)90024-6</w:t>
      </w:r>
      <w:bookmarkEnd w:id="30"/>
      <w:bookmarkEnd w:id="31"/>
      <w:r w:rsidR="00DF77CA" w:rsidRPr="0023295C">
        <w:rPr>
          <w:rFonts w:ascii="Times New Roman" w:hAnsi="Times New Roman" w:cs="Times New Roman"/>
          <w:sz w:val="20"/>
          <w:szCs w:val="20"/>
          <w:u w:val="single"/>
        </w:rPr>
        <w:t>.</w:t>
      </w:r>
    </w:p>
    <w:p w:rsidR="00DF77CA" w:rsidRPr="0023295C" w:rsidRDefault="00206B7C" w:rsidP="0023295C">
      <w:pPr>
        <w:pStyle w:val="ListParagraph"/>
        <w:numPr>
          <w:ilvl w:val="0"/>
          <w:numId w:val="31"/>
        </w:numPr>
        <w:adjustRightInd w:val="0"/>
        <w:snapToGrid w:val="0"/>
        <w:spacing w:after="0" w:line="240" w:lineRule="auto"/>
        <w:ind w:left="425" w:hanging="425"/>
        <w:contextualSpacing w:val="0"/>
        <w:jc w:val="both"/>
        <w:rPr>
          <w:rFonts w:ascii="Times New Roman" w:hAnsi="Times New Roman" w:cs="Times New Roman"/>
          <w:bCs/>
          <w:sz w:val="20"/>
          <w:szCs w:val="20"/>
        </w:rPr>
      </w:pPr>
      <w:r w:rsidRPr="0023295C">
        <w:rPr>
          <w:rFonts w:ascii="Times New Roman" w:hAnsi="Times New Roman" w:cs="Times New Roman"/>
          <w:bCs/>
          <w:sz w:val="20"/>
          <w:szCs w:val="20"/>
        </w:rPr>
        <w:t>Mekuria, S. and</w:t>
      </w:r>
      <w:r w:rsidR="00FF265F" w:rsidRPr="0023295C">
        <w:rPr>
          <w:rFonts w:ascii="Times New Roman" w:hAnsi="Times New Roman" w:cs="Times New Roman"/>
          <w:bCs/>
          <w:sz w:val="20"/>
          <w:szCs w:val="20"/>
        </w:rPr>
        <w:t>. G</w:t>
      </w:r>
      <w:r w:rsidRPr="0023295C">
        <w:rPr>
          <w:rFonts w:ascii="Times New Roman" w:hAnsi="Times New Roman" w:cs="Times New Roman"/>
          <w:bCs/>
          <w:sz w:val="20"/>
          <w:szCs w:val="20"/>
        </w:rPr>
        <w:t>adissa</w:t>
      </w:r>
      <w:r w:rsidR="004835F7" w:rsidRPr="0023295C">
        <w:rPr>
          <w:rFonts w:ascii="Times New Roman" w:hAnsi="Times New Roman" w:cs="Times New Roman"/>
          <w:bCs/>
          <w:sz w:val="20"/>
          <w:szCs w:val="20"/>
        </w:rPr>
        <w:t>, F</w:t>
      </w:r>
      <w:r w:rsidR="00DF77CA" w:rsidRPr="0023295C">
        <w:rPr>
          <w:rFonts w:ascii="Times New Roman" w:hAnsi="Times New Roman" w:cs="Times New Roman"/>
          <w:bCs/>
          <w:sz w:val="20"/>
          <w:szCs w:val="20"/>
        </w:rPr>
        <w:t>, (</w:t>
      </w:r>
      <w:r w:rsidRPr="0023295C">
        <w:rPr>
          <w:rFonts w:ascii="Times New Roman" w:hAnsi="Times New Roman" w:cs="Times New Roman"/>
          <w:bCs/>
          <w:sz w:val="20"/>
          <w:szCs w:val="20"/>
        </w:rPr>
        <w:t>2011</w:t>
      </w:r>
      <w:r w:rsidR="00E52F00" w:rsidRPr="0023295C">
        <w:rPr>
          <w:rFonts w:ascii="Times New Roman" w:hAnsi="Times New Roman" w:cs="Times New Roman"/>
          <w:bCs/>
          <w:sz w:val="20"/>
          <w:szCs w:val="20"/>
        </w:rPr>
        <w:t>):</w:t>
      </w:r>
      <w:r w:rsidRPr="0023295C">
        <w:rPr>
          <w:rFonts w:ascii="Times New Roman" w:hAnsi="Times New Roman" w:cs="Times New Roman"/>
          <w:bCs/>
          <w:sz w:val="20"/>
          <w:szCs w:val="20"/>
        </w:rPr>
        <w:t xml:space="preserve"> Survey on bovine trypanosomosis and its vector in Metekel and Awi zones of North west Ethiopia. Acta Tropica, 117:146-151.</w:t>
      </w:r>
    </w:p>
    <w:p w:rsidR="00DF77CA" w:rsidRPr="0023295C" w:rsidRDefault="00E52F00"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eastAsia="Calibri" w:hAnsi="Times New Roman" w:cs="Times New Roman"/>
          <w:sz w:val="20"/>
          <w:szCs w:val="20"/>
          <w:lang w:val="en-GB"/>
        </w:rPr>
      </w:pPr>
      <w:r w:rsidRPr="0023295C">
        <w:rPr>
          <w:rFonts w:ascii="Times New Roman" w:eastAsia="MinionPro-Regular" w:hAnsi="Times New Roman" w:cs="Times New Roman"/>
          <w:sz w:val="20"/>
          <w:szCs w:val="20"/>
        </w:rPr>
        <w:t>Mihret</w:t>
      </w:r>
      <w:r w:rsidR="00FF265F" w:rsidRPr="0023295C">
        <w:rPr>
          <w:rFonts w:ascii="Times New Roman" w:eastAsia="MinionPro-Regular" w:hAnsi="Times New Roman" w:cs="Times New Roman"/>
          <w:sz w:val="20"/>
          <w:szCs w:val="20"/>
        </w:rPr>
        <w:t>. H</w:t>
      </w:r>
      <w:r w:rsidRPr="0023295C">
        <w:rPr>
          <w:rFonts w:ascii="Times New Roman" w:eastAsia="MinionPro-Regular" w:hAnsi="Times New Roman" w:cs="Times New Roman"/>
          <w:sz w:val="20"/>
          <w:szCs w:val="20"/>
        </w:rPr>
        <w:t xml:space="preserve"> and Mamo, G</w:t>
      </w:r>
      <w:r w:rsidR="00DF77CA" w:rsidRPr="0023295C">
        <w:rPr>
          <w:rFonts w:ascii="Times New Roman" w:eastAsia="MinionPro-Regular" w:hAnsi="Times New Roman" w:cs="Times New Roman"/>
          <w:sz w:val="20"/>
          <w:szCs w:val="20"/>
        </w:rPr>
        <w:t>, (</w:t>
      </w:r>
      <w:r w:rsidRPr="0023295C">
        <w:rPr>
          <w:rFonts w:ascii="Times New Roman" w:eastAsia="MinionPro-Regular" w:hAnsi="Times New Roman" w:cs="Times New Roman"/>
          <w:sz w:val="20"/>
          <w:szCs w:val="20"/>
        </w:rPr>
        <w:t>2007):</w:t>
      </w:r>
      <w:r w:rsidR="00206B7C" w:rsidRPr="0023295C">
        <w:rPr>
          <w:rFonts w:ascii="Times New Roman" w:eastAsia="MinionPro-Regular" w:hAnsi="Times New Roman" w:cs="Times New Roman"/>
          <w:sz w:val="20"/>
          <w:szCs w:val="20"/>
        </w:rPr>
        <w:t xml:space="preserve"> “Bovine trypanosomosis in three districts of East Gojjam Zone bordering the Blue Nile River in Ethiopia,” </w:t>
      </w:r>
      <w:r w:rsidR="00206B7C" w:rsidRPr="0023295C">
        <w:rPr>
          <w:rFonts w:ascii="Times New Roman" w:eastAsia="MinionPro-Regular" w:hAnsi="Times New Roman" w:cs="Times New Roman"/>
          <w:i/>
          <w:iCs/>
          <w:sz w:val="20"/>
          <w:szCs w:val="20"/>
        </w:rPr>
        <w:t>Journal of Infection in Developing Countries</w:t>
      </w:r>
      <w:r w:rsidR="00206B7C" w:rsidRPr="0023295C">
        <w:rPr>
          <w:rFonts w:ascii="Times New Roman" w:eastAsia="MinionPro-Regular" w:hAnsi="Times New Roman" w:cs="Times New Roman"/>
          <w:sz w:val="20"/>
          <w:szCs w:val="20"/>
        </w:rPr>
        <w:t>, vol. 1, no.3, pp. 321–325.</w:t>
      </w:r>
    </w:p>
    <w:p w:rsidR="003C2F76" w:rsidRPr="0023295C" w:rsidRDefault="00206B7C"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eastAsia="Calibri" w:hAnsi="Times New Roman" w:cs="Times New Roman"/>
          <w:sz w:val="20"/>
          <w:szCs w:val="20"/>
        </w:rPr>
      </w:pPr>
      <w:r w:rsidRPr="0023295C">
        <w:rPr>
          <w:rFonts w:ascii="Times New Roman" w:eastAsia="Calibri" w:hAnsi="Times New Roman" w:cs="Times New Roman"/>
          <w:sz w:val="20"/>
          <w:szCs w:val="20"/>
        </w:rPr>
        <w:t>Mihreteab, B</w:t>
      </w:r>
      <w:r w:rsidR="00FF265F" w:rsidRPr="0023295C">
        <w:rPr>
          <w:rFonts w:ascii="Times New Roman" w:eastAsia="Calibri" w:hAnsi="Times New Roman" w:cs="Times New Roman"/>
          <w:sz w:val="20"/>
          <w:szCs w:val="20"/>
        </w:rPr>
        <w:t>. a</w:t>
      </w:r>
      <w:r w:rsidRPr="0023295C">
        <w:rPr>
          <w:rFonts w:ascii="Times New Roman" w:eastAsia="Calibri" w:hAnsi="Times New Roman" w:cs="Times New Roman"/>
          <w:sz w:val="20"/>
          <w:szCs w:val="20"/>
        </w:rPr>
        <w:t>nd Mubarek</w:t>
      </w:r>
      <w:r w:rsidR="00E52F00" w:rsidRPr="0023295C">
        <w:rPr>
          <w:rFonts w:ascii="Times New Roman" w:eastAsia="Calibri" w:hAnsi="Times New Roman" w:cs="Times New Roman"/>
          <w:sz w:val="20"/>
          <w:szCs w:val="20"/>
        </w:rPr>
        <w:t>, N.</w:t>
      </w:r>
      <w:r w:rsidRPr="0023295C">
        <w:rPr>
          <w:rFonts w:ascii="Times New Roman" w:eastAsia="Calibri" w:hAnsi="Times New Roman" w:cs="Times New Roman"/>
          <w:sz w:val="20"/>
          <w:szCs w:val="20"/>
        </w:rPr>
        <w:t xml:space="preserve">, </w:t>
      </w:r>
      <w:r w:rsidR="00E52F00" w:rsidRPr="0023295C">
        <w:rPr>
          <w:rFonts w:ascii="Times New Roman" w:eastAsia="Calibri" w:hAnsi="Times New Roman" w:cs="Times New Roman"/>
          <w:sz w:val="20"/>
          <w:szCs w:val="20"/>
        </w:rPr>
        <w:t>(</w:t>
      </w:r>
      <w:r w:rsidRPr="0023295C">
        <w:rPr>
          <w:rFonts w:ascii="Times New Roman" w:eastAsia="Calibri" w:hAnsi="Times New Roman" w:cs="Times New Roman"/>
          <w:sz w:val="20"/>
          <w:szCs w:val="20"/>
        </w:rPr>
        <w:t>2011</w:t>
      </w:r>
      <w:r w:rsidR="00E52F00" w:rsidRPr="0023295C">
        <w:rPr>
          <w:rFonts w:ascii="Times New Roman" w:eastAsia="Calibri" w:hAnsi="Times New Roman" w:cs="Times New Roman"/>
          <w:sz w:val="20"/>
          <w:szCs w:val="20"/>
        </w:rPr>
        <w:t>)</w:t>
      </w:r>
      <w:r w:rsidR="00DF77CA" w:rsidRPr="0023295C">
        <w:rPr>
          <w:rFonts w:ascii="Times New Roman" w:eastAsia="Calibri" w:hAnsi="Times New Roman" w:cs="Times New Roman"/>
          <w:sz w:val="20"/>
          <w:szCs w:val="20"/>
        </w:rPr>
        <w:t>:</w:t>
      </w:r>
      <w:r w:rsidR="00E52F00" w:rsidRPr="0023295C">
        <w:rPr>
          <w:rFonts w:ascii="Times New Roman" w:eastAsia="Calibri" w:hAnsi="Times New Roman" w:cs="Times New Roman"/>
          <w:sz w:val="20"/>
          <w:szCs w:val="20"/>
        </w:rPr>
        <w:t xml:space="preserve"> </w:t>
      </w:r>
      <w:r w:rsidRPr="0023295C">
        <w:rPr>
          <w:rFonts w:ascii="Times New Roman" w:eastAsia="Calibri" w:hAnsi="Times New Roman" w:cs="Times New Roman"/>
          <w:sz w:val="20"/>
          <w:szCs w:val="20"/>
        </w:rPr>
        <w:t>Prevalence and host related risk factors of bovine trypanosomosis in</w:t>
      </w:r>
      <w:r w:rsidR="00DF77CA" w:rsidRPr="0023295C">
        <w:rPr>
          <w:rFonts w:ascii="Times New Roman" w:eastAsia="Calibri" w:hAnsi="Times New Roman" w:cs="Times New Roman"/>
          <w:sz w:val="20"/>
          <w:szCs w:val="20"/>
        </w:rPr>
        <w:t xml:space="preserve"> </w:t>
      </w:r>
      <w:r w:rsidRPr="0023295C">
        <w:rPr>
          <w:rFonts w:ascii="Times New Roman" w:eastAsia="Calibri" w:hAnsi="Times New Roman" w:cs="Times New Roman"/>
          <w:sz w:val="20"/>
          <w:szCs w:val="20"/>
        </w:rPr>
        <w:t xml:space="preserve">Hawagelan district, West Wellega zone, Western Ethiopia. </w:t>
      </w:r>
      <w:r w:rsidRPr="0023295C">
        <w:rPr>
          <w:rFonts w:ascii="Times New Roman" w:eastAsia="Calibri" w:hAnsi="Times New Roman" w:cs="Times New Roman"/>
          <w:i/>
          <w:sz w:val="20"/>
          <w:szCs w:val="20"/>
        </w:rPr>
        <w:t xml:space="preserve">African Journal of Agricultural Research </w:t>
      </w:r>
      <w:r w:rsidRPr="0023295C">
        <w:rPr>
          <w:rFonts w:ascii="Times New Roman" w:eastAsia="Calibri" w:hAnsi="Times New Roman" w:cs="Times New Roman"/>
          <w:sz w:val="20"/>
          <w:szCs w:val="20"/>
        </w:rPr>
        <w:t>Vol. 6(22), pp. 5055-506</w:t>
      </w:r>
      <w:r w:rsidR="003C2F76" w:rsidRPr="0023295C">
        <w:rPr>
          <w:rFonts w:ascii="Times New Roman" w:eastAsia="Calibri" w:hAnsi="Times New Roman" w:cs="Times New Roman"/>
          <w:sz w:val="20"/>
          <w:szCs w:val="20"/>
        </w:rPr>
        <w:t>0.</w:t>
      </w:r>
    </w:p>
    <w:p w:rsidR="00DF77CA" w:rsidRPr="0023295C" w:rsidRDefault="00206B7C"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23295C">
        <w:rPr>
          <w:rFonts w:ascii="Times New Roman" w:hAnsi="Times New Roman" w:cs="Times New Roman"/>
          <w:sz w:val="20"/>
          <w:szCs w:val="20"/>
        </w:rPr>
        <w:t>Murray</w:t>
      </w:r>
      <w:r w:rsidR="00E52F00" w:rsidRPr="0023295C">
        <w:rPr>
          <w:rFonts w:ascii="Times New Roman" w:hAnsi="Times New Roman" w:cs="Times New Roman"/>
          <w:sz w:val="20"/>
          <w:szCs w:val="20"/>
        </w:rPr>
        <w:t>, M</w:t>
      </w:r>
      <w:r w:rsidRPr="0023295C">
        <w:rPr>
          <w:rFonts w:ascii="Times New Roman" w:hAnsi="Times New Roman" w:cs="Times New Roman"/>
          <w:sz w:val="20"/>
          <w:szCs w:val="20"/>
        </w:rPr>
        <w:t xml:space="preserve"> and Dexter, T</w:t>
      </w:r>
      <w:r w:rsidR="00FF265F" w:rsidRPr="0023295C">
        <w:rPr>
          <w:rFonts w:ascii="Times New Roman" w:hAnsi="Times New Roman" w:cs="Times New Roman"/>
          <w:sz w:val="20"/>
          <w:szCs w:val="20"/>
        </w:rPr>
        <w:t>. M</w:t>
      </w:r>
      <w:r w:rsidRPr="0023295C">
        <w:rPr>
          <w:rFonts w:ascii="Times New Roman" w:hAnsi="Times New Roman" w:cs="Times New Roman"/>
          <w:sz w:val="20"/>
          <w:szCs w:val="20"/>
        </w:rPr>
        <w:t>. (1988)</w:t>
      </w:r>
      <w:r w:rsidR="00FF265F" w:rsidRPr="0023295C">
        <w:rPr>
          <w:rFonts w:ascii="Times New Roman" w:hAnsi="Times New Roman" w:cs="Times New Roman"/>
          <w:sz w:val="20"/>
          <w:szCs w:val="20"/>
        </w:rPr>
        <w:t>. A</w:t>
      </w:r>
      <w:r w:rsidRPr="0023295C">
        <w:rPr>
          <w:rFonts w:ascii="Times New Roman" w:hAnsi="Times New Roman" w:cs="Times New Roman"/>
          <w:sz w:val="20"/>
          <w:szCs w:val="20"/>
        </w:rPr>
        <w:t>nemia of Bovine Africa Trypanosomosis. Acta Trop.</w:t>
      </w:r>
    </w:p>
    <w:p w:rsidR="00DF77CA" w:rsidRPr="0023295C" w:rsidRDefault="00206B7C"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23295C">
        <w:rPr>
          <w:rFonts w:ascii="Times New Roman" w:hAnsi="Times New Roman" w:cs="Times New Roman"/>
          <w:sz w:val="20"/>
          <w:szCs w:val="20"/>
        </w:rPr>
        <w:t>Murray</w:t>
      </w:r>
      <w:r w:rsidR="00FF265F" w:rsidRPr="0023295C">
        <w:rPr>
          <w:rFonts w:ascii="Times New Roman" w:hAnsi="Times New Roman" w:cs="Times New Roman"/>
          <w:sz w:val="20"/>
          <w:szCs w:val="20"/>
        </w:rPr>
        <w:t>, M</w:t>
      </w:r>
      <w:r w:rsidR="00E52F00" w:rsidRPr="0023295C">
        <w:rPr>
          <w:rFonts w:ascii="Times New Roman" w:hAnsi="Times New Roman" w:cs="Times New Roman"/>
          <w:sz w:val="20"/>
          <w:szCs w:val="20"/>
        </w:rPr>
        <w:t>, and McIntyre</w:t>
      </w:r>
      <w:r w:rsidR="00FF265F" w:rsidRPr="0023295C">
        <w:rPr>
          <w:rFonts w:ascii="Times New Roman" w:hAnsi="Times New Roman" w:cs="Times New Roman"/>
          <w:sz w:val="20"/>
          <w:szCs w:val="20"/>
        </w:rPr>
        <w:t>, W. I. M</w:t>
      </w:r>
      <w:r w:rsidR="00DF77CA" w:rsidRPr="0023295C">
        <w:rPr>
          <w:rFonts w:ascii="Times New Roman" w:hAnsi="Times New Roman" w:cs="Times New Roman"/>
          <w:sz w:val="20"/>
          <w:szCs w:val="20"/>
        </w:rPr>
        <w:t>. (</w:t>
      </w:r>
      <w:r w:rsidR="00E52F00" w:rsidRPr="0023295C">
        <w:rPr>
          <w:rFonts w:ascii="Times New Roman" w:hAnsi="Times New Roman" w:cs="Times New Roman"/>
          <w:sz w:val="20"/>
          <w:szCs w:val="20"/>
        </w:rPr>
        <w:t xml:space="preserve">1977): </w:t>
      </w:r>
      <w:r w:rsidRPr="0023295C">
        <w:rPr>
          <w:rFonts w:ascii="Times New Roman" w:hAnsi="Times New Roman" w:cs="Times New Roman"/>
          <w:sz w:val="20"/>
          <w:szCs w:val="20"/>
        </w:rPr>
        <w:t>An improved techniques for the diagnosis of African trypanosomosis. Trans</w:t>
      </w:r>
      <w:r w:rsidR="00FF265F" w:rsidRPr="0023295C">
        <w:rPr>
          <w:rFonts w:ascii="Times New Roman" w:hAnsi="Times New Roman" w:cs="Times New Roman"/>
          <w:sz w:val="20"/>
          <w:szCs w:val="20"/>
        </w:rPr>
        <w:t>. R. S</w:t>
      </w:r>
      <w:r w:rsidRPr="0023295C">
        <w:rPr>
          <w:rFonts w:ascii="Times New Roman" w:hAnsi="Times New Roman" w:cs="Times New Roman"/>
          <w:sz w:val="20"/>
          <w:szCs w:val="20"/>
        </w:rPr>
        <w:t>oc</w:t>
      </w:r>
      <w:r w:rsidR="00FF265F" w:rsidRPr="0023295C">
        <w:rPr>
          <w:rFonts w:ascii="Times New Roman" w:hAnsi="Times New Roman" w:cs="Times New Roman"/>
          <w:sz w:val="20"/>
          <w:szCs w:val="20"/>
        </w:rPr>
        <w:t>. T</w:t>
      </w:r>
      <w:r w:rsidRPr="0023295C">
        <w:rPr>
          <w:rFonts w:ascii="Times New Roman" w:hAnsi="Times New Roman" w:cs="Times New Roman"/>
          <w:sz w:val="20"/>
          <w:szCs w:val="20"/>
        </w:rPr>
        <w:t>rop</w:t>
      </w:r>
      <w:r w:rsidR="00FF265F" w:rsidRPr="0023295C">
        <w:rPr>
          <w:rFonts w:ascii="Times New Roman" w:hAnsi="Times New Roman" w:cs="Times New Roman"/>
          <w:sz w:val="20"/>
          <w:szCs w:val="20"/>
        </w:rPr>
        <w:t>. m</w:t>
      </w:r>
      <w:r w:rsidRPr="0023295C">
        <w:rPr>
          <w:rFonts w:ascii="Times New Roman" w:hAnsi="Times New Roman" w:cs="Times New Roman"/>
          <w:sz w:val="20"/>
          <w:szCs w:val="20"/>
        </w:rPr>
        <w:t>ed</w:t>
      </w:r>
      <w:r w:rsidR="00FF265F" w:rsidRPr="0023295C">
        <w:rPr>
          <w:rFonts w:ascii="Times New Roman" w:hAnsi="Times New Roman" w:cs="Times New Roman"/>
          <w:sz w:val="20"/>
          <w:szCs w:val="20"/>
        </w:rPr>
        <w:t>. H</w:t>
      </w:r>
      <w:r w:rsidRPr="0023295C">
        <w:rPr>
          <w:rFonts w:ascii="Times New Roman" w:hAnsi="Times New Roman" w:cs="Times New Roman"/>
          <w:sz w:val="20"/>
          <w:szCs w:val="20"/>
        </w:rPr>
        <w:t>yg.71:325-326.</w:t>
      </w:r>
    </w:p>
    <w:p w:rsidR="00DF77CA" w:rsidRPr="0023295C" w:rsidRDefault="00206B7C"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23295C">
        <w:rPr>
          <w:rFonts w:ascii="Times New Roman" w:hAnsi="Times New Roman" w:cs="Times New Roman"/>
          <w:sz w:val="20"/>
          <w:szCs w:val="20"/>
        </w:rPr>
        <w:lastRenderedPageBreak/>
        <w:t>National Tsetse and Trypanosomosis Investigation and control center</w:t>
      </w:r>
      <w:r w:rsidR="00706916" w:rsidRPr="0023295C">
        <w:rPr>
          <w:rFonts w:ascii="Times New Roman" w:hAnsi="Times New Roman" w:cs="Times New Roman"/>
          <w:sz w:val="20"/>
          <w:szCs w:val="20"/>
        </w:rPr>
        <w:t xml:space="preserve"> </w:t>
      </w:r>
      <w:r w:rsidR="00923123" w:rsidRPr="0023295C">
        <w:rPr>
          <w:rFonts w:ascii="Times New Roman" w:hAnsi="Times New Roman" w:cs="Times New Roman"/>
          <w:sz w:val="20"/>
          <w:szCs w:val="20"/>
        </w:rPr>
        <w:t>(2004):</w:t>
      </w:r>
      <w:r w:rsidR="00DF77CA" w:rsidRPr="0023295C">
        <w:rPr>
          <w:rFonts w:ascii="Times New Roman" w:hAnsi="Times New Roman" w:cs="Times New Roman"/>
          <w:sz w:val="20"/>
          <w:szCs w:val="20"/>
        </w:rPr>
        <w:t xml:space="preserve"> </w:t>
      </w:r>
      <w:r w:rsidRPr="0023295C">
        <w:rPr>
          <w:rFonts w:ascii="Times New Roman" w:hAnsi="Times New Roman" w:cs="Times New Roman"/>
          <w:sz w:val="20"/>
          <w:szCs w:val="20"/>
        </w:rPr>
        <w:t>Report for the period 7</w:t>
      </w:r>
      <w:r w:rsidRPr="0023295C">
        <w:rPr>
          <w:rFonts w:ascii="Times New Roman" w:hAnsi="Times New Roman" w:cs="Times New Roman"/>
          <w:sz w:val="20"/>
          <w:szCs w:val="20"/>
          <w:vertAlign w:val="superscript"/>
        </w:rPr>
        <w:t>th</w:t>
      </w:r>
      <w:r w:rsidRPr="0023295C">
        <w:rPr>
          <w:rFonts w:ascii="Times New Roman" w:hAnsi="Times New Roman" w:cs="Times New Roman"/>
          <w:sz w:val="20"/>
          <w:szCs w:val="20"/>
        </w:rPr>
        <w:t xml:space="preserve"> June</w:t>
      </w:r>
      <w:r w:rsidR="00DF77CA" w:rsidRPr="0023295C">
        <w:rPr>
          <w:rFonts w:ascii="Times New Roman" w:hAnsi="Times New Roman" w:cs="Times New Roman"/>
          <w:sz w:val="20"/>
          <w:szCs w:val="20"/>
        </w:rPr>
        <w:t xml:space="preserve"> </w:t>
      </w:r>
      <w:r w:rsidRPr="0023295C">
        <w:rPr>
          <w:rFonts w:ascii="Times New Roman" w:hAnsi="Times New Roman" w:cs="Times New Roman"/>
          <w:sz w:val="20"/>
          <w:szCs w:val="20"/>
        </w:rPr>
        <w:t>2003 to 6</w:t>
      </w:r>
      <w:r w:rsidRPr="0023295C">
        <w:rPr>
          <w:rFonts w:ascii="Times New Roman" w:hAnsi="Times New Roman" w:cs="Times New Roman"/>
          <w:sz w:val="20"/>
          <w:szCs w:val="20"/>
          <w:vertAlign w:val="superscript"/>
        </w:rPr>
        <w:t>th</w:t>
      </w:r>
      <w:r w:rsidRPr="0023295C">
        <w:rPr>
          <w:rFonts w:ascii="Times New Roman" w:hAnsi="Times New Roman" w:cs="Times New Roman"/>
          <w:sz w:val="20"/>
          <w:szCs w:val="20"/>
        </w:rPr>
        <w:t xml:space="preserve"> July 2004. Bedele, Ethiopia, </w:t>
      </w:r>
      <w:r w:rsidR="00923123" w:rsidRPr="0023295C">
        <w:rPr>
          <w:rFonts w:ascii="Times New Roman" w:hAnsi="Times New Roman" w:cs="Times New Roman"/>
          <w:sz w:val="20"/>
          <w:szCs w:val="20"/>
        </w:rPr>
        <w:t>P</w:t>
      </w:r>
      <w:r w:rsidRPr="0023295C">
        <w:rPr>
          <w:rFonts w:ascii="Times New Roman" w:hAnsi="Times New Roman" w:cs="Times New Roman"/>
          <w:sz w:val="20"/>
          <w:szCs w:val="20"/>
        </w:rPr>
        <w:t>p.21-24</w:t>
      </w:r>
      <w:r w:rsidR="00706916" w:rsidRPr="0023295C">
        <w:rPr>
          <w:rFonts w:ascii="Times New Roman" w:hAnsi="Times New Roman" w:cs="Times New Roman"/>
          <w:sz w:val="20"/>
          <w:szCs w:val="20"/>
        </w:rPr>
        <w:t>.</w:t>
      </w:r>
    </w:p>
    <w:p w:rsidR="00DF77CA" w:rsidRPr="0023295C" w:rsidRDefault="00706916"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eastAsiaTheme="minorHAnsi" w:hAnsi="Times New Roman" w:cs="Times New Roman"/>
          <w:sz w:val="20"/>
          <w:szCs w:val="20"/>
        </w:rPr>
      </w:pPr>
      <w:r w:rsidRPr="0023295C">
        <w:rPr>
          <w:rFonts w:ascii="Times New Roman" w:eastAsiaTheme="minorHAnsi" w:hAnsi="Times New Roman" w:cs="Times New Roman"/>
          <w:sz w:val="20"/>
          <w:szCs w:val="20"/>
        </w:rPr>
        <w:t>Radostits, O. M., Blood, D. C and Gray, C. G</w:t>
      </w:r>
      <w:r w:rsidR="00DF77CA" w:rsidRPr="0023295C">
        <w:rPr>
          <w:rFonts w:ascii="Times New Roman" w:eastAsiaTheme="minorHAnsi" w:hAnsi="Times New Roman" w:cs="Times New Roman"/>
          <w:sz w:val="20"/>
          <w:szCs w:val="20"/>
        </w:rPr>
        <w:t>. (</w:t>
      </w:r>
      <w:r w:rsidRPr="0023295C">
        <w:rPr>
          <w:rFonts w:ascii="Times New Roman" w:eastAsia="Times New Roman" w:hAnsi="Times New Roman" w:cs="Times New Roman"/>
          <w:sz w:val="20"/>
          <w:szCs w:val="20"/>
        </w:rPr>
        <w:t>2006</w:t>
      </w:r>
      <w:r w:rsidR="00923123" w:rsidRPr="0023295C">
        <w:rPr>
          <w:rFonts w:ascii="Times New Roman" w:eastAsiaTheme="minorHAnsi" w:hAnsi="Times New Roman" w:cs="Times New Roman"/>
          <w:sz w:val="20"/>
          <w:szCs w:val="20"/>
        </w:rPr>
        <w:t xml:space="preserve">): </w:t>
      </w:r>
      <w:r w:rsidRPr="0023295C">
        <w:rPr>
          <w:rFonts w:ascii="Times New Roman" w:eastAsiaTheme="minorHAnsi" w:hAnsi="Times New Roman" w:cs="Times New Roman"/>
          <w:sz w:val="20"/>
          <w:szCs w:val="20"/>
        </w:rPr>
        <w:t>Veterinary Medicine A text book of the Disease of cattle, sheep, pigs, goats, and horse, 9th ed. ELBS, Tindell, Pp 785-792.</w:t>
      </w:r>
    </w:p>
    <w:p w:rsidR="00DF77CA" w:rsidRPr="0023295C" w:rsidRDefault="0061491D"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23295C">
        <w:rPr>
          <w:rFonts w:ascii="Times New Roman" w:eastAsia="MinionPro-Regular" w:hAnsi="Times New Roman" w:cs="Times New Roman"/>
          <w:sz w:val="20"/>
          <w:szCs w:val="20"/>
        </w:rPr>
        <w:t>Rowlands G.,</w:t>
      </w:r>
      <w:r w:rsidR="00FF265F" w:rsidRPr="0023295C">
        <w:rPr>
          <w:rFonts w:ascii="Times New Roman" w:eastAsia="MinionPro-Regular" w:hAnsi="Times New Roman" w:cs="Times New Roman"/>
          <w:sz w:val="20"/>
          <w:szCs w:val="20"/>
        </w:rPr>
        <w:t>. J</w:t>
      </w:r>
      <w:r w:rsidR="00AC001D" w:rsidRPr="0023295C">
        <w:rPr>
          <w:rFonts w:ascii="Times New Roman" w:eastAsia="MinionPro-Regular" w:hAnsi="Times New Roman" w:cs="Times New Roman"/>
          <w:sz w:val="20"/>
          <w:szCs w:val="20"/>
        </w:rPr>
        <w:t xml:space="preserve"> </w:t>
      </w:r>
      <w:r w:rsidRPr="0023295C">
        <w:rPr>
          <w:rFonts w:ascii="Times New Roman" w:eastAsia="MinionPro-Regular" w:hAnsi="Times New Roman" w:cs="Times New Roman"/>
          <w:sz w:val="20"/>
          <w:szCs w:val="20"/>
        </w:rPr>
        <w:t>Mulatu, W. S. Nagda, R. M., Dolan B., and</w:t>
      </w:r>
      <w:r w:rsidR="00AC001D" w:rsidRPr="0023295C">
        <w:rPr>
          <w:rFonts w:ascii="Times New Roman" w:eastAsia="MinionPro-Regular" w:hAnsi="Times New Roman" w:cs="Times New Roman"/>
          <w:sz w:val="20"/>
          <w:szCs w:val="20"/>
        </w:rPr>
        <w:t xml:space="preserve"> D</w:t>
      </w:r>
      <w:r w:rsidRPr="0023295C">
        <w:rPr>
          <w:rFonts w:ascii="Times New Roman" w:eastAsia="MinionPro-Regular" w:hAnsi="Times New Roman" w:cs="Times New Roman"/>
          <w:sz w:val="20"/>
          <w:szCs w:val="20"/>
        </w:rPr>
        <w:t xml:space="preserve">’Ieteren, </w:t>
      </w:r>
      <w:r w:rsidR="00AC001D" w:rsidRPr="0023295C">
        <w:rPr>
          <w:rFonts w:ascii="Times New Roman" w:eastAsia="MinionPro-Regular" w:hAnsi="Times New Roman" w:cs="Times New Roman"/>
          <w:sz w:val="20"/>
          <w:szCs w:val="20"/>
        </w:rPr>
        <w:t>M.</w:t>
      </w:r>
      <w:r w:rsidR="00DF77CA" w:rsidRPr="0023295C">
        <w:rPr>
          <w:rFonts w:ascii="Times New Roman" w:eastAsia="MinionPro-Regular" w:hAnsi="Times New Roman" w:cs="Times New Roman"/>
          <w:sz w:val="20"/>
          <w:szCs w:val="20"/>
        </w:rPr>
        <w:t>, (</w:t>
      </w:r>
      <w:r w:rsidR="00AC001D" w:rsidRPr="0023295C">
        <w:rPr>
          <w:rFonts w:ascii="Times New Roman" w:eastAsia="MinionPro-Regular" w:hAnsi="Times New Roman" w:cs="Times New Roman"/>
          <w:sz w:val="20"/>
          <w:szCs w:val="20"/>
        </w:rPr>
        <w:t xml:space="preserve"> 1995):</w:t>
      </w:r>
      <w:r w:rsidR="00DF77CA" w:rsidRPr="0023295C">
        <w:rPr>
          <w:rFonts w:ascii="Times New Roman" w:eastAsia="MinionPro-Regular" w:hAnsi="Times New Roman" w:cs="Times New Roman"/>
          <w:sz w:val="20"/>
          <w:szCs w:val="20"/>
        </w:rPr>
        <w:t xml:space="preserve"> </w:t>
      </w:r>
      <w:r w:rsidRPr="0023295C">
        <w:rPr>
          <w:rFonts w:ascii="Times New Roman" w:eastAsia="MinionPro-Regular" w:hAnsi="Times New Roman" w:cs="Times New Roman"/>
          <w:sz w:val="20"/>
          <w:szCs w:val="20"/>
        </w:rPr>
        <w:t xml:space="preserve">“Genetic variation in packed red cell volume and frequency of parasitaemia in East African Zebu cattle exposed to drug-resistant trypanosomes,” </w:t>
      </w:r>
      <w:r w:rsidRPr="0023295C">
        <w:rPr>
          <w:rFonts w:ascii="Times New Roman" w:eastAsia="MinionPro-Regular" w:hAnsi="Times New Roman" w:cs="Times New Roman"/>
          <w:i/>
          <w:iCs/>
          <w:sz w:val="20"/>
          <w:szCs w:val="20"/>
        </w:rPr>
        <w:t>Livestock Production Science</w:t>
      </w:r>
      <w:r w:rsidR="00FF265F" w:rsidRPr="0023295C">
        <w:rPr>
          <w:rFonts w:ascii="Times New Roman" w:eastAsia="MinionPro-Regular" w:hAnsi="Times New Roman" w:cs="Times New Roman"/>
          <w:sz w:val="20"/>
          <w:szCs w:val="20"/>
        </w:rPr>
        <w:t>, v</w:t>
      </w:r>
      <w:r w:rsidR="004F07D5" w:rsidRPr="0023295C">
        <w:rPr>
          <w:rFonts w:ascii="Times New Roman" w:eastAsia="MinionPro-Regular" w:hAnsi="Times New Roman" w:cs="Times New Roman"/>
          <w:sz w:val="20"/>
          <w:szCs w:val="20"/>
        </w:rPr>
        <w:t>ol. 43, no.1, Pp. 75–84.</w:t>
      </w:r>
    </w:p>
    <w:p w:rsidR="00DF77CA" w:rsidRPr="0023295C" w:rsidRDefault="00206B7C"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23295C">
        <w:rPr>
          <w:rFonts w:ascii="Times New Roman" w:hAnsi="Times New Roman" w:cs="Times New Roman"/>
          <w:sz w:val="20"/>
          <w:szCs w:val="20"/>
        </w:rPr>
        <w:t>So</w:t>
      </w:r>
      <w:r w:rsidR="004F07D5" w:rsidRPr="0023295C">
        <w:rPr>
          <w:rFonts w:ascii="Times New Roman" w:hAnsi="Times New Roman" w:cs="Times New Roman"/>
          <w:sz w:val="20"/>
          <w:szCs w:val="20"/>
        </w:rPr>
        <w:t xml:space="preserve">lomon, M. and Fitta, G (2010): </w:t>
      </w:r>
      <w:r w:rsidRPr="0023295C">
        <w:rPr>
          <w:rFonts w:ascii="Times New Roman" w:hAnsi="Times New Roman" w:cs="Times New Roman"/>
          <w:sz w:val="20"/>
          <w:szCs w:val="20"/>
        </w:rPr>
        <w:t>Survey on Bovine Trypanosomosis and its vector in Metekal an</w:t>
      </w:r>
      <w:r w:rsidR="003C2F76" w:rsidRPr="0023295C">
        <w:rPr>
          <w:rFonts w:ascii="Times New Roman" w:hAnsi="Times New Roman" w:cs="Times New Roman"/>
          <w:sz w:val="20"/>
          <w:szCs w:val="20"/>
        </w:rPr>
        <w:t>d A</w:t>
      </w:r>
      <w:r w:rsidRPr="0023295C">
        <w:rPr>
          <w:rFonts w:ascii="Times New Roman" w:hAnsi="Times New Roman" w:cs="Times New Roman"/>
          <w:sz w:val="20"/>
          <w:szCs w:val="20"/>
        </w:rPr>
        <w:t>wi Zones of Northwest Ethiopia. Acta Tropica, 117: 146-151.</w:t>
      </w:r>
    </w:p>
    <w:p w:rsidR="00DF77CA" w:rsidRPr="0023295C" w:rsidRDefault="004F07D5"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eastAsiaTheme="minorHAnsi" w:hAnsi="Times New Roman" w:cs="Times New Roman"/>
          <w:sz w:val="20"/>
          <w:szCs w:val="20"/>
        </w:rPr>
      </w:pPr>
      <w:r w:rsidRPr="0023295C">
        <w:rPr>
          <w:rFonts w:ascii="Times New Roman" w:eastAsia="Calibri" w:hAnsi="Times New Roman" w:cs="Times New Roman"/>
          <w:sz w:val="20"/>
          <w:szCs w:val="20"/>
        </w:rPr>
        <w:t>Teka W</w:t>
      </w:r>
      <w:r w:rsidR="00FF265F" w:rsidRPr="0023295C">
        <w:rPr>
          <w:rFonts w:ascii="Times New Roman" w:eastAsia="Calibri" w:hAnsi="Times New Roman" w:cs="Times New Roman"/>
          <w:sz w:val="20"/>
          <w:szCs w:val="20"/>
        </w:rPr>
        <w:t>, T</w:t>
      </w:r>
      <w:r w:rsidRPr="0023295C">
        <w:rPr>
          <w:rFonts w:ascii="Times New Roman" w:eastAsia="Calibri" w:hAnsi="Times New Roman" w:cs="Times New Roman"/>
          <w:sz w:val="20"/>
          <w:szCs w:val="20"/>
        </w:rPr>
        <w:t xml:space="preserve">erefe D and Wondimu, (2012): </w:t>
      </w:r>
      <w:r w:rsidR="00206B7C" w:rsidRPr="0023295C">
        <w:rPr>
          <w:rFonts w:ascii="Times New Roman" w:eastAsia="Calibri" w:hAnsi="Times New Roman" w:cs="Times New Roman"/>
          <w:sz w:val="20"/>
          <w:szCs w:val="20"/>
        </w:rPr>
        <w:t xml:space="preserve">Prevalence study of bovine trypanosomosis and tsetse density in selected villages of Arbaminch, </w:t>
      </w:r>
      <w:r w:rsidR="00206B7C" w:rsidRPr="0023295C">
        <w:rPr>
          <w:rFonts w:ascii="Times New Roman" w:eastAsia="Calibri" w:hAnsi="Times New Roman" w:cs="Times New Roman"/>
          <w:i/>
          <w:sz w:val="20"/>
          <w:szCs w:val="20"/>
        </w:rPr>
        <w:t>Journal of</w:t>
      </w:r>
      <w:r w:rsidR="00DF77CA" w:rsidRPr="0023295C">
        <w:rPr>
          <w:rFonts w:ascii="Times New Roman" w:eastAsia="Calibri" w:hAnsi="Times New Roman" w:cs="Times New Roman"/>
          <w:i/>
          <w:sz w:val="20"/>
          <w:szCs w:val="20"/>
        </w:rPr>
        <w:t xml:space="preserve"> </w:t>
      </w:r>
      <w:r w:rsidR="00206B7C" w:rsidRPr="0023295C">
        <w:rPr>
          <w:rFonts w:ascii="Times New Roman" w:eastAsia="Calibri" w:hAnsi="Times New Roman" w:cs="Times New Roman"/>
          <w:i/>
          <w:sz w:val="20"/>
          <w:szCs w:val="20"/>
        </w:rPr>
        <w:t>Veterinary Medicine and Animal Health,</w:t>
      </w:r>
      <w:r w:rsidR="0023295C" w:rsidRPr="0023295C">
        <w:rPr>
          <w:rFonts w:ascii="Times New Roman" w:eastAsia="Calibri" w:hAnsi="Times New Roman" w:cs="Times New Roman" w:hint="eastAsia"/>
          <w:i/>
          <w:sz w:val="20"/>
          <w:szCs w:val="20"/>
          <w:lang w:eastAsia="zh-CN"/>
        </w:rPr>
        <w:t xml:space="preserve"> </w:t>
      </w:r>
      <w:r w:rsidR="00206B7C" w:rsidRPr="0023295C">
        <w:rPr>
          <w:rFonts w:ascii="Times New Roman" w:eastAsia="Calibri" w:hAnsi="Times New Roman" w:cs="Times New Roman"/>
          <w:sz w:val="20"/>
          <w:szCs w:val="20"/>
        </w:rPr>
        <w:t>4(3) 36-41</w:t>
      </w:r>
      <w:r w:rsidRPr="0023295C">
        <w:rPr>
          <w:rFonts w:ascii="Times New Roman" w:eastAsia="Calibri" w:hAnsi="Times New Roman" w:cs="Times New Roman"/>
          <w:sz w:val="20"/>
          <w:szCs w:val="20"/>
        </w:rPr>
        <w:t>.</w:t>
      </w:r>
      <w:r w:rsidR="0045047B" w:rsidRPr="0023295C">
        <w:rPr>
          <w:rFonts w:ascii="Times New Roman" w:eastAsiaTheme="minorHAnsi" w:hAnsi="Times New Roman" w:cs="Times New Roman"/>
          <w:sz w:val="20"/>
          <w:szCs w:val="20"/>
        </w:rPr>
        <w:t xml:space="preserve"> </w:t>
      </w:r>
    </w:p>
    <w:p w:rsidR="00DF77CA" w:rsidRPr="0023295C" w:rsidRDefault="00706916"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eastAsia="Calibri" w:hAnsi="Times New Roman" w:cs="Times New Roman"/>
          <w:sz w:val="20"/>
          <w:szCs w:val="20"/>
        </w:rPr>
      </w:pPr>
      <w:r w:rsidRPr="0023295C">
        <w:rPr>
          <w:rFonts w:ascii="Times New Roman" w:eastAsiaTheme="minorHAnsi" w:hAnsi="Times New Roman" w:cs="Times New Roman"/>
          <w:sz w:val="20"/>
          <w:szCs w:val="20"/>
        </w:rPr>
        <w:t xml:space="preserve">Thursfield, M., </w:t>
      </w:r>
      <w:r w:rsidR="004F07D5" w:rsidRPr="0023295C">
        <w:rPr>
          <w:rFonts w:ascii="Times New Roman" w:eastAsiaTheme="minorHAnsi" w:hAnsi="Times New Roman" w:cs="Times New Roman"/>
          <w:sz w:val="20"/>
          <w:szCs w:val="20"/>
        </w:rPr>
        <w:t>(</w:t>
      </w:r>
      <w:r w:rsidRPr="0023295C">
        <w:rPr>
          <w:rFonts w:ascii="Times New Roman" w:eastAsiaTheme="minorHAnsi" w:hAnsi="Times New Roman" w:cs="Times New Roman"/>
          <w:sz w:val="20"/>
          <w:szCs w:val="20"/>
        </w:rPr>
        <w:t>2005</w:t>
      </w:r>
      <w:r w:rsidR="004F07D5" w:rsidRPr="0023295C">
        <w:rPr>
          <w:rFonts w:ascii="Times New Roman" w:eastAsiaTheme="minorHAnsi" w:hAnsi="Times New Roman" w:cs="Times New Roman"/>
          <w:sz w:val="20"/>
          <w:szCs w:val="20"/>
        </w:rPr>
        <w:t>):</w:t>
      </w:r>
      <w:r w:rsidR="00DF77CA" w:rsidRPr="0023295C">
        <w:rPr>
          <w:rFonts w:ascii="Times New Roman" w:eastAsiaTheme="minorHAnsi" w:hAnsi="Times New Roman" w:cs="Times New Roman"/>
          <w:sz w:val="20"/>
          <w:szCs w:val="20"/>
        </w:rPr>
        <w:t xml:space="preserve"> </w:t>
      </w:r>
      <w:r w:rsidRPr="0023295C">
        <w:rPr>
          <w:rFonts w:ascii="Times New Roman" w:eastAsiaTheme="minorHAnsi" w:hAnsi="Times New Roman" w:cs="Times New Roman"/>
          <w:sz w:val="20"/>
          <w:szCs w:val="20"/>
        </w:rPr>
        <w:t>Veterinary</w:t>
      </w:r>
      <w:r w:rsidR="00DF77CA" w:rsidRPr="0023295C">
        <w:rPr>
          <w:rFonts w:ascii="Times New Roman" w:eastAsiaTheme="minorHAnsi" w:hAnsi="Times New Roman" w:cs="Times New Roman"/>
          <w:sz w:val="20"/>
          <w:szCs w:val="20"/>
        </w:rPr>
        <w:t xml:space="preserve"> </w:t>
      </w:r>
      <w:r w:rsidRPr="0023295C">
        <w:rPr>
          <w:rFonts w:ascii="Times New Roman" w:eastAsiaTheme="minorHAnsi" w:hAnsi="Times New Roman" w:cs="Times New Roman"/>
          <w:sz w:val="20"/>
          <w:szCs w:val="20"/>
        </w:rPr>
        <w:t xml:space="preserve">epidemiology. 3rd ed. Black well. </w:t>
      </w:r>
      <w:r w:rsidRPr="0023295C">
        <w:rPr>
          <w:rFonts w:ascii="Times New Roman" w:eastAsiaTheme="minorHAnsi" w:hAnsi="Times New Roman" w:cs="Times New Roman"/>
          <w:i/>
          <w:iCs/>
          <w:sz w:val="20"/>
          <w:szCs w:val="20"/>
        </w:rPr>
        <w:t>Pp.256.</w:t>
      </w:r>
    </w:p>
    <w:p w:rsidR="00DF77CA" w:rsidRPr="0023295C" w:rsidRDefault="004F07D5"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23295C">
        <w:rPr>
          <w:rFonts w:ascii="Times New Roman" w:hAnsi="Times New Roman" w:cs="Times New Roman"/>
          <w:sz w:val="20"/>
          <w:szCs w:val="20"/>
        </w:rPr>
        <w:t>Uilenberg G.</w:t>
      </w:r>
      <w:r w:rsidR="00DF77CA" w:rsidRPr="0023295C">
        <w:rPr>
          <w:rFonts w:ascii="Times New Roman" w:hAnsi="Times New Roman" w:cs="Times New Roman"/>
          <w:sz w:val="20"/>
          <w:szCs w:val="20"/>
        </w:rPr>
        <w:t>, (</w:t>
      </w:r>
      <w:r w:rsidRPr="0023295C">
        <w:rPr>
          <w:rFonts w:ascii="Times New Roman" w:hAnsi="Times New Roman" w:cs="Times New Roman"/>
          <w:sz w:val="20"/>
          <w:szCs w:val="20"/>
        </w:rPr>
        <w:t xml:space="preserve">1998): A </w:t>
      </w:r>
      <w:r w:rsidR="00206B7C" w:rsidRPr="0023295C">
        <w:rPr>
          <w:rFonts w:ascii="Times New Roman" w:hAnsi="Times New Roman" w:cs="Times New Roman"/>
          <w:sz w:val="20"/>
          <w:szCs w:val="20"/>
        </w:rPr>
        <w:t>field guide for diagn</w:t>
      </w:r>
      <w:r w:rsidRPr="0023295C">
        <w:rPr>
          <w:rFonts w:ascii="Times New Roman" w:hAnsi="Times New Roman" w:cs="Times New Roman"/>
          <w:sz w:val="20"/>
          <w:szCs w:val="20"/>
        </w:rPr>
        <w:t>osis</w:t>
      </w:r>
      <w:r w:rsidR="00FF265F" w:rsidRPr="0023295C">
        <w:rPr>
          <w:rFonts w:ascii="Times New Roman" w:hAnsi="Times New Roman" w:cs="Times New Roman"/>
          <w:sz w:val="20"/>
          <w:szCs w:val="20"/>
        </w:rPr>
        <w:t>, t</w:t>
      </w:r>
      <w:r w:rsidR="00206B7C" w:rsidRPr="0023295C">
        <w:rPr>
          <w:rFonts w:ascii="Times New Roman" w:hAnsi="Times New Roman" w:cs="Times New Roman"/>
          <w:sz w:val="20"/>
          <w:szCs w:val="20"/>
        </w:rPr>
        <w:t xml:space="preserve">reatment </w:t>
      </w:r>
      <w:r w:rsidR="00706916" w:rsidRPr="0023295C">
        <w:rPr>
          <w:rFonts w:ascii="Times New Roman" w:hAnsi="Times New Roman" w:cs="Times New Roman"/>
          <w:sz w:val="20"/>
          <w:szCs w:val="20"/>
        </w:rPr>
        <w:t xml:space="preserve">and prevention of Africa animal </w:t>
      </w:r>
      <w:r w:rsidR="00206B7C" w:rsidRPr="0023295C">
        <w:rPr>
          <w:rFonts w:ascii="Times New Roman" w:hAnsi="Times New Roman" w:cs="Times New Roman"/>
          <w:sz w:val="20"/>
          <w:szCs w:val="20"/>
        </w:rPr>
        <w:t>trypanosomosis</w:t>
      </w:r>
      <w:r w:rsidR="003C2F76" w:rsidRPr="0023295C">
        <w:rPr>
          <w:rFonts w:ascii="Times New Roman" w:hAnsi="Times New Roman" w:cs="Times New Roman" w:hint="eastAsia"/>
          <w:sz w:val="20"/>
          <w:szCs w:val="20"/>
          <w:lang w:eastAsia="zh-CN"/>
        </w:rPr>
        <w:t>.</w:t>
      </w:r>
      <w:r w:rsidR="00206B7C" w:rsidRPr="0023295C">
        <w:rPr>
          <w:rFonts w:ascii="Times New Roman" w:hAnsi="Times New Roman" w:cs="Times New Roman"/>
          <w:sz w:val="20"/>
          <w:szCs w:val="20"/>
        </w:rPr>
        <w:t xml:space="preserve"> </w:t>
      </w:r>
    </w:p>
    <w:p w:rsidR="0005184B" w:rsidRPr="0023295C" w:rsidRDefault="0005184B" w:rsidP="0023295C">
      <w:pPr>
        <w:pStyle w:val="ListParagraph"/>
        <w:numPr>
          <w:ilvl w:val="0"/>
          <w:numId w:val="31"/>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23295C">
        <w:rPr>
          <w:rFonts w:ascii="Times New Roman" w:eastAsia="Calibri" w:hAnsi="Times New Roman" w:cs="Times New Roman"/>
          <w:sz w:val="20"/>
          <w:szCs w:val="20"/>
        </w:rPr>
        <w:t>Van den Bossche, P and G. J. Rowlands, (2001). “The relations</w:t>
      </w:r>
      <w:r w:rsidR="0061491D" w:rsidRPr="0023295C">
        <w:rPr>
          <w:rFonts w:ascii="Times New Roman" w:eastAsia="Calibri" w:hAnsi="Times New Roman" w:cs="Times New Roman"/>
          <w:sz w:val="20"/>
          <w:szCs w:val="20"/>
        </w:rPr>
        <w:t xml:space="preserve">hip between the parasitological </w:t>
      </w:r>
      <w:r w:rsidRPr="0023295C">
        <w:rPr>
          <w:rFonts w:ascii="Times New Roman" w:eastAsia="Calibri" w:hAnsi="Times New Roman" w:cs="Times New Roman"/>
          <w:sz w:val="20"/>
          <w:szCs w:val="20"/>
        </w:rPr>
        <w:t>prevalence of</w:t>
      </w:r>
      <w:r w:rsidR="00DF77CA" w:rsidRPr="0023295C">
        <w:rPr>
          <w:rFonts w:ascii="Times New Roman" w:eastAsia="Calibri" w:hAnsi="Times New Roman" w:cs="Times New Roman"/>
          <w:sz w:val="20"/>
          <w:szCs w:val="20"/>
        </w:rPr>
        <w:t xml:space="preserve"> </w:t>
      </w:r>
      <w:r w:rsidRPr="0023295C">
        <w:rPr>
          <w:rFonts w:ascii="Times New Roman" w:eastAsia="Calibri" w:hAnsi="Times New Roman" w:cs="Times New Roman"/>
          <w:sz w:val="20"/>
          <w:szCs w:val="20"/>
        </w:rPr>
        <w:t xml:space="preserve">trypanosomal infections in cattle and herd average packed cell volume,” </w:t>
      </w:r>
      <w:r w:rsidRPr="0023295C">
        <w:rPr>
          <w:rFonts w:ascii="Times New Roman" w:eastAsia="Calibri" w:hAnsi="Times New Roman" w:cs="Times New Roman"/>
          <w:i/>
          <w:iCs/>
          <w:sz w:val="20"/>
          <w:szCs w:val="20"/>
        </w:rPr>
        <w:t>Act</w:t>
      </w:r>
      <w:r w:rsidR="003C2F76" w:rsidRPr="0023295C">
        <w:rPr>
          <w:rFonts w:ascii="Times New Roman" w:eastAsia="Calibri" w:hAnsi="Times New Roman" w:cs="Times New Roman"/>
          <w:i/>
          <w:iCs/>
          <w:sz w:val="20"/>
          <w:szCs w:val="20"/>
        </w:rPr>
        <w:t>a T</w:t>
      </w:r>
      <w:r w:rsidRPr="0023295C">
        <w:rPr>
          <w:rFonts w:ascii="Times New Roman" w:eastAsia="Calibri" w:hAnsi="Times New Roman" w:cs="Times New Roman"/>
          <w:i/>
          <w:iCs/>
          <w:sz w:val="20"/>
          <w:szCs w:val="20"/>
        </w:rPr>
        <w:t>ropica</w:t>
      </w:r>
      <w:r w:rsidR="004F07D5" w:rsidRPr="0023295C">
        <w:rPr>
          <w:rFonts w:ascii="Times New Roman" w:eastAsia="Calibri" w:hAnsi="Times New Roman" w:cs="Times New Roman"/>
          <w:sz w:val="20"/>
          <w:szCs w:val="20"/>
        </w:rPr>
        <w:t>, vol. 78, no. 2, P</w:t>
      </w:r>
      <w:r w:rsidRPr="0023295C">
        <w:rPr>
          <w:rFonts w:ascii="Times New Roman" w:eastAsia="Calibri" w:hAnsi="Times New Roman" w:cs="Times New Roman"/>
          <w:sz w:val="20"/>
          <w:szCs w:val="20"/>
        </w:rPr>
        <w:t>p. 163–170.</w:t>
      </w:r>
      <w:r w:rsidRPr="0023295C">
        <w:rPr>
          <w:rFonts w:ascii="Times New Roman" w:hAnsi="Times New Roman" w:cs="Times New Roman"/>
          <w:sz w:val="20"/>
          <w:szCs w:val="20"/>
        </w:rPr>
        <w:t xml:space="preserve"> </w:t>
      </w:r>
    </w:p>
    <w:bookmarkEnd w:id="22"/>
    <w:bookmarkEnd w:id="23"/>
    <w:p w:rsidR="00FF265F" w:rsidRPr="0023295C" w:rsidRDefault="00FF265F" w:rsidP="0023295C">
      <w:pPr>
        <w:adjustRightInd w:val="0"/>
        <w:snapToGrid w:val="0"/>
        <w:spacing w:after="0" w:line="240" w:lineRule="auto"/>
        <w:ind w:left="425" w:hanging="425"/>
        <w:jc w:val="both"/>
        <w:rPr>
          <w:rFonts w:ascii="Times New Roman" w:hAnsi="Times New Roman" w:cs="Times New Roman"/>
          <w:b/>
          <w:sz w:val="20"/>
          <w:szCs w:val="20"/>
        </w:rPr>
        <w:sectPr w:rsidR="00FF265F" w:rsidRPr="0023295C" w:rsidSect="00FF265F">
          <w:type w:val="continuous"/>
          <w:pgSz w:w="12240" w:h="15840"/>
          <w:pgMar w:top="1440" w:right="1440" w:bottom="1440" w:left="1440" w:header="720" w:footer="720" w:gutter="0"/>
          <w:cols w:num="2" w:space="550"/>
          <w:docGrid w:linePitch="360"/>
        </w:sectPr>
      </w:pPr>
    </w:p>
    <w:p w:rsidR="00DF77CA" w:rsidRPr="0023295C" w:rsidRDefault="00DF77CA" w:rsidP="0023295C">
      <w:pPr>
        <w:adjustRightInd w:val="0"/>
        <w:snapToGrid w:val="0"/>
        <w:spacing w:after="0" w:line="240" w:lineRule="auto"/>
        <w:ind w:left="425" w:hanging="425"/>
        <w:jc w:val="both"/>
        <w:rPr>
          <w:rFonts w:ascii="Times New Roman" w:hAnsi="Times New Roman" w:cs="Times New Roman"/>
          <w:b/>
          <w:sz w:val="20"/>
          <w:szCs w:val="20"/>
          <w:lang w:eastAsia="zh-CN"/>
        </w:rPr>
      </w:pPr>
    </w:p>
    <w:p w:rsidR="00FF265F" w:rsidRPr="0023295C" w:rsidRDefault="00FF265F" w:rsidP="0023295C">
      <w:pPr>
        <w:adjustRightInd w:val="0"/>
        <w:snapToGrid w:val="0"/>
        <w:spacing w:after="0" w:line="240" w:lineRule="auto"/>
        <w:ind w:left="425" w:hanging="425"/>
        <w:jc w:val="both"/>
        <w:rPr>
          <w:rFonts w:ascii="Times New Roman" w:hAnsi="Times New Roman" w:cs="Times New Roman"/>
          <w:b/>
          <w:sz w:val="20"/>
          <w:szCs w:val="20"/>
          <w:lang w:eastAsia="zh-CN"/>
        </w:rPr>
      </w:pPr>
    </w:p>
    <w:p w:rsidR="00FF265F" w:rsidRPr="0023295C" w:rsidRDefault="00FF265F" w:rsidP="0023295C">
      <w:pPr>
        <w:adjustRightInd w:val="0"/>
        <w:snapToGrid w:val="0"/>
        <w:spacing w:after="0" w:line="240" w:lineRule="auto"/>
        <w:ind w:left="425" w:hanging="425"/>
        <w:jc w:val="both"/>
        <w:rPr>
          <w:rFonts w:ascii="Times New Roman" w:hAnsi="Times New Roman" w:cs="Times New Roman"/>
          <w:b/>
          <w:sz w:val="20"/>
          <w:szCs w:val="20"/>
          <w:lang w:eastAsia="zh-CN"/>
        </w:rPr>
      </w:pPr>
    </w:p>
    <w:p w:rsidR="00C043E2" w:rsidRPr="0023295C" w:rsidRDefault="00DF77CA" w:rsidP="0023295C">
      <w:pPr>
        <w:adjustRightInd w:val="0"/>
        <w:snapToGrid w:val="0"/>
        <w:spacing w:after="0" w:line="240" w:lineRule="auto"/>
        <w:ind w:left="425" w:hanging="425"/>
        <w:jc w:val="both"/>
        <w:rPr>
          <w:rFonts w:ascii="Times New Roman" w:hAnsi="Times New Roman" w:cs="Times New Roman"/>
          <w:sz w:val="20"/>
          <w:szCs w:val="20"/>
        </w:rPr>
      </w:pPr>
      <w:r w:rsidRPr="0023295C">
        <w:rPr>
          <w:rFonts w:ascii="Times New Roman" w:hAnsi="Times New Roman" w:cs="Times New Roman"/>
          <w:sz w:val="20"/>
          <w:szCs w:val="20"/>
        </w:rPr>
        <w:t>8/2</w:t>
      </w:r>
      <w:r w:rsidR="00FF265F" w:rsidRPr="0023295C">
        <w:rPr>
          <w:rFonts w:ascii="Times New Roman" w:hAnsi="Times New Roman" w:cs="Times New Roman" w:hint="eastAsia"/>
          <w:sz w:val="20"/>
          <w:szCs w:val="20"/>
          <w:lang w:eastAsia="zh-CN"/>
        </w:rPr>
        <w:t>5</w:t>
      </w:r>
      <w:r w:rsidRPr="0023295C">
        <w:rPr>
          <w:rFonts w:ascii="Times New Roman" w:hAnsi="Times New Roman" w:cs="Times New Roman"/>
          <w:sz w:val="20"/>
          <w:szCs w:val="20"/>
        </w:rPr>
        <w:t>/2020</w:t>
      </w:r>
    </w:p>
    <w:sectPr w:rsidR="00C043E2" w:rsidRPr="0023295C" w:rsidSect="00DF77C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018" w:rsidRDefault="00045018" w:rsidP="005B0DFE">
      <w:pPr>
        <w:spacing w:after="0" w:line="240" w:lineRule="auto"/>
      </w:pPr>
      <w:r>
        <w:separator/>
      </w:r>
    </w:p>
  </w:endnote>
  <w:endnote w:type="continuationSeparator" w:id="0">
    <w:p w:rsidR="00045018" w:rsidRDefault="00045018" w:rsidP="005B0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65F" w:rsidRPr="0003503F" w:rsidRDefault="00EA5B52" w:rsidP="0003503F">
    <w:pPr>
      <w:spacing w:after="0" w:line="240" w:lineRule="auto"/>
      <w:jc w:val="center"/>
      <w:rPr>
        <w:rFonts w:ascii="Times New Roman" w:hAnsi="Times New Roman" w:cs="Times New Roman"/>
        <w:sz w:val="20"/>
      </w:rPr>
    </w:pPr>
    <w:r w:rsidRPr="0003503F">
      <w:rPr>
        <w:rFonts w:ascii="Times New Roman" w:hAnsi="Times New Roman" w:cs="Times New Roman"/>
        <w:sz w:val="20"/>
      </w:rPr>
      <w:fldChar w:fldCharType="begin"/>
    </w:r>
    <w:r w:rsidR="0003503F" w:rsidRPr="0003503F">
      <w:rPr>
        <w:rFonts w:ascii="Times New Roman" w:hAnsi="Times New Roman" w:cs="Times New Roman"/>
        <w:sz w:val="20"/>
      </w:rPr>
      <w:instrText xml:space="preserve"> page </w:instrText>
    </w:r>
    <w:r w:rsidRPr="0003503F">
      <w:rPr>
        <w:rFonts w:ascii="Times New Roman" w:hAnsi="Times New Roman" w:cs="Times New Roman"/>
        <w:sz w:val="20"/>
      </w:rPr>
      <w:fldChar w:fldCharType="separate"/>
    </w:r>
    <w:r w:rsidR="0023295C">
      <w:rPr>
        <w:rFonts w:ascii="Times New Roman" w:hAnsi="Times New Roman" w:cs="Times New Roman"/>
        <w:noProof/>
        <w:sz w:val="20"/>
      </w:rPr>
      <w:t>51</w:t>
    </w:r>
    <w:r w:rsidRPr="0003503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018" w:rsidRDefault="00045018" w:rsidP="005B0DFE">
      <w:pPr>
        <w:spacing w:after="0" w:line="240" w:lineRule="auto"/>
      </w:pPr>
      <w:r>
        <w:separator/>
      </w:r>
    </w:p>
  </w:footnote>
  <w:footnote w:type="continuationSeparator" w:id="0">
    <w:p w:rsidR="00045018" w:rsidRDefault="00045018" w:rsidP="005B0D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03F" w:rsidRPr="00C32C81" w:rsidRDefault="00C32C81" w:rsidP="00C32C81">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C81" w:rsidRPr="0003503F" w:rsidRDefault="00C32C81" w:rsidP="000350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3503F">
      <w:rPr>
        <w:rFonts w:ascii="Times New Roman" w:hAnsi="Times New Roman" w:cs="Times New Roman" w:hint="eastAsia"/>
        <w:iCs/>
        <w:color w:val="000000"/>
        <w:sz w:val="20"/>
        <w:szCs w:val="20"/>
      </w:rPr>
      <w:tab/>
    </w:r>
    <w:r w:rsidRPr="0003503F">
      <w:rPr>
        <w:rFonts w:ascii="Times New Roman" w:hAnsi="Times New Roman" w:cs="Times New Roman"/>
        <w:iCs/>
        <w:color w:val="000000"/>
        <w:sz w:val="20"/>
        <w:szCs w:val="20"/>
      </w:rPr>
      <w:t xml:space="preserve">Researcher </w:t>
    </w:r>
    <w:r w:rsidRPr="0003503F">
      <w:rPr>
        <w:rFonts w:ascii="Times New Roman" w:hAnsi="Times New Roman" w:cs="Times New Roman"/>
        <w:iCs/>
        <w:sz w:val="20"/>
        <w:szCs w:val="20"/>
      </w:rPr>
      <w:t>20</w:t>
    </w:r>
    <w:r w:rsidRPr="0003503F">
      <w:rPr>
        <w:rFonts w:ascii="Times New Roman" w:hAnsi="Times New Roman" w:cs="Times New Roman" w:hint="eastAsia"/>
        <w:iCs/>
        <w:sz w:val="20"/>
        <w:szCs w:val="20"/>
      </w:rPr>
      <w:t>20</w:t>
    </w:r>
    <w:r w:rsidRPr="0003503F">
      <w:rPr>
        <w:rFonts w:ascii="Times New Roman" w:hAnsi="Times New Roman" w:cs="Times New Roman"/>
        <w:iCs/>
        <w:sz w:val="20"/>
        <w:szCs w:val="20"/>
      </w:rPr>
      <w:t>;</w:t>
    </w:r>
    <w:r w:rsidRPr="0003503F">
      <w:rPr>
        <w:rFonts w:ascii="Times New Roman" w:hAnsi="Times New Roman" w:cs="Times New Roman" w:hint="eastAsia"/>
        <w:iCs/>
        <w:sz w:val="20"/>
        <w:szCs w:val="20"/>
      </w:rPr>
      <w:t>12</w:t>
    </w:r>
    <w:r w:rsidRPr="0003503F">
      <w:rPr>
        <w:rFonts w:ascii="Times New Roman" w:hAnsi="Times New Roman" w:cs="Times New Roman"/>
        <w:iCs/>
        <w:sz w:val="20"/>
        <w:szCs w:val="20"/>
      </w:rPr>
      <w:t>(</w:t>
    </w:r>
    <w:r w:rsidRPr="0003503F">
      <w:rPr>
        <w:rFonts w:ascii="Times New Roman" w:hAnsi="Times New Roman" w:cs="Times New Roman" w:hint="eastAsia"/>
        <w:iCs/>
        <w:sz w:val="20"/>
        <w:szCs w:val="20"/>
      </w:rPr>
      <w:t>8</w:t>
    </w:r>
    <w:r w:rsidRPr="0003503F">
      <w:rPr>
        <w:rFonts w:ascii="Times New Roman" w:hAnsi="Times New Roman" w:cs="Times New Roman"/>
        <w:iCs/>
        <w:sz w:val="20"/>
        <w:szCs w:val="20"/>
      </w:rPr>
      <w:t xml:space="preserve">)  </w:t>
    </w:r>
    <w:r w:rsidRPr="0003503F">
      <w:rPr>
        <w:rFonts w:ascii="Times New Roman" w:hAnsi="Times New Roman" w:cs="Times New Roman" w:hint="eastAsia"/>
        <w:iCs/>
        <w:sz w:val="20"/>
        <w:szCs w:val="20"/>
      </w:rPr>
      <w:t xml:space="preserve"> </w:t>
    </w:r>
    <w:r w:rsidRPr="0003503F">
      <w:rPr>
        <w:rFonts w:ascii="Times New Roman" w:hAnsi="Times New Roman" w:cs="Times New Roman"/>
        <w:iCs/>
        <w:sz w:val="20"/>
        <w:szCs w:val="20"/>
      </w:rPr>
      <w:t xml:space="preserve"> </w:t>
    </w:r>
    <w:r w:rsidRPr="0003503F">
      <w:rPr>
        <w:rFonts w:ascii="Times New Roman" w:hAnsi="Times New Roman" w:cs="Times New Roman" w:hint="eastAsia"/>
        <w:iCs/>
        <w:sz w:val="20"/>
        <w:szCs w:val="20"/>
      </w:rPr>
      <w:tab/>
    </w:r>
    <w:r w:rsidRPr="0003503F">
      <w:rPr>
        <w:rFonts w:ascii="Times New Roman" w:hAnsi="Times New Roman" w:cs="Times New Roman"/>
        <w:iCs/>
        <w:sz w:val="20"/>
        <w:szCs w:val="20"/>
      </w:rPr>
      <w:t xml:space="preserve">    </w:t>
    </w:r>
    <w:r w:rsidRPr="0003503F">
      <w:rPr>
        <w:rFonts w:ascii="Times New Roman" w:hAnsi="Times New Roman" w:cs="Times New Roman"/>
        <w:sz w:val="20"/>
        <w:szCs w:val="20"/>
      </w:rPr>
      <w:t xml:space="preserve"> </w:t>
    </w:r>
    <w:hyperlink r:id="rId1" w:history="1">
      <w:r w:rsidRPr="0003503F">
        <w:rPr>
          <w:rStyle w:val="Hyperlink"/>
          <w:rFonts w:ascii="Times New Roman" w:hAnsi="Times New Roman" w:cs="Times New Roman"/>
          <w:color w:val="0000FF"/>
          <w:sz w:val="20"/>
          <w:szCs w:val="20"/>
        </w:rPr>
        <w:t>http://www.sciencepub.net/researcher</w:t>
      </w:r>
    </w:hyperlink>
    <w:r w:rsidRPr="0003503F">
      <w:rPr>
        <w:rFonts w:ascii="Times New Roman" w:hAnsi="Times New Roman" w:cs="Times New Roman" w:hint="eastAsia"/>
        <w:sz w:val="20"/>
      </w:rPr>
      <w:t xml:space="preserve">   </w:t>
    </w:r>
    <w:r w:rsidRPr="0003503F">
      <w:rPr>
        <w:rFonts w:ascii="Times New Roman" w:hAnsi="Times New Roman" w:cs="Times New Roman" w:hint="eastAsia"/>
        <w:b/>
        <w:i/>
        <w:color w:val="FF0000"/>
        <w:sz w:val="20"/>
        <w:szCs w:val="20"/>
        <w:bdr w:val="single" w:sz="4" w:space="0" w:color="FF0000"/>
      </w:rPr>
      <w:t>RSJ</w:t>
    </w:r>
  </w:p>
  <w:p w:rsidR="00C32C81" w:rsidRPr="0003503F" w:rsidRDefault="00C32C81" w:rsidP="0003503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560A"/>
    <w:multiLevelType w:val="hybridMultilevel"/>
    <w:tmpl w:val="19367FB0"/>
    <w:lvl w:ilvl="0" w:tplc="BABE7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2D0761"/>
    <w:multiLevelType w:val="hybridMultilevel"/>
    <w:tmpl w:val="9CCA6E78"/>
    <w:lvl w:ilvl="0" w:tplc="512457BC">
      <w:start w:val="1"/>
      <w:numFmt w:val="bullet"/>
      <w:lvlText w:val=""/>
      <w:lvlJc w:val="left"/>
      <w:pPr>
        <w:tabs>
          <w:tab w:val="num" w:pos="720"/>
        </w:tabs>
        <w:ind w:left="720" w:hanging="360"/>
      </w:pPr>
      <w:rPr>
        <w:rFonts w:ascii="Wingdings" w:hAnsi="Wingdings" w:hint="default"/>
      </w:rPr>
    </w:lvl>
    <w:lvl w:ilvl="1" w:tplc="3A3C8D8C">
      <w:start w:val="1"/>
      <w:numFmt w:val="decimal"/>
      <w:lvlText w:val="%2."/>
      <w:lvlJc w:val="left"/>
      <w:pPr>
        <w:tabs>
          <w:tab w:val="num" w:pos="1440"/>
        </w:tabs>
        <w:ind w:left="1440" w:hanging="360"/>
      </w:pPr>
    </w:lvl>
    <w:lvl w:ilvl="2" w:tplc="A75E60FE">
      <w:start w:val="1"/>
      <w:numFmt w:val="decimal"/>
      <w:lvlText w:val="%3."/>
      <w:lvlJc w:val="left"/>
      <w:pPr>
        <w:tabs>
          <w:tab w:val="num" w:pos="2160"/>
        </w:tabs>
        <w:ind w:left="2160" w:hanging="360"/>
      </w:pPr>
    </w:lvl>
    <w:lvl w:ilvl="3" w:tplc="62AA8FAA">
      <w:start w:val="1"/>
      <w:numFmt w:val="decimal"/>
      <w:lvlText w:val="%4."/>
      <w:lvlJc w:val="left"/>
      <w:pPr>
        <w:tabs>
          <w:tab w:val="num" w:pos="2880"/>
        </w:tabs>
        <w:ind w:left="2880" w:hanging="360"/>
      </w:pPr>
    </w:lvl>
    <w:lvl w:ilvl="4" w:tplc="FBF8092E">
      <w:start w:val="1"/>
      <w:numFmt w:val="decimal"/>
      <w:lvlText w:val="%5."/>
      <w:lvlJc w:val="left"/>
      <w:pPr>
        <w:tabs>
          <w:tab w:val="num" w:pos="3600"/>
        </w:tabs>
        <w:ind w:left="3600" w:hanging="360"/>
      </w:pPr>
    </w:lvl>
    <w:lvl w:ilvl="5" w:tplc="8952B714">
      <w:start w:val="1"/>
      <w:numFmt w:val="decimal"/>
      <w:lvlText w:val="%6."/>
      <w:lvlJc w:val="left"/>
      <w:pPr>
        <w:tabs>
          <w:tab w:val="num" w:pos="4320"/>
        </w:tabs>
        <w:ind w:left="4320" w:hanging="360"/>
      </w:pPr>
    </w:lvl>
    <w:lvl w:ilvl="6" w:tplc="F01C1758">
      <w:start w:val="1"/>
      <w:numFmt w:val="decimal"/>
      <w:lvlText w:val="%7."/>
      <w:lvlJc w:val="left"/>
      <w:pPr>
        <w:tabs>
          <w:tab w:val="num" w:pos="5040"/>
        </w:tabs>
        <w:ind w:left="5040" w:hanging="360"/>
      </w:pPr>
    </w:lvl>
    <w:lvl w:ilvl="7" w:tplc="C964A97C">
      <w:start w:val="1"/>
      <w:numFmt w:val="decimal"/>
      <w:lvlText w:val="%8."/>
      <w:lvlJc w:val="left"/>
      <w:pPr>
        <w:tabs>
          <w:tab w:val="num" w:pos="5760"/>
        </w:tabs>
        <w:ind w:left="5760" w:hanging="360"/>
      </w:pPr>
    </w:lvl>
    <w:lvl w:ilvl="8" w:tplc="98A22E4C">
      <w:start w:val="1"/>
      <w:numFmt w:val="decimal"/>
      <w:lvlText w:val="%9."/>
      <w:lvlJc w:val="left"/>
      <w:pPr>
        <w:tabs>
          <w:tab w:val="num" w:pos="6480"/>
        </w:tabs>
        <w:ind w:left="6480" w:hanging="360"/>
      </w:pPr>
    </w:lvl>
  </w:abstractNum>
  <w:abstractNum w:abstractNumId="2">
    <w:nsid w:val="0A88352E"/>
    <w:multiLevelType w:val="hybridMultilevel"/>
    <w:tmpl w:val="BA246E58"/>
    <w:lvl w:ilvl="0" w:tplc="8AC67038">
      <w:start w:val="1"/>
      <w:numFmt w:val="bullet"/>
      <w:lvlText w:val=""/>
      <w:lvlJc w:val="left"/>
      <w:pPr>
        <w:tabs>
          <w:tab w:val="num" w:pos="990"/>
        </w:tabs>
        <w:ind w:left="990" w:hanging="360"/>
      </w:pPr>
      <w:rPr>
        <w:rFonts w:ascii="Wingdings" w:hAnsi="Wingdings" w:hint="default"/>
      </w:rPr>
    </w:lvl>
    <w:lvl w:ilvl="1" w:tplc="7E8AF5A0">
      <w:start w:val="967"/>
      <w:numFmt w:val="bullet"/>
      <w:lvlText w:val=""/>
      <w:lvlJc w:val="left"/>
      <w:pPr>
        <w:tabs>
          <w:tab w:val="num" w:pos="1440"/>
        </w:tabs>
        <w:ind w:left="1440" w:hanging="360"/>
      </w:pPr>
      <w:rPr>
        <w:rFonts w:ascii="Wingdings" w:hAnsi="Wingdings" w:hint="default"/>
      </w:rPr>
    </w:lvl>
    <w:lvl w:ilvl="2" w:tplc="8F961776">
      <w:start w:val="1"/>
      <w:numFmt w:val="decimal"/>
      <w:lvlText w:val="%3."/>
      <w:lvlJc w:val="left"/>
      <w:pPr>
        <w:tabs>
          <w:tab w:val="num" w:pos="2160"/>
        </w:tabs>
        <w:ind w:left="2160" w:hanging="360"/>
      </w:pPr>
    </w:lvl>
    <w:lvl w:ilvl="3" w:tplc="615A4620">
      <w:start w:val="1"/>
      <w:numFmt w:val="decimal"/>
      <w:lvlText w:val="%4."/>
      <w:lvlJc w:val="left"/>
      <w:pPr>
        <w:tabs>
          <w:tab w:val="num" w:pos="2880"/>
        </w:tabs>
        <w:ind w:left="2880" w:hanging="360"/>
      </w:pPr>
    </w:lvl>
    <w:lvl w:ilvl="4" w:tplc="9F1EEEC8">
      <w:start w:val="1"/>
      <w:numFmt w:val="decimal"/>
      <w:lvlText w:val="%5."/>
      <w:lvlJc w:val="left"/>
      <w:pPr>
        <w:tabs>
          <w:tab w:val="num" w:pos="3600"/>
        </w:tabs>
        <w:ind w:left="3600" w:hanging="360"/>
      </w:pPr>
    </w:lvl>
    <w:lvl w:ilvl="5" w:tplc="38AEB4AE">
      <w:start w:val="1"/>
      <w:numFmt w:val="decimal"/>
      <w:lvlText w:val="%6."/>
      <w:lvlJc w:val="left"/>
      <w:pPr>
        <w:tabs>
          <w:tab w:val="num" w:pos="4320"/>
        </w:tabs>
        <w:ind w:left="4320" w:hanging="360"/>
      </w:pPr>
    </w:lvl>
    <w:lvl w:ilvl="6" w:tplc="EB40774E">
      <w:start w:val="1"/>
      <w:numFmt w:val="decimal"/>
      <w:lvlText w:val="%7."/>
      <w:lvlJc w:val="left"/>
      <w:pPr>
        <w:tabs>
          <w:tab w:val="num" w:pos="5040"/>
        </w:tabs>
        <w:ind w:left="5040" w:hanging="360"/>
      </w:pPr>
    </w:lvl>
    <w:lvl w:ilvl="7" w:tplc="89D4250E">
      <w:start w:val="1"/>
      <w:numFmt w:val="decimal"/>
      <w:lvlText w:val="%8."/>
      <w:lvlJc w:val="left"/>
      <w:pPr>
        <w:tabs>
          <w:tab w:val="num" w:pos="5760"/>
        </w:tabs>
        <w:ind w:left="5760" w:hanging="360"/>
      </w:pPr>
    </w:lvl>
    <w:lvl w:ilvl="8" w:tplc="DA7A2654">
      <w:start w:val="1"/>
      <w:numFmt w:val="decimal"/>
      <w:lvlText w:val="%9."/>
      <w:lvlJc w:val="left"/>
      <w:pPr>
        <w:tabs>
          <w:tab w:val="num" w:pos="6480"/>
        </w:tabs>
        <w:ind w:left="6480" w:hanging="360"/>
      </w:pPr>
    </w:lvl>
  </w:abstractNum>
  <w:abstractNum w:abstractNumId="3">
    <w:nsid w:val="0AFF0307"/>
    <w:multiLevelType w:val="hybridMultilevel"/>
    <w:tmpl w:val="4F40B128"/>
    <w:lvl w:ilvl="0" w:tplc="0409000D">
      <w:start w:val="1"/>
      <w:numFmt w:val="bullet"/>
      <w:lvlText w:val=""/>
      <w:lvlJc w:val="left"/>
      <w:pPr>
        <w:ind w:left="135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ED7F7D"/>
    <w:multiLevelType w:val="hybridMultilevel"/>
    <w:tmpl w:val="365252EA"/>
    <w:lvl w:ilvl="0" w:tplc="04090001">
      <w:start w:val="1"/>
      <w:numFmt w:val="bullet"/>
      <w:lvlText w:val=""/>
      <w:lvlJc w:val="left"/>
      <w:pPr>
        <w:ind w:left="175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F113138"/>
    <w:multiLevelType w:val="hybridMultilevel"/>
    <w:tmpl w:val="E6A49CF4"/>
    <w:lvl w:ilvl="0" w:tplc="DD12BD50">
      <w:start w:val="1"/>
      <w:numFmt w:val="bullet"/>
      <w:lvlText w:val=""/>
      <w:lvlJc w:val="left"/>
      <w:pPr>
        <w:tabs>
          <w:tab w:val="num" w:pos="720"/>
        </w:tabs>
        <w:ind w:left="720" w:hanging="360"/>
      </w:pPr>
      <w:rPr>
        <w:rFonts w:ascii="Wingdings" w:hAnsi="Wingdings" w:hint="default"/>
      </w:rPr>
    </w:lvl>
    <w:lvl w:ilvl="1" w:tplc="36466DB0">
      <w:start w:val="1"/>
      <w:numFmt w:val="decimal"/>
      <w:lvlText w:val="%2."/>
      <w:lvlJc w:val="left"/>
      <w:pPr>
        <w:tabs>
          <w:tab w:val="num" w:pos="1440"/>
        </w:tabs>
        <w:ind w:left="1440" w:hanging="360"/>
      </w:pPr>
    </w:lvl>
    <w:lvl w:ilvl="2" w:tplc="968E68C8">
      <w:start w:val="1"/>
      <w:numFmt w:val="decimal"/>
      <w:lvlText w:val="%3."/>
      <w:lvlJc w:val="left"/>
      <w:pPr>
        <w:tabs>
          <w:tab w:val="num" w:pos="2160"/>
        </w:tabs>
        <w:ind w:left="2160" w:hanging="360"/>
      </w:pPr>
    </w:lvl>
    <w:lvl w:ilvl="3" w:tplc="1AE05660">
      <w:start w:val="1"/>
      <w:numFmt w:val="decimal"/>
      <w:lvlText w:val="%4."/>
      <w:lvlJc w:val="left"/>
      <w:pPr>
        <w:tabs>
          <w:tab w:val="num" w:pos="2880"/>
        </w:tabs>
        <w:ind w:left="2880" w:hanging="360"/>
      </w:pPr>
    </w:lvl>
    <w:lvl w:ilvl="4" w:tplc="31FE254E">
      <w:start w:val="1"/>
      <w:numFmt w:val="decimal"/>
      <w:lvlText w:val="%5."/>
      <w:lvlJc w:val="left"/>
      <w:pPr>
        <w:tabs>
          <w:tab w:val="num" w:pos="3600"/>
        </w:tabs>
        <w:ind w:left="3600" w:hanging="360"/>
      </w:pPr>
    </w:lvl>
    <w:lvl w:ilvl="5" w:tplc="868AF394">
      <w:start w:val="1"/>
      <w:numFmt w:val="decimal"/>
      <w:lvlText w:val="%6."/>
      <w:lvlJc w:val="left"/>
      <w:pPr>
        <w:tabs>
          <w:tab w:val="num" w:pos="4320"/>
        </w:tabs>
        <w:ind w:left="4320" w:hanging="360"/>
      </w:pPr>
    </w:lvl>
    <w:lvl w:ilvl="6" w:tplc="160E9424">
      <w:start w:val="1"/>
      <w:numFmt w:val="decimal"/>
      <w:lvlText w:val="%7."/>
      <w:lvlJc w:val="left"/>
      <w:pPr>
        <w:tabs>
          <w:tab w:val="num" w:pos="5040"/>
        </w:tabs>
        <w:ind w:left="5040" w:hanging="360"/>
      </w:pPr>
    </w:lvl>
    <w:lvl w:ilvl="7" w:tplc="B46C3904">
      <w:start w:val="1"/>
      <w:numFmt w:val="decimal"/>
      <w:lvlText w:val="%8."/>
      <w:lvlJc w:val="left"/>
      <w:pPr>
        <w:tabs>
          <w:tab w:val="num" w:pos="5760"/>
        </w:tabs>
        <w:ind w:left="5760" w:hanging="360"/>
      </w:pPr>
    </w:lvl>
    <w:lvl w:ilvl="8" w:tplc="B5B20F80">
      <w:start w:val="1"/>
      <w:numFmt w:val="decimal"/>
      <w:lvlText w:val="%9."/>
      <w:lvlJc w:val="left"/>
      <w:pPr>
        <w:tabs>
          <w:tab w:val="num" w:pos="6480"/>
        </w:tabs>
        <w:ind w:left="6480" w:hanging="360"/>
      </w:pPr>
    </w:lvl>
  </w:abstractNum>
  <w:abstractNum w:abstractNumId="6">
    <w:nsid w:val="16AF5C78"/>
    <w:multiLevelType w:val="hybridMultilevel"/>
    <w:tmpl w:val="4EDE232C"/>
    <w:lvl w:ilvl="0" w:tplc="D84EA0CE">
      <w:start w:val="1"/>
      <w:numFmt w:val="bullet"/>
      <w:lvlText w:val=""/>
      <w:lvlJc w:val="left"/>
      <w:pPr>
        <w:tabs>
          <w:tab w:val="num" w:pos="720"/>
        </w:tabs>
        <w:ind w:left="720" w:hanging="360"/>
      </w:pPr>
      <w:rPr>
        <w:rFonts w:ascii="Wingdings" w:hAnsi="Wingdings" w:hint="default"/>
      </w:rPr>
    </w:lvl>
    <w:lvl w:ilvl="1" w:tplc="9A06654A">
      <w:start w:val="1"/>
      <w:numFmt w:val="decimal"/>
      <w:lvlText w:val="%2."/>
      <w:lvlJc w:val="left"/>
      <w:pPr>
        <w:tabs>
          <w:tab w:val="num" w:pos="1440"/>
        </w:tabs>
        <w:ind w:left="1440" w:hanging="360"/>
      </w:pPr>
    </w:lvl>
    <w:lvl w:ilvl="2" w:tplc="4ADC644E">
      <w:start w:val="1"/>
      <w:numFmt w:val="decimal"/>
      <w:lvlText w:val="%3."/>
      <w:lvlJc w:val="left"/>
      <w:pPr>
        <w:tabs>
          <w:tab w:val="num" w:pos="2160"/>
        </w:tabs>
        <w:ind w:left="2160" w:hanging="360"/>
      </w:pPr>
    </w:lvl>
    <w:lvl w:ilvl="3" w:tplc="6E10CE70">
      <w:start w:val="1"/>
      <w:numFmt w:val="decimal"/>
      <w:lvlText w:val="%4."/>
      <w:lvlJc w:val="left"/>
      <w:pPr>
        <w:tabs>
          <w:tab w:val="num" w:pos="2880"/>
        </w:tabs>
        <w:ind w:left="2880" w:hanging="360"/>
      </w:pPr>
    </w:lvl>
    <w:lvl w:ilvl="4" w:tplc="3E36269E">
      <w:start w:val="1"/>
      <w:numFmt w:val="decimal"/>
      <w:lvlText w:val="%5."/>
      <w:lvlJc w:val="left"/>
      <w:pPr>
        <w:tabs>
          <w:tab w:val="num" w:pos="3600"/>
        </w:tabs>
        <w:ind w:left="3600" w:hanging="360"/>
      </w:pPr>
    </w:lvl>
    <w:lvl w:ilvl="5" w:tplc="D180B016">
      <w:start w:val="1"/>
      <w:numFmt w:val="decimal"/>
      <w:lvlText w:val="%6."/>
      <w:lvlJc w:val="left"/>
      <w:pPr>
        <w:tabs>
          <w:tab w:val="num" w:pos="4320"/>
        </w:tabs>
        <w:ind w:left="4320" w:hanging="360"/>
      </w:pPr>
    </w:lvl>
    <w:lvl w:ilvl="6" w:tplc="B044D586">
      <w:start w:val="1"/>
      <w:numFmt w:val="decimal"/>
      <w:lvlText w:val="%7."/>
      <w:lvlJc w:val="left"/>
      <w:pPr>
        <w:tabs>
          <w:tab w:val="num" w:pos="5040"/>
        </w:tabs>
        <w:ind w:left="5040" w:hanging="360"/>
      </w:pPr>
    </w:lvl>
    <w:lvl w:ilvl="7" w:tplc="FBACA23A">
      <w:start w:val="1"/>
      <w:numFmt w:val="decimal"/>
      <w:lvlText w:val="%8."/>
      <w:lvlJc w:val="left"/>
      <w:pPr>
        <w:tabs>
          <w:tab w:val="num" w:pos="5760"/>
        </w:tabs>
        <w:ind w:left="5760" w:hanging="360"/>
      </w:pPr>
    </w:lvl>
    <w:lvl w:ilvl="8" w:tplc="2DCAEDCE">
      <w:start w:val="1"/>
      <w:numFmt w:val="decimal"/>
      <w:lvlText w:val="%9."/>
      <w:lvlJc w:val="left"/>
      <w:pPr>
        <w:tabs>
          <w:tab w:val="num" w:pos="6480"/>
        </w:tabs>
        <w:ind w:left="6480" w:hanging="360"/>
      </w:pPr>
    </w:lvl>
  </w:abstractNum>
  <w:abstractNum w:abstractNumId="7">
    <w:nsid w:val="211606A2"/>
    <w:multiLevelType w:val="hybridMultilevel"/>
    <w:tmpl w:val="2D382CCA"/>
    <w:lvl w:ilvl="0" w:tplc="C72EAA0A">
      <w:start w:val="1"/>
      <w:numFmt w:val="bullet"/>
      <w:lvlText w:val=""/>
      <w:lvlJc w:val="left"/>
      <w:pPr>
        <w:tabs>
          <w:tab w:val="num" w:pos="720"/>
        </w:tabs>
        <w:ind w:left="720" w:hanging="360"/>
      </w:pPr>
      <w:rPr>
        <w:rFonts w:ascii="Wingdings" w:hAnsi="Wingdings" w:hint="default"/>
      </w:rPr>
    </w:lvl>
    <w:lvl w:ilvl="1" w:tplc="D3C6D998">
      <w:start w:val="1"/>
      <w:numFmt w:val="decimal"/>
      <w:lvlText w:val="%2."/>
      <w:lvlJc w:val="left"/>
      <w:pPr>
        <w:tabs>
          <w:tab w:val="num" w:pos="1440"/>
        </w:tabs>
        <w:ind w:left="1440" w:hanging="360"/>
      </w:pPr>
    </w:lvl>
    <w:lvl w:ilvl="2" w:tplc="4D0AE94C">
      <w:start w:val="1"/>
      <w:numFmt w:val="decimal"/>
      <w:lvlText w:val="%3."/>
      <w:lvlJc w:val="left"/>
      <w:pPr>
        <w:tabs>
          <w:tab w:val="num" w:pos="2160"/>
        </w:tabs>
        <w:ind w:left="2160" w:hanging="360"/>
      </w:pPr>
    </w:lvl>
    <w:lvl w:ilvl="3" w:tplc="CD7EF7AA">
      <w:start w:val="1"/>
      <w:numFmt w:val="decimal"/>
      <w:lvlText w:val="%4."/>
      <w:lvlJc w:val="left"/>
      <w:pPr>
        <w:tabs>
          <w:tab w:val="num" w:pos="2880"/>
        </w:tabs>
        <w:ind w:left="2880" w:hanging="360"/>
      </w:pPr>
    </w:lvl>
    <w:lvl w:ilvl="4" w:tplc="E856CA6C">
      <w:start w:val="1"/>
      <w:numFmt w:val="decimal"/>
      <w:lvlText w:val="%5."/>
      <w:lvlJc w:val="left"/>
      <w:pPr>
        <w:tabs>
          <w:tab w:val="num" w:pos="3600"/>
        </w:tabs>
        <w:ind w:left="3600" w:hanging="360"/>
      </w:pPr>
    </w:lvl>
    <w:lvl w:ilvl="5" w:tplc="209ECDBA">
      <w:start w:val="1"/>
      <w:numFmt w:val="decimal"/>
      <w:lvlText w:val="%6."/>
      <w:lvlJc w:val="left"/>
      <w:pPr>
        <w:tabs>
          <w:tab w:val="num" w:pos="4320"/>
        </w:tabs>
        <w:ind w:left="4320" w:hanging="360"/>
      </w:pPr>
    </w:lvl>
    <w:lvl w:ilvl="6" w:tplc="1658B11C">
      <w:start w:val="1"/>
      <w:numFmt w:val="decimal"/>
      <w:lvlText w:val="%7."/>
      <w:lvlJc w:val="left"/>
      <w:pPr>
        <w:tabs>
          <w:tab w:val="num" w:pos="5040"/>
        </w:tabs>
        <w:ind w:left="5040" w:hanging="360"/>
      </w:pPr>
    </w:lvl>
    <w:lvl w:ilvl="7" w:tplc="27F8CDC4">
      <w:start w:val="1"/>
      <w:numFmt w:val="decimal"/>
      <w:lvlText w:val="%8."/>
      <w:lvlJc w:val="left"/>
      <w:pPr>
        <w:tabs>
          <w:tab w:val="num" w:pos="5760"/>
        </w:tabs>
        <w:ind w:left="5760" w:hanging="360"/>
      </w:pPr>
    </w:lvl>
    <w:lvl w:ilvl="8" w:tplc="96B4F764">
      <w:start w:val="1"/>
      <w:numFmt w:val="decimal"/>
      <w:lvlText w:val="%9."/>
      <w:lvlJc w:val="left"/>
      <w:pPr>
        <w:tabs>
          <w:tab w:val="num" w:pos="6480"/>
        </w:tabs>
        <w:ind w:left="6480" w:hanging="360"/>
      </w:pPr>
    </w:lvl>
  </w:abstractNum>
  <w:abstractNum w:abstractNumId="8">
    <w:nsid w:val="31362EAA"/>
    <w:multiLevelType w:val="hybridMultilevel"/>
    <w:tmpl w:val="D3D64CFC"/>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1B35444"/>
    <w:multiLevelType w:val="hybridMultilevel"/>
    <w:tmpl w:val="16063E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92F57"/>
    <w:multiLevelType w:val="hybridMultilevel"/>
    <w:tmpl w:val="9C72601A"/>
    <w:lvl w:ilvl="0" w:tplc="39B2E97E">
      <w:start w:val="1"/>
      <w:numFmt w:val="bullet"/>
      <w:lvlText w:val=""/>
      <w:lvlJc w:val="left"/>
      <w:pPr>
        <w:tabs>
          <w:tab w:val="num" w:pos="720"/>
        </w:tabs>
        <w:ind w:left="720" w:hanging="360"/>
      </w:pPr>
      <w:rPr>
        <w:rFonts w:ascii="Wingdings" w:hAnsi="Wingdings" w:hint="default"/>
      </w:rPr>
    </w:lvl>
    <w:lvl w:ilvl="1" w:tplc="4B4C3A4A">
      <w:start w:val="1"/>
      <w:numFmt w:val="decimal"/>
      <w:lvlText w:val="%2."/>
      <w:lvlJc w:val="left"/>
      <w:pPr>
        <w:tabs>
          <w:tab w:val="num" w:pos="1440"/>
        </w:tabs>
        <w:ind w:left="1440" w:hanging="360"/>
      </w:pPr>
    </w:lvl>
    <w:lvl w:ilvl="2" w:tplc="90C08A20">
      <w:start w:val="1"/>
      <w:numFmt w:val="decimal"/>
      <w:lvlText w:val="%3."/>
      <w:lvlJc w:val="left"/>
      <w:pPr>
        <w:tabs>
          <w:tab w:val="num" w:pos="2160"/>
        </w:tabs>
        <w:ind w:left="2160" w:hanging="360"/>
      </w:pPr>
    </w:lvl>
    <w:lvl w:ilvl="3" w:tplc="835E472E">
      <w:start w:val="1"/>
      <w:numFmt w:val="decimal"/>
      <w:lvlText w:val="%4."/>
      <w:lvlJc w:val="left"/>
      <w:pPr>
        <w:tabs>
          <w:tab w:val="num" w:pos="2880"/>
        </w:tabs>
        <w:ind w:left="2880" w:hanging="360"/>
      </w:pPr>
    </w:lvl>
    <w:lvl w:ilvl="4" w:tplc="3A985C00">
      <w:start w:val="1"/>
      <w:numFmt w:val="decimal"/>
      <w:lvlText w:val="%5."/>
      <w:lvlJc w:val="left"/>
      <w:pPr>
        <w:tabs>
          <w:tab w:val="num" w:pos="3600"/>
        </w:tabs>
        <w:ind w:left="3600" w:hanging="360"/>
      </w:pPr>
    </w:lvl>
    <w:lvl w:ilvl="5" w:tplc="C95A1E46">
      <w:start w:val="1"/>
      <w:numFmt w:val="decimal"/>
      <w:lvlText w:val="%6."/>
      <w:lvlJc w:val="left"/>
      <w:pPr>
        <w:tabs>
          <w:tab w:val="num" w:pos="4320"/>
        </w:tabs>
        <w:ind w:left="4320" w:hanging="360"/>
      </w:pPr>
    </w:lvl>
    <w:lvl w:ilvl="6" w:tplc="D58615DA">
      <w:start w:val="1"/>
      <w:numFmt w:val="decimal"/>
      <w:lvlText w:val="%7."/>
      <w:lvlJc w:val="left"/>
      <w:pPr>
        <w:tabs>
          <w:tab w:val="num" w:pos="5040"/>
        </w:tabs>
        <w:ind w:left="5040" w:hanging="360"/>
      </w:pPr>
    </w:lvl>
    <w:lvl w:ilvl="7" w:tplc="C9ECDEE8">
      <w:start w:val="1"/>
      <w:numFmt w:val="decimal"/>
      <w:lvlText w:val="%8."/>
      <w:lvlJc w:val="left"/>
      <w:pPr>
        <w:tabs>
          <w:tab w:val="num" w:pos="5760"/>
        </w:tabs>
        <w:ind w:left="5760" w:hanging="360"/>
      </w:pPr>
    </w:lvl>
    <w:lvl w:ilvl="8" w:tplc="08D417C4">
      <w:start w:val="1"/>
      <w:numFmt w:val="decimal"/>
      <w:lvlText w:val="%9."/>
      <w:lvlJc w:val="left"/>
      <w:pPr>
        <w:tabs>
          <w:tab w:val="num" w:pos="6480"/>
        </w:tabs>
        <w:ind w:left="6480" w:hanging="360"/>
      </w:pPr>
    </w:lvl>
  </w:abstractNum>
  <w:abstractNum w:abstractNumId="11">
    <w:nsid w:val="34EF662D"/>
    <w:multiLevelType w:val="hybridMultilevel"/>
    <w:tmpl w:val="308E10B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875E8E"/>
    <w:multiLevelType w:val="hybridMultilevel"/>
    <w:tmpl w:val="6290827A"/>
    <w:lvl w:ilvl="0" w:tplc="0409000D">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6C24ED4"/>
    <w:multiLevelType w:val="hybridMultilevel"/>
    <w:tmpl w:val="B262E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413F78"/>
    <w:multiLevelType w:val="hybridMultilevel"/>
    <w:tmpl w:val="61D6BC8C"/>
    <w:lvl w:ilvl="0" w:tplc="C2140C4C">
      <w:start w:val="1"/>
      <w:numFmt w:val="bullet"/>
      <w:lvlText w:val=""/>
      <w:lvlJc w:val="left"/>
      <w:pPr>
        <w:tabs>
          <w:tab w:val="num" w:pos="720"/>
        </w:tabs>
        <w:ind w:left="720" w:hanging="360"/>
      </w:pPr>
      <w:rPr>
        <w:rFonts w:ascii="Wingdings" w:hAnsi="Wingdings" w:hint="default"/>
      </w:rPr>
    </w:lvl>
    <w:lvl w:ilvl="1" w:tplc="308846D2">
      <w:start w:val="1"/>
      <w:numFmt w:val="decimal"/>
      <w:lvlText w:val="%2."/>
      <w:lvlJc w:val="left"/>
      <w:pPr>
        <w:tabs>
          <w:tab w:val="num" w:pos="1440"/>
        </w:tabs>
        <w:ind w:left="1440" w:hanging="360"/>
      </w:pPr>
    </w:lvl>
    <w:lvl w:ilvl="2" w:tplc="6C8A8752">
      <w:start w:val="1"/>
      <w:numFmt w:val="decimal"/>
      <w:lvlText w:val="%3."/>
      <w:lvlJc w:val="left"/>
      <w:pPr>
        <w:tabs>
          <w:tab w:val="num" w:pos="2160"/>
        </w:tabs>
        <w:ind w:left="2160" w:hanging="360"/>
      </w:pPr>
    </w:lvl>
    <w:lvl w:ilvl="3" w:tplc="D27441BC">
      <w:start w:val="1"/>
      <w:numFmt w:val="decimal"/>
      <w:lvlText w:val="%4."/>
      <w:lvlJc w:val="left"/>
      <w:pPr>
        <w:tabs>
          <w:tab w:val="num" w:pos="2880"/>
        </w:tabs>
        <w:ind w:left="2880" w:hanging="360"/>
      </w:pPr>
    </w:lvl>
    <w:lvl w:ilvl="4" w:tplc="36D4E7C2">
      <w:start w:val="1"/>
      <w:numFmt w:val="decimal"/>
      <w:lvlText w:val="%5."/>
      <w:lvlJc w:val="left"/>
      <w:pPr>
        <w:tabs>
          <w:tab w:val="num" w:pos="3600"/>
        </w:tabs>
        <w:ind w:left="3600" w:hanging="360"/>
      </w:pPr>
    </w:lvl>
    <w:lvl w:ilvl="5" w:tplc="82BE4630">
      <w:start w:val="1"/>
      <w:numFmt w:val="decimal"/>
      <w:lvlText w:val="%6."/>
      <w:lvlJc w:val="left"/>
      <w:pPr>
        <w:tabs>
          <w:tab w:val="num" w:pos="4320"/>
        </w:tabs>
        <w:ind w:left="4320" w:hanging="360"/>
      </w:pPr>
    </w:lvl>
    <w:lvl w:ilvl="6" w:tplc="19567D78">
      <w:start w:val="1"/>
      <w:numFmt w:val="decimal"/>
      <w:lvlText w:val="%7."/>
      <w:lvlJc w:val="left"/>
      <w:pPr>
        <w:tabs>
          <w:tab w:val="num" w:pos="5040"/>
        </w:tabs>
        <w:ind w:left="5040" w:hanging="360"/>
      </w:pPr>
    </w:lvl>
    <w:lvl w:ilvl="7" w:tplc="FC282394">
      <w:start w:val="1"/>
      <w:numFmt w:val="decimal"/>
      <w:lvlText w:val="%8."/>
      <w:lvlJc w:val="left"/>
      <w:pPr>
        <w:tabs>
          <w:tab w:val="num" w:pos="5760"/>
        </w:tabs>
        <w:ind w:left="5760" w:hanging="360"/>
      </w:pPr>
    </w:lvl>
    <w:lvl w:ilvl="8" w:tplc="65501A76">
      <w:start w:val="1"/>
      <w:numFmt w:val="decimal"/>
      <w:lvlText w:val="%9."/>
      <w:lvlJc w:val="left"/>
      <w:pPr>
        <w:tabs>
          <w:tab w:val="num" w:pos="6480"/>
        </w:tabs>
        <w:ind w:left="6480" w:hanging="360"/>
      </w:pPr>
    </w:lvl>
  </w:abstractNum>
  <w:abstractNum w:abstractNumId="15">
    <w:nsid w:val="63435DC3"/>
    <w:multiLevelType w:val="hybridMultilevel"/>
    <w:tmpl w:val="D39CA892"/>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BD55E53"/>
    <w:multiLevelType w:val="hybridMultilevel"/>
    <w:tmpl w:val="CAC68B48"/>
    <w:lvl w:ilvl="0" w:tplc="04090001">
      <w:start w:val="1"/>
      <w:numFmt w:val="bullet"/>
      <w:lvlText w:val=""/>
      <w:lvlJc w:val="left"/>
      <w:pPr>
        <w:ind w:left="19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3"/>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7C5A14"/>
    <w:rsid w:val="0003503F"/>
    <w:rsid w:val="00037A94"/>
    <w:rsid w:val="00041B05"/>
    <w:rsid w:val="00045018"/>
    <w:rsid w:val="0005184B"/>
    <w:rsid w:val="00060B89"/>
    <w:rsid w:val="000D37B6"/>
    <w:rsid w:val="000E1C31"/>
    <w:rsid w:val="000F38BF"/>
    <w:rsid w:val="00102D3B"/>
    <w:rsid w:val="0015141D"/>
    <w:rsid w:val="001A068B"/>
    <w:rsid w:val="001E403F"/>
    <w:rsid w:val="001E55DF"/>
    <w:rsid w:val="00206B7C"/>
    <w:rsid w:val="0023295C"/>
    <w:rsid w:val="002532A0"/>
    <w:rsid w:val="002B1FCB"/>
    <w:rsid w:val="002B31F2"/>
    <w:rsid w:val="002E7FEC"/>
    <w:rsid w:val="002F125C"/>
    <w:rsid w:val="00325218"/>
    <w:rsid w:val="00330B18"/>
    <w:rsid w:val="0037771F"/>
    <w:rsid w:val="00383B3F"/>
    <w:rsid w:val="003C2F76"/>
    <w:rsid w:val="003F644D"/>
    <w:rsid w:val="00414CD2"/>
    <w:rsid w:val="00421CDC"/>
    <w:rsid w:val="004235C0"/>
    <w:rsid w:val="004322D8"/>
    <w:rsid w:val="0045047B"/>
    <w:rsid w:val="00452197"/>
    <w:rsid w:val="00461311"/>
    <w:rsid w:val="004619FF"/>
    <w:rsid w:val="0047516D"/>
    <w:rsid w:val="004817B3"/>
    <w:rsid w:val="004835F7"/>
    <w:rsid w:val="004A527B"/>
    <w:rsid w:val="004B1832"/>
    <w:rsid w:val="004D524C"/>
    <w:rsid w:val="004F07D5"/>
    <w:rsid w:val="004F3725"/>
    <w:rsid w:val="0050770C"/>
    <w:rsid w:val="00524F8C"/>
    <w:rsid w:val="005509E3"/>
    <w:rsid w:val="005842C4"/>
    <w:rsid w:val="005B0DFE"/>
    <w:rsid w:val="005D13F6"/>
    <w:rsid w:val="005D6FF6"/>
    <w:rsid w:val="005F27A6"/>
    <w:rsid w:val="0061491D"/>
    <w:rsid w:val="00636A77"/>
    <w:rsid w:val="00636E60"/>
    <w:rsid w:val="0064599B"/>
    <w:rsid w:val="00657B12"/>
    <w:rsid w:val="006748AB"/>
    <w:rsid w:val="006A7555"/>
    <w:rsid w:val="006C3891"/>
    <w:rsid w:val="006C5F8F"/>
    <w:rsid w:val="006C67DA"/>
    <w:rsid w:val="006D3C22"/>
    <w:rsid w:val="006E43DD"/>
    <w:rsid w:val="006E7E6F"/>
    <w:rsid w:val="00701980"/>
    <w:rsid w:val="00706916"/>
    <w:rsid w:val="007375A1"/>
    <w:rsid w:val="00762C2E"/>
    <w:rsid w:val="00797895"/>
    <w:rsid w:val="007A3017"/>
    <w:rsid w:val="007A664E"/>
    <w:rsid w:val="007C3E89"/>
    <w:rsid w:val="007C5A14"/>
    <w:rsid w:val="007C6F51"/>
    <w:rsid w:val="00813894"/>
    <w:rsid w:val="00824A04"/>
    <w:rsid w:val="008371B1"/>
    <w:rsid w:val="00865C64"/>
    <w:rsid w:val="00890944"/>
    <w:rsid w:val="008B1215"/>
    <w:rsid w:val="008C7700"/>
    <w:rsid w:val="008D4E37"/>
    <w:rsid w:val="008D6DCA"/>
    <w:rsid w:val="008E6F52"/>
    <w:rsid w:val="008F72BD"/>
    <w:rsid w:val="00923123"/>
    <w:rsid w:val="0093361F"/>
    <w:rsid w:val="009548D4"/>
    <w:rsid w:val="00971972"/>
    <w:rsid w:val="009731AB"/>
    <w:rsid w:val="00987E90"/>
    <w:rsid w:val="009B38FB"/>
    <w:rsid w:val="009C3735"/>
    <w:rsid w:val="009C7DB4"/>
    <w:rsid w:val="009F666C"/>
    <w:rsid w:val="00A07E4C"/>
    <w:rsid w:val="00A16C65"/>
    <w:rsid w:val="00A36341"/>
    <w:rsid w:val="00A67173"/>
    <w:rsid w:val="00A951CF"/>
    <w:rsid w:val="00AA340C"/>
    <w:rsid w:val="00AA4F36"/>
    <w:rsid w:val="00AC001D"/>
    <w:rsid w:val="00AD73CF"/>
    <w:rsid w:val="00AE36CE"/>
    <w:rsid w:val="00AF0811"/>
    <w:rsid w:val="00B1415A"/>
    <w:rsid w:val="00B33EA4"/>
    <w:rsid w:val="00B37AD9"/>
    <w:rsid w:val="00B75E43"/>
    <w:rsid w:val="00B7724B"/>
    <w:rsid w:val="00BD35DC"/>
    <w:rsid w:val="00C043E2"/>
    <w:rsid w:val="00C32C81"/>
    <w:rsid w:val="00C40CBB"/>
    <w:rsid w:val="00C4604B"/>
    <w:rsid w:val="00C4698F"/>
    <w:rsid w:val="00C46D66"/>
    <w:rsid w:val="00C605C2"/>
    <w:rsid w:val="00C61514"/>
    <w:rsid w:val="00C703E5"/>
    <w:rsid w:val="00C87256"/>
    <w:rsid w:val="00C9296D"/>
    <w:rsid w:val="00CA1ED0"/>
    <w:rsid w:val="00CC75DF"/>
    <w:rsid w:val="00D04F40"/>
    <w:rsid w:val="00D2371B"/>
    <w:rsid w:val="00D40286"/>
    <w:rsid w:val="00D70DD7"/>
    <w:rsid w:val="00DA44E7"/>
    <w:rsid w:val="00DA6CF3"/>
    <w:rsid w:val="00DB76EF"/>
    <w:rsid w:val="00DC02DB"/>
    <w:rsid w:val="00DD7B50"/>
    <w:rsid w:val="00DF77CA"/>
    <w:rsid w:val="00E27B16"/>
    <w:rsid w:val="00E52F00"/>
    <w:rsid w:val="00E606BC"/>
    <w:rsid w:val="00E73CAB"/>
    <w:rsid w:val="00E85A10"/>
    <w:rsid w:val="00EA5B52"/>
    <w:rsid w:val="00ED79C9"/>
    <w:rsid w:val="00EE1A5F"/>
    <w:rsid w:val="00EF47CF"/>
    <w:rsid w:val="00F31142"/>
    <w:rsid w:val="00F7300D"/>
    <w:rsid w:val="00F90C6D"/>
    <w:rsid w:val="00F96215"/>
    <w:rsid w:val="00FF26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14"/>
    <w:pPr>
      <w:spacing w:after="200" w:line="276" w:lineRule="auto"/>
    </w:pPr>
  </w:style>
  <w:style w:type="paragraph" w:styleId="Heading1">
    <w:name w:val="heading 1"/>
    <w:basedOn w:val="Normal"/>
    <w:next w:val="Normal"/>
    <w:link w:val="Heading1Char"/>
    <w:uiPriority w:val="9"/>
    <w:qFormat/>
    <w:rsid w:val="007C5A1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C5A1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C5A1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A1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C5A1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C5A14"/>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7C5A14"/>
    <w:rPr>
      <w:color w:val="0563C1" w:themeColor="hyperlink"/>
      <w:u w:val="single"/>
    </w:rPr>
  </w:style>
  <w:style w:type="character" w:styleId="FollowedHyperlink">
    <w:name w:val="FollowedHyperlink"/>
    <w:basedOn w:val="DefaultParagraphFont"/>
    <w:uiPriority w:val="99"/>
    <w:semiHidden/>
    <w:unhideWhenUsed/>
    <w:rsid w:val="007C5A14"/>
    <w:rPr>
      <w:color w:val="954F72" w:themeColor="followedHyperlink"/>
      <w:u w:val="single"/>
    </w:rPr>
  </w:style>
  <w:style w:type="paragraph" w:styleId="TOC1">
    <w:name w:val="toc 1"/>
    <w:basedOn w:val="Normal"/>
    <w:next w:val="Normal"/>
    <w:autoRedefine/>
    <w:uiPriority w:val="39"/>
    <w:semiHidden/>
    <w:unhideWhenUsed/>
    <w:rsid w:val="007C5A14"/>
    <w:pPr>
      <w:spacing w:after="100"/>
    </w:pPr>
  </w:style>
  <w:style w:type="paragraph" w:styleId="TOC2">
    <w:name w:val="toc 2"/>
    <w:basedOn w:val="Normal"/>
    <w:next w:val="Normal"/>
    <w:autoRedefine/>
    <w:uiPriority w:val="39"/>
    <w:semiHidden/>
    <w:unhideWhenUsed/>
    <w:rsid w:val="007C5A14"/>
    <w:pPr>
      <w:spacing w:after="100"/>
      <w:ind w:left="220"/>
    </w:pPr>
  </w:style>
  <w:style w:type="paragraph" w:styleId="TOC3">
    <w:name w:val="toc 3"/>
    <w:basedOn w:val="Normal"/>
    <w:next w:val="Normal"/>
    <w:autoRedefine/>
    <w:uiPriority w:val="39"/>
    <w:semiHidden/>
    <w:unhideWhenUsed/>
    <w:rsid w:val="007C5A14"/>
    <w:pPr>
      <w:spacing w:after="100"/>
      <w:ind w:left="440"/>
    </w:pPr>
  </w:style>
  <w:style w:type="paragraph" w:styleId="FootnoteText">
    <w:name w:val="footnote text"/>
    <w:basedOn w:val="Normal"/>
    <w:link w:val="FootnoteTextChar"/>
    <w:uiPriority w:val="99"/>
    <w:semiHidden/>
    <w:unhideWhenUsed/>
    <w:rsid w:val="007C5A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A14"/>
    <w:rPr>
      <w:rFonts w:eastAsiaTheme="minorEastAsia"/>
      <w:sz w:val="20"/>
      <w:szCs w:val="20"/>
    </w:rPr>
  </w:style>
  <w:style w:type="paragraph" w:styleId="Header">
    <w:name w:val="header"/>
    <w:basedOn w:val="Normal"/>
    <w:link w:val="HeaderChar"/>
    <w:uiPriority w:val="99"/>
    <w:semiHidden/>
    <w:unhideWhenUsed/>
    <w:rsid w:val="007C5A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5A14"/>
    <w:rPr>
      <w:rFonts w:eastAsiaTheme="minorEastAsia"/>
    </w:rPr>
  </w:style>
  <w:style w:type="paragraph" w:styleId="Footer">
    <w:name w:val="footer"/>
    <w:basedOn w:val="Normal"/>
    <w:link w:val="FooterChar"/>
    <w:uiPriority w:val="99"/>
    <w:semiHidden/>
    <w:unhideWhenUsed/>
    <w:rsid w:val="007C5A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5A14"/>
    <w:rPr>
      <w:rFonts w:eastAsiaTheme="minorEastAsia"/>
    </w:rPr>
  </w:style>
  <w:style w:type="paragraph" w:styleId="Caption">
    <w:name w:val="caption"/>
    <w:basedOn w:val="Normal"/>
    <w:next w:val="Normal"/>
    <w:uiPriority w:val="35"/>
    <w:semiHidden/>
    <w:unhideWhenUsed/>
    <w:qFormat/>
    <w:rsid w:val="007C5A14"/>
    <w:rPr>
      <w:rFonts w:ascii="Calibri" w:eastAsia="Calibri" w:hAnsi="Calibri" w:cs="Times New Roman"/>
      <w:b/>
      <w:bCs/>
      <w:sz w:val="20"/>
      <w:szCs w:val="20"/>
    </w:rPr>
  </w:style>
  <w:style w:type="paragraph" w:styleId="DocumentMap">
    <w:name w:val="Document Map"/>
    <w:basedOn w:val="Normal"/>
    <w:link w:val="DocumentMapChar"/>
    <w:uiPriority w:val="99"/>
    <w:semiHidden/>
    <w:unhideWhenUsed/>
    <w:rsid w:val="007C5A1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5A14"/>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7C5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A14"/>
    <w:rPr>
      <w:rFonts w:ascii="Tahoma" w:eastAsiaTheme="minorEastAsia" w:hAnsi="Tahoma" w:cs="Tahoma"/>
      <w:sz w:val="16"/>
      <w:szCs w:val="16"/>
    </w:rPr>
  </w:style>
  <w:style w:type="paragraph" w:styleId="NoSpacing">
    <w:name w:val="No Spacing"/>
    <w:link w:val="NoSpacingChar"/>
    <w:uiPriority w:val="1"/>
    <w:qFormat/>
    <w:rsid w:val="007C5A14"/>
    <w:pPr>
      <w:spacing w:after="0" w:line="240" w:lineRule="auto"/>
    </w:pPr>
  </w:style>
  <w:style w:type="paragraph" w:styleId="ListParagraph">
    <w:name w:val="List Paragraph"/>
    <w:basedOn w:val="Normal"/>
    <w:uiPriority w:val="34"/>
    <w:qFormat/>
    <w:rsid w:val="007C5A14"/>
    <w:pPr>
      <w:ind w:left="720"/>
      <w:contextualSpacing/>
    </w:pPr>
  </w:style>
  <w:style w:type="paragraph" w:styleId="TOCHeading">
    <w:name w:val="TOC Heading"/>
    <w:basedOn w:val="Heading1"/>
    <w:next w:val="Normal"/>
    <w:uiPriority w:val="39"/>
    <w:semiHidden/>
    <w:unhideWhenUsed/>
    <w:qFormat/>
    <w:rsid w:val="007C5A14"/>
    <w:pPr>
      <w:outlineLvl w:val="9"/>
    </w:pPr>
  </w:style>
  <w:style w:type="character" w:styleId="FootnoteReference">
    <w:name w:val="footnote reference"/>
    <w:basedOn w:val="DefaultParagraphFont"/>
    <w:uiPriority w:val="99"/>
    <w:semiHidden/>
    <w:unhideWhenUsed/>
    <w:rsid w:val="007C5A14"/>
    <w:rPr>
      <w:vertAlign w:val="superscript"/>
    </w:rPr>
  </w:style>
  <w:style w:type="table" w:styleId="TableGrid">
    <w:name w:val="Table Grid"/>
    <w:basedOn w:val="TableNormal"/>
    <w:uiPriority w:val="59"/>
    <w:rsid w:val="007C5A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7C5A14"/>
    <w:pPr>
      <w:spacing w:before="100" w:beforeAutospacing="1" w:after="100" w:afterAutospacing="1" w:line="240" w:lineRule="auto"/>
      <w:jc w:val="both"/>
    </w:pPr>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762C2E"/>
    <w:rPr>
      <w:rFonts w:eastAsiaTheme="minorEastAsia"/>
    </w:rPr>
  </w:style>
  <w:style w:type="table" w:customStyle="1" w:styleId="LightShading1">
    <w:name w:val="Light Shading1"/>
    <w:basedOn w:val="TableNormal"/>
    <w:uiPriority w:val="60"/>
    <w:rsid w:val="00762C2E"/>
    <w:pPr>
      <w:spacing w:after="0" w:line="240" w:lineRule="auto"/>
    </w:pPr>
    <w:rPr>
      <w:rFonts w:ascii="Times New Roman" w:hAnsi="Times New Roman" w:cs="Times New Roman"/>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35489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dx.doi.org/10.1155/2014/374191" TargetMode="External"/><Relationship Id="rId3" Type="http://schemas.openxmlformats.org/officeDocument/2006/relationships/settings" Target="settings.xml"/><Relationship Id="rId7" Type="http://schemas.openxmlformats.org/officeDocument/2006/relationships/hyperlink" Target="mailto:mubeks@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820.0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4423</Words>
  <Characters>25217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2020-08-29T14:35:00Z</dcterms:created>
  <dcterms:modified xsi:type="dcterms:W3CDTF">2020-08-30T02:24:00Z</dcterms:modified>
</cp:coreProperties>
</file>