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0E" w:rsidRPr="00134CE1" w:rsidRDefault="00A8360E" w:rsidP="008218DF">
      <w:pPr>
        <w:snapToGrid w:val="0"/>
        <w:spacing w:after="0" w:line="240" w:lineRule="auto"/>
        <w:jc w:val="center"/>
        <w:rPr>
          <w:rFonts w:ascii="Times New Roman" w:hAnsi="Times New Roman" w:cs="Times New Roman"/>
          <w:b/>
          <w:color w:val="000000" w:themeColor="text1"/>
          <w:sz w:val="20"/>
          <w:szCs w:val="20"/>
          <w:lang w:val="en-US" w:eastAsia="zh-CN"/>
        </w:rPr>
      </w:pPr>
    </w:p>
    <w:p w:rsidR="00333CBB" w:rsidRPr="00134CE1" w:rsidRDefault="00A16FC0" w:rsidP="008218DF">
      <w:pPr>
        <w:snapToGrid w:val="0"/>
        <w:spacing w:after="0" w:line="240" w:lineRule="auto"/>
        <w:jc w:val="center"/>
        <w:rPr>
          <w:rFonts w:ascii="Times New Roman" w:hAnsi="Times New Roman" w:cs="Times New Roman"/>
          <w:b/>
          <w:color w:val="000000" w:themeColor="text1"/>
          <w:sz w:val="20"/>
          <w:szCs w:val="20"/>
          <w:lang w:val="en-US" w:eastAsia="zh-CN"/>
        </w:rPr>
      </w:pPr>
      <w:r w:rsidRPr="00134CE1">
        <w:rPr>
          <w:rFonts w:ascii="Times New Roman" w:eastAsia="Calibri" w:hAnsi="Times New Roman" w:cs="Times New Roman"/>
          <w:b/>
          <w:color w:val="000000" w:themeColor="text1"/>
          <w:sz w:val="20"/>
          <w:szCs w:val="20"/>
          <w:lang w:val="en-US"/>
        </w:rPr>
        <w:t>Extraction and Determination of Piperine and Mineral Contents of Ethiopia and Alligator Pepper</w:t>
      </w:r>
      <w:r w:rsidR="007333E2" w:rsidRPr="00134CE1">
        <w:rPr>
          <w:rFonts w:ascii="Times New Roman" w:eastAsia="Calibri" w:hAnsi="Times New Roman" w:cs="Times New Roman"/>
          <w:b/>
          <w:color w:val="000000" w:themeColor="text1"/>
          <w:sz w:val="20"/>
          <w:szCs w:val="20"/>
          <w:lang w:val="en-US"/>
        </w:rPr>
        <w:t>s</w:t>
      </w:r>
      <w:r w:rsidRPr="00134CE1">
        <w:rPr>
          <w:rFonts w:ascii="Times New Roman" w:eastAsia="Calibri" w:hAnsi="Times New Roman" w:cs="Times New Roman"/>
          <w:b/>
          <w:color w:val="000000" w:themeColor="text1"/>
          <w:sz w:val="20"/>
          <w:szCs w:val="20"/>
          <w:lang w:val="en-US"/>
        </w:rPr>
        <w:t xml:space="preserve"> Grown in Nigeria</w:t>
      </w:r>
    </w:p>
    <w:p w:rsidR="00333CBB" w:rsidRPr="00134CE1" w:rsidRDefault="00333CBB" w:rsidP="008218DF">
      <w:pPr>
        <w:snapToGrid w:val="0"/>
        <w:spacing w:after="0" w:line="240" w:lineRule="auto"/>
        <w:jc w:val="center"/>
        <w:rPr>
          <w:rFonts w:ascii="Times New Roman" w:hAnsi="Times New Roman" w:cs="Times New Roman"/>
          <w:b/>
          <w:color w:val="000000" w:themeColor="text1"/>
          <w:sz w:val="20"/>
          <w:szCs w:val="20"/>
          <w:lang w:val="en-US" w:eastAsia="zh-CN"/>
        </w:rPr>
      </w:pPr>
    </w:p>
    <w:p w:rsidR="00333CBB" w:rsidRPr="00134CE1" w:rsidRDefault="004A71E4" w:rsidP="008218DF">
      <w:pPr>
        <w:snapToGrid w:val="0"/>
        <w:spacing w:after="0" w:line="240" w:lineRule="auto"/>
        <w:jc w:val="center"/>
        <w:rPr>
          <w:rFonts w:ascii="Times New Roman" w:hAnsi="Times New Roman" w:cs="Times New Roman"/>
          <w:sz w:val="20"/>
          <w:szCs w:val="20"/>
          <w:lang w:eastAsia="zh-CN"/>
        </w:rPr>
      </w:pPr>
      <w:r w:rsidRPr="00134CE1">
        <w:rPr>
          <w:rFonts w:ascii="Times New Roman" w:hAnsi="Times New Roman" w:cs="Times New Roman"/>
          <w:sz w:val="20"/>
          <w:szCs w:val="20"/>
        </w:rPr>
        <w:t>Onmeje Godwin Okibe* Ajibola Victor Olatunji, Agbaji Edith Bolanle</w:t>
      </w:r>
    </w:p>
    <w:p w:rsidR="00333CBB" w:rsidRPr="00134CE1" w:rsidRDefault="00333CBB" w:rsidP="008218DF">
      <w:pPr>
        <w:snapToGrid w:val="0"/>
        <w:spacing w:after="0" w:line="240" w:lineRule="auto"/>
        <w:jc w:val="center"/>
        <w:rPr>
          <w:rFonts w:ascii="Times New Roman" w:hAnsi="Times New Roman" w:cs="Times New Roman"/>
          <w:sz w:val="20"/>
          <w:szCs w:val="20"/>
          <w:lang w:eastAsia="zh-CN"/>
        </w:rPr>
      </w:pPr>
    </w:p>
    <w:p w:rsidR="004A71E4" w:rsidRPr="00134CE1" w:rsidRDefault="004A71E4" w:rsidP="008218DF">
      <w:pPr>
        <w:snapToGrid w:val="0"/>
        <w:spacing w:after="0" w:line="240" w:lineRule="auto"/>
        <w:jc w:val="center"/>
        <w:rPr>
          <w:rFonts w:ascii="Times New Roman" w:hAnsi="Times New Roman" w:cs="Times New Roman"/>
          <w:sz w:val="20"/>
          <w:szCs w:val="20"/>
        </w:rPr>
      </w:pPr>
      <w:r w:rsidRPr="00134CE1">
        <w:rPr>
          <w:rFonts w:ascii="Times New Roman" w:hAnsi="Times New Roman" w:cs="Times New Roman"/>
          <w:sz w:val="20"/>
          <w:szCs w:val="20"/>
        </w:rPr>
        <w:t>Department of Chemistry, Faculty of Physical Science, Ahmadu Bello University, Zaria, Kaduna State, Nigeria</w:t>
      </w:r>
    </w:p>
    <w:p w:rsidR="00333CBB" w:rsidRPr="00134CE1" w:rsidRDefault="004A71E4" w:rsidP="008218DF">
      <w:pPr>
        <w:snapToGrid w:val="0"/>
        <w:spacing w:after="0" w:line="240" w:lineRule="auto"/>
        <w:jc w:val="center"/>
        <w:rPr>
          <w:rFonts w:ascii="Times New Roman" w:hAnsi="Times New Roman" w:cs="Times New Roman"/>
          <w:sz w:val="20"/>
          <w:szCs w:val="20"/>
          <w:lang w:eastAsia="zh-CN"/>
        </w:rPr>
      </w:pPr>
      <w:r w:rsidRPr="00134CE1">
        <w:rPr>
          <w:rFonts w:ascii="Times New Roman" w:hAnsi="Times New Roman" w:cs="Times New Roman"/>
          <w:sz w:val="20"/>
          <w:szCs w:val="20"/>
        </w:rPr>
        <w:t xml:space="preserve">*Correspondence: </w:t>
      </w:r>
      <w:hyperlink r:id="rId7" w:history="1">
        <w:r w:rsidRPr="00134CE1">
          <w:rPr>
            <w:rStyle w:val="Hyperlink"/>
            <w:rFonts w:ascii="Times New Roman" w:hAnsi="Times New Roman" w:cs="Times New Roman"/>
            <w:sz w:val="20"/>
            <w:szCs w:val="20"/>
          </w:rPr>
          <w:t>okibego@gmail.com</w:t>
        </w:r>
      </w:hyperlink>
    </w:p>
    <w:p w:rsidR="00333CBB" w:rsidRPr="00134CE1" w:rsidRDefault="00333CBB" w:rsidP="008218DF">
      <w:pPr>
        <w:snapToGrid w:val="0"/>
        <w:spacing w:after="0" w:line="240" w:lineRule="auto"/>
        <w:jc w:val="center"/>
        <w:rPr>
          <w:rFonts w:ascii="Times New Roman" w:hAnsi="Times New Roman" w:cs="Times New Roman"/>
          <w:sz w:val="20"/>
          <w:szCs w:val="20"/>
          <w:lang w:eastAsia="zh-CN"/>
        </w:rPr>
      </w:pPr>
    </w:p>
    <w:p w:rsidR="008E66A4" w:rsidRPr="00134CE1" w:rsidRDefault="005F5482" w:rsidP="008218DF">
      <w:pPr>
        <w:snapToGrid w:val="0"/>
        <w:spacing w:after="0" w:line="240" w:lineRule="auto"/>
        <w:jc w:val="both"/>
        <w:rPr>
          <w:rFonts w:ascii="Times New Roman" w:eastAsia="Calibri" w:hAnsi="Times New Roman" w:cs="Times New Roman"/>
          <w:sz w:val="20"/>
          <w:szCs w:val="20"/>
        </w:rPr>
      </w:pPr>
      <w:r w:rsidRPr="00134CE1">
        <w:rPr>
          <w:rFonts w:ascii="Times New Roman" w:eastAsia="Calibri" w:hAnsi="Times New Roman" w:cs="Times New Roman"/>
          <w:b/>
          <w:color w:val="000000" w:themeColor="text1"/>
          <w:sz w:val="20"/>
          <w:szCs w:val="20"/>
          <w:lang w:val="en-US"/>
        </w:rPr>
        <w:t xml:space="preserve">Abstract: </w:t>
      </w:r>
      <w:r w:rsidR="008E66A4" w:rsidRPr="00134CE1">
        <w:rPr>
          <w:rFonts w:ascii="Times New Roman" w:eastAsia="Calibri" w:hAnsi="Times New Roman" w:cs="Times New Roman"/>
          <w:color w:val="000000" w:themeColor="text1"/>
          <w:sz w:val="20"/>
          <w:szCs w:val="20"/>
          <w:lang w:val="en-US"/>
        </w:rPr>
        <w:t>This study investigated the extraction and determination of piperine and mineral content in Ethiopia and Alligator pepper grown in Nigeria</w:t>
      </w:r>
      <w:r w:rsidR="00E96AA3" w:rsidRPr="00134CE1">
        <w:rPr>
          <w:rFonts w:ascii="Times New Roman" w:eastAsia="Calibri" w:hAnsi="Times New Roman" w:cs="Times New Roman"/>
          <w:color w:val="000000" w:themeColor="text1"/>
          <w:sz w:val="20"/>
          <w:szCs w:val="20"/>
          <w:lang w:val="en-US"/>
        </w:rPr>
        <w:t xml:space="preserve">. </w:t>
      </w:r>
      <w:r w:rsidR="00E96AA3" w:rsidRPr="00134CE1">
        <w:rPr>
          <w:rFonts w:ascii="Times New Roman" w:eastAsia="Calibri" w:hAnsi="Times New Roman" w:cs="Times New Roman"/>
          <w:sz w:val="20"/>
          <w:szCs w:val="20"/>
        </w:rPr>
        <w:t>P</w:t>
      </w:r>
      <w:r w:rsidR="008E66A4" w:rsidRPr="00134CE1">
        <w:rPr>
          <w:rFonts w:ascii="Times New Roman" w:eastAsia="Calibri" w:hAnsi="Times New Roman" w:cs="Times New Roman"/>
          <w:sz w:val="20"/>
          <w:szCs w:val="20"/>
        </w:rPr>
        <w:t>iperine contents of the raw samples and their extracts were determined spectrophotometrically. The concentration of piperine in mg/g for alligator pepper and extracts are: 16.241 ±</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0.10, 8.494</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0.10, 8.759</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0.10, 7.153</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0.10, 6.879</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and 8.031</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while that of Ethiopian pepper and extracts are as follows: 16.865</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0.10, 7.766</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0.10, 7.936</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0.10, 7.578</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0.10, 7.020</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0.10 and 7.246</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 0.10 mg/g. The mineral contents of the raw samples an</w:t>
      </w:r>
      <w:bookmarkStart w:id="0" w:name="_GoBack"/>
      <w:bookmarkEnd w:id="0"/>
      <w:r w:rsidR="008E66A4" w:rsidRPr="00134CE1">
        <w:rPr>
          <w:rFonts w:ascii="Times New Roman" w:eastAsia="Calibri" w:hAnsi="Times New Roman" w:cs="Times New Roman"/>
          <w:sz w:val="20"/>
          <w:szCs w:val="20"/>
        </w:rPr>
        <w:t>d their extracts were determined by atomic absorption spectrophotometry after wet ashing of the samples using Varian AA240FS Fast Sequential Atomic Absorption Spectrophotometer. While Sodium (Na) and potassium (K) were analysed by flame photometry using Essex PFP 7 Jenway model flame photometer.</w:t>
      </w:r>
      <w:r w:rsidR="008E66A4" w:rsidRPr="00134CE1">
        <w:rPr>
          <w:rFonts w:ascii="Times New Roman" w:eastAsia="Calibri" w:hAnsi="Times New Roman" w:cs="Times New Roman"/>
          <w:sz w:val="20"/>
          <w:szCs w:val="20"/>
          <w:lang w:val="en-US"/>
        </w:rPr>
        <w:t xml:space="preserve"> The results of the mineral contents for Alligator pepper seeds are:</w:t>
      </w:r>
      <w:r w:rsidR="008E66A4" w:rsidRPr="00134CE1">
        <w:rPr>
          <w:rFonts w:ascii="Times New Roman" w:eastAsia="Calibri" w:hAnsi="Times New Roman" w:cs="Times New Roman"/>
          <w:b/>
          <w:sz w:val="20"/>
          <w:szCs w:val="20"/>
        </w:rPr>
        <w:t xml:space="preserve"> </w:t>
      </w:r>
      <w:r w:rsidR="008E66A4" w:rsidRPr="00134CE1">
        <w:rPr>
          <w:rFonts w:ascii="Times New Roman" w:eastAsia="Calibri" w:hAnsi="Times New Roman" w:cs="Times New Roman"/>
          <w:sz w:val="20"/>
          <w:szCs w:val="20"/>
        </w:rPr>
        <w:t>K:3.90, Na: 3.20, Ca:45.01, Mg: 58.85,</w:t>
      </w:r>
      <w:r w:rsidR="00333CBB" w:rsidRPr="00134CE1">
        <w:rPr>
          <w:rFonts w:ascii="Times New Roman" w:eastAsia="Calibri" w:hAnsi="Times New Roman" w:cs="Times New Roman"/>
          <w:sz w:val="20"/>
          <w:szCs w:val="20"/>
        </w:rPr>
        <w:t xml:space="preserve"> </w:t>
      </w:r>
      <w:r w:rsidR="008E66A4" w:rsidRPr="00134CE1">
        <w:rPr>
          <w:rFonts w:ascii="Times New Roman" w:eastAsia="Calibri" w:hAnsi="Times New Roman" w:cs="Times New Roman"/>
          <w:sz w:val="20"/>
          <w:szCs w:val="20"/>
        </w:rPr>
        <w:t>Fe: 11.44, Zn: 3.95, Mn: 10.45, Cu: 0.09 and Ethiopian pepper are: K: 5.30, Na: 2.70</w:t>
      </w:r>
      <w:r w:rsidR="00333CBB" w:rsidRPr="00134CE1">
        <w:rPr>
          <w:rFonts w:ascii="Times New Roman" w:eastAsia="Calibri" w:hAnsi="Times New Roman" w:cs="Times New Roman"/>
          <w:sz w:val="20"/>
          <w:szCs w:val="20"/>
        </w:rPr>
        <w:t>,</w:t>
      </w:r>
      <w:r w:rsidR="008E66A4" w:rsidRPr="00134CE1">
        <w:rPr>
          <w:rFonts w:ascii="Times New Roman" w:eastAsia="Calibri" w:hAnsi="Times New Roman" w:cs="Times New Roman"/>
          <w:sz w:val="20"/>
          <w:szCs w:val="20"/>
        </w:rPr>
        <w:t xml:space="preserve"> Ca: 34.71, Mg: 39.93</w:t>
      </w:r>
      <w:r w:rsidR="00333CBB" w:rsidRPr="00134CE1">
        <w:rPr>
          <w:rFonts w:ascii="Times New Roman" w:eastAsia="Calibri" w:hAnsi="Times New Roman" w:cs="Times New Roman"/>
          <w:sz w:val="20"/>
          <w:szCs w:val="20"/>
        </w:rPr>
        <w:t>,</w:t>
      </w:r>
      <w:r w:rsidR="008E66A4" w:rsidRPr="00134CE1">
        <w:rPr>
          <w:rFonts w:ascii="Times New Roman" w:eastAsia="Calibri" w:hAnsi="Times New Roman" w:cs="Times New Roman"/>
          <w:sz w:val="20"/>
          <w:szCs w:val="20"/>
        </w:rPr>
        <w:t xml:space="preserve"> Fe:1.22</w:t>
      </w:r>
      <w:r w:rsidR="00333CBB" w:rsidRPr="00134CE1">
        <w:rPr>
          <w:rFonts w:ascii="Times New Roman" w:eastAsia="Calibri" w:hAnsi="Times New Roman" w:cs="Times New Roman"/>
          <w:sz w:val="20"/>
          <w:szCs w:val="20"/>
        </w:rPr>
        <w:t>,</w:t>
      </w:r>
      <w:r w:rsidR="008E66A4" w:rsidRPr="00134CE1">
        <w:rPr>
          <w:rFonts w:ascii="Times New Roman" w:eastAsia="Calibri" w:hAnsi="Times New Roman" w:cs="Times New Roman"/>
          <w:sz w:val="20"/>
          <w:szCs w:val="20"/>
        </w:rPr>
        <w:t xml:space="preserve"> Zn: 0.72</w:t>
      </w:r>
      <w:r w:rsidR="00333CBB" w:rsidRPr="00134CE1">
        <w:rPr>
          <w:rFonts w:ascii="Times New Roman" w:eastAsia="Calibri" w:hAnsi="Times New Roman" w:cs="Times New Roman"/>
          <w:sz w:val="20"/>
          <w:szCs w:val="20"/>
        </w:rPr>
        <w:t>,</w:t>
      </w:r>
      <w:r w:rsidR="008E66A4" w:rsidRPr="00134CE1">
        <w:rPr>
          <w:rFonts w:ascii="Times New Roman" w:eastAsia="Calibri" w:hAnsi="Times New Roman" w:cs="Times New Roman"/>
          <w:sz w:val="20"/>
          <w:szCs w:val="20"/>
        </w:rPr>
        <w:t xml:space="preserve"> Mn:1.35, Cu: 0.18</w:t>
      </w:r>
      <w:r w:rsidR="00E96AA3" w:rsidRPr="00134CE1">
        <w:rPr>
          <w:rFonts w:ascii="Times New Roman" w:eastAsia="Calibri" w:hAnsi="Times New Roman" w:cs="Times New Roman"/>
          <w:sz w:val="20"/>
          <w:szCs w:val="20"/>
        </w:rPr>
        <w:t>. T</w:t>
      </w:r>
      <w:r w:rsidR="008E66A4" w:rsidRPr="00134CE1">
        <w:rPr>
          <w:rFonts w:ascii="Times New Roman" w:eastAsia="Calibri" w:hAnsi="Times New Roman" w:cs="Times New Roman"/>
          <w:sz w:val="20"/>
          <w:szCs w:val="20"/>
        </w:rPr>
        <w:t>hese values are in mg/kg. It can be concluded that, these two peppers and their extracts can be used as food supplements apart from serving as food flavour and the study has also revealed that they are good sources of piperine.</w:t>
      </w:r>
    </w:p>
    <w:p w:rsidR="00A8360E" w:rsidRPr="00134CE1" w:rsidRDefault="00BF7D6C" w:rsidP="008218DF">
      <w:pPr>
        <w:snapToGrid w:val="0"/>
        <w:spacing w:after="0" w:line="240" w:lineRule="auto"/>
        <w:jc w:val="both"/>
        <w:rPr>
          <w:rFonts w:ascii="Times New Roman" w:hAnsi="Times New Roman" w:cs="Times New Roman"/>
          <w:b/>
          <w:color w:val="000000" w:themeColor="text1"/>
          <w:sz w:val="20"/>
          <w:szCs w:val="20"/>
          <w:lang w:val="en-US" w:eastAsia="zh-CN"/>
        </w:rPr>
      </w:pPr>
      <w:r w:rsidRPr="00134CE1">
        <w:rPr>
          <w:rFonts w:ascii="Times New Roman" w:hAnsi="Times New Roman" w:cs="Times New Roman"/>
          <w:color w:val="000000"/>
          <w:sz w:val="20"/>
          <w:szCs w:val="20"/>
        </w:rPr>
        <w:t>[</w:t>
      </w:r>
      <w:r w:rsidRPr="00134CE1">
        <w:rPr>
          <w:rFonts w:ascii="Times New Roman" w:hAnsi="Times New Roman" w:cs="Times New Roman"/>
          <w:sz w:val="20"/>
          <w:szCs w:val="20"/>
        </w:rPr>
        <w:t xml:space="preserve">Okibe GO, Ajibola V.O., Agbaji EB. </w:t>
      </w:r>
      <w:r w:rsidRPr="00134CE1">
        <w:rPr>
          <w:rFonts w:ascii="Times New Roman" w:eastAsia="Calibri" w:hAnsi="Times New Roman" w:cs="Times New Roman"/>
          <w:b/>
          <w:color w:val="000000" w:themeColor="text1"/>
          <w:sz w:val="20"/>
          <w:szCs w:val="20"/>
          <w:lang w:val="en-US"/>
        </w:rPr>
        <w:t>Extraction and Determination of Piperine and Mineral Contents of Ethiopia and Alligator Pepper Grown in Nigeria</w:t>
      </w:r>
      <w:r w:rsidR="00A8360E" w:rsidRPr="00134CE1">
        <w:rPr>
          <w:rFonts w:ascii="Times New Roman" w:eastAsia="Times New Roman" w:hAnsi="Times New Roman" w:cs="Times New Roman"/>
          <w:b/>
          <w:bCs/>
          <w:sz w:val="20"/>
          <w:szCs w:val="20"/>
          <w:lang w:bidi="fa-IR"/>
        </w:rPr>
        <w:t>.</w:t>
      </w:r>
      <w:r w:rsidR="00A8360E" w:rsidRPr="00134CE1">
        <w:rPr>
          <w:rFonts w:ascii="Times New Roman" w:hAnsi="Times New Roman" w:cs="Times New Roman"/>
          <w:bCs/>
          <w:i/>
          <w:sz w:val="20"/>
          <w:szCs w:val="20"/>
        </w:rPr>
        <w:t xml:space="preserve"> Researcher</w:t>
      </w:r>
      <w:r w:rsidR="00A8360E" w:rsidRPr="00134CE1">
        <w:rPr>
          <w:rFonts w:ascii="Times New Roman" w:hAnsi="Times New Roman" w:cs="Times New Roman"/>
          <w:bCs/>
          <w:sz w:val="20"/>
          <w:szCs w:val="20"/>
        </w:rPr>
        <w:t xml:space="preserve"> 20</w:t>
      </w:r>
      <w:r w:rsidR="00A8360E" w:rsidRPr="00134CE1">
        <w:rPr>
          <w:rFonts w:ascii="Times New Roman" w:hAnsi="Times New Roman" w:cs="Times New Roman" w:hint="eastAsia"/>
          <w:bCs/>
          <w:sz w:val="20"/>
          <w:szCs w:val="20"/>
        </w:rPr>
        <w:t>20</w:t>
      </w:r>
      <w:r w:rsidR="00A8360E" w:rsidRPr="00134CE1">
        <w:rPr>
          <w:rFonts w:ascii="Times New Roman" w:hAnsi="Times New Roman" w:cs="Times New Roman"/>
          <w:bCs/>
          <w:sz w:val="20"/>
          <w:szCs w:val="20"/>
        </w:rPr>
        <w:t>;</w:t>
      </w:r>
      <w:r w:rsidR="00A8360E" w:rsidRPr="00134CE1">
        <w:rPr>
          <w:rFonts w:ascii="Times New Roman" w:hAnsi="Times New Roman" w:cs="Times New Roman" w:hint="eastAsia"/>
          <w:bCs/>
          <w:sz w:val="20"/>
          <w:szCs w:val="20"/>
        </w:rPr>
        <w:t>12</w:t>
      </w:r>
      <w:r w:rsidR="00A8360E" w:rsidRPr="00134CE1">
        <w:rPr>
          <w:rFonts w:ascii="Times New Roman" w:hAnsi="Times New Roman" w:cs="Times New Roman"/>
          <w:bCs/>
          <w:sz w:val="20"/>
          <w:szCs w:val="20"/>
        </w:rPr>
        <w:t>(</w:t>
      </w:r>
      <w:r w:rsidR="00A8360E" w:rsidRPr="00134CE1">
        <w:rPr>
          <w:rFonts w:ascii="Times New Roman" w:hAnsi="Times New Roman" w:cs="Times New Roman" w:hint="eastAsia"/>
          <w:bCs/>
          <w:sz w:val="20"/>
          <w:szCs w:val="20"/>
        </w:rPr>
        <w:t>9</w:t>
      </w:r>
      <w:r w:rsidR="00A8360E" w:rsidRPr="00134CE1">
        <w:rPr>
          <w:rFonts w:ascii="Times New Roman" w:hAnsi="Times New Roman" w:cs="Times New Roman"/>
          <w:bCs/>
          <w:sz w:val="20"/>
          <w:szCs w:val="20"/>
        </w:rPr>
        <w:t>):</w:t>
      </w:r>
      <w:r w:rsidR="00C752B8" w:rsidRPr="00134CE1">
        <w:rPr>
          <w:rFonts w:ascii="Times New Roman" w:hAnsi="Times New Roman" w:cs="Times New Roman"/>
          <w:noProof/>
          <w:color w:val="000000"/>
          <w:sz w:val="20"/>
          <w:szCs w:val="20"/>
        </w:rPr>
        <w:t>80-86</w:t>
      </w:r>
      <w:r w:rsidR="00A8360E" w:rsidRPr="00134CE1">
        <w:rPr>
          <w:rFonts w:ascii="Times New Roman" w:hAnsi="Times New Roman" w:cs="Times New Roman"/>
          <w:bCs/>
          <w:sz w:val="20"/>
          <w:szCs w:val="20"/>
        </w:rPr>
        <w:t xml:space="preserve">]. </w:t>
      </w:r>
      <w:r w:rsidR="00A8360E" w:rsidRPr="00134CE1">
        <w:rPr>
          <w:rFonts w:ascii="Times New Roman" w:hAnsi="Times New Roman" w:cs="Times New Roman"/>
          <w:sz w:val="20"/>
          <w:szCs w:val="20"/>
        </w:rPr>
        <w:t>ISSN 1553-9865 (print); ISSN 2163-8950 (online)</w:t>
      </w:r>
      <w:r w:rsidR="00A8360E" w:rsidRPr="00134CE1">
        <w:rPr>
          <w:rFonts w:ascii="Times New Roman" w:hAnsi="Times New Roman" w:cs="Times New Roman"/>
          <w:bCs/>
          <w:sz w:val="20"/>
          <w:szCs w:val="20"/>
        </w:rPr>
        <w:t xml:space="preserve">. </w:t>
      </w:r>
      <w:hyperlink r:id="rId8" w:history="1">
        <w:r w:rsidR="00A8360E" w:rsidRPr="00134CE1">
          <w:rPr>
            <w:rStyle w:val="Hyperlink"/>
            <w:rFonts w:ascii="Times New Roman" w:hAnsi="Times New Roman" w:cs="Times New Roman"/>
            <w:sz w:val="20"/>
            <w:szCs w:val="20"/>
          </w:rPr>
          <w:t>http://www.sciencepub.net/researcher</w:t>
        </w:r>
      </w:hyperlink>
      <w:r w:rsidR="00A8360E" w:rsidRPr="00134CE1">
        <w:rPr>
          <w:rFonts w:ascii="Times New Roman" w:hAnsi="Times New Roman" w:cs="Times New Roman"/>
          <w:bCs/>
          <w:sz w:val="20"/>
          <w:szCs w:val="20"/>
        </w:rPr>
        <w:t>.</w:t>
      </w:r>
      <w:r w:rsidR="00A8360E" w:rsidRPr="00134CE1">
        <w:rPr>
          <w:rFonts w:ascii="Times New Roman" w:hAnsi="Times New Roman" w:cs="Times New Roman" w:hint="eastAsia"/>
          <w:bCs/>
          <w:sz w:val="20"/>
          <w:szCs w:val="20"/>
        </w:rPr>
        <w:t xml:space="preserve"> </w:t>
      </w:r>
      <w:r w:rsidR="00A8360E" w:rsidRPr="00134CE1">
        <w:rPr>
          <w:rFonts w:ascii="Times New Roman" w:hAnsi="Times New Roman" w:cs="Times New Roman" w:hint="eastAsia"/>
          <w:bCs/>
          <w:sz w:val="20"/>
          <w:szCs w:val="20"/>
          <w:lang w:eastAsia="zh-CN"/>
        </w:rPr>
        <w:t>9</w:t>
      </w:r>
      <w:r w:rsidR="00A8360E" w:rsidRPr="00134CE1">
        <w:rPr>
          <w:rFonts w:ascii="Times New Roman" w:hAnsi="Times New Roman" w:cs="Times New Roman" w:hint="eastAsia"/>
          <w:bCs/>
          <w:sz w:val="20"/>
          <w:szCs w:val="20"/>
        </w:rPr>
        <w:t xml:space="preserve">. </w:t>
      </w:r>
      <w:r w:rsidR="00A8360E" w:rsidRPr="00134CE1">
        <w:rPr>
          <w:rFonts w:ascii="Times New Roman" w:hAnsi="Times New Roman" w:cs="Times New Roman"/>
          <w:color w:val="000000"/>
          <w:sz w:val="20"/>
          <w:szCs w:val="20"/>
          <w:shd w:val="clear" w:color="auto" w:fill="FFFFFF"/>
        </w:rPr>
        <w:t>doi:</w:t>
      </w:r>
      <w:hyperlink r:id="rId9" w:history="1">
        <w:r w:rsidR="00A8360E" w:rsidRPr="00134CE1">
          <w:rPr>
            <w:rStyle w:val="Hyperlink"/>
            <w:rFonts w:ascii="Times New Roman" w:hAnsi="Times New Roman" w:cs="Times New Roman"/>
            <w:sz w:val="20"/>
            <w:szCs w:val="20"/>
            <w:shd w:val="clear" w:color="auto" w:fill="FFFFFF"/>
          </w:rPr>
          <w:t>10.7537/mars</w:t>
        </w:r>
        <w:r w:rsidR="00A8360E" w:rsidRPr="00134CE1">
          <w:rPr>
            <w:rStyle w:val="Hyperlink"/>
            <w:rFonts w:ascii="Times New Roman" w:hAnsi="Times New Roman" w:cs="Times New Roman" w:hint="eastAsia"/>
            <w:sz w:val="20"/>
            <w:szCs w:val="20"/>
            <w:shd w:val="clear" w:color="auto" w:fill="FFFFFF"/>
          </w:rPr>
          <w:t>r</w:t>
        </w:r>
        <w:r w:rsidR="00A8360E" w:rsidRPr="00134CE1">
          <w:rPr>
            <w:rStyle w:val="Hyperlink"/>
            <w:rFonts w:ascii="Times New Roman" w:hAnsi="Times New Roman" w:cs="Times New Roman"/>
            <w:sz w:val="20"/>
            <w:szCs w:val="20"/>
            <w:shd w:val="clear" w:color="auto" w:fill="FFFFFF"/>
          </w:rPr>
          <w:t>sj</w:t>
        </w:r>
        <w:r w:rsidR="00A8360E" w:rsidRPr="00134CE1">
          <w:rPr>
            <w:rStyle w:val="Hyperlink"/>
            <w:rFonts w:ascii="Times New Roman" w:hAnsi="Times New Roman" w:cs="Times New Roman" w:hint="eastAsia"/>
            <w:sz w:val="20"/>
            <w:szCs w:val="20"/>
            <w:shd w:val="clear" w:color="auto" w:fill="FFFFFF"/>
          </w:rPr>
          <w:t>120920.</w:t>
        </w:r>
        <w:r w:rsidR="00A8360E" w:rsidRPr="00134CE1">
          <w:rPr>
            <w:rStyle w:val="Hyperlink"/>
            <w:rFonts w:ascii="Times New Roman" w:hAnsi="Times New Roman" w:cs="Times New Roman"/>
            <w:sz w:val="20"/>
            <w:szCs w:val="20"/>
            <w:shd w:val="clear" w:color="auto" w:fill="FFFFFF"/>
          </w:rPr>
          <w:t>0</w:t>
        </w:r>
        <w:r w:rsidR="00A8360E" w:rsidRPr="00134CE1">
          <w:rPr>
            <w:rStyle w:val="Hyperlink"/>
            <w:rFonts w:ascii="Times New Roman" w:hAnsi="Times New Roman" w:cs="Times New Roman" w:hint="eastAsia"/>
            <w:sz w:val="20"/>
            <w:szCs w:val="20"/>
            <w:shd w:val="clear" w:color="auto" w:fill="FFFFFF"/>
            <w:lang w:eastAsia="zh-CN"/>
          </w:rPr>
          <w:t>9</w:t>
        </w:r>
      </w:hyperlink>
      <w:r w:rsidR="00A8360E" w:rsidRPr="00134CE1">
        <w:rPr>
          <w:rFonts w:ascii="Times New Roman" w:hAnsi="Times New Roman" w:cs="Times New Roman"/>
          <w:color w:val="000000"/>
          <w:sz w:val="20"/>
          <w:szCs w:val="20"/>
          <w:shd w:val="clear" w:color="auto" w:fill="FFFFFF"/>
        </w:rPr>
        <w:t>.</w:t>
      </w:r>
    </w:p>
    <w:p w:rsidR="00BF7D6C" w:rsidRPr="00134CE1" w:rsidRDefault="00BF7D6C" w:rsidP="008218DF">
      <w:pPr>
        <w:snapToGrid w:val="0"/>
        <w:spacing w:after="0" w:line="240" w:lineRule="auto"/>
        <w:jc w:val="both"/>
        <w:rPr>
          <w:rFonts w:ascii="Times New Roman" w:hAnsi="Times New Roman" w:cs="Times New Roman"/>
          <w:sz w:val="20"/>
          <w:szCs w:val="20"/>
        </w:rPr>
      </w:pPr>
    </w:p>
    <w:p w:rsidR="00BF7D6C" w:rsidRPr="00134CE1" w:rsidRDefault="00674549" w:rsidP="008218DF">
      <w:pPr>
        <w:snapToGrid w:val="0"/>
        <w:spacing w:after="0" w:line="240" w:lineRule="auto"/>
        <w:jc w:val="both"/>
        <w:rPr>
          <w:rFonts w:ascii="Times New Roman" w:eastAsia="Calibri" w:hAnsi="Times New Roman" w:cs="Times New Roman"/>
          <w:color w:val="000000" w:themeColor="text1"/>
          <w:sz w:val="20"/>
          <w:szCs w:val="20"/>
          <w:lang w:val="en-US"/>
        </w:rPr>
      </w:pPr>
      <w:r w:rsidRPr="00134CE1">
        <w:rPr>
          <w:rFonts w:ascii="Times New Roman" w:hAnsi="Times New Roman" w:cs="Times New Roman"/>
          <w:b/>
          <w:color w:val="000000" w:themeColor="text1"/>
          <w:sz w:val="20"/>
          <w:szCs w:val="20"/>
          <w:lang w:val="en-US"/>
        </w:rPr>
        <w:t xml:space="preserve">Keywords: </w:t>
      </w:r>
      <w:r w:rsidRPr="00134CE1">
        <w:rPr>
          <w:rFonts w:ascii="Times New Roman" w:hAnsi="Times New Roman" w:cs="Times New Roman"/>
          <w:color w:val="000000" w:themeColor="text1"/>
          <w:sz w:val="20"/>
          <w:szCs w:val="20"/>
          <w:lang w:val="en-US"/>
        </w:rPr>
        <w:t xml:space="preserve">Piperine, Alligator pepper, Ethiopia pepper, </w:t>
      </w:r>
      <w:r w:rsidRPr="00134CE1">
        <w:rPr>
          <w:rFonts w:ascii="Times New Roman" w:eastAsia="Calibri" w:hAnsi="Times New Roman" w:cs="Times New Roman"/>
          <w:i/>
          <w:sz w:val="20"/>
          <w:szCs w:val="20"/>
          <w:lang w:val="en-US"/>
        </w:rPr>
        <w:t>Aframomum melegueta</w:t>
      </w:r>
      <w:r w:rsidRPr="00134CE1">
        <w:rPr>
          <w:rFonts w:ascii="Times New Roman" w:eastAsia="Calibri" w:hAnsi="Times New Roman" w:cs="Times New Roman"/>
          <w:sz w:val="20"/>
          <w:szCs w:val="20"/>
          <w:lang w:val="en-US"/>
        </w:rPr>
        <w:t xml:space="preserve">, </w:t>
      </w:r>
      <w:r w:rsidRPr="00134CE1">
        <w:rPr>
          <w:rFonts w:ascii="Times New Roman" w:eastAsia="Calibri" w:hAnsi="Times New Roman" w:cs="Times New Roman"/>
          <w:i/>
          <w:sz w:val="20"/>
          <w:szCs w:val="20"/>
          <w:lang w:val="en-US"/>
        </w:rPr>
        <w:t>Xylopia</w:t>
      </w:r>
      <w:r w:rsidR="00333CBB" w:rsidRPr="00134CE1">
        <w:rPr>
          <w:rFonts w:ascii="Times New Roman" w:eastAsia="Calibri" w:hAnsi="Times New Roman" w:cs="Times New Roman"/>
          <w:i/>
          <w:sz w:val="20"/>
          <w:szCs w:val="20"/>
          <w:lang w:val="en-US"/>
        </w:rPr>
        <w:t xml:space="preserve"> </w:t>
      </w:r>
      <w:r w:rsidRPr="00134CE1">
        <w:rPr>
          <w:rFonts w:ascii="Times New Roman" w:eastAsia="Calibri" w:hAnsi="Times New Roman" w:cs="Times New Roman"/>
          <w:i/>
          <w:sz w:val="20"/>
          <w:szCs w:val="20"/>
          <w:lang w:val="en-US"/>
        </w:rPr>
        <w:t>aethiopica</w:t>
      </w:r>
    </w:p>
    <w:p w:rsidR="00A23D1D" w:rsidRPr="00134CE1" w:rsidRDefault="00A23D1D" w:rsidP="008218DF">
      <w:pPr>
        <w:snapToGrid w:val="0"/>
        <w:spacing w:after="0" w:line="240" w:lineRule="auto"/>
        <w:ind w:firstLine="425"/>
        <w:jc w:val="both"/>
        <w:rPr>
          <w:rFonts w:ascii="Times New Roman" w:hAnsi="Times New Roman" w:cs="Times New Roman"/>
          <w:color w:val="000000" w:themeColor="text1"/>
          <w:sz w:val="20"/>
          <w:szCs w:val="20"/>
          <w:lang w:val="en-US" w:eastAsia="zh-CN"/>
        </w:rPr>
      </w:pPr>
    </w:p>
    <w:p w:rsidR="00A8360E" w:rsidRPr="00134CE1" w:rsidRDefault="00A8360E" w:rsidP="008218DF">
      <w:pPr>
        <w:snapToGrid w:val="0"/>
        <w:spacing w:after="0" w:line="240" w:lineRule="auto"/>
        <w:jc w:val="both"/>
        <w:rPr>
          <w:rFonts w:ascii="Times New Roman" w:eastAsia="Calibri" w:hAnsi="Times New Roman" w:cs="Times New Roman"/>
          <w:b/>
          <w:color w:val="000000" w:themeColor="text1"/>
          <w:sz w:val="20"/>
          <w:szCs w:val="20"/>
          <w:lang w:val="en-US"/>
        </w:rPr>
        <w:sectPr w:rsidR="00A8360E" w:rsidRPr="00134CE1" w:rsidSect="00C752B8">
          <w:headerReference w:type="default" r:id="rId10"/>
          <w:footerReference w:type="default" r:id="rId11"/>
          <w:type w:val="continuous"/>
          <w:pgSz w:w="12240" w:h="15840"/>
          <w:pgMar w:top="1440" w:right="1440" w:bottom="1440" w:left="1440" w:header="720" w:footer="720" w:gutter="0"/>
          <w:pgNumType w:start="80"/>
          <w:cols w:space="720"/>
          <w:docGrid w:linePitch="360"/>
        </w:sectPr>
      </w:pPr>
    </w:p>
    <w:p w:rsidR="00A20B9B" w:rsidRPr="00134CE1" w:rsidRDefault="00A20B9B" w:rsidP="008218DF">
      <w:pPr>
        <w:snapToGrid w:val="0"/>
        <w:spacing w:after="0" w:line="240" w:lineRule="auto"/>
        <w:jc w:val="both"/>
        <w:rPr>
          <w:rFonts w:ascii="Times New Roman" w:eastAsia="Calibri" w:hAnsi="Times New Roman" w:cs="Times New Roman"/>
          <w:b/>
          <w:color w:val="000000" w:themeColor="text1"/>
          <w:sz w:val="20"/>
          <w:szCs w:val="20"/>
          <w:lang w:val="en-US"/>
        </w:rPr>
      </w:pPr>
      <w:r w:rsidRPr="00134CE1">
        <w:rPr>
          <w:rFonts w:ascii="Times New Roman" w:eastAsia="Calibri" w:hAnsi="Times New Roman" w:cs="Times New Roman"/>
          <w:b/>
          <w:color w:val="000000" w:themeColor="text1"/>
          <w:sz w:val="20"/>
          <w:szCs w:val="20"/>
          <w:lang w:val="en-US"/>
        </w:rPr>
        <w:lastRenderedPageBreak/>
        <w:t>1. I</w:t>
      </w:r>
      <w:r w:rsidR="00674549" w:rsidRPr="00134CE1">
        <w:rPr>
          <w:rFonts w:ascii="Times New Roman" w:eastAsia="Calibri" w:hAnsi="Times New Roman" w:cs="Times New Roman"/>
          <w:b/>
          <w:color w:val="000000" w:themeColor="text1"/>
          <w:sz w:val="20"/>
          <w:szCs w:val="20"/>
          <w:lang w:val="en-US"/>
        </w:rPr>
        <w:t>ntroduction</w:t>
      </w: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 xml:space="preserve">Black Peppers get their flavours mainly from piperine compound found in them. Although the solid crystalline piperine is tasteless, its alcoholic solution has a very sharp taste. Piperine is the major pungent principal of pepper, which probably comprises over 95% of the total pungent alkaloids present (Wattanathorn </w:t>
      </w:r>
      <w:r w:rsidRPr="00134CE1">
        <w:rPr>
          <w:rFonts w:ascii="Times New Roman" w:hAnsi="Times New Roman" w:cs="Times New Roman"/>
          <w:i/>
          <w:color w:val="000000" w:themeColor="text1"/>
          <w:sz w:val="20"/>
          <w:szCs w:val="20"/>
        </w:rPr>
        <w:t>et al</w:t>
      </w:r>
      <w:r w:rsidRPr="00134CE1">
        <w:rPr>
          <w:rFonts w:ascii="Times New Roman" w:hAnsi="Times New Roman" w:cs="Times New Roman"/>
          <w:color w:val="000000" w:themeColor="text1"/>
          <w:sz w:val="20"/>
          <w:szCs w:val="20"/>
        </w:rPr>
        <w:t>., 2008).</w:t>
      </w: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bCs/>
          <w:color w:val="000000" w:themeColor="text1"/>
          <w:sz w:val="20"/>
          <w:szCs w:val="20"/>
        </w:rPr>
        <w:t>Piperine</w:t>
      </w:r>
      <w:r w:rsidRPr="00134CE1">
        <w:rPr>
          <w:rFonts w:ascii="Times New Roman" w:hAnsi="Times New Roman" w:cs="Times New Roman"/>
          <w:color w:val="000000" w:themeColor="text1"/>
          <w:sz w:val="20"/>
          <w:szCs w:val="20"/>
        </w:rPr>
        <w:t xml:space="preserve">, along with its </w:t>
      </w:r>
      <w:hyperlink r:id="rId12" w:tooltip="Isomer" w:history="1">
        <w:r w:rsidRPr="00134CE1">
          <w:rPr>
            <w:rFonts w:ascii="Times New Roman" w:hAnsi="Times New Roman" w:cs="Times New Roman"/>
            <w:color w:val="000000" w:themeColor="text1"/>
            <w:sz w:val="20"/>
            <w:szCs w:val="20"/>
          </w:rPr>
          <w:t>isomer</w:t>
        </w:r>
      </w:hyperlink>
      <w:r w:rsidRPr="00134CE1">
        <w:rPr>
          <w:rFonts w:ascii="Times New Roman" w:hAnsi="Times New Roman" w:cs="Times New Roman"/>
          <w:color w:val="000000" w:themeColor="text1"/>
          <w:sz w:val="20"/>
          <w:szCs w:val="20"/>
        </w:rPr>
        <w:t xml:space="preserve"> </w:t>
      </w:r>
      <w:hyperlink r:id="rId13" w:tooltip="Chavicine" w:history="1">
        <w:r w:rsidRPr="00134CE1">
          <w:rPr>
            <w:rFonts w:ascii="Times New Roman" w:hAnsi="Times New Roman" w:cs="Times New Roman"/>
            <w:color w:val="000000" w:themeColor="text1"/>
            <w:sz w:val="20"/>
            <w:szCs w:val="20"/>
          </w:rPr>
          <w:t>chavicine</w:t>
        </w:r>
      </w:hyperlink>
      <w:r w:rsidRPr="00134CE1">
        <w:rPr>
          <w:rFonts w:ascii="Times New Roman" w:hAnsi="Times New Roman" w:cs="Times New Roman"/>
          <w:color w:val="000000" w:themeColor="text1"/>
          <w:sz w:val="20"/>
          <w:szCs w:val="20"/>
        </w:rPr>
        <w:t xml:space="preserve">, is the </w:t>
      </w:r>
      <w:hyperlink r:id="rId14" w:tooltip="Alkaloid" w:history="1">
        <w:r w:rsidRPr="00134CE1">
          <w:rPr>
            <w:rFonts w:ascii="Times New Roman" w:hAnsi="Times New Roman" w:cs="Times New Roman"/>
            <w:color w:val="000000" w:themeColor="text1"/>
            <w:sz w:val="20"/>
            <w:szCs w:val="20"/>
          </w:rPr>
          <w:t>alkaloid</w:t>
        </w:r>
      </w:hyperlink>
      <w:r w:rsidRPr="00134CE1">
        <w:rPr>
          <w:rFonts w:ascii="Times New Roman" w:hAnsi="Times New Roman" w:cs="Times New Roman"/>
          <w:color w:val="000000" w:themeColor="text1"/>
          <w:sz w:val="20"/>
          <w:szCs w:val="20"/>
        </w:rPr>
        <w:t xml:space="preserve"> responsible for the </w:t>
      </w:r>
      <w:hyperlink r:id="rId15" w:tooltip="Pungency" w:history="1">
        <w:r w:rsidRPr="00134CE1">
          <w:rPr>
            <w:rFonts w:ascii="Times New Roman" w:hAnsi="Times New Roman" w:cs="Times New Roman"/>
            <w:color w:val="000000" w:themeColor="text1"/>
            <w:sz w:val="20"/>
            <w:szCs w:val="20"/>
          </w:rPr>
          <w:t>pungency</w:t>
        </w:r>
      </w:hyperlink>
      <w:r w:rsidRPr="00134CE1">
        <w:rPr>
          <w:rFonts w:ascii="Times New Roman" w:hAnsi="Times New Roman" w:cs="Times New Roman"/>
          <w:color w:val="000000" w:themeColor="text1"/>
          <w:sz w:val="20"/>
          <w:szCs w:val="20"/>
        </w:rPr>
        <w:t xml:space="preserve"> of </w:t>
      </w:r>
      <w:hyperlink r:id="rId16" w:tooltip="Black pepper" w:history="1">
        <w:r w:rsidRPr="00134CE1">
          <w:rPr>
            <w:rFonts w:ascii="Times New Roman" w:hAnsi="Times New Roman" w:cs="Times New Roman"/>
            <w:color w:val="000000" w:themeColor="text1"/>
            <w:sz w:val="20"/>
            <w:szCs w:val="20"/>
          </w:rPr>
          <w:t>black pepper</w:t>
        </w:r>
      </w:hyperlink>
      <w:r w:rsidRPr="00134CE1">
        <w:rPr>
          <w:rFonts w:ascii="Times New Roman" w:hAnsi="Times New Roman" w:cs="Times New Roman"/>
          <w:color w:val="000000" w:themeColor="text1"/>
          <w:sz w:val="20"/>
          <w:szCs w:val="20"/>
        </w:rPr>
        <w:t xml:space="preserve"> and </w:t>
      </w:r>
      <w:hyperlink r:id="rId17" w:tooltip="Long pepper" w:history="1">
        <w:r w:rsidRPr="00134CE1">
          <w:rPr>
            <w:rFonts w:ascii="Times New Roman" w:hAnsi="Times New Roman" w:cs="Times New Roman"/>
            <w:color w:val="000000" w:themeColor="text1"/>
            <w:sz w:val="20"/>
            <w:szCs w:val="20"/>
          </w:rPr>
          <w:t>long pepper</w:t>
        </w:r>
      </w:hyperlink>
      <w:r w:rsidRPr="00134CE1">
        <w:rPr>
          <w:rFonts w:ascii="Times New Roman" w:hAnsi="Times New Roman" w:cs="Times New Roman"/>
          <w:color w:val="000000" w:themeColor="text1"/>
          <w:sz w:val="20"/>
          <w:szCs w:val="20"/>
        </w:rPr>
        <w:t xml:space="preserve">. It has also been used in some forms of </w:t>
      </w:r>
      <w:hyperlink r:id="rId18" w:tooltip="Traditional medicine" w:history="1">
        <w:r w:rsidRPr="00134CE1">
          <w:rPr>
            <w:rFonts w:ascii="Times New Roman" w:hAnsi="Times New Roman" w:cs="Times New Roman"/>
            <w:color w:val="000000" w:themeColor="text1"/>
            <w:sz w:val="20"/>
            <w:szCs w:val="20"/>
          </w:rPr>
          <w:t>traditional medicine</w:t>
        </w:r>
      </w:hyperlink>
      <w:r w:rsidRPr="00134CE1">
        <w:rPr>
          <w:rFonts w:ascii="Times New Roman" w:hAnsi="Times New Roman" w:cs="Times New Roman"/>
          <w:color w:val="000000" w:themeColor="text1"/>
          <w:sz w:val="20"/>
          <w:szCs w:val="20"/>
        </w:rPr>
        <w:t xml:space="preserve"> and as an </w:t>
      </w:r>
      <w:hyperlink r:id="rId19" w:tooltip="Insecticide" w:history="1">
        <w:r w:rsidRPr="00134CE1">
          <w:rPr>
            <w:rFonts w:ascii="Times New Roman" w:hAnsi="Times New Roman" w:cs="Times New Roman"/>
            <w:color w:val="000000" w:themeColor="text1"/>
            <w:sz w:val="20"/>
            <w:szCs w:val="20"/>
          </w:rPr>
          <w:t>insecticide</w:t>
        </w:r>
      </w:hyperlink>
      <w:r w:rsidRPr="00134CE1">
        <w:rPr>
          <w:rFonts w:ascii="Times New Roman" w:hAnsi="Times New Roman" w:cs="Times New Roman"/>
          <w:color w:val="000000" w:themeColor="text1"/>
          <w:sz w:val="20"/>
          <w:szCs w:val="20"/>
        </w:rPr>
        <w:t xml:space="preserve">. Piperine forms </w:t>
      </w:r>
      <w:hyperlink r:id="rId20" w:tooltip="Monoclinic" w:history="1">
        <w:r w:rsidRPr="00134CE1">
          <w:rPr>
            <w:rFonts w:ascii="Times New Roman" w:hAnsi="Times New Roman" w:cs="Times New Roman"/>
            <w:color w:val="000000" w:themeColor="text1"/>
            <w:sz w:val="20"/>
            <w:szCs w:val="20"/>
          </w:rPr>
          <w:t>monoclinic</w:t>
        </w:r>
      </w:hyperlink>
      <w:r w:rsidRPr="00134CE1">
        <w:rPr>
          <w:rFonts w:ascii="Times New Roman" w:hAnsi="Times New Roman" w:cs="Times New Roman"/>
          <w:color w:val="000000" w:themeColor="text1"/>
          <w:sz w:val="20"/>
          <w:szCs w:val="20"/>
        </w:rPr>
        <w:t xml:space="preserve"> needles, is slightly soluble in water (1 g/25 L (18 °C)), and is highly soluble in </w:t>
      </w:r>
      <w:hyperlink r:id="rId21" w:tooltip="Ethanol" w:history="1">
        <w:r w:rsidRPr="00134CE1">
          <w:rPr>
            <w:rFonts w:ascii="Times New Roman" w:hAnsi="Times New Roman" w:cs="Times New Roman"/>
            <w:color w:val="000000" w:themeColor="text1"/>
            <w:sz w:val="20"/>
            <w:szCs w:val="20"/>
          </w:rPr>
          <w:t>alcohol</w:t>
        </w:r>
      </w:hyperlink>
      <w:r w:rsidRPr="00134CE1">
        <w:rPr>
          <w:rFonts w:ascii="Times New Roman" w:hAnsi="Times New Roman" w:cs="Times New Roman"/>
          <w:color w:val="000000" w:themeColor="text1"/>
          <w:sz w:val="20"/>
          <w:szCs w:val="20"/>
        </w:rPr>
        <w:t xml:space="preserve"> (1 g/15 mL), </w:t>
      </w:r>
      <w:hyperlink r:id="rId22" w:tooltip="Diethylether" w:history="1">
        <w:r w:rsidRPr="00134CE1">
          <w:rPr>
            <w:rFonts w:ascii="Times New Roman" w:hAnsi="Times New Roman" w:cs="Times New Roman"/>
            <w:color w:val="000000" w:themeColor="text1"/>
            <w:sz w:val="20"/>
            <w:szCs w:val="20"/>
          </w:rPr>
          <w:t>ether</w:t>
        </w:r>
      </w:hyperlink>
      <w:r w:rsidRPr="00134CE1">
        <w:rPr>
          <w:rFonts w:ascii="Times New Roman" w:hAnsi="Times New Roman" w:cs="Times New Roman"/>
          <w:color w:val="000000" w:themeColor="text1"/>
          <w:sz w:val="20"/>
          <w:szCs w:val="20"/>
        </w:rPr>
        <w:t xml:space="preserve"> (1 g/36 mL) and </w:t>
      </w:r>
      <w:hyperlink r:id="rId23" w:tooltip="Chloroform" w:history="1">
        <w:r w:rsidRPr="00134CE1">
          <w:rPr>
            <w:rFonts w:ascii="Times New Roman" w:hAnsi="Times New Roman" w:cs="Times New Roman"/>
            <w:color w:val="000000" w:themeColor="text1"/>
            <w:sz w:val="20"/>
            <w:szCs w:val="20"/>
          </w:rPr>
          <w:t>chloroform</w:t>
        </w:r>
      </w:hyperlink>
      <w:r w:rsidRPr="00134CE1">
        <w:rPr>
          <w:rFonts w:ascii="Times New Roman" w:hAnsi="Times New Roman" w:cs="Times New Roman"/>
          <w:color w:val="000000" w:themeColor="text1"/>
          <w:sz w:val="20"/>
          <w:szCs w:val="20"/>
        </w:rPr>
        <w:t xml:space="preserve"> (1 g/1.7 mL). The solution in alcohol has a pepper-like taste (Wattanathorn </w:t>
      </w:r>
      <w:r w:rsidRPr="00134CE1">
        <w:rPr>
          <w:rFonts w:ascii="Times New Roman" w:hAnsi="Times New Roman" w:cs="Times New Roman"/>
          <w:i/>
          <w:color w:val="000000" w:themeColor="text1"/>
          <w:sz w:val="20"/>
          <w:szCs w:val="20"/>
        </w:rPr>
        <w:t>et al</w:t>
      </w:r>
      <w:r w:rsidRPr="00134CE1">
        <w:rPr>
          <w:rFonts w:ascii="Times New Roman" w:hAnsi="Times New Roman" w:cs="Times New Roman"/>
          <w:color w:val="000000" w:themeColor="text1"/>
          <w:sz w:val="20"/>
          <w:szCs w:val="20"/>
        </w:rPr>
        <w:t>., 2008).</w:t>
      </w:r>
    </w:p>
    <w:p w:rsidR="007333E2"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 xml:space="preserve">Determination of piperine content is a good measure of the pungency of the spice. The first generally accepted method for the analysis of piperine was based on a Kjeldahl nitrogen determination, from which the percentage of piperine was calculated. Other nitrogen containing substances, occurring naturally in pepper but not contributing to the pungency are all determined by this method as “piperine”. More accurate methods based on ultra-violet spectroscopy </w:t>
      </w:r>
      <w:r w:rsidRPr="00134CE1">
        <w:rPr>
          <w:rFonts w:ascii="Times New Roman" w:hAnsi="Times New Roman" w:cs="Times New Roman"/>
          <w:color w:val="000000" w:themeColor="text1"/>
          <w:sz w:val="20"/>
          <w:szCs w:val="20"/>
        </w:rPr>
        <w:lastRenderedPageBreak/>
        <w:t xml:space="preserve">and colorimetric analyses are developed subsequently. The method specified here is based on a number of international collaborative studies over a long period of time. Necessarily the method seeks to optimize a number of variables in an attempt to define procedures and provide a common measure of the pungency of pepper, especially the black peppers: </w:t>
      </w:r>
      <w:r w:rsidRPr="00134CE1">
        <w:rPr>
          <w:rFonts w:ascii="Times New Roman" w:hAnsi="Times New Roman" w:cs="Times New Roman"/>
          <w:i/>
          <w:color w:val="000000" w:themeColor="text1"/>
          <w:sz w:val="20"/>
          <w:szCs w:val="20"/>
        </w:rPr>
        <w:t>Xylopia aethiopica</w:t>
      </w:r>
      <w:r w:rsidRPr="00134CE1">
        <w:rPr>
          <w:rFonts w:ascii="Times New Roman" w:hAnsi="Times New Roman" w:cs="Times New Roman"/>
          <w:color w:val="000000" w:themeColor="text1"/>
          <w:sz w:val="20"/>
          <w:szCs w:val="20"/>
        </w:rPr>
        <w:t xml:space="preserve"> (Ethiopia pepper</w:t>
      </w:r>
      <w:r w:rsidRPr="00134CE1">
        <w:rPr>
          <w:rFonts w:ascii="Times New Roman" w:hAnsi="Times New Roman" w:cs="Times New Roman"/>
          <w:i/>
          <w:color w:val="000000" w:themeColor="text1"/>
          <w:sz w:val="20"/>
          <w:szCs w:val="20"/>
        </w:rPr>
        <w:t>), Aframomum meleguata</w:t>
      </w:r>
      <w:r w:rsidRPr="00134CE1">
        <w:rPr>
          <w:rFonts w:ascii="Times New Roman" w:hAnsi="Times New Roman" w:cs="Times New Roman"/>
          <w:color w:val="000000" w:themeColor="text1"/>
          <w:sz w:val="20"/>
          <w:szCs w:val="20"/>
        </w:rPr>
        <w:t xml:space="preserve"> (Alligator pepper) and </w:t>
      </w:r>
      <w:r w:rsidRPr="00134CE1">
        <w:rPr>
          <w:rFonts w:ascii="Times New Roman" w:hAnsi="Times New Roman" w:cs="Times New Roman"/>
          <w:i/>
          <w:color w:val="000000" w:themeColor="text1"/>
          <w:sz w:val="20"/>
          <w:szCs w:val="20"/>
        </w:rPr>
        <w:t>Piper nigrum</w:t>
      </w:r>
      <w:r w:rsidRPr="00134CE1">
        <w:rPr>
          <w:rFonts w:ascii="Times New Roman" w:hAnsi="Times New Roman" w:cs="Times New Roman"/>
          <w:color w:val="000000" w:themeColor="text1"/>
          <w:sz w:val="20"/>
          <w:szCs w:val="20"/>
        </w:rPr>
        <w:t xml:space="preserve"> </w:t>
      </w:r>
      <w:r w:rsidR="007333E2" w:rsidRPr="00134CE1">
        <w:rPr>
          <w:rFonts w:ascii="Times New Roman" w:hAnsi="Times New Roman" w:cs="Times New Roman"/>
          <w:i/>
          <w:color w:val="000000" w:themeColor="text1"/>
          <w:sz w:val="20"/>
          <w:szCs w:val="20"/>
        </w:rPr>
        <w:t>L.</w:t>
      </w:r>
      <w:r w:rsidRPr="00134CE1">
        <w:rPr>
          <w:rFonts w:ascii="Times New Roman" w:hAnsi="Times New Roman" w:cs="Times New Roman"/>
          <w:color w:val="000000" w:themeColor="text1"/>
          <w:sz w:val="20"/>
          <w:szCs w:val="20"/>
        </w:rPr>
        <w:t xml:space="preserve"> (Epstein </w:t>
      </w:r>
      <w:r w:rsidRPr="00134CE1">
        <w:rPr>
          <w:rFonts w:ascii="Times New Roman" w:hAnsi="Times New Roman" w:cs="Times New Roman"/>
          <w:i/>
          <w:color w:val="000000" w:themeColor="text1"/>
          <w:sz w:val="20"/>
          <w:szCs w:val="20"/>
        </w:rPr>
        <w:t>et al</w:t>
      </w:r>
      <w:r w:rsidRPr="00134CE1">
        <w:rPr>
          <w:rFonts w:ascii="Times New Roman" w:hAnsi="Times New Roman" w:cs="Times New Roman"/>
          <w:color w:val="000000" w:themeColor="text1"/>
          <w:sz w:val="20"/>
          <w:szCs w:val="20"/>
        </w:rPr>
        <w:t>., 1993)</w:t>
      </w:r>
      <w:r w:rsidR="00E96AA3" w:rsidRPr="00134CE1">
        <w:rPr>
          <w:rFonts w:ascii="Times New Roman" w:hAnsi="Times New Roman" w:cs="Times New Roman"/>
          <w:color w:val="000000" w:themeColor="text1"/>
          <w:sz w:val="20"/>
          <w:szCs w:val="20"/>
        </w:rPr>
        <w:t>. T</w:t>
      </w:r>
      <w:r w:rsidRPr="00134CE1">
        <w:rPr>
          <w:rFonts w:ascii="Times New Roman" w:hAnsi="Times New Roman" w:cs="Times New Roman"/>
          <w:color w:val="000000" w:themeColor="text1"/>
          <w:sz w:val="20"/>
          <w:szCs w:val="20"/>
        </w:rPr>
        <w:t xml:space="preserve">he pepper extract has a guaranteed capsaicin content of no less than 8%, in particular in the range 8% to 10%; the piperidides contain piperine and are obtained from an essential pepper oil; the essential pepper oil is obtained from a pepper from the piperaceae family, in particular a pepper from the group formed by: black or common pepper, the fruit of </w:t>
      </w:r>
      <w:r w:rsidRPr="00134CE1">
        <w:rPr>
          <w:rFonts w:ascii="Times New Roman" w:hAnsi="Times New Roman" w:cs="Times New Roman"/>
          <w:i/>
          <w:color w:val="000000" w:themeColor="text1"/>
          <w:sz w:val="20"/>
          <w:szCs w:val="20"/>
        </w:rPr>
        <w:t>Piper nigrum</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L</w:t>
      </w:r>
      <w:r w:rsidRPr="00134CE1">
        <w:rPr>
          <w:rFonts w:ascii="Times New Roman" w:hAnsi="Times New Roman" w:cs="Times New Roman"/>
          <w:color w:val="000000" w:themeColor="text1"/>
          <w:sz w:val="20"/>
          <w:szCs w:val="20"/>
        </w:rPr>
        <w:t xml:space="preserve">.; long pepper: </w:t>
      </w:r>
      <w:r w:rsidRPr="00134CE1">
        <w:rPr>
          <w:rFonts w:ascii="Times New Roman" w:hAnsi="Times New Roman" w:cs="Times New Roman"/>
          <w:i/>
          <w:color w:val="000000" w:themeColor="text1"/>
          <w:sz w:val="20"/>
          <w:szCs w:val="20"/>
        </w:rPr>
        <w:t>Piper longum L</w:t>
      </w:r>
      <w:r w:rsidRPr="00134CE1">
        <w:rPr>
          <w:rFonts w:ascii="Times New Roman" w:hAnsi="Times New Roman" w:cs="Times New Roman"/>
          <w:color w:val="000000" w:themeColor="text1"/>
          <w:sz w:val="20"/>
          <w:szCs w:val="20"/>
        </w:rPr>
        <w:t xml:space="preserve">. and </w:t>
      </w:r>
      <w:r w:rsidRPr="00134CE1">
        <w:rPr>
          <w:rFonts w:ascii="Times New Roman" w:hAnsi="Times New Roman" w:cs="Times New Roman"/>
          <w:i/>
          <w:color w:val="000000" w:themeColor="text1"/>
          <w:sz w:val="20"/>
          <w:szCs w:val="20"/>
        </w:rPr>
        <w:t>Piper officinarum;</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Betl-Piper Betle L</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Piper methysticum</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Piper parthenium</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Piper angustifolium</w:t>
      </w:r>
      <w:r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i/>
          <w:color w:val="000000" w:themeColor="text1"/>
          <w:sz w:val="20"/>
          <w:szCs w:val="20"/>
        </w:rPr>
        <w:t xml:space="preserve">Aframomum meleguata </w:t>
      </w:r>
      <w:r w:rsidRPr="00134CE1">
        <w:rPr>
          <w:rFonts w:ascii="Times New Roman" w:hAnsi="Times New Roman" w:cs="Times New Roman"/>
          <w:color w:val="000000" w:themeColor="text1"/>
          <w:sz w:val="20"/>
          <w:szCs w:val="20"/>
        </w:rPr>
        <w:t xml:space="preserve">and </w:t>
      </w:r>
      <w:r w:rsidRPr="00134CE1">
        <w:rPr>
          <w:rFonts w:ascii="Times New Roman" w:hAnsi="Times New Roman" w:cs="Times New Roman"/>
          <w:i/>
          <w:color w:val="000000" w:themeColor="text1"/>
          <w:sz w:val="20"/>
          <w:szCs w:val="20"/>
        </w:rPr>
        <w:t>Xylopia aethiopica.</w:t>
      </w:r>
    </w:p>
    <w:p w:rsidR="00C752B8" w:rsidRPr="00134CE1" w:rsidRDefault="00A20B9B"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sectPr w:rsidR="00C752B8" w:rsidRPr="00134CE1" w:rsidSect="00A8360E">
          <w:type w:val="continuous"/>
          <w:pgSz w:w="12240" w:h="15840"/>
          <w:pgMar w:top="1440" w:right="1440" w:bottom="1440" w:left="1440" w:header="720" w:footer="720" w:gutter="0"/>
          <w:cols w:num="2" w:space="550"/>
          <w:docGrid w:linePitch="360"/>
        </w:sectPr>
      </w:pPr>
      <w:r w:rsidRPr="00134CE1">
        <w:rPr>
          <w:rFonts w:ascii="Times New Roman" w:eastAsia="Calibri" w:hAnsi="Times New Roman" w:cs="Times New Roman"/>
          <w:color w:val="000000" w:themeColor="text1"/>
          <w:sz w:val="20"/>
          <w:szCs w:val="20"/>
          <w:lang w:val="en-US"/>
        </w:rPr>
        <w:t xml:space="preserve">The safety of synthetic flavour has previously been questioned, leading to a reduction in the number of permitted flavours. Artificial flavoring is known to cause many problems including: nervous system </w:t>
      </w:r>
    </w:p>
    <w:p w:rsidR="007333E2" w:rsidRPr="00134CE1" w:rsidRDefault="00A20B9B" w:rsidP="00C752B8">
      <w:pPr>
        <w:snapToGrid w:val="0"/>
        <w:spacing w:after="0" w:line="240" w:lineRule="auto"/>
        <w:jc w:val="both"/>
        <w:rPr>
          <w:rFonts w:ascii="Times New Roman" w:hAnsi="Times New Roman" w:cs="Times New Roman"/>
          <w:color w:val="000000" w:themeColor="text1"/>
          <w:sz w:val="20"/>
          <w:szCs w:val="20"/>
        </w:rPr>
      </w:pPr>
      <w:r w:rsidRPr="00134CE1">
        <w:rPr>
          <w:rFonts w:ascii="Times New Roman" w:eastAsia="Calibri" w:hAnsi="Times New Roman" w:cs="Times New Roman"/>
          <w:color w:val="000000" w:themeColor="text1"/>
          <w:sz w:val="20"/>
          <w:szCs w:val="20"/>
          <w:lang w:val="en-US"/>
        </w:rPr>
        <w:lastRenderedPageBreak/>
        <w:t>depression, dizziness, chest pain, headaches, fatigue, allergies, brain damage, seizures, nausea, kidney problem, high blood pressure and much more. Some of the popular flavours can also cause genetic defects, tumors, bladder cancer, and many other types of cancers.</w:t>
      </w:r>
    </w:p>
    <w:p w:rsidR="007333E2"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color w:val="000000" w:themeColor="text1"/>
          <w:sz w:val="20"/>
          <w:szCs w:val="20"/>
          <w:lang w:val="en-US"/>
        </w:rPr>
        <w:t>Due to this limitation and worldwide tendency towards the consumption of natural products, the interest in natural flavour has increased significantly. Natural food flavours have the ability to serve as</w:t>
      </w:r>
      <w:r w:rsidRPr="00134CE1">
        <w:rPr>
          <w:rFonts w:ascii="Times New Roman" w:eastAsia="Calibri" w:hAnsi="Times New Roman" w:cs="Times New Roman"/>
          <w:color w:val="212121"/>
          <w:sz w:val="20"/>
          <w:szCs w:val="20"/>
          <w:lang w:val="en-US"/>
        </w:rPr>
        <w:t xml:space="preserve"> antioxidant, </w:t>
      </w:r>
      <w:hyperlink r:id="rId24" w:history="1">
        <w:r w:rsidRPr="00134CE1">
          <w:rPr>
            <w:rFonts w:ascii="Times New Roman" w:eastAsia="Calibri" w:hAnsi="Times New Roman" w:cs="Times New Roman"/>
            <w:bCs/>
            <w:sz w:val="20"/>
            <w:szCs w:val="20"/>
            <w:bdr w:val="none" w:sz="0" w:space="0" w:color="auto" w:frame="1"/>
            <w:lang w:val="en-US"/>
          </w:rPr>
          <w:t>anti-inflammatory</w:t>
        </w:r>
      </w:hyperlink>
      <w:r w:rsidRPr="00134CE1">
        <w:rPr>
          <w:rFonts w:ascii="Times New Roman" w:eastAsia="Calibri" w:hAnsi="Times New Roman" w:cs="Times New Roman"/>
          <w:sz w:val="20"/>
          <w:szCs w:val="20"/>
          <w:lang w:val="en-US"/>
        </w:rPr>
        <w:t>,</w:t>
      </w:r>
      <w:r w:rsidRPr="00134CE1">
        <w:rPr>
          <w:rFonts w:ascii="Times New Roman" w:eastAsia="Calibri" w:hAnsi="Times New Roman" w:cs="Times New Roman"/>
          <w:color w:val="212121"/>
          <w:sz w:val="20"/>
          <w:szCs w:val="20"/>
          <w:lang w:val="en-US"/>
        </w:rPr>
        <w:t xml:space="preserve"> anti-diabetic, anti-microbial, </w:t>
      </w:r>
      <w:hyperlink r:id="rId25" w:history="1">
        <w:r w:rsidRPr="00134CE1">
          <w:rPr>
            <w:rFonts w:ascii="Times New Roman" w:eastAsia="Calibri" w:hAnsi="Times New Roman" w:cs="Times New Roman"/>
            <w:bCs/>
            <w:sz w:val="20"/>
            <w:szCs w:val="20"/>
            <w:bdr w:val="none" w:sz="0" w:space="0" w:color="auto" w:frame="1"/>
            <w:lang w:val="en-US"/>
          </w:rPr>
          <w:t>immunity</w:t>
        </w:r>
      </w:hyperlink>
      <w:r w:rsidRPr="00134CE1">
        <w:rPr>
          <w:rFonts w:ascii="Times New Roman" w:eastAsia="Calibri" w:hAnsi="Times New Roman" w:cs="Times New Roman"/>
          <w:color w:val="212121"/>
          <w:sz w:val="20"/>
          <w:szCs w:val="20"/>
          <w:lang w:val="en-US"/>
        </w:rPr>
        <w:t xml:space="preserve">-boosting, </w:t>
      </w:r>
      <w:hyperlink r:id="rId26" w:history="1">
        <w:r w:rsidRPr="00134CE1">
          <w:rPr>
            <w:rFonts w:ascii="Times New Roman" w:eastAsia="Calibri" w:hAnsi="Times New Roman" w:cs="Times New Roman"/>
            <w:bCs/>
            <w:sz w:val="20"/>
            <w:szCs w:val="20"/>
            <w:bdr w:val="none" w:sz="0" w:space="0" w:color="auto" w:frame="1"/>
            <w:lang w:val="en-US"/>
          </w:rPr>
          <w:t>cancer</w:t>
        </w:r>
      </w:hyperlink>
      <w:r w:rsidRPr="00134CE1">
        <w:rPr>
          <w:rFonts w:ascii="Times New Roman" w:eastAsia="Calibri" w:hAnsi="Times New Roman" w:cs="Times New Roman"/>
          <w:color w:val="212121"/>
          <w:sz w:val="20"/>
          <w:szCs w:val="20"/>
          <w:lang w:val="en-US"/>
        </w:rPr>
        <w:t xml:space="preserve"> and heart disease-protecting abilities.</w:t>
      </w:r>
      <w:r w:rsidRPr="00134CE1">
        <w:rPr>
          <w:rFonts w:ascii="Times New Roman" w:eastAsia="Calibri" w:hAnsi="Times New Roman" w:cs="Times New Roman"/>
          <w:color w:val="000000" w:themeColor="text1"/>
          <w:sz w:val="20"/>
          <w:szCs w:val="20"/>
          <w:lang w:val="en-US"/>
        </w:rPr>
        <w:t xml:space="preserve"> Hence the imperative of this research.</w:t>
      </w:r>
      <w:r w:rsidR="00E96AA3" w:rsidRPr="00134CE1">
        <w:rPr>
          <w:rFonts w:ascii="Times New Roman" w:hAnsi="Times New Roman" w:cs="Times New Roman" w:hint="eastAsia"/>
          <w:color w:val="000000" w:themeColor="text1"/>
          <w:sz w:val="20"/>
          <w:szCs w:val="20"/>
          <w:lang w:val="en-US" w:eastAsia="zh-CN"/>
        </w:rPr>
        <w:t xml:space="preserve"> </w:t>
      </w:r>
    </w:p>
    <w:p w:rsidR="00A20B9B" w:rsidRPr="00134CE1" w:rsidRDefault="00A20B9B" w:rsidP="008218DF">
      <w:pPr>
        <w:snapToGrid w:val="0"/>
        <w:spacing w:after="0" w:line="240" w:lineRule="auto"/>
        <w:ind w:firstLine="425"/>
        <w:jc w:val="both"/>
        <w:rPr>
          <w:rFonts w:ascii="Times New Roman" w:hAnsi="Times New Roman" w:cs="Times New Roman"/>
          <w:bCs/>
          <w:color w:val="000000" w:themeColor="text1"/>
          <w:sz w:val="20"/>
          <w:szCs w:val="20"/>
          <w:lang w:val="en-US" w:eastAsia="zh-CN"/>
        </w:rPr>
      </w:pPr>
      <w:r w:rsidRPr="00134CE1">
        <w:rPr>
          <w:rFonts w:ascii="Times New Roman" w:eastAsia="Calibri" w:hAnsi="Times New Roman" w:cs="Times New Roman"/>
          <w:i/>
          <w:color w:val="000000" w:themeColor="text1"/>
          <w:sz w:val="20"/>
          <w:szCs w:val="20"/>
          <w:lang w:val="en-US"/>
        </w:rPr>
        <w:t>Aframonum melegueta</w:t>
      </w:r>
      <w:r w:rsidRPr="00134CE1">
        <w:rPr>
          <w:rFonts w:ascii="Times New Roman" w:eastAsia="Calibri" w:hAnsi="Times New Roman" w:cs="Times New Roman"/>
          <w:color w:val="000000" w:themeColor="text1"/>
          <w:sz w:val="20"/>
          <w:szCs w:val="20"/>
          <w:lang w:val="en-US"/>
        </w:rPr>
        <w:t xml:space="preserve"> and </w:t>
      </w:r>
      <w:r w:rsidRPr="00134CE1">
        <w:rPr>
          <w:rFonts w:ascii="Times New Roman" w:eastAsia="Calibri" w:hAnsi="Times New Roman" w:cs="Times New Roman"/>
          <w:i/>
          <w:color w:val="000000" w:themeColor="text1"/>
          <w:sz w:val="20"/>
          <w:szCs w:val="20"/>
          <w:lang w:val="en-US"/>
        </w:rPr>
        <w:t>Xylopia aethiopica</w:t>
      </w:r>
      <w:r w:rsidRPr="00134CE1">
        <w:rPr>
          <w:rFonts w:ascii="Times New Roman" w:eastAsia="Calibri" w:hAnsi="Times New Roman" w:cs="Times New Roman"/>
          <w:color w:val="000000" w:themeColor="text1"/>
          <w:sz w:val="20"/>
          <w:szCs w:val="20"/>
          <w:lang w:val="en-US"/>
        </w:rPr>
        <w:t xml:space="preserve"> are widely used as natural flavour and colourants in Nigeria especially among the Hausas and the Yorubas for preparing local soups and stews. Therefore, there is a need to carry ou</w:t>
      </w:r>
      <w:r w:rsidR="00381396" w:rsidRPr="00134CE1">
        <w:rPr>
          <w:rFonts w:ascii="Times New Roman" w:eastAsia="Calibri" w:hAnsi="Times New Roman" w:cs="Times New Roman"/>
          <w:color w:val="000000" w:themeColor="text1"/>
          <w:sz w:val="20"/>
          <w:szCs w:val="20"/>
          <w:lang w:val="en-US"/>
        </w:rPr>
        <w:t xml:space="preserve">t their compositional analysis. </w:t>
      </w:r>
      <w:r w:rsidRPr="00134CE1">
        <w:rPr>
          <w:rFonts w:ascii="Times New Roman" w:eastAsia="Calibri" w:hAnsi="Times New Roman" w:cs="Times New Roman"/>
          <w:color w:val="000000" w:themeColor="text1"/>
          <w:sz w:val="20"/>
          <w:szCs w:val="20"/>
          <w:lang w:val="en-US"/>
        </w:rPr>
        <w:t xml:space="preserve">Presently there is no stability study of possible extracts obtained from them. Hence, there is a need to carry out this study. It seems much related to Ginger and has many of the same bioactive characteristics in common. </w:t>
      </w:r>
      <w:r w:rsidRPr="00134CE1">
        <w:rPr>
          <w:rFonts w:ascii="Times New Roman" w:eastAsia="Calibri" w:hAnsi="Times New Roman" w:cs="Times New Roman"/>
          <w:bCs/>
          <w:i/>
          <w:iCs/>
          <w:color w:val="000000" w:themeColor="text1"/>
          <w:sz w:val="20"/>
          <w:szCs w:val="20"/>
          <w:lang w:val="en-US"/>
        </w:rPr>
        <w:t xml:space="preserve">Aframomum melegueta </w:t>
      </w:r>
      <w:r w:rsidRPr="00134CE1">
        <w:rPr>
          <w:rFonts w:ascii="Times New Roman" w:eastAsia="Calibri" w:hAnsi="Times New Roman" w:cs="Times New Roman"/>
          <w:bCs/>
          <w:color w:val="000000" w:themeColor="text1"/>
          <w:sz w:val="20"/>
          <w:szCs w:val="20"/>
          <w:lang w:val="en-US"/>
        </w:rPr>
        <w:t xml:space="preserve">(Alligator pepper) and </w:t>
      </w:r>
      <w:r w:rsidRPr="00134CE1">
        <w:rPr>
          <w:rFonts w:ascii="Times New Roman" w:eastAsia="Calibri" w:hAnsi="Times New Roman" w:cs="Times New Roman"/>
          <w:bCs/>
          <w:i/>
          <w:iCs/>
          <w:color w:val="000000" w:themeColor="text1"/>
          <w:sz w:val="20"/>
          <w:szCs w:val="20"/>
          <w:lang w:val="en-US"/>
        </w:rPr>
        <w:t>Xylopia aethiopica</w:t>
      </w:r>
      <w:r w:rsidRPr="00134CE1">
        <w:rPr>
          <w:rFonts w:ascii="Times New Roman" w:eastAsia="Calibri" w:hAnsi="Times New Roman" w:cs="Times New Roman"/>
          <w:bCs/>
          <w:color w:val="000000" w:themeColor="text1"/>
          <w:sz w:val="20"/>
          <w:szCs w:val="20"/>
          <w:lang w:val="en-US"/>
        </w:rPr>
        <w:t xml:space="preserve"> (Ethiopia pepper) are well known spice/flavour and colourants which are added to a diet but there is overall lack of evidence to support its usage as a supplement and higher oral doses may still have some toxicity associated with them (Sugita </w:t>
      </w:r>
      <w:r w:rsidRPr="00134CE1">
        <w:rPr>
          <w:rFonts w:ascii="Times New Roman" w:eastAsia="Calibri" w:hAnsi="Times New Roman" w:cs="Times New Roman"/>
          <w:bCs/>
          <w:i/>
          <w:color w:val="000000" w:themeColor="text1"/>
          <w:sz w:val="20"/>
          <w:szCs w:val="20"/>
          <w:lang w:val="en-US"/>
        </w:rPr>
        <w:t>et al.,</w:t>
      </w:r>
      <w:r w:rsidRPr="00134CE1">
        <w:rPr>
          <w:rFonts w:ascii="Times New Roman" w:eastAsia="Calibri" w:hAnsi="Times New Roman" w:cs="Times New Roman"/>
          <w:bCs/>
          <w:color w:val="000000" w:themeColor="text1"/>
          <w:sz w:val="20"/>
          <w:szCs w:val="20"/>
          <w:lang w:val="en-US"/>
        </w:rPr>
        <w:t xml:space="preserve"> 2013) which needs to be more thoroughly investigated.</w:t>
      </w:r>
      <w:r w:rsidR="00364C1A" w:rsidRPr="00134CE1">
        <w:rPr>
          <w:rFonts w:ascii="Times New Roman" w:eastAsia="Calibri" w:hAnsi="Times New Roman" w:cs="Times New Roman"/>
          <w:bCs/>
          <w:color w:val="000000" w:themeColor="text1"/>
          <w:sz w:val="20"/>
          <w:szCs w:val="20"/>
          <w:lang w:val="en-US"/>
        </w:rPr>
        <w:t xml:space="preserve"> This study was therefore undertaken to determine the piperine and mineral contents of Ethiopian pepper and alligator pepper</w:t>
      </w:r>
      <w:r w:rsidR="00EF71C9" w:rsidRPr="00134CE1">
        <w:rPr>
          <w:rFonts w:ascii="Times New Roman" w:eastAsia="Calibri" w:hAnsi="Times New Roman" w:cs="Times New Roman"/>
          <w:bCs/>
          <w:color w:val="000000" w:themeColor="text1"/>
          <w:sz w:val="20"/>
          <w:szCs w:val="20"/>
          <w:lang w:val="en-US"/>
        </w:rPr>
        <w:t>.</w:t>
      </w:r>
    </w:p>
    <w:p w:rsidR="008218DF" w:rsidRPr="00134CE1" w:rsidRDefault="008218DF"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20B9B" w:rsidRPr="00134CE1" w:rsidRDefault="008463C1" w:rsidP="008218DF">
      <w:pPr>
        <w:snapToGrid w:val="0"/>
        <w:spacing w:after="0" w:line="240" w:lineRule="auto"/>
        <w:jc w:val="both"/>
        <w:rPr>
          <w:rFonts w:ascii="Times New Roman" w:eastAsia="Calibri" w:hAnsi="Times New Roman" w:cs="Times New Roman"/>
          <w:b/>
          <w:bCs/>
          <w:color w:val="000000" w:themeColor="text1"/>
          <w:sz w:val="20"/>
          <w:szCs w:val="20"/>
          <w:lang w:val="en-US"/>
        </w:rPr>
      </w:pPr>
      <w:r w:rsidRPr="00134CE1">
        <w:rPr>
          <w:rFonts w:ascii="Times New Roman" w:eastAsia="Calibri" w:hAnsi="Times New Roman" w:cs="Times New Roman"/>
          <w:b/>
          <w:bCs/>
          <w:color w:val="000000" w:themeColor="text1"/>
          <w:sz w:val="20"/>
          <w:szCs w:val="20"/>
          <w:lang w:val="en-US"/>
        </w:rPr>
        <w:t xml:space="preserve">2. </w:t>
      </w:r>
      <w:r w:rsidR="00B636CB" w:rsidRPr="00134CE1">
        <w:rPr>
          <w:rFonts w:ascii="Times New Roman" w:eastAsia="Calibri" w:hAnsi="Times New Roman" w:cs="Times New Roman"/>
          <w:b/>
          <w:bCs/>
          <w:color w:val="000000" w:themeColor="text1"/>
          <w:sz w:val="20"/>
          <w:szCs w:val="20"/>
          <w:lang w:val="en-US"/>
        </w:rPr>
        <w:t>Materials and Methods</w:t>
      </w:r>
    </w:p>
    <w:p w:rsidR="00316622" w:rsidRPr="00134CE1" w:rsidRDefault="008463C1" w:rsidP="008218DF">
      <w:pPr>
        <w:snapToGrid w:val="0"/>
        <w:spacing w:after="0" w:line="240" w:lineRule="auto"/>
        <w:jc w:val="both"/>
        <w:rPr>
          <w:rFonts w:ascii="Times New Roman" w:eastAsia="Calibri" w:hAnsi="Times New Roman" w:cs="Times New Roman"/>
          <w:b/>
          <w:color w:val="000000" w:themeColor="text1"/>
          <w:sz w:val="20"/>
          <w:szCs w:val="20"/>
          <w:lang w:val="en-US"/>
        </w:rPr>
      </w:pPr>
      <w:r w:rsidRPr="00134CE1">
        <w:rPr>
          <w:rFonts w:ascii="Times New Roman" w:eastAsia="Calibri" w:hAnsi="Times New Roman" w:cs="Times New Roman"/>
          <w:b/>
          <w:color w:val="000000" w:themeColor="text1"/>
          <w:sz w:val="20"/>
          <w:szCs w:val="20"/>
          <w:lang w:val="en-US"/>
        </w:rPr>
        <w:t xml:space="preserve">2.1 </w:t>
      </w:r>
      <w:r w:rsidR="00316622" w:rsidRPr="00134CE1">
        <w:rPr>
          <w:rFonts w:ascii="Times New Roman" w:eastAsia="Calibri" w:hAnsi="Times New Roman" w:cs="Times New Roman"/>
          <w:b/>
          <w:color w:val="000000" w:themeColor="text1"/>
          <w:sz w:val="20"/>
          <w:szCs w:val="20"/>
          <w:lang w:val="en-US"/>
        </w:rPr>
        <w:t>Purchase and authentication of Ethiopian and Alligator pepper</w:t>
      </w:r>
    </w:p>
    <w:p w:rsidR="00316622" w:rsidRPr="00134CE1" w:rsidRDefault="00316622"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lang w:val="en-US"/>
        </w:rPr>
        <w:t>The Ethiopian and alligator pepper samples were purchased from Samaru market and taken to the Department of Botany, Ahmadu Bello University, Zaria where there identified and authenticated to be Ethiopian and alligator pepper.</w:t>
      </w:r>
    </w:p>
    <w:p w:rsidR="00A20B9B" w:rsidRPr="00134CE1" w:rsidRDefault="008463C1" w:rsidP="008218DF">
      <w:pPr>
        <w:snapToGrid w:val="0"/>
        <w:spacing w:after="0" w:line="240" w:lineRule="auto"/>
        <w:jc w:val="both"/>
        <w:rPr>
          <w:rFonts w:ascii="Times New Roman" w:eastAsia="Calibri" w:hAnsi="Times New Roman" w:cs="Times New Roman"/>
          <w:b/>
          <w:bCs/>
          <w:color w:val="000000" w:themeColor="text1"/>
          <w:sz w:val="20"/>
          <w:szCs w:val="20"/>
          <w:lang w:val="en-US"/>
        </w:rPr>
      </w:pPr>
      <w:r w:rsidRPr="00134CE1">
        <w:rPr>
          <w:rFonts w:ascii="Times New Roman" w:eastAsia="Calibri" w:hAnsi="Times New Roman" w:cs="Times New Roman"/>
          <w:b/>
          <w:color w:val="000000" w:themeColor="text1"/>
          <w:sz w:val="20"/>
          <w:szCs w:val="20"/>
          <w:lang w:val="en-US"/>
        </w:rPr>
        <w:t xml:space="preserve">2.2 </w:t>
      </w:r>
      <w:r w:rsidR="00A20B9B" w:rsidRPr="00134CE1">
        <w:rPr>
          <w:rFonts w:ascii="Times New Roman" w:eastAsia="Calibri" w:hAnsi="Times New Roman" w:cs="Times New Roman"/>
          <w:b/>
          <w:color w:val="000000" w:themeColor="text1"/>
          <w:sz w:val="20"/>
          <w:szCs w:val="20"/>
          <w:lang w:val="en-US"/>
        </w:rPr>
        <w:t>Pulverized fruits and seeds</w:t>
      </w:r>
    </w:p>
    <w:p w:rsidR="00A20B9B" w:rsidRPr="00134CE1" w:rsidRDefault="008463C1"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lang w:val="en-US"/>
        </w:rPr>
        <w:t>Ten grams (</w:t>
      </w:r>
      <w:r w:rsidR="00A20B9B" w:rsidRPr="00134CE1">
        <w:rPr>
          <w:rFonts w:ascii="Times New Roman" w:eastAsia="Calibri" w:hAnsi="Times New Roman" w:cs="Times New Roman"/>
          <w:color w:val="000000" w:themeColor="text1"/>
          <w:sz w:val="20"/>
          <w:szCs w:val="20"/>
          <w:lang w:val="en-US"/>
        </w:rPr>
        <w:t>10 g</w:t>
      </w:r>
      <w:r w:rsidRPr="00134CE1">
        <w:rPr>
          <w:rFonts w:ascii="Times New Roman" w:eastAsia="Calibri" w:hAnsi="Times New Roman" w:cs="Times New Roman"/>
          <w:color w:val="000000" w:themeColor="text1"/>
          <w:sz w:val="20"/>
          <w:szCs w:val="20"/>
          <w:lang w:val="en-US"/>
        </w:rPr>
        <w:t>)</w:t>
      </w:r>
      <w:r w:rsidR="00A20B9B" w:rsidRPr="00134CE1">
        <w:rPr>
          <w:rFonts w:ascii="Times New Roman" w:eastAsia="Calibri" w:hAnsi="Times New Roman" w:cs="Times New Roman"/>
          <w:color w:val="000000" w:themeColor="text1"/>
          <w:sz w:val="20"/>
          <w:szCs w:val="20"/>
          <w:lang w:val="en-US"/>
        </w:rPr>
        <w:t xml:space="preserve"> of ground pepper was soaked in 100 ml of ethanol for 3 days, filtered and concentrated. 5 ml of the filtrate was transferred into 100 ml volumetric flask and the flask was immediately filled up to volume with ethanol. The ultraviolet absorption at the maximum, 343 nm was read against a solv</w:t>
      </w:r>
      <w:r w:rsidRPr="00134CE1">
        <w:rPr>
          <w:rFonts w:ascii="Times New Roman" w:eastAsia="Calibri" w:hAnsi="Times New Roman" w:cs="Times New Roman"/>
          <w:color w:val="000000" w:themeColor="text1"/>
          <w:sz w:val="20"/>
          <w:szCs w:val="20"/>
          <w:lang w:val="en-US"/>
        </w:rPr>
        <w:t xml:space="preserve">ent blank in spectrophotometer. </w:t>
      </w:r>
      <w:r w:rsidR="00A20B9B" w:rsidRPr="00134CE1">
        <w:rPr>
          <w:rFonts w:ascii="Times New Roman" w:eastAsia="Calibri" w:hAnsi="Times New Roman" w:cs="Times New Roman"/>
          <w:color w:val="000000" w:themeColor="text1"/>
          <w:sz w:val="20"/>
          <w:szCs w:val="20"/>
          <w:lang w:val="en-US"/>
        </w:rPr>
        <w:t>The piperine content was calculated from the molecular absorbances of the compound by a component equation</w:t>
      </w:r>
      <w:r w:rsidR="00A20B9B" w:rsidRPr="00134CE1">
        <w:rPr>
          <w:rFonts w:ascii="Times New Roman" w:hAnsi="Times New Roman" w:cs="Times New Roman"/>
          <w:color w:val="000000" w:themeColor="text1"/>
          <w:sz w:val="20"/>
          <w:szCs w:val="20"/>
          <w:lang w:val="en-US"/>
        </w:rPr>
        <w:t xml:space="preserve"> (Chritiane </w:t>
      </w:r>
      <w:r w:rsidR="00A20B9B" w:rsidRPr="00134CE1">
        <w:rPr>
          <w:rFonts w:ascii="Times New Roman" w:hAnsi="Times New Roman" w:cs="Times New Roman"/>
          <w:i/>
          <w:color w:val="000000" w:themeColor="text1"/>
          <w:sz w:val="20"/>
          <w:szCs w:val="20"/>
          <w:lang w:val="en-US"/>
        </w:rPr>
        <w:t>et al</w:t>
      </w:r>
      <w:r w:rsidR="00A20B9B" w:rsidRPr="00134CE1">
        <w:rPr>
          <w:rFonts w:ascii="Times New Roman" w:hAnsi="Times New Roman" w:cs="Times New Roman"/>
          <w:color w:val="000000" w:themeColor="text1"/>
          <w:sz w:val="20"/>
          <w:szCs w:val="20"/>
          <w:lang w:val="en-US"/>
        </w:rPr>
        <w:t>., 1963).</w:t>
      </w: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lang w:val="en-US"/>
        </w:rPr>
        <w:lastRenderedPageBreak/>
        <w:t>A</w:t>
      </w:r>
      <w:r w:rsidRPr="00134CE1">
        <w:rPr>
          <w:rFonts w:ascii="Times New Roman" w:eastAsia="Calibri" w:hAnsi="Times New Roman" w:cs="Times New Roman"/>
          <w:color w:val="000000" w:themeColor="text1"/>
          <w:sz w:val="20"/>
          <w:szCs w:val="20"/>
          <w:vertAlign w:val="subscript"/>
          <w:lang w:val="en-US"/>
        </w:rPr>
        <w:t>343</w:t>
      </w:r>
      <w:r w:rsidRPr="00134CE1">
        <w:rPr>
          <w:rFonts w:ascii="Times New Roman" w:eastAsia="Calibri" w:hAnsi="Times New Roman" w:cs="Times New Roman"/>
          <w:color w:val="000000" w:themeColor="text1"/>
          <w:sz w:val="20"/>
          <w:szCs w:val="20"/>
          <w:lang w:val="en-US"/>
        </w:rPr>
        <w:t xml:space="preserve"> </w:t>
      </w:r>
      <m:oMath>
        <m:r>
          <m:rPr>
            <m:sty m:val="bi"/>
          </m:rPr>
          <w:rPr>
            <w:rFonts w:ascii="Times New Roman" w:eastAsia="Calibri" w:hAnsi="Times New Roman" w:cs="Times New Roman"/>
            <w:color w:val="000000" w:themeColor="text1"/>
            <w:sz w:val="20"/>
            <w:szCs w:val="20"/>
            <w:lang w:val="en-US"/>
          </w:rPr>
          <m:t>=</m:t>
        </m:r>
        <m:f>
          <m:fPr>
            <m:ctrlPr>
              <w:rPr>
                <w:rFonts w:ascii="Times New Roman" w:eastAsia="Calibri" w:hAnsi="Times New Roman" w:cs="Times New Roman"/>
                <w:color w:val="000000" w:themeColor="text1"/>
                <w:sz w:val="20"/>
                <w:szCs w:val="20"/>
                <w:lang w:val="en-US"/>
              </w:rPr>
            </m:ctrlPr>
          </m:fPr>
          <m:num>
            <m:sSub>
              <m:sSubPr>
                <m:ctrlPr>
                  <w:rPr>
                    <w:rFonts w:ascii="Times New Roman" w:eastAsia="Calibri" w:hAnsi="Times New Roman" w:cs="Times New Roman"/>
                    <w:color w:val="000000" w:themeColor="text1"/>
                    <w:sz w:val="20"/>
                    <w:szCs w:val="20"/>
                    <w:lang w:val="en-US"/>
                  </w:rPr>
                </m:ctrlPr>
              </m:sSubPr>
              <m:e>
                <m:r>
                  <m:rPr>
                    <m:sty m:val="p"/>
                  </m:rPr>
                  <w:rPr>
                    <w:rFonts w:ascii="Times New Roman" w:eastAsia="Calibri" w:hAnsi="Times New Roman" w:cs="Times New Roman"/>
                    <w:color w:val="000000" w:themeColor="text1"/>
                    <w:sz w:val="20"/>
                    <w:szCs w:val="20"/>
                    <w:lang w:val="en-US"/>
                  </w:rPr>
                  <m:t>C</m:t>
                </m:r>
              </m:e>
              <m:sub>
                <m:r>
                  <m:rPr>
                    <m:sty m:val="p"/>
                  </m:rPr>
                  <w:rPr>
                    <w:rFonts w:ascii="Times New Roman" w:eastAsia="Calibri" w:hAnsi="Times New Roman" w:cs="Times New Roman"/>
                    <w:color w:val="000000" w:themeColor="text1"/>
                    <w:sz w:val="20"/>
                    <w:szCs w:val="20"/>
                    <w:lang w:val="en-US"/>
                  </w:rPr>
                  <m:t>Piperine</m:t>
                </m:r>
              </m:sub>
            </m:sSub>
            <m:r>
              <m:rPr>
                <m:sty m:val="p"/>
              </m:rPr>
              <w:rPr>
                <w:rFonts w:ascii="Times New Roman" w:eastAsia="Calibri" w:hAnsi="Times New Roman" w:cs="Times New Roman"/>
                <w:color w:val="000000" w:themeColor="text1"/>
                <w:sz w:val="20"/>
                <w:szCs w:val="20"/>
                <w:lang w:val="en-US"/>
              </w:rPr>
              <m:t xml:space="preserve"> × </m:t>
            </m:r>
            <m:sSub>
              <m:sSubPr>
                <m:ctrlPr>
                  <w:rPr>
                    <w:rFonts w:ascii="Times New Roman" w:eastAsia="Calibri" w:hAnsi="Times New Roman" w:cs="Times New Roman"/>
                    <w:color w:val="000000" w:themeColor="text1"/>
                    <w:sz w:val="20"/>
                    <w:szCs w:val="20"/>
                    <w:lang w:val="en-US"/>
                  </w:rPr>
                </m:ctrlPr>
              </m:sSubPr>
              <m:e>
                <m:r>
                  <m:rPr>
                    <m:sty m:val="p"/>
                  </m:rPr>
                  <w:rPr>
                    <w:rFonts w:ascii="Times New Roman" w:eastAsia="Calibri" w:hAnsi="Times New Roman" w:cs="Times New Roman"/>
                    <w:color w:val="000000" w:themeColor="text1"/>
                    <w:sz w:val="20"/>
                    <w:szCs w:val="20"/>
                    <w:lang w:val="en-US"/>
                  </w:rPr>
                  <m:t>A</m:t>
                </m:r>
              </m:e>
              <m:sub>
                <m:r>
                  <m:rPr>
                    <m:sty m:val="p"/>
                  </m:rPr>
                  <w:rPr>
                    <w:rFonts w:ascii="Times New Roman" w:eastAsia="Calibri" w:hAnsi="Times New Roman" w:cs="Times New Roman"/>
                    <w:color w:val="000000" w:themeColor="text1"/>
                    <w:sz w:val="20"/>
                    <w:szCs w:val="20"/>
                    <w:lang w:val="en-US"/>
                  </w:rPr>
                  <m:t>343</m:t>
                </m:r>
              </m:sub>
            </m:sSub>
            <m:r>
              <m:rPr>
                <m:sty m:val="p"/>
              </m:rPr>
              <w:rPr>
                <w:rFonts w:ascii="Times New Roman" w:eastAsia="Calibri" w:hAnsi="Times New Roman" w:cs="Times New Roman"/>
                <w:color w:val="000000" w:themeColor="text1"/>
                <w:sz w:val="20"/>
                <w:szCs w:val="20"/>
                <w:lang w:val="en-US"/>
              </w:rPr>
              <m:t xml:space="preserve"> of std. Piperine Solution</m:t>
            </m:r>
          </m:num>
          <m:den>
            <m:sSub>
              <m:sSubPr>
                <m:ctrlPr>
                  <w:rPr>
                    <w:rFonts w:ascii="Times New Roman" w:eastAsia="Calibri" w:hAnsi="Times New Roman" w:cs="Times New Roman"/>
                    <w:color w:val="000000" w:themeColor="text1"/>
                    <w:sz w:val="20"/>
                    <w:szCs w:val="20"/>
                    <w:lang w:val="en-US"/>
                  </w:rPr>
                </m:ctrlPr>
              </m:sSubPr>
              <m:e>
                <m:r>
                  <m:rPr>
                    <m:sty m:val="p"/>
                  </m:rPr>
                  <w:rPr>
                    <w:rFonts w:ascii="Times New Roman" w:eastAsia="Calibri" w:hAnsi="Times New Roman" w:cs="Times New Roman"/>
                    <w:color w:val="000000" w:themeColor="text1"/>
                    <w:sz w:val="20"/>
                    <w:szCs w:val="20"/>
                    <w:lang w:val="en-US"/>
                  </w:rPr>
                  <m:t>C</m:t>
                </m:r>
              </m:e>
              <m:sub>
                <m:r>
                  <m:rPr>
                    <m:sty m:val="p"/>
                  </m:rPr>
                  <w:rPr>
                    <w:rFonts w:ascii="Times New Roman" w:eastAsia="Calibri" w:hAnsi="Times New Roman" w:cs="Times New Roman"/>
                    <w:color w:val="000000" w:themeColor="text1"/>
                    <w:sz w:val="20"/>
                    <w:szCs w:val="20"/>
                    <w:lang w:val="en-US"/>
                  </w:rPr>
                  <m:t>std.Piprine Solution</m:t>
                </m:r>
              </m:sub>
            </m:sSub>
          </m:den>
        </m:f>
      </m:oMath>
      <w:r w:rsidRPr="00134CE1">
        <w:rPr>
          <w:rFonts w:ascii="Times New Roman" w:hAnsi="Times New Roman" w:cs="Times New Roman"/>
          <w:b/>
          <w:color w:val="000000" w:themeColor="text1"/>
          <w:sz w:val="20"/>
          <w:szCs w:val="20"/>
          <w:lang w:val="en-US"/>
        </w:rPr>
        <w:t xml:space="preserve"> </w:t>
      </w:r>
    </w:p>
    <w:p w:rsidR="00333CBB" w:rsidRPr="00134CE1" w:rsidRDefault="00EF71C9"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lang w:val="en-US"/>
        </w:rPr>
        <w:t>W</w:t>
      </w:r>
      <w:r w:rsidR="00A20B9B" w:rsidRPr="00134CE1">
        <w:rPr>
          <w:rFonts w:ascii="Times New Roman" w:eastAsia="Calibri" w:hAnsi="Times New Roman" w:cs="Times New Roman"/>
          <w:color w:val="000000" w:themeColor="text1"/>
          <w:sz w:val="20"/>
          <w:szCs w:val="20"/>
          <w:lang w:val="en-US"/>
        </w:rPr>
        <w:t xml:space="preserve">here </w:t>
      </w:r>
      <w:r w:rsidR="00A20B9B" w:rsidRPr="00134CE1">
        <w:rPr>
          <w:rFonts w:ascii="Times New Roman" w:eastAsia="Calibri" w:hAnsi="Times New Roman" w:cs="Times New Roman"/>
          <w:b/>
          <w:color w:val="000000" w:themeColor="text1"/>
          <w:sz w:val="20"/>
          <w:szCs w:val="20"/>
          <w:lang w:val="en-US"/>
        </w:rPr>
        <w:t>A</w:t>
      </w:r>
      <w:r w:rsidR="00A20B9B" w:rsidRPr="00134CE1">
        <w:rPr>
          <w:rFonts w:ascii="Times New Roman" w:eastAsia="Calibri" w:hAnsi="Times New Roman" w:cs="Times New Roman"/>
          <w:color w:val="000000" w:themeColor="text1"/>
          <w:sz w:val="20"/>
          <w:szCs w:val="20"/>
          <w:lang w:val="en-US"/>
        </w:rPr>
        <w:t xml:space="preserve"> is the absorbance of sample at the wavelength indicated in nm in the subscript and </w:t>
      </w:r>
      <w:r w:rsidR="00A20B9B" w:rsidRPr="00134CE1">
        <w:rPr>
          <w:rFonts w:ascii="Times New Roman" w:eastAsia="Calibri" w:hAnsi="Times New Roman" w:cs="Times New Roman"/>
          <w:b/>
          <w:color w:val="000000" w:themeColor="text1"/>
          <w:sz w:val="20"/>
          <w:szCs w:val="20"/>
          <w:lang w:val="en-US"/>
        </w:rPr>
        <w:t>C</w:t>
      </w:r>
      <w:r w:rsidR="00A20B9B" w:rsidRPr="00134CE1">
        <w:rPr>
          <w:rFonts w:ascii="Times New Roman" w:eastAsia="Calibri" w:hAnsi="Times New Roman" w:cs="Times New Roman"/>
          <w:color w:val="000000" w:themeColor="text1"/>
          <w:sz w:val="20"/>
          <w:szCs w:val="20"/>
          <w:lang w:val="en-US"/>
        </w:rPr>
        <w:t xml:space="preserve"> is the concentration of the indicated substance in grams per litre. The ratio of absorbance to concentration (0.1323) is constant because the solutions obey Beer's law over the range of concentrations studied (0 to 8 mg. per litre). The following constants, repla</w:t>
      </w:r>
      <w:r w:rsidRPr="00134CE1">
        <w:rPr>
          <w:rFonts w:ascii="Times New Roman" w:eastAsia="Calibri" w:hAnsi="Times New Roman" w:cs="Times New Roman"/>
          <w:color w:val="000000" w:themeColor="text1"/>
          <w:sz w:val="20"/>
          <w:szCs w:val="20"/>
          <w:lang w:val="en-US"/>
        </w:rPr>
        <w:t>cing these ratios. The equation above</w:t>
      </w:r>
      <w:r w:rsidR="00A20B9B" w:rsidRPr="00134CE1">
        <w:rPr>
          <w:rFonts w:ascii="Times New Roman" w:eastAsia="Calibri" w:hAnsi="Times New Roman" w:cs="Times New Roman"/>
          <w:color w:val="000000" w:themeColor="text1"/>
          <w:sz w:val="20"/>
          <w:szCs w:val="20"/>
          <w:lang w:val="en-US"/>
        </w:rPr>
        <w:t xml:space="preserve"> has been determined from measurements on a number of standard solutions of piperine, thus:</w:t>
      </w:r>
    </w:p>
    <w:p w:rsidR="00A20B9B" w:rsidRPr="00134CE1" w:rsidRDefault="00333CBB" w:rsidP="008218DF">
      <w:pPr>
        <w:snapToGrid w:val="0"/>
        <w:spacing w:after="0" w:line="240" w:lineRule="auto"/>
        <w:ind w:firstLine="425"/>
        <w:contextualSpacing/>
        <w:jc w:val="both"/>
        <w:rPr>
          <w:rFonts w:ascii="Times New Roman" w:hAnsi="Times New Roman" w:cs="Times New Roman"/>
          <w:color w:val="000000" w:themeColor="text1"/>
          <w:sz w:val="20"/>
          <w:szCs w:val="20"/>
          <w:lang w:val="en-US"/>
        </w:rPr>
      </w:pPr>
      <w:r w:rsidRPr="00134CE1">
        <w:rPr>
          <w:rFonts w:ascii="Times New Roman" w:hAnsi="Times New Roman" w:cs="Times New Roman"/>
          <w:color w:val="000000" w:themeColor="text1"/>
          <w:sz w:val="20"/>
          <w:szCs w:val="20"/>
          <w:lang w:val="en-US"/>
        </w:rPr>
        <w:t>A</w:t>
      </w:r>
      <w:r w:rsidR="00A20B9B" w:rsidRPr="00134CE1">
        <w:rPr>
          <w:rFonts w:ascii="Times New Roman" w:hAnsi="Times New Roman" w:cs="Times New Roman"/>
          <w:color w:val="000000" w:themeColor="text1"/>
          <w:sz w:val="20"/>
          <w:szCs w:val="20"/>
          <w:lang w:val="en-US"/>
        </w:rPr>
        <w:t xml:space="preserve">343 = (C piperine) 0.1323 </w:t>
      </w:r>
    </w:p>
    <w:p w:rsidR="00333CBB" w:rsidRPr="00134CE1" w:rsidRDefault="00A20B9B"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lang w:val="en-US"/>
        </w:rPr>
        <w:t>Hence, the concentration of piperine was determined by simple subject formula:</w:t>
      </w:r>
    </w:p>
    <w:p w:rsidR="00A20B9B" w:rsidRPr="00134CE1" w:rsidRDefault="00333CBB" w:rsidP="008218DF">
      <w:pPr>
        <w:snapToGrid w:val="0"/>
        <w:spacing w:after="0" w:line="240" w:lineRule="auto"/>
        <w:ind w:firstLine="425"/>
        <w:contextualSpacing/>
        <w:jc w:val="both"/>
        <w:rPr>
          <w:rFonts w:ascii="Times New Roman" w:hAnsi="Times New Roman" w:cs="Times New Roman"/>
          <w:color w:val="000000" w:themeColor="text1"/>
          <w:sz w:val="20"/>
          <w:szCs w:val="20"/>
          <w:lang w:val="en-US"/>
        </w:rPr>
      </w:pPr>
      <w:r w:rsidRPr="00134CE1">
        <w:rPr>
          <w:rFonts w:ascii="Times New Roman" w:hAnsi="Times New Roman" w:cs="Times New Roman"/>
          <w:color w:val="000000" w:themeColor="text1"/>
          <w:sz w:val="20"/>
          <w:szCs w:val="20"/>
          <w:lang w:val="en-US"/>
        </w:rPr>
        <w:t>C</w:t>
      </w:r>
      <w:r w:rsidR="00A20B9B" w:rsidRPr="00134CE1">
        <w:rPr>
          <w:rFonts w:ascii="Times New Roman" w:hAnsi="Times New Roman" w:cs="Times New Roman"/>
          <w:color w:val="000000" w:themeColor="text1"/>
          <w:sz w:val="20"/>
          <w:szCs w:val="20"/>
          <w:lang w:val="en-US"/>
        </w:rPr>
        <w:t xml:space="preserve"> Piperine</w:t>
      </w:r>
      <w:r w:rsidRPr="00134CE1">
        <w:rPr>
          <w:rFonts w:ascii="Times New Roman" w:hAnsi="Times New Roman" w:cs="Times New Roman"/>
          <w:color w:val="000000" w:themeColor="text1"/>
          <w:sz w:val="20"/>
          <w:szCs w:val="20"/>
          <w:vertAlign w:val="subscript"/>
          <w:lang w:val="en-US"/>
        </w:rPr>
        <w:t xml:space="preserve"> </w:t>
      </w:r>
      <m:oMath>
        <m:r>
          <w:rPr>
            <w:rFonts w:ascii="Times New Roman" w:hAnsi="Times New Roman" w:cs="Times New Roman"/>
            <w:color w:val="000000" w:themeColor="text1"/>
            <w:sz w:val="20"/>
            <w:szCs w:val="20"/>
            <w:vertAlign w:val="subscript"/>
            <w:lang w:val="en-US"/>
          </w:rPr>
          <m:t>=</m:t>
        </m:r>
        <m:f>
          <m:fPr>
            <m:ctrlPr>
              <w:rPr>
                <w:rFonts w:ascii="Times New Roman" w:hAnsi="Times New Roman" w:cs="Times New Roman"/>
                <w:i/>
                <w:color w:val="000000" w:themeColor="text1"/>
                <w:sz w:val="20"/>
                <w:szCs w:val="20"/>
                <w:vertAlign w:val="subscript"/>
                <w:lang w:val="en-US"/>
              </w:rPr>
            </m:ctrlPr>
          </m:fPr>
          <m:num>
            <m:sSub>
              <m:sSubPr>
                <m:ctrlPr>
                  <w:rPr>
                    <w:rFonts w:ascii="Times New Roman" w:hAnsi="Times New Roman" w:cs="Times New Roman"/>
                    <w:color w:val="000000" w:themeColor="text1"/>
                    <w:sz w:val="20"/>
                    <w:szCs w:val="20"/>
                    <w:vertAlign w:val="subscript"/>
                    <w:lang w:val="en-US"/>
                  </w:rPr>
                </m:ctrlPr>
              </m:sSubPr>
              <m:e>
                <m:r>
                  <m:rPr>
                    <m:sty m:val="p"/>
                  </m:rPr>
                  <w:rPr>
                    <w:rFonts w:ascii="Times New Roman" w:hAnsi="Times New Roman" w:cs="Times New Roman"/>
                    <w:color w:val="000000" w:themeColor="text1"/>
                    <w:sz w:val="20"/>
                    <w:szCs w:val="20"/>
                    <w:vertAlign w:val="subscript"/>
                    <w:lang w:val="en-US"/>
                  </w:rPr>
                  <m:t>A</m:t>
                </m:r>
              </m:e>
              <m:sub>
                <m:r>
                  <m:rPr>
                    <m:sty m:val="p"/>
                  </m:rPr>
                  <w:rPr>
                    <w:rFonts w:ascii="Times New Roman" w:hAnsi="Times New Roman" w:cs="Times New Roman"/>
                    <w:color w:val="000000" w:themeColor="text1"/>
                    <w:sz w:val="20"/>
                    <w:szCs w:val="20"/>
                    <w:vertAlign w:val="subscript"/>
                    <w:lang w:val="en-US"/>
                  </w:rPr>
                  <m:t>343</m:t>
                </m:r>
              </m:sub>
            </m:sSub>
          </m:num>
          <m:den>
            <m:r>
              <w:rPr>
                <w:rFonts w:ascii="Times New Roman" w:hAnsi="Times New Roman" w:cs="Times New Roman"/>
                <w:color w:val="000000" w:themeColor="text1"/>
                <w:sz w:val="20"/>
                <w:szCs w:val="20"/>
                <w:vertAlign w:val="subscript"/>
                <w:lang w:val="en-US"/>
              </w:rPr>
              <m:t>0.1323</m:t>
            </m:r>
          </m:den>
        </m:f>
        <m:r>
          <w:rPr>
            <w:rFonts w:ascii="Times New Roman" w:hAnsi="Times New Roman" w:cs="Times New Roman"/>
            <w:color w:val="000000" w:themeColor="text1"/>
            <w:sz w:val="20"/>
            <w:szCs w:val="20"/>
            <w:vertAlign w:val="subscript"/>
            <w:lang w:val="en-US"/>
          </w:rPr>
          <m:t xml:space="preserve"> </m:t>
        </m:r>
      </m:oMath>
    </w:p>
    <w:p w:rsidR="00333CB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lang w:val="en-US"/>
        </w:rPr>
      </w:pPr>
      <w:r w:rsidRPr="00134CE1">
        <w:rPr>
          <w:rFonts w:ascii="Times New Roman" w:hAnsi="Times New Roman" w:cs="Times New Roman"/>
          <w:color w:val="000000" w:themeColor="text1"/>
          <w:sz w:val="20"/>
          <w:szCs w:val="20"/>
          <w:lang w:val="en-US"/>
        </w:rPr>
        <w:t xml:space="preserve">The final formula after incorporating dilution and percentage factors for 3 ml of filtrate was determined using this relation: </w:t>
      </w:r>
    </w:p>
    <w:p w:rsidR="00A20B9B" w:rsidRPr="00134CE1" w:rsidRDefault="00333CBB" w:rsidP="008218DF">
      <w:pPr>
        <w:snapToGrid w:val="0"/>
        <w:spacing w:after="0" w:line="240" w:lineRule="auto"/>
        <w:ind w:firstLine="425"/>
        <w:jc w:val="both"/>
        <w:rPr>
          <w:rFonts w:ascii="Times New Roman" w:hAnsi="Times New Roman" w:cs="Times New Roman"/>
          <w:b/>
          <w:color w:val="000000" w:themeColor="text1"/>
          <w:sz w:val="20"/>
          <w:szCs w:val="20"/>
          <w:lang w:val="en-US"/>
        </w:rPr>
      </w:pPr>
      <w:r w:rsidRPr="00134CE1">
        <w:rPr>
          <w:rFonts w:ascii="Times New Roman" w:hAnsi="Times New Roman" w:cs="Times New Roman"/>
          <w:color w:val="000000" w:themeColor="text1"/>
          <w:sz w:val="20"/>
          <w:szCs w:val="20"/>
          <w:lang w:val="en-US"/>
        </w:rPr>
        <w:t>%</w:t>
      </w:r>
      <w:r w:rsidR="006119B7" w:rsidRPr="00134CE1">
        <w:rPr>
          <w:rFonts w:ascii="Times New Roman" w:hAnsi="Times New Roman" w:cs="Times New Roman"/>
          <w:color w:val="000000" w:themeColor="text1"/>
          <w:sz w:val="20"/>
          <w:szCs w:val="20"/>
          <w:lang w:val="en-US"/>
        </w:rPr>
        <w:t xml:space="preserve"> </w:t>
      </w:r>
      <w:r w:rsidR="00A20B9B" w:rsidRPr="00134CE1">
        <w:rPr>
          <w:rFonts w:ascii="Times New Roman" w:hAnsi="Times New Roman" w:cs="Times New Roman"/>
          <w:color w:val="000000" w:themeColor="text1"/>
          <w:sz w:val="20"/>
          <w:szCs w:val="20"/>
          <w:lang w:val="en-US"/>
        </w:rPr>
        <w:t>Piperine = (14.40 A343) X 1.042</w:t>
      </w:r>
      <w:r w:rsidRPr="00134CE1">
        <w:rPr>
          <w:rFonts w:ascii="Times New Roman" w:hAnsi="Times New Roman" w:cs="Times New Roman"/>
          <w:color w:val="000000" w:themeColor="text1"/>
          <w:sz w:val="20"/>
          <w:szCs w:val="20"/>
          <w:lang w:val="en-US"/>
        </w:rPr>
        <w:t xml:space="preserve"> </w:t>
      </w:r>
      <w:r w:rsidR="00A20B9B" w:rsidRPr="00134CE1">
        <w:rPr>
          <w:rFonts w:ascii="Times New Roman" w:hAnsi="Times New Roman" w:cs="Times New Roman"/>
          <w:color w:val="000000" w:themeColor="text1"/>
          <w:sz w:val="20"/>
          <w:szCs w:val="20"/>
          <w:lang w:val="en-US"/>
        </w:rPr>
        <w:t>for 3 ml used in the cuvette</w:t>
      </w:r>
      <w:r w:rsidR="00A20B9B" w:rsidRPr="00134CE1">
        <w:rPr>
          <w:rFonts w:ascii="Times New Roman" w:hAnsi="Times New Roman" w:cs="Times New Roman"/>
          <w:color w:val="000000" w:themeColor="text1"/>
          <w:sz w:val="20"/>
          <w:szCs w:val="20"/>
          <w:vertAlign w:val="subscript"/>
          <w:lang w:val="en-US"/>
        </w:rPr>
        <w:t xml:space="preserve">. </w:t>
      </w:r>
      <w:r w:rsidR="00A20B9B" w:rsidRPr="00134CE1">
        <w:rPr>
          <w:rFonts w:ascii="Times New Roman" w:hAnsi="Times New Roman" w:cs="Times New Roman"/>
          <w:color w:val="000000" w:themeColor="text1"/>
          <w:sz w:val="20"/>
          <w:szCs w:val="20"/>
          <w:lang w:val="en-US"/>
        </w:rPr>
        <w:t>The Committee on Quality (2008)</w:t>
      </w:r>
    </w:p>
    <w:p w:rsidR="00A20B9B" w:rsidRPr="00134CE1" w:rsidRDefault="008463C1" w:rsidP="008218DF">
      <w:pPr>
        <w:snapToGrid w:val="0"/>
        <w:spacing w:after="0" w:line="240" w:lineRule="auto"/>
        <w:jc w:val="both"/>
        <w:rPr>
          <w:rFonts w:ascii="Times New Roman" w:hAnsi="Times New Roman" w:cs="Times New Roman"/>
          <w:color w:val="000000" w:themeColor="text1"/>
          <w:sz w:val="20"/>
          <w:szCs w:val="20"/>
          <w:lang w:val="en-US"/>
        </w:rPr>
      </w:pPr>
      <w:r w:rsidRPr="00134CE1">
        <w:rPr>
          <w:rFonts w:ascii="Times New Roman" w:hAnsi="Times New Roman" w:cs="Times New Roman"/>
          <w:b/>
          <w:color w:val="000000" w:themeColor="text1"/>
          <w:sz w:val="20"/>
          <w:szCs w:val="20"/>
          <w:lang w:val="en-US"/>
        </w:rPr>
        <w:t>2.</w:t>
      </w:r>
      <w:r w:rsidR="00A20B9B" w:rsidRPr="00134CE1">
        <w:rPr>
          <w:rFonts w:ascii="Times New Roman" w:hAnsi="Times New Roman" w:cs="Times New Roman"/>
          <w:b/>
          <w:color w:val="000000" w:themeColor="text1"/>
          <w:sz w:val="20"/>
          <w:szCs w:val="20"/>
          <w:lang w:val="en-US"/>
        </w:rPr>
        <w:t>3 Alligator and Ethiopia pepper extracts</w:t>
      </w:r>
    </w:p>
    <w:p w:rsidR="00A20B9B" w:rsidRPr="00134CE1" w:rsidRDefault="00A20B9B" w:rsidP="008218DF">
      <w:pPr>
        <w:snapToGrid w:val="0"/>
        <w:spacing w:after="0" w:line="240" w:lineRule="auto"/>
        <w:ind w:firstLine="425"/>
        <w:jc w:val="both"/>
        <w:rPr>
          <w:rFonts w:ascii="Times New Roman" w:eastAsia="Calibri" w:hAnsi="Times New Roman" w:cs="Times New Roman"/>
          <w:color w:val="000000" w:themeColor="text1"/>
          <w:sz w:val="20"/>
          <w:szCs w:val="20"/>
          <w:lang w:val="en-US"/>
        </w:rPr>
      </w:pPr>
      <w:r w:rsidRPr="00134CE1">
        <w:rPr>
          <w:rFonts w:ascii="Times New Roman" w:eastAsia="Calibri" w:hAnsi="Times New Roman" w:cs="Times New Roman"/>
          <w:color w:val="000000" w:themeColor="text1"/>
          <w:sz w:val="20"/>
          <w:szCs w:val="20"/>
        </w:rPr>
        <w:t>For the various extracts, 0.50 g of the prepared extracts</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was weighed and dissolved in 50 cm</w:t>
      </w:r>
      <w:r w:rsidRPr="00134CE1">
        <w:rPr>
          <w:rFonts w:ascii="Times New Roman" w:eastAsia="Calibri" w:hAnsi="Times New Roman" w:cs="Times New Roman"/>
          <w:color w:val="000000" w:themeColor="text1"/>
          <w:sz w:val="20"/>
          <w:szCs w:val="20"/>
          <w:vertAlign w:val="superscript"/>
        </w:rPr>
        <w:t>3</w:t>
      </w:r>
      <w:r w:rsidRPr="00134CE1">
        <w:rPr>
          <w:rFonts w:ascii="Times New Roman" w:eastAsia="Calibri" w:hAnsi="Times New Roman" w:cs="Times New Roman"/>
          <w:color w:val="000000" w:themeColor="text1"/>
          <w:sz w:val="20"/>
          <w:szCs w:val="20"/>
        </w:rPr>
        <w:t xml:space="preserve"> ethanol and the solution filtered into a 100 cm</w:t>
      </w:r>
      <w:r w:rsidRPr="00134CE1">
        <w:rPr>
          <w:rFonts w:ascii="Times New Roman" w:eastAsia="Calibri" w:hAnsi="Times New Roman" w:cs="Times New Roman"/>
          <w:color w:val="000000" w:themeColor="text1"/>
          <w:sz w:val="20"/>
          <w:szCs w:val="20"/>
          <w:vertAlign w:val="superscript"/>
        </w:rPr>
        <w:t>3</w:t>
      </w:r>
      <w:r w:rsidRPr="00134CE1">
        <w:rPr>
          <w:rFonts w:ascii="Times New Roman" w:eastAsia="Calibri" w:hAnsi="Times New Roman" w:cs="Times New Roman"/>
          <w:color w:val="000000" w:themeColor="text1"/>
          <w:sz w:val="20"/>
          <w:szCs w:val="20"/>
        </w:rPr>
        <w:t xml:space="preserve"> standard volumetric flask, beaker washed and filtered with successive 10 cm</w:t>
      </w:r>
      <w:r w:rsidRPr="00134CE1">
        <w:rPr>
          <w:rFonts w:ascii="Times New Roman" w:eastAsia="Calibri" w:hAnsi="Times New Roman" w:cs="Times New Roman"/>
          <w:color w:val="000000" w:themeColor="text1"/>
          <w:sz w:val="20"/>
          <w:szCs w:val="20"/>
          <w:vertAlign w:val="superscript"/>
        </w:rPr>
        <w:t>3</w:t>
      </w:r>
      <w:r w:rsidRPr="00134CE1">
        <w:rPr>
          <w:rFonts w:ascii="Times New Roman" w:eastAsia="Calibri" w:hAnsi="Times New Roman" w:cs="Times New Roman"/>
          <w:color w:val="000000" w:themeColor="text1"/>
          <w:sz w:val="20"/>
          <w:szCs w:val="20"/>
        </w:rPr>
        <w:t xml:space="preserve"> portions of ethanol and finally made up to the mark. 5 cm</w:t>
      </w:r>
      <w:r w:rsidRPr="00134CE1">
        <w:rPr>
          <w:rFonts w:ascii="Times New Roman" w:eastAsia="Calibri" w:hAnsi="Times New Roman" w:cs="Times New Roman"/>
          <w:color w:val="000000" w:themeColor="text1"/>
          <w:sz w:val="20"/>
          <w:szCs w:val="20"/>
          <w:vertAlign w:val="superscript"/>
        </w:rPr>
        <w:t>3</w:t>
      </w:r>
      <w:r w:rsidRPr="00134CE1">
        <w:rPr>
          <w:rFonts w:ascii="Times New Roman" w:eastAsia="Calibri" w:hAnsi="Times New Roman" w:cs="Times New Roman"/>
          <w:color w:val="000000" w:themeColor="text1"/>
          <w:sz w:val="20"/>
          <w:szCs w:val="20"/>
        </w:rPr>
        <w:t xml:space="preserve"> aliquot was diluted in 50 cm</w:t>
      </w:r>
      <w:r w:rsidRPr="00134CE1">
        <w:rPr>
          <w:rFonts w:ascii="Times New Roman" w:eastAsia="Calibri" w:hAnsi="Times New Roman" w:cs="Times New Roman"/>
          <w:color w:val="000000" w:themeColor="text1"/>
          <w:sz w:val="20"/>
          <w:szCs w:val="20"/>
          <w:vertAlign w:val="superscript"/>
        </w:rPr>
        <w:t>3</w:t>
      </w:r>
      <w:r w:rsidRPr="00134CE1">
        <w:rPr>
          <w:rFonts w:ascii="Times New Roman" w:eastAsia="Calibri" w:hAnsi="Times New Roman" w:cs="Times New Roman"/>
          <w:color w:val="000000" w:themeColor="text1"/>
          <w:sz w:val="20"/>
          <w:szCs w:val="20"/>
        </w:rPr>
        <w:t xml:space="preserve"> standard volumetric flask with ethanol and the absorbance (A) of this solution was measured in the spectrophotometer at 343 nm using ethanol as a blank in 1 cm cells. The concentration of the piperine was determined using equations </w:t>
      </w:r>
      <w:r w:rsidR="006278EE" w:rsidRPr="00134CE1">
        <w:rPr>
          <w:rFonts w:ascii="Times New Roman" w:eastAsia="Calibri" w:hAnsi="Times New Roman" w:cs="Times New Roman"/>
          <w:color w:val="000000" w:themeColor="text1"/>
          <w:sz w:val="20"/>
          <w:szCs w:val="20"/>
        </w:rPr>
        <w:t>above</w:t>
      </w:r>
      <w:r w:rsidRPr="00134CE1">
        <w:rPr>
          <w:rFonts w:ascii="Times New Roman"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lang w:val="en-US"/>
        </w:rPr>
        <w:t xml:space="preserve">(Chritiane </w:t>
      </w:r>
      <w:r w:rsidRPr="00134CE1">
        <w:rPr>
          <w:rFonts w:ascii="Times New Roman" w:eastAsia="Calibri" w:hAnsi="Times New Roman" w:cs="Times New Roman"/>
          <w:i/>
          <w:color w:val="000000" w:themeColor="text1"/>
          <w:sz w:val="20"/>
          <w:szCs w:val="20"/>
          <w:lang w:val="en-US"/>
        </w:rPr>
        <w:t>et al</w:t>
      </w:r>
      <w:r w:rsidRPr="00134CE1">
        <w:rPr>
          <w:rFonts w:ascii="Times New Roman" w:eastAsia="Calibri" w:hAnsi="Times New Roman" w:cs="Times New Roman"/>
          <w:color w:val="000000" w:themeColor="text1"/>
          <w:sz w:val="20"/>
          <w:szCs w:val="20"/>
          <w:lang w:val="en-US"/>
        </w:rPr>
        <w:t>., 1963).</w:t>
      </w:r>
    </w:p>
    <w:p w:rsidR="00A20B9B" w:rsidRPr="00134CE1" w:rsidRDefault="007A65F4" w:rsidP="008218DF">
      <w:pPr>
        <w:snapToGrid w:val="0"/>
        <w:spacing w:after="0" w:line="240" w:lineRule="auto"/>
        <w:jc w:val="both"/>
        <w:rPr>
          <w:rFonts w:ascii="Times New Roman" w:eastAsia="Calibri" w:hAnsi="Times New Roman" w:cs="Times New Roman"/>
          <w:color w:val="000000" w:themeColor="text1"/>
          <w:sz w:val="20"/>
          <w:szCs w:val="20"/>
          <w:lang w:val="en-US"/>
        </w:rPr>
      </w:pPr>
      <w:r w:rsidRPr="00134CE1">
        <w:rPr>
          <w:rFonts w:ascii="Times New Roman" w:eastAsia="Times New Roman" w:hAnsi="Times New Roman" w:cs="Times New Roman"/>
          <w:b/>
          <w:bCs/>
          <w:color w:val="000000" w:themeColor="text1"/>
          <w:sz w:val="20"/>
          <w:szCs w:val="20"/>
          <w:lang w:eastAsia="en-GB"/>
        </w:rPr>
        <w:t>2.4</w:t>
      </w:r>
      <w:r w:rsidR="00A03F0D" w:rsidRPr="00134CE1">
        <w:rPr>
          <w:rFonts w:ascii="Times New Roman" w:eastAsia="Times New Roman" w:hAnsi="Times New Roman" w:cs="Times New Roman"/>
          <w:b/>
          <w:bCs/>
          <w:color w:val="000000" w:themeColor="text1"/>
          <w:sz w:val="20"/>
          <w:szCs w:val="20"/>
          <w:lang w:eastAsia="en-GB"/>
        </w:rPr>
        <w:t xml:space="preserve"> Mineral Contents</w:t>
      </w:r>
    </w:p>
    <w:p w:rsidR="006278EE" w:rsidRPr="00134CE1" w:rsidRDefault="00A20B9B" w:rsidP="008218DF">
      <w:pPr>
        <w:snapToGrid w:val="0"/>
        <w:spacing w:after="0" w:line="240" w:lineRule="auto"/>
        <w:ind w:firstLine="425"/>
        <w:jc w:val="both"/>
        <w:rPr>
          <w:rFonts w:ascii="Times New Roman" w:eastAsia="Times New Roman" w:hAnsi="Times New Roman" w:cs="Times New Roman"/>
          <w:color w:val="000000" w:themeColor="text1"/>
          <w:sz w:val="20"/>
          <w:szCs w:val="20"/>
          <w:lang w:eastAsia="en-GB"/>
        </w:rPr>
      </w:pPr>
      <w:r w:rsidRPr="00134CE1">
        <w:rPr>
          <w:rFonts w:ascii="Times New Roman" w:eastAsia="Times New Roman" w:hAnsi="Times New Roman" w:cs="Times New Roman"/>
          <w:color w:val="000000" w:themeColor="text1"/>
          <w:sz w:val="20"/>
          <w:szCs w:val="20"/>
          <w:lang w:eastAsia="en-GB"/>
        </w:rPr>
        <w:t xml:space="preserve">The mineral contents of the raw samples (seeds and fruits) and their extracts were determined by atomic absorption spectrophotometry after wet ashing of the samples. 0.50 g of each sample was digested using a mixture of nitric acid and hydrochloric acids (3:1) according to the method of Oshodi </w:t>
      </w:r>
      <w:r w:rsidRPr="00134CE1">
        <w:rPr>
          <w:rFonts w:ascii="Times New Roman" w:eastAsia="Times New Roman" w:hAnsi="Times New Roman" w:cs="Times New Roman"/>
          <w:i/>
          <w:color w:val="000000" w:themeColor="text1"/>
          <w:sz w:val="20"/>
          <w:szCs w:val="20"/>
          <w:lang w:eastAsia="en-GB"/>
        </w:rPr>
        <w:t>et al</w:t>
      </w:r>
      <w:r w:rsidRPr="00134CE1">
        <w:rPr>
          <w:rFonts w:ascii="Times New Roman" w:eastAsia="Times New Roman" w:hAnsi="Times New Roman" w:cs="Times New Roman"/>
          <w:color w:val="000000" w:themeColor="text1"/>
          <w:sz w:val="20"/>
          <w:szCs w:val="20"/>
          <w:lang w:eastAsia="en-GB"/>
        </w:rPr>
        <w:t>. (1999).</w:t>
      </w: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lang w:eastAsia="zh-CN"/>
        </w:rPr>
      </w:pPr>
      <w:r w:rsidRPr="00134CE1">
        <w:rPr>
          <w:rFonts w:ascii="Times New Roman" w:eastAsia="Times New Roman" w:hAnsi="Times New Roman" w:cs="Times New Roman"/>
          <w:color w:val="000000" w:themeColor="text1"/>
          <w:sz w:val="20"/>
          <w:szCs w:val="20"/>
          <w:lang w:eastAsia="en-GB"/>
        </w:rPr>
        <w:t>The samples were then diluted with distilled to 50 cm</w:t>
      </w:r>
      <w:r w:rsidRPr="00134CE1">
        <w:rPr>
          <w:rFonts w:ascii="Times New Roman" w:eastAsia="Times New Roman" w:hAnsi="Times New Roman" w:cs="Times New Roman"/>
          <w:color w:val="000000" w:themeColor="text1"/>
          <w:sz w:val="20"/>
          <w:szCs w:val="20"/>
          <w:vertAlign w:val="superscript"/>
          <w:lang w:eastAsia="en-GB"/>
        </w:rPr>
        <w:t>3</w:t>
      </w:r>
      <w:r w:rsidRPr="00134CE1">
        <w:rPr>
          <w:rFonts w:ascii="Times New Roman" w:eastAsia="Times New Roman" w:hAnsi="Times New Roman" w:cs="Times New Roman"/>
          <w:color w:val="000000" w:themeColor="text1"/>
          <w:sz w:val="20"/>
          <w:szCs w:val="20"/>
          <w:lang w:eastAsia="en-GB"/>
        </w:rPr>
        <w:t xml:space="preserve"> volume and the mineral contents (Ca, Mg, Mn, Fe, Cu and Zn) of the solutions were determined by atomic absorption spectrophotometry using Varian AA240FS Fast Sequential Atomic Absorption Spectrophotometer. Sodium</w:t>
      </w:r>
      <w:r w:rsidRPr="00134CE1">
        <w:rPr>
          <w:rFonts w:ascii="Times New Roman" w:hAnsi="Times New Roman" w:cs="Times New Roman"/>
          <w:color w:val="000000" w:themeColor="text1"/>
          <w:sz w:val="20"/>
          <w:szCs w:val="20"/>
          <w:lang w:eastAsia="en-GB"/>
        </w:rPr>
        <w:t xml:space="preserve"> (</w:t>
      </w:r>
      <w:r w:rsidRPr="00134CE1">
        <w:rPr>
          <w:rFonts w:ascii="Times New Roman" w:eastAsia="Times New Roman" w:hAnsi="Times New Roman" w:cs="Times New Roman"/>
          <w:color w:val="000000" w:themeColor="text1"/>
          <w:sz w:val="20"/>
          <w:szCs w:val="20"/>
          <w:lang w:eastAsia="en-GB"/>
        </w:rPr>
        <w:t>Na) and potassium (K) were analysed using flame photometry (Essex PFP 7 Jenway model flame photometer).</w:t>
      </w:r>
      <w:r w:rsidRPr="00134CE1">
        <w:rPr>
          <w:rFonts w:ascii="Times New Roman" w:eastAsia="Calibri" w:hAnsi="Times New Roman" w:cs="Times New Roman"/>
          <w:color w:val="000000" w:themeColor="text1"/>
          <w:sz w:val="20"/>
          <w:szCs w:val="20"/>
        </w:rPr>
        <w:t xml:space="preserve"> </w:t>
      </w:r>
    </w:p>
    <w:p w:rsidR="008218DF" w:rsidRPr="00134CE1" w:rsidRDefault="008218DF"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20B9B" w:rsidRPr="00134CE1" w:rsidRDefault="007A65F4" w:rsidP="008218DF">
      <w:pPr>
        <w:snapToGrid w:val="0"/>
        <w:spacing w:after="0" w:line="240" w:lineRule="auto"/>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3</w:t>
      </w:r>
      <w:r w:rsidR="00A20B9B" w:rsidRPr="00134CE1">
        <w:rPr>
          <w:rFonts w:ascii="Times New Roman" w:hAnsi="Times New Roman" w:cs="Times New Roman"/>
          <w:b/>
          <w:color w:val="000000" w:themeColor="text1"/>
          <w:sz w:val="20"/>
          <w:szCs w:val="20"/>
        </w:rPr>
        <w:t>. R</w:t>
      </w:r>
      <w:r w:rsidRPr="00134CE1">
        <w:rPr>
          <w:rFonts w:ascii="Times New Roman" w:hAnsi="Times New Roman" w:cs="Times New Roman"/>
          <w:b/>
          <w:color w:val="000000" w:themeColor="text1"/>
          <w:sz w:val="20"/>
          <w:szCs w:val="20"/>
        </w:rPr>
        <w:t>esults</w:t>
      </w:r>
    </w:p>
    <w:p w:rsidR="00A20B9B" w:rsidRPr="00134CE1" w:rsidRDefault="00D009B6"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The findings of this study are presented in graphs and tables as follow:</w:t>
      </w:r>
    </w:p>
    <w:p w:rsidR="00A8360E" w:rsidRPr="00134CE1" w:rsidRDefault="00A8360E" w:rsidP="008218DF">
      <w:pPr>
        <w:snapToGrid w:val="0"/>
        <w:spacing w:after="0" w:line="240" w:lineRule="auto"/>
        <w:ind w:firstLine="425"/>
        <w:jc w:val="both"/>
        <w:rPr>
          <w:rFonts w:ascii="Times New Roman" w:hAnsi="Times New Roman" w:cs="Times New Roman"/>
          <w:color w:val="000000" w:themeColor="text1"/>
          <w:sz w:val="20"/>
          <w:szCs w:val="20"/>
          <w:lang w:eastAsia="zh-CN"/>
        </w:rPr>
        <w:sectPr w:rsidR="00A8360E" w:rsidRPr="00134CE1" w:rsidSect="00C752B8">
          <w:headerReference w:type="default" r:id="rId27"/>
          <w:pgSz w:w="12240" w:h="15840"/>
          <w:pgMar w:top="1440" w:right="1440" w:bottom="1440" w:left="1440" w:header="720" w:footer="720" w:gutter="0"/>
          <w:cols w:num="2" w:space="550"/>
          <w:docGrid w:linePitch="360"/>
        </w:sectPr>
      </w:pPr>
    </w:p>
    <w:p w:rsidR="00333CBB" w:rsidRPr="00134CE1" w:rsidRDefault="00333CBB"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842111" w:rsidRPr="00134CE1" w:rsidRDefault="00842111" w:rsidP="008218DF">
      <w:pPr>
        <w:snapToGrid w:val="0"/>
        <w:spacing w:after="0" w:line="240" w:lineRule="auto"/>
        <w:jc w:val="center"/>
        <w:rPr>
          <w:rFonts w:ascii="Times New Roman" w:hAnsi="Times New Roman" w:cs="Times New Roman"/>
          <w:color w:val="000000" w:themeColor="text1"/>
          <w:sz w:val="20"/>
          <w:szCs w:val="20"/>
        </w:rPr>
      </w:pPr>
      <w:r w:rsidRPr="00134CE1">
        <w:rPr>
          <w:rFonts w:ascii="Times New Roman" w:eastAsia="Calibri" w:hAnsi="Times New Roman" w:cs="Times New Roman"/>
          <w:noProof/>
          <w:color w:val="000000" w:themeColor="text1"/>
          <w:sz w:val="20"/>
          <w:szCs w:val="20"/>
          <w:lang w:val="en-US" w:eastAsia="zh-CN"/>
        </w:rPr>
        <w:lastRenderedPageBreak/>
        <w:drawing>
          <wp:inline distT="0" distB="0" distL="0" distR="0">
            <wp:extent cx="4691270" cy="2727297"/>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65F4" w:rsidRPr="00134CE1" w:rsidRDefault="004B605D" w:rsidP="008218DF">
      <w:pPr>
        <w:snapToGrid w:val="0"/>
        <w:spacing w:after="0" w:line="240" w:lineRule="auto"/>
        <w:jc w:val="center"/>
        <w:rPr>
          <w:rFonts w:ascii="Times New Roman" w:hAnsi="Times New Roman" w:cs="Times New Roman"/>
          <w:b/>
          <w:color w:val="000000" w:themeColor="text1"/>
          <w:sz w:val="20"/>
          <w:szCs w:val="20"/>
          <w:lang w:eastAsia="zh-CN"/>
        </w:rPr>
      </w:pPr>
      <w:r w:rsidRPr="00134CE1">
        <w:rPr>
          <w:rFonts w:ascii="Times New Roman" w:hAnsi="Times New Roman" w:cs="Times New Roman"/>
          <w:b/>
          <w:color w:val="000000" w:themeColor="text1"/>
          <w:sz w:val="20"/>
          <w:szCs w:val="20"/>
        </w:rPr>
        <w:t>Figure 1</w:t>
      </w:r>
      <w:r w:rsidR="007A65F4" w:rsidRPr="00134CE1">
        <w:rPr>
          <w:rFonts w:ascii="Times New Roman" w:hAnsi="Times New Roman" w:cs="Times New Roman"/>
          <w:b/>
          <w:color w:val="000000" w:themeColor="text1"/>
          <w:sz w:val="20"/>
          <w:szCs w:val="20"/>
        </w:rPr>
        <w:t>: Apparent Concen</w:t>
      </w:r>
      <w:r w:rsidRPr="00134CE1">
        <w:rPr>
          <w:rFonts w:ascii="Times New Roman" w:hAnsi="Times New Roman" w:cs="Times New Roman"/>
          <w:b/>
          <w:color w:val="000000" w:themeColor="text1"/>
          <w:sz w:val="20"/>
          <w:szCs w:val="20"/>
        </w:rPr>
        <w:t>tration of Piperine in mg/Litre</w:t>
      </w:r>
    </w:p>
    <w:p w:rsidR="00333CBB" w:rsidRPr="00134CE1" w:rsidRDefault="00333CBB" w:rsidP="008218DF">
      <w:pPr>
        <w:snapToGrid w:val="0"/>
        <w:spacing w:after="0" w:line="240" w:lineRule="auto"/>
        <w:jc w:val="both"/>
        <w:rPr>
          <w:rFonts w:ascii="Times New Roman" w:hAnsi="Times New Roman" w:cs="Times New Roman"/>
          <w:b/>
          <w:color w:val="000000" w:themeColor="text1"/>
          <w:sz w:val="20"/>
          <w:szCs w:val="20"/>
          <w:lang w:eastAsia="zh-CN"/>
        </w:rPr>
      </w:pPr>
    </w:p>
    <w:p w:rsidR="00A8360E" w:rsidRPr="00134CE1" w:rsidRDefault="00A8360E" w:rsidP="008218DF">
      <w:pPr>
        <w:snapToGrid w:val="0"/>
        <w:spacing w:after="0" w:line="240" w:lineRule="auto"/>
        <w:ind w:firstLine="425"/>
        <w:jc w:val="both"/>
        <w:rPr>
          <w:rFonts w:ascii="Times New Roman" w:eastAsia="Calibri" w:hAnsi="Times New Roman" w:cs="Times New Roman"/>
          <w:b/>
          <w:color w:val="000000" w:themeColor="text1"/>
          <w:sz w:val="20"/>
          <w:szCs w:val="20"/>
        </w:rPr>
        <w:sectPr w:rsidR="00A8360E" w:rsidRPr="00134CE1" w:rsidSect="00333CBB">
          <w:type w:val="continuous"/>
          <w:pgSz w:w="12240" w:h="15840"/>
          <w:pgMar w:top="1440" w:right="1440" w:bottom="1440" w:left="1440" w:header="720" w:footer="720" w:gutter="0"/>
          <w:cols w:space="720"/>
          <w:docGrid w:linePitch="360"/>
        </w:sectPr>
      </w:pPr>
    </w:p>
    <w:p w:rsidR="00A20B9B" w:rsidRPr="00134CE1" w:rsidRDefault="0003463B" w:rsidP="008218DF">
      <w:pPr>
        <w:snapToGrid w:val="0"/>
        <w:spacing w:after="0" w:line="240" w:lineRule="auto"/>
        <w:ind w:firstLine="425"/>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b/>
          <w:color w:val="000000" w:themeColor="text1"/>
          <w:sz w:val="20"/>
          <w:szCs w:val="20"/>
        </w:rPr>
        <w:lastRenderedPageBreak/>
        <w:t>(</w:t>
      </w:r>
      <w:r w:rsidR="00A20B9B" w:rsidRPr="00134CE1">
        <w:rPr>
          <w:rFonts w:ascii="Times New Roman" w:eastAsia="Calibri" w:hAnsi="Times New Roman" w:cs="Times New Roman"/>
          <w:b/>
          <w:color w:val="000000" w:themeColor="text1"/>
          <w:sz w:val="20"/>
          <w:szCs w:val="20"/>
        </w:rPr>
        <w:t>Alligator pepper extracts</w:t>
      </w:r>
      <w:r w:rsidR="007A65F4" w:rsidRPr="00134CE1">
        <w:rPr>
          <w:rFonts w:ascii="Times New Roman" w:eastAsia="Calibri" w:hAnsi="Times New Roman" w:cs="Times New Roman"/>
          <w:b/>
          <w:color w:val="000000" w:themeColor="text1"/>
          <w:sz w:val="20"/>
          <w:szCs w:val="20"/>
        </w:rPr>
        <w:t xml:space="preserve">: </w:t>
      </w:r>
      <w:r w:rsidR="00A20B9B"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rPr>
        <w:t>+ 1.50M HCl</w:t>
      </w:r>
      <w:r w:rsidR="00333CBB"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rPr>
        <w:t>Extract</w:t>
      </w:r>
      <w:r w:rsidR="007A65F4"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lang w:val="en-US"/>
        </w:rPr>
        <w:t>AB</w:t>
      </w:r>
      <w:r w:rsidR="00333CBB" w:rsidRPr="00134CE1">
        <w:rPr>
          <w:rFonts w:ascii="Times New Roman" w:eastAsia="Calibri" w:hAnsi="Times New Roman" w:cs="Times New Roman"/>
          <w:color w:val="000000" w:themeColor="text1"/>
          <w:sz w:val="20"/>
          <w:szCs w:val="20"/>
          <w:lang w:val="en-US"/>
        </w:rPr>
        <w:t xml:space="preserve"> </w:t>
      </w:r>
      <w:r w:rsidR="007A65F4"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007A65F4" w:rsidRPr="00134CE1">
        <w:rPr>
          <w:rFonts w:ascii="Times New Roman" w:eastAsia="Calibri" w:hAnsi="Times New Roman" w:cs="Times New Roman"/>
          <w:color w:val="000000" w:themeColor="text1"/>
          <w:sz w:val="20"/>
          <w:szCs w:val="20"/>
        </w:rPr>
        <w:t xml:space="preserve">+ 1% Citric Acid </w:t>
      </w:r>
      <w:r w:rsidR="00A20B9B" w:rsidRPr="00134CE1">
        <w:rPr>
          <w:rFonts w:ascii="Times New Roman" w:eastAsia="Calibri" w:hAnsi="Times New Roman" w:cs="Times New Roman"/>
          <w:color w:val="000000" w:themeColor="text1"/>
          <w:sz w:val="20"/>
          <w:szCs w:val="20"/>
        </w:rPr>
        <w:t>Extract</w:t>
      </w:r>
      <w:r w:rsidR="007A65F4"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lang w:val="en-US"/>
        </w:rPr>
        <w:t>AC</w:t>
      </w:r>
      <w:r w:rsidR="00333CBB" w:rsidRPr="00134CE1">
        <w:rPr>
          <w:rFonts w:ascii="Times New Roman" w:eastAsia="Calibri" w:hAnsi="Times New Roman" w:cs="Times New Roman"/>
          <w:color w:val="000000" w:themeColor="text1"/>
          <w:sz w:val="20"/>
          <w:szCs w:val="20"/>
          <w:lang w:val="en-US"/>
        </w:rPr>
        <w:t xml:space="preserve"> </w:t>
      </w:r>
      <w:r w:rsidR="00A20B9B" w:rsidRPr="00134CE1">
        <w:rPr>
          <w:rFonts w:ascii="Times New Roman" w:eastAsia="Calibri" w:hAnsi="Times New Roman" w:cs="Times New Roman"/>
          <w:color w:val="000000" w:themeColor="text1"/>
          <w:sz w:val="20"/>
          <w:szCs w:val="20"/>
        </w:rPr>
        <w:t>Acetone Extract</w:t>
      </w:r>
      <w:r w:rsidR="007A65F4"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lang w:val="en-US"/>
        </w:rPr>
        <w:t>AD</w:t>
      </w:r>
      <w:r w:rsidR="00333CBB" w:rsidRPr="00134CE1">
        <w:rPr>
          <w:rFonts w:ascii="Times New Roman" w:eastAsia="Calibri" w:hAnsi="Times New Roman" w:cs="Times New Roman"/>
          <w:color w:val="000000" w:themeColor="text1"/>
          <w:sz w:val="20"/>
          <w:szCs w:val="20"/>
          <w:lang w:val="en-US"/>
        </w:rPr>
        <w:t xml:space="preserve"> </w:t>
      </w:r>
      <w:r w:rsidR="00A20B9B" w:rsidRPr="00134CE1">
        <w:rPr>
          <w:rFonts w:ascii="Times New Roman" w:eastAsia="Calibri" w:hAnsi="Times New Roman" w:cs="Times New Roman"/>
          <w:color w:val="000000" w:themeColor="text1"/>
          <w:sz w:val="20"/>
          <w:szCs w:val="20"/>
        </w:rPr>
        <w:t>2% Citric Acid Extract</w:t>
      </w:r>
      <w:r w:rsidR="007A65F4" w:rsidRPr="00134CE1">
        <w:rPr>
          <w:rFonts w:ascii="Times New Roman" w:eastAsia="Calibri" w:hAnsi="Times New Roman" w:cs="Times New Roman"/>
          <w:color w:val="000000" w:themeColor="text1"/>
          <w:sz w:val="20"/>
          <w:szCs w:val="20"/>
        </w:rPr>
        <w:t>;</w:t>
      </w:r>
      <w:r w:rsidR="00A20B9B" w:rsidRPr="00134CE1">
        <w:rPr>
          <w:rFonts w:ascii="Times New Roman" w:eastAsia="Calibri" w:hAnsi="Times New Roman" w:cs="Times New Roman"/>
          <w:color w:val="000000" w:themeColor="text1"/>
          <w:sz w:val="20"/>
          <w:szCs w:val="20"/>
          <w:lang w:val="en-US"/>
        </w:rPr>
        <w:t xml:space="preserve"> AE</w:t>
      </w:r>
      <w:r w:rsidR="00333CBB" w:rsidRPr="00134CE1">
        <w:rPr>
          <w:rFonts w:ascii="Times New Roman" w:eastAsia="Calibri" w:hAnsi="Times New Roman" w:cs="Times New Roman"/>
          <w:color w:val="000000" w:themeColor="text1"/>
          <w:sz w:val="20"/>
          <w:szCs w:val="20"/>
          <w:lang w:val="en-US"/>
        </w:rPr>
        <w:t xml:space="preserve"> </w:t>
      </w:r>
      <w:r w:rsidR="007A65F4" w:rsidRPr="00134CE1">
        <w:rPr>
          <w:rFonts w:ascii="Times New Roman" w:eastAsia="Calibri" w:hAnsi="Times New Roman" w:cs="Times New Roman"/>
          <w:color w:val="000000" w:themeColor="text1"/>
          <w:sz w:val="20"/>
          <w:szCs w:val="20"/>
        </w:rPr>
        <w:t>Hexane Extract;</w:t>
      </w:r>
      <w:r w:rsidR="00333CBB"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b/>
          <w:color w:val="000000" w:themeColor="text1"/>
          <w:sz w:val="20"/>
          <w:szCs w:val="20"/>
        </w:rPr>
        <w:t xml:space="preserve">Ethiopia pepper </w:t>
      </w:r>
      <w:r w:rsidR="00A20B9B" w:rsidRPr="00134CE1">
        <w:rPr>
          <w:rFonts w:ascii="Times New Roman" w:eastAsia="Calibri" w:hAnsi="Times New Roman" w:cs="Times New Roman"/>
          <w:b/>
          <w:color w:val="000000" w:themeColor="text1"/>
          <w:sz w:val="20"/>
          <w:szCs w:val="20"/>
        </w:rPr>
        <w:lastRenderedPageBreak/>
        <w:t>extracts</w:t>
      </w:r>
      <w:r w:rsidR="00A20B9B" w:rsidRPr="00134CE1">
        <w:rPr>
          <w:rFonts w:ascii="Times New Roman" w:eastAsia="Calibri" w:hAnsi="Times New Roman" w:cs="Times New Roman"/>
          <w:color w:val="000000" w:themeColor="text1"/>
          <w:sz w:val="20"/>
          <w:szCs w:val="20"/>
        </w:rPr>
        <w:t>:</w:t>
      </w:r>
      <w:r w:rsidR="00A20B9B" w:rsidRPr="00134CE1">
        <w:rPr>
          <w:rFonts w:ascii="Times New Roman" w:eastAsia="Calibri" w:hAnsi="Times New Roman" w:cs="Times New Roman"/>
          <w:color w:val="000000" w:themeColor="text1"/>
          <w:sz w:val="20"/>
          <w:szCs w:val="20"/>
          <w:lang w:val="en-US"/>
        </w:rPr>
        <w:t xml:space="preserve"> EA</w:t>
      </w:r>
      <w:r w:rsidR="00333CBB" w:rsidRPr="00134CE1">
        <w:rPr>
          <w:rFonts w:ascii="Times New Roman" w:eastAsia="Calibri" w:hAnsi="Times New Roman" w:cs="Times New Roman"/>
          <w:color w:val="000000" w:themeColor="text1"/>
          <w:sz w:val="20"/>
          <w:szCs w:val="20"/>
          <w:lang w:val="en-US"/>
        </w:rPr>
        <w:t xml:space="preserve"> </w:t>
      </w:r>
      <w:r w:rsidR="00A20B9B" w:rsidRPr="00134CE1">
        <w:rPr>
          <w:rFonts w:ascii="Times New Roman" w:eastAsia="Calibri" w:hAnsi="Times New Roman" w:cs="Times New Roman"/>
          <w:color w:val="000000" w:themeColor="text1"/>
          <w:sz w:val="20"/>
          <w:szCs w:val="20"/>
        </w:rPr>
        <w:t>Ethanol + 1.5M HCl Extract</w:t>
      </w:r>
      <w:r w:rsidR="007A65F4"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lang w:val="en-US"/>
        </w:rPr>
        <w:t>EB</w:t>
      </w:r>
      <w:r w:rsidR="00333CBB" w:rsidRPr="00134CE1">
        <w:rPr>
          <w:rFonts w:ascii="Times New Roman" w:eastAsia="Calibri" w:hAnsi="Times New Roman" w:cs="Times New Roman"/>
          <w:color w:val="000000" w:themeColor="text1"/>
          <w:sz w:val="20"/>
          <w:szCs w:val="20"/>
          <w:lang w:val="en-US"/>
        </w:rPr>
        <w:t xml:space="preserve"> </w:t>
      </w:r>
      <w:r w:rsidR="00A20B9B" w:rsidRPr="00134CE1">
        <w:rPr>
          <w:rFonts w:ascii="Times New Roman" w:eastAsia="Calibri" w:hAnsi="Times New Roman" w:cs="Times New Roman"/>
          <w:color w:val="000000" w:themeColor="text1"/>
          <w:sz w:val="20"/>
          <w:szCs w:val="20"/>
        </w:rPr>
        <w:t>Ethanol + 1% Citric Acid Extract</w:t>
      </w:r>
      <w:r w:rsidR="007A65F4" w:rsidRPr="00134CE1">
        <w:rPr>
          <w:rFonts w:ascii="Times New Roman" w:eastAsia="Calibri" w:hAnsi="Times New Roman" w:cs="Times New Roman"/>
          <w:color w:val="000000" w:themeColor="text1"/>
          <w:sz w:val="20"/>
          <w:szCs w:val="20"/>
        </w:rPr>
        <w:t>;</w:t>
      </w:r>
      <w:r w:rsidR="00A20B9B" w:rsidRPr="00134CE1">
        <w:rPr>
          <w:rFonts w:ascii="Times New Roman" w:eastAsia="Calibri" w:hAnsi="Times New Roman" w:cs="Times New Roman"/>
          <w:color w:val="000000" w:themeColor="text1"/>
          <w:sz w:val="20"/>
          <w:szCs w:val="20"/>
          <w:lang w:val="en-US"/>
        </w:rPr>
        <w:t xml:space="preserve"> EC</w:t>
      </w:r>
      <w:r w:rsidR="00333CBB" w:rsidRPr="00134CE1">
        <w:rPr>
          <w:rFonts w:ascii="Times New Roman" w:eastAsia="Calibri" w:hAnsi="Times New Roman" w:cs="Times New Roman"/>
          <w:color w:val="000000" w:themeColor="text1"/>
          <w:sz w:val="20"/>
          <w:szCs w:val="20"/>
          <w:lang w:val="en-US"/>
        </w:rPr>
        <w:t xml:space="preserve"> </w:t>
      </w:r>
      <w:r w:rsidR="00F12890" w:rsidRPr="00134CE1">
        <w:rPr>
          <w:rFonts w:ascii="Times New Roman" w:eastAsia="Calibri" w:hAnsi="Times New Roman" w:cs="Times New Roman"/>
          <w:color w:val="000000" w:themeColor="text1"/>
          <w:sz w:val="20"/>
          <w:szCs w:val="20"/>
        </w:rPr>
        <w:t xml:space="preserve">Acetone; </w:t>
      </w:r>
      <w:r w:rsidR="00A20B9B" w:rsidRPr="00134CE1">
        <w:rPr>
          <w:rFonts w:ascii="Times New Roman" w:eastAsia="Calibri" w:hAnsi="Times New Roman" w:cs="Times New Roman"/>
          <w:color w:val="000000" w:themeColor="text1"/>
          <w:sz w:val="20"/>
          <w:szCs w:val="20"/>
          <w:lang w:val="en-US"/>
        </w:rPr>
        <w:t>ED</w:t>
      </w:r>
      <w:r w:rsidR="00333CBB" w:rsidRPr="00134CE1">
        <w:rPr>
          <w:rFonts w:ascii="Times New Roman" w:eastAsia="Calibri" w:hAnsi="Times New Roman" w:cs="Times New Roman"/>
          <w:color w:val="000000" w:themeColor="text1"/>
          <w:sz w:val="20"/>
          <w:szCs w:val="20"/>
          <w:lang w:val="en-US"/>
        </w:rPr>
        <w:t xml:space="preserve"> </w:t>
      </w:r>
      <w:r w:rsidR="00F12890" w:rsidRPr="00134CE1">
        <w:rPr>
          <w:rFonts w:ascii="Times New Roman" w:eastAsia="Calibri" w:hAnsi="Times New Roman" w:cs="Times New Roman"/>
          <w:color w:val="000000" w:themeColor="text1"/>
          <w:sz w:val="20"/>
          <w:szCs w:val="20"/>
        </w:rPr>
        <w:t xml:space="preserve">2%Citric Acid Extract: </w:t>
      </w:r>
      <w:r w:rsidR="00A20B9B" w:rsidRPr="00134CE1">
        <w:rPr>
          <w:rFonts w:ascii="Times New Roman" w:eastAsia="Calibri" w:hAnsi="Times New Roman" w:cs="Times New Roman"/>
          <w:color w:val="000000" w:themeColor="text1"/>
          <w:sz w:val="20"/>
          <w:szCs w:val="20"/>
          <w:lang w:val="en-US"/>
        </w:rPr>
        <w:t>EE</w:t>
      </w:r>
      <w:r w:rsidR="00333CBB" w:rsidRPr="00134CE1">
        <w:rPr>
          <w:rFonts w:ascii="Times New Roman" w:eastAsia="Calibri" w:hAnsi="Times New Roman" w:cs="Times New Roman"/>
          <w:color w:val="000000" w:themeColor="text1"/>
          <w:sz w:val="20"/>
          <w:szCs w:val="20"/>
          <w:lang w:val="en-US"/>
        </w:rPr>
        <w:t xml:space="preserve"> </w:t>
      </w:r>
      <w:r w:rsidR="00A20B9B" w:rsidRPr="00134CE1">
        <w:rPr>
          <w:rFonts w:ascii="Times New Roman" w:eastAsia="Calibri" w:hAnsi="Times New Roman" w:cs="Times New Roman"/>
          <w:color w:val="000000" w:themeColor="text1"/>
          <w:sz w:val="20"/>
          <w:szCs w:val="20"/>
        </w:rPr>
        <w:t>Hexane Extract</w:t>
      </w:r>
      <w:r w:rsidR="00F12890" w:rsidRPr="00134CE1">
        <w:rPr>
          <w:rFonts w:ascii="Times New Roman" w:eastAsia="Calibri" w:hAnsi="Times New Roman" w:cs="Times New Roman"/>
          <w:color w:val="000000" w:themeColor="text1"/>
          <w:sz w:val="20"/>
          <w:szCs w:val="20"/>
        </w:rPr>
        <w:t>)</w:t>
      </w:r>
    </w:p>
    <w:p w:rsidR="00A8360E" w:rsidRPr="00134CE1" w:rsidRDefault="00A8360E" w:rsidP="008218DF">
      <w:pPr>
        <w:snapToGrid w:val="0"/>
        <w:spacing w:after="0" w:line="240" w:lineRule="auto"/>
        <w:ind w:firstLine="425"/>
        <w:jc w:val="both"/>
        <w:rPr>
          <w:rFonts w:ascii="Times New Roman" w:hAnsi="Times New Roman" w:cs="Times New Roman"/>
          <w:color w:val="000000" w:themeColor="text1"/>
          <w:sz w:val="20"/>
          <w:szCs w:val="20"/>
          <w:lang w:eastAsia="zh-CN"/>
        </w:rPr>
        <w:sectPr w:rsidR="00A8360E" w:rsidRPr="00134CE1" w:rsidSect="00A8360E">
          <w:type w:val="continuous"/>
          <w:pgSz w:w="12240" w:h="15840"/>
          <w:pgMar w:top="1440" w:right="1440" w:bottom="1440" w:left="1440" w:header="720" w:footer="720" w:gutter="0"/>
          <w:cols w:num="2" w:space="550"/>
          <w:docGrid w:linePitch="360"/>
        </w:sectPr>
      </w:pPr>
    </w:p>
    <w:p w:rsidR="00333CBB" w:rsidRPr="00134CE1" w:rsidRDefault="00333CBB"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20B9B" w:rsidRPr="00134CE1" w:rsidRDefault="00A20B9B" w:rsidP="008218DF">
      <w:pPr>
        <w:snapToGrid w:val="0"/>
        <w:spacing w:after="0" w:line="240" w:lineRule="auto"/>
        <w:jc w:val="center"/>
        <w:rPr>
          <w:rFonts w:ascii="Times New Roman" w:hAnsi="Times New Roman" w:cs="Times New Roman"/>
          <w:color w:val="000000" w:themeColor="text1"/>
          <w:sz w:val="20"/>
          <w:szCs w:val="20"/>
        </w:rPr>
      </w:pPr>
      <w:r w:rsidRPr="00134CE1">
        <w:rPr>
          <w:rFonts w:ascii="Times New Roman" w:eastAsia="Calibri" w:hAnsi="Times New Roman" w:cs="Times New Roman"/>
          <w:noProof/>
          <w:color w:val="000000" w:themeColor="text1"/>
          <w:sz w:val="20"/>
          <w:szCs w:val="20"/>
          <w:lang w:val="en-US" w:eastAsia="zh-CN"/>
        </w:rPr>
        <w:drawing>
          <wp:inline distT="0" distB="0" distL="0" distR="0">
            <wp:extent cx="5072932" cy="2798859"/>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0B9B" w:rsidRPr="00134CE1" w:rsidRDefault="00A20B9B" w:rsidP="008218DF">
      <w:pPr>
        <w:snapToGrid w:val="0"/>
        <w:spacing w:after="0" w:line="240" w:lineRule="auto"/>
        <w:jc w:val="center"/>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R</w:t>
      </w:r>
      <w:r w:rsidR="00F12890" w:rsidRPr="00134CE1">
        <w:rPr>
          <w:rFonts w:ascii="Times New Roman" w:hAnsi="Times New Roman" w:cs="Times New Roman"/>
          <w:b/>
          <w:color w:val="000000" w:themeColor="text1"/>
          <w:sz w:val="20"/>
          <w:szCs w:val="20"/>
        </w:rPr>
        <w:t>aw samples and extracts</w:t>
      </w:r>
    </w:p>
    <w:p w:rsidR="00A20B9B" w:rsidRPr="00134CE1" w:rsidRDefault="00A20B9B" w:rsidP="008218DF">
      <w:pPr>
        <w:snapToGrid w:val="0"/>
        <w:spacing w:after="0" w:line="240" w:lineRule="auto"/>
        <w:jc w:val="center"/>
        <w:rPr>
          <w:rFonts w:ascii="Times New Roman" w:hAnsi="Times New Roman" w:cs="Times New Roman"/>
          <w:b/>
          <w:color w:val="000000" w:themeColor="text1"/>
          <w:sz w:val="20"/>
          <w:szCs w:val="20"/>
          <w:lang w:eastAsia="zh-CN"/>
        </w:rPr>
      </w:pPr>
      <w:r w:rsidRPr="00134CE1">
        <w:rPr>
          <w:rFonts w:ascii="Times New Roman" w:hAnsi="Times New Roman" w:cs="Times New Roman"/>
          <w:b/>
          <w:color w:val="000000" w:themeColor="text1"/>
          <w:sz w:val="20"/>
          <w:szCs w:val="20"/>
        </w:rPr>
        <w:t xml:space="preserve">Figure </w:t>
      </w:r>
      <w:r w:rsidR="004B605D" w:rsidRPr="00134CE1">
        <w:rPr>
          <w:rFonts w:ascii="Times New Roman" w:hAnsi="Times New Roman" w:cs="Times New Roman"/>
          <w:b/>
          <w:color w:val="000000" w:themeColor="text1"/>
          <w:sz w:val="20"/>
          <w:szCs w:val="20"/>
        </w:rPr>
        <w:t>2:</w:t>
      </w:r>
      <w:r w:rsidRPr="00134CE1">
        <w:rPr>
          <w:rFonts w:ascii="Times New Roman" w:hAnsi="Times New Roman" w:cs="Times New Roman"/>
          <w:b/>
          <w:color w:val="000000" w:themeColor="text1"/>
          <w:sz w:val="20"/>
          <w:szCs w:val="20"/>
        </w:rPr>
        <w:t xml:space="preserve"> True Concentration of Piperine i</w:t>
      </w:r>
      <w:r w:rsidR="004B605D" w:rsidRPr="00134CE1">
        <w:rPr>
          <w:rFonts w:ascii="Times New Roman" w:hAnsi="Times New Roman" w:cs="Times New Roman"/>
          <w:b/>
          <w:color w:val="000000" w:themeColor="text1"/>
          <w:sz w:val="20"/>
          <w:szCs w:val="20"/>
        </w:rPr>
        <w:t>n mg/Litre</w:t>
      </w:r>
    </w:p>
    <w:p w:rsidR="00333CBB" w:rsidRPr="00134CE1" w:rsidRDefault="00333CBB" w:rsidP="008218DF">
      <w:pPr>
        <w:snapToGrid w:val="0"/>
        <w:spacing w:after="0" w:line="240" w:lineRule="auto"/>
        <w:jc w:val="both"/>
        <w:rPr>
          <w:rFonts w:ascii="Times New Roman" w:hAnsi="Times New Roman" w:cs="Times New Roman"/>
          <w:b/>
          <w:color w:val="000000" w:themeColor="text1"/>
          <w:sz w:val="20"/>
          <w:szCs w:val="20"/>
          <w:lang w:eastAsia="zh-CN"/>
        </w:rPr>
      </w:pPr>
    </w:p>
    <w:p w:rsidR="00A8360E" w:rsidRPr="00134CE1" w:rsidRDefault="00A8360E" w:rsidP="008218DF">
      <w:pPr>
        <w:snapToGrid w:val="0"/>
        <w:spacing w:after="0" w:line="240" w:lineRule="auto"/>
        <w:ind w:firstLine="425"/>
        <w:jc w:val="both"/>
        <w:rPr>
          <w:rFonts w:ascii="Times New Roman" w:eastAsia="Calibri" w:hAnsi="Times New Roman" w:cs="Times New Roman"/>
          <w:b/>
          <w:color w:val="000000" w:themeColor="text1"/>
          <w:sz w:val="20"/>
          <w:szCs w:val="20"/>
        </w:rPr>
        <w:sectPr w:rsidR="00A8360E" w:rsidRPr="00134CE1" w:rsidSect="00333CBB">
          <w:type w:val="continuous"/>
          <w:pgSz w:w="12240" w:h="15840"/>
          <w:pgMar w:top="1440" w:right="1440" w:bottom="1440" w:left="1440" w:header="720" w:footer="720" w:gutter="0"/>
          <w:cols w:space="720"/>
          <w:docGrid w:linePitch="360"/>
        </w:sectPr>
      </w:pPr>
    </w:p>
    <w:p w:rsidR="00333CBB" w:rsidRPr="00134CE1" w:rsidRDefault="0003463B" w:rsidP="008218DF">
      <w:pPr>
        <w:snapToGrid w:val="0"/>
        <w:spacing w:after="0" w:line="240" w:lineRule="auto"/>
        <w:ind w:firstLine="425"/>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b/>
          <w:color w:val="000000" w:themeColor="text1"/>
          <w:sz w:val="20"/>
          <w:szCs w:val="20"/>
        </w:rPr>
        <w:lastRenderedPageBreak/>
        <w:t xml:space="preserve">(Alligator pepper extracts: </w:t>
      </w:r>
      <w:r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+ 1.50M HCl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Extract; </w:t>
      </w:r>
      <w:r w:rsidRPr="00134CE1">
        <w:rPr>
          <w:rFonts w:ascii="Times New Roman" w:eastAsia="Calibri" w:hAnsi="Times New Roman" w:cs="Times New Roman"/>
          <w:color w:val="000000" w:themeColor="text1"/>
          <w:sz w:val="20"/>
          <w:szCs w:val="20"/>
          <w:lang w:val="en-US"/>
        </w:rPr>
        <w:t>AB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+ 1% Citric Acid Extract; </w:t>
      </w:r>
      <w:r w:rsidRPr="00134CE1">
        <w:rPr>
          <w:rFonts w:ascii="Times New Roman" w:eastAsia="Calibri" w:hAnsi="Times New Roman" w:cs="Times New Roman"/>
          <w:color w:val="000000" w:themeColor="text1"/>
          <w:sz w:val="20"/>
          <w:szCs w:val="20"/>
          <w:lang w:val="en-US"/>
        </w:rPr>
        <w:t>AC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Extract; </w:t>
      </w:r>
      <w:r w:rsidRPr="00134CE1">
        <w:rPr>
          <w:rFonts w:ascii="Times New Roman" w:eastAsia="Calibri" w:hAnsi="Times New Roman" w:cs="Times New Roman"/>
          <w:color w:val="000000" w:themeColor="text1"/>
          <w:sz w:val="20"/>
          <w:szCs w:val="20"/>
          <w:lang w:val="en-US"/>
        </w:rPr>
        <w:t>AD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 Citric Acid Extract;</w:t>
      </w:r>
      <w:r w:rsidRPr="00134CE1">
        <w:rPr>
          <w:rFonts w:ascii="Times New Roman" w:eastAsia="Calibri" w:hAnsi="Times New Roman" w:cs="Times New Roman"/>
          <w:color w:val="000000" w:themeColor="text1"/>
          <w:sz w:val="20"/>
          <w:szCs w:val="20"/>
          <w:lang w:val="en-US"/>
        </w:rPr>
        <w:t xml:space="preserve"> AE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b/>
          <w:color w:val="000000" w:themeColor="text1"/>
          <w:sz w:val="20"/>
          <w:szCs w:val="20"/>
        </w:rPr>
        <w:t xml:space="preserve">Ethiopia pepper </w:t>
      </w:r>
      <w:r w:rsidRPr="00134CE1">
        <w:rPr>
          <w:rFonts w:ascii="Times New Roman" w:eastAsia="Calibri" w:hAnsi="Times New Roman" w:cs="Times New Roman"/>
          <w:b/>
          <w:color w:val="000000" w:themeColor="text1"/>
          <w:sz w:val="20"/>
          <w:szCs w:val="20"/>
        </w:rPr>
        <w:lastRenderedPageBreak/>
        <w:t>extracts</w:t>
      </w:r>
      <w:r w:rsidRPr="00134CE1">
        <w:rPr>
          <w:rFonts w:ascii="Times New Roman" w:eastAsia="Calibri" w:hAnsi="Times New Roman" w:cs="Times New Roman"/>
          <w:color w:val="000000" w:themeColor="text1"/>
          <w:sz w:val="20"/>
          <w:szCs w:val="20"/>
        </w:rPr>
        <w:t>:</w:t>
      </w:r>
      <w:r w:rsidRPr="00134CE1">
        <w:rPr>
          <w:rFonts w:ascii="Times New Roman" w:eastAsia="Calibri" w:hAnsi="Times New Roman" w:cs="Times New Roman"/>
          <w:color w:val="000000" w:themeColor="text1"/>
          <w:sz w:val="20"/>
          <w:szCs w:val="20"/>
          <w:lang w:val="en-US"/>
        </w:rPr>
        <w:t xml:space="preserve"> EA</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Ethanol + 1.5M HCl Extract; </w:t>
      </w:r>
      <w:r w:rsidRPr="00134CE1">
        <w:rPr>
          <w:rFonts w:ascii="Times New Roman" w:eastAsia="Calibri" w:hAnsi="Times New Roman" w:cs="Times New Roman"/>
          <w:color w:val="000000" w:themeColor="text1"/>
          <w:sz w:val="20"/>
          <w:szCs w:val="20"/>
          <w:lang w:val="en-US"/>
        </w:rPr>
        <w:t>EB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 + 1% Citric Acid Extract;</w:t>
      </w:r>
      <w:r w:rsidRPr="00134CE1">
        <w:rPr>
          <w:rFonts w:ascii="Times New Roman" w:eastAsia="Calibri" w:hAnsi="Times New Roman" w:cs="Times New Roman"/>
          <w:color w:val="000000" w:themeColor="text1"/>
          <w:sz w:val="20"/>
          <w:szCs w:val="20"/>
          <w:lang w:val="en-US"/>
        </w:rPr>
        <w:t xml:space="preserve"> EC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w:t>
      </w:r>
      <w:r w:rsidRPr="00134CE1">
        <w:rPr>
          <w:rFonts w:ascii="Times New Roman" w:eastAsia="Calibri" w:hAnsi="Times New Roman" w:cs="Times New Roman"/>
          <w:color w:val="000000" w:themeColor="text1"/>
          <w:sz w:val="20"/>
          <w:szCs w:val="20"/>
          <w:lang w:val="en-US"/>
        </w:rPr>
        <w:t>ED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2%Citric Acid Extract: </w:t>
      </w:r>
      <w:r w:rsidRPr="00134CE1">
        <w:rPr>
          <w:rFonts w:ascii="Times New Roman" w:eastAsia="Calibri" w:hAnsi="Times New Roman" w:cs="Times New Roman"/>
          <w:color w:val="000000" w:themeColor="text1"/>
          <w:sz w:val="20"/>
          <w:szCs w:val="20"/>
          <w:lang w:val="en-US"/>
        </w:rPr>
        <w:t>EE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p>
    <w:p w:rsidR="00A8360E" w:rsidRPr="00134CE1" w:rsidRDefault="00A8360E" w:rsidP="008218DF">
      <w:pPr>
        <w:snapToGrid w:val="0"/>
        <w:spacing w:after="0" w:line="240" w:lineRule="auto"/>
        <w:jc w:val="center"/>
        <w:rPr>
          <w:rFonts w:ascii="Times New Roman" w:eastAsia="Calibri" w:hAnsi="Times New Roman" w:cs="Times New Roman"/>
          <w:color w:val="000000" w:themeColor="text1"/>
          <w:sz w:val="20"/>
          <w:szCs w:val="20"/>
        </w:rPr>
        <w:sectPr w:rsidR="00A8360E" w:rsidRPr="00134CE1" w:rsidSect="00A8360E">
          <w:type w:val="continuous"/>
          <w:pgSz w:w="12240" w:h="15840"/>
          <w:pgMar w:top="1440" w:right="1440" w:bottom="1440" w:left="1440" w:header="720" w:footer="720" w:gutter="0"/>
          <w:cols w:num="2" w:space="550"/>
          <w:docGrid w:linePitch="360"/>
        </w:sectPr>
      </w:pPr>
    </w:p>
    <w:p w:rsidR="0003463B" w:rsidRPr="00134CE1" w:rsidRDefault="00A20B9B" w:rsidP="008218DF">
      <w:pPr>
        <w:snapToGrid w:val="0"/>
        <w:spacing w:after="0" w:line="240" w:lineRule="auto"/>
        <w:jc w:val="center"/>
        <w:rPr>
          <w:rFonts w:ascii="Times New Roman" w:eastAsia="Calibri" w:hAnsi="Times New Roman" w:cs="Times New Roman"/>
          <w:color w:val="000000" w:themeColor="text1"/>
          <w:sz w:val="20"/>
          <w:szCs w:val="20"/>
        </w:rPr>
      </w:pPr>
      <w:r w:rsidRPr="00134CE1">
        <w:rPr>
          <w:rFonts w:ascii="Times New Roman" w:eastAsia="Calibri" w:hAnsi="Times New Roman" w:cs="Times New Roman"/>
          <w:noProof/>
          <w:color w:val="000000" w:themeColor="text1"/>
          <w:sz w:val="20"/>
          <w:szCs w:val="20"/>
          <w:lang w:val="en-US" w:eastAsia="zh-CN"/>
        </w:rPr>
        <w:lastRenderedPageBreak/>
        <w:drawing>
          <wp:inline distT="0" distB="0" distL="0" distR="0">
            <wp:extent cx="5542059" cy="2695492"/>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0B9B" w:rsidRPr="00134CE1" w:rsidRDefault="00A20B9B" w:rsidP="008218DF">
      <w:pPr>
        <w:snapToGrid w:val="0"/>
        <w:spacing w:after="0" w:line="240" w:lineRule="auto"/>
        <w:jc w:val="center"/>
        <w:rPr>
          <w:rFonts w:ascii="Times New Roman" w:hAnsi="Times New Roman" w:cs="Times New Roman"/>
          <w:b/>
          <w:color w:val="000000" w:themeColor="text1"/>
          <w:sz w:val="20"/>
          <w:szCs w:val="20"/>
          <w:lang w:eastAsia="zh-CN"/>
        </w:rPr>
      </w:pPr>
      <w:r w:rsidRPr="00134CE1">
        <w:rPr>
          <w:rFonts w:ascii="Times New Roman" w:hAnsi="Times New Roman" w:cs="Times New Roman"/>
          <w:b/>
          <w:color w:val="000000" w:themeColor="text1"/>
          <w:sz w:val="20"/>
          <w:szCs w:val="20"/>
        </w:rPr>
        <w:t xml:space="preserve">Figure </w:t>
      </w:r>
      <w:r w:rsidR="00271DC1" w:rsidRPr="00134CE1">
        <w:rPr>
          <w:rFonts w:ascii="Times New Roman" w:hAnsi="Times New Roman" w:cs="Times New Roman"/>
          <w:b/>
          <w:color w:val="000000" w:themeColor="text1"/>
          <w:sz w:val="20"/>
          <w:szCs w:val="20"/>
        </w:rPr>
        <w:t>3:</w:t>
      </w:r>
      <w:r w:rsidRPr="00134CE1">
        <w:rPr>
          <w:rFonts w:ascii="Times New Roman" w:hAnsi="Times New Roman" w:cs="Times New Roman"/>
          <w:b/>
          <w:color w:val="000000" w:themeColor="text1"/>
          <w:sz w:val="20"/>
          <w:szCs w:val="20"/>
        </w:rPr>
        <w:t xml:space="preserve"> True Concentration of Piperine in mg/g</w:t>
      </w:r>
    </w:p>
    <w:p w:rsidR="00A8360E" w:rsidRPr="00134CE1" w:rsidRDefault="00A8360E"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8218DF" w:rsidRPr="00134CE1" w:rsidRDefault="008218DF" w:rsidP="008218DF">
      <w:pPr>
        <w:snapToGrid w:val="0"/>
        <w:spacing w:after="0" w:line="240" w:lineRule="auto"/>
        <w:ind w:firstLine="425"/>
        <w:jc w:val="both"/>
        <w:rPr>
          <w:rFonts w:ascii="Times New Roman" w:hAnsi="Times New Roman" w:cs="Times New Roman"/>
          <w:color w:val="000000" w:themeColor="text1"/>
          <w:sz w:val="20"/>
          <w:szCs w:val="20"/>
          <w:lang w:eastAsia="zh-CN"/>
        </w:rPr>
        <w:sectPr w:rsidR="008218DF" w:rsidRPr="00134CE1" w:rsidSect="00333CBB">
          <w:type w:val="continuous"/>
          <w:pgSz w:w="12240" w:h="15840"/>
          <w:pgMar w:top="1440" w:right="1440" w:bottom="1440" w:left="1440" w:header="720" w:footer="720" w:gutter="0"/>
          <w:cols w:space="720"/>
          <w:docGrid w:linePitch="360"/>
        </w:sectPr>
      </w:pPr>
    </w:p>
    <w:p w:rsidR="00A20B9B" w:rsidRPr="00134CE1" w:rsidRDefault="0003463B" w:rsidP="008218DF">
      <w:pPr>
        <w:snapToGrid w:val="0"/>
        <w:spacing w:after="0" w:line="240" w:lineRule="auto"/>
        <w:ind w:firstLine="425"/>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b/>
          <w:color w:val="000000" w:themeColor="text1"/>
          <w:sz w:val="20"/>
          <w:szCs w:val="20"/>
        </w:rPr>
        <w:lastRenderedPageBreak/>
        <w:t xml:space="preserve">(Alligator pepper extracts: </w:t>
      </w:r>
      <w:r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+ 1.50M HCl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Extract; </w:t>
      </w:r>
      <w:r w:rsidRPr="00134CE1">
        <w:rPr>
          <w:rFonts w:ascii="Times New Roman" w:eastAsia="Calibri" w:hAnsi="Times New Roman" w:cs="Times New Roman"/>
          <w:color w:val="000000" w:themeColor="text1"/>
          <w:sz w:val="20"/>
          <w:szCs w:val="20"/>
          <w:lang w:val="en-US"/>
        </w:rPr>
        <w:t>AB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+ 1% Citric Acid Extract; </w:t>
      </w:r>
      <w:r w:rsidRPr="00134CE1">
        <w:rPr>
          <w:rFonts w:ascii="Times New Roman" w:eastAsia="Calibri" w:hAnsi="Times New Roman" w:cs="Times New Roman"/>
          <w:color w:val="000000" w:themeColor="text1"/>
          <w:sz w:val="20"/>
          <w:szCs w:val="20"/>
          <w:lang w:val="en-US"/>
        </w:rPr>
        <w:t>AC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Extract; </w:t>
      </w:r>
      <w:r w:rsidRPr="00134CE1">
        <w:rPr>
          <w:rFonts w:ascii="Times New Roman" w:eastAsia="Calibri" w:hAnsi="Times New Roman" w:cs="Times New Roman"/>
          <w:color w:val="000000" w:themeColor="text1"/>
          <w:sz w:val="20"/>
          <w:szCs w:val="20"/>
          <w:lang w:val="en-US"/>
        </w:rPr>
        <w:t>AD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 Citric Acid Extract;</w:t>
      </w:r>
      <w:r w:rsidRPr="00134CE1">
        <w:rPr>
          <w:rFonts w:ascii="Times New Roman" w:eastAsia="Calibri" w:hAnsi="Times New Roman" w:cs="Times New Roman"/>
          <w:color w:val="000000" w:themeColor="text1"/>
          <w:sz w:val="20"/>
          <w:szCs w:val="20"/>
          <w:lang w:val="en-US"/>
        </w:rPr>
        <w:t xml:space="preserve"> AE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b/>
          <w:color w:val="000000" w:themeColor="text1"/>
          <w:sz w:val="20"/>
          <w:szCs w:val="20"/>
        </w:rPr>
        <w:t xml:space="preserve">Ethiopia pepper </w:t>
      </w:r>
      <w:r w:rsidRPr="00134CE1">
        <w:rPr>
          <w:rFonts w:ascii="Times New Roman" w:eastAsia="Calibri" w:hAnsi="Times New Roman" w:cs="Times New Roman"/>
          <w:b/>
          <w:color w:val="000000" w:themeColor="text1"/>
          <w:sz w:val="20"/>
          <w:szCs w:val="20"/>
        </w:rPr>
        <w:lastRenderedPageBreak/>
        <w:t>extracts</w:t>
      </w:r>
      <w:r w:rsidRPr="00134CE1">
        <w:rPr>
          <w:rFonts w:ascii="Times New Roman" w:eastAsia="Calibri" w:hAnsi="Times New Roman" w:cs="Times New Roman"/>
          <w:color w:val="000000" w:themeColor="text1"/>
          <w:sz w:val="20"/>
          <w:szCs w:val="20"/>
        </w:rPr>
        <w:t>:</w:t>
      </w:r>
      <w:r w:rsidRPr="00134CE1">
        <w:rPr>
          <w:rFonts w:ascii="Times New Roman" w:eastAsia="Calibri" w:hAnsi="Times New Roman" w:cs="Times New Roman"/>
          <w:color w:val="000000" w:themeColor="text1"/>
          <w:sz w:val="20"/>
          <w:szCs w:val="20"/>
          <w:lang w:val="en-US"/>
        </w:rPr>
        <w:t xml:space="preserve"> EA</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Ethanol + 1.5M HCl Extract; </w:t>
      </w:r>
      <w:r w:rsidRPr="00134CE1">
        <w:rPr>
          <w:rFonts w:ascii="Times New Roman" w:eastAsia="Calibri" w:hAnsi="Times New Roman" w:cs="Times New Roman"/>
          <w:color w:val="000000" w:themeColor="text1"/>
          <w:sz w:val="20"/>
          <w:szCs w:val="20"/>
          <w:lang w:val="en-US"/>
        </w:rPr>
        <w:t>EB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 + 1% Citric Acid Extract;</w:t>
      </w:r>
      <w:r w:rsidRPr="00134CE1">
        <w:rPr>
          <w:rFonts w:ascii="Times New Roman" w:eastAsia="Calibri" w:hAnsi="Times New Roman" w:cs="Times New Roman"/>
          <w:color w:val="000000" w:themeColor="text1"/>
          <w:sz w:val="20"/>
          <w:szCs w:val="20"/>
          <w:lang w:val="en-US"/>
        </w:rPr>
        <w:t xml:space="preserve"> EC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w:t>
      </w:r>
      <w:r w:rsidRPr="00134CE1">
        <w:rPr>
          <w:rFonts w:ascii="Times New Roman" w:eastAsia="Calibri" w:hAnsi="Times New Roman" w:cs="Times New Roman"/>
          <w:color w:val="000000" w:themeColor="text1"/>
          <w:sz w:val="20"/>
          <w:szCs w:val="20"/>
          <w:lang w:val="en-US"/>
        </w:rPr>
        <w:t>ED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2%Citric Acid Extract: </w:t>
      </w:r>
      <w:r w:rsidRPr="00134CE1">
        <w:rPr>
          <w:rFonts w:ascii="Times New Roman" w:eastAsia="Calibri" w:hAnsi="Times New Roman" w:cs="Times New Roman"/>
          <w:color w:val="000000" w:themeColor="text1"/>
          <w:sz w:val="20"/>
          <w:szCs w:val="20"/>
          <w:lang w:val="en-US"/>
        </w:rPr>
        <w:t>EE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p>
    <w:p w:rsidR="00A8360E" w:rsidRPr="00134CE1" w:rsidRDefault="00A8360E" w:rsidP="008218DF">
      <w:pPr>
        <w:snapToGrid w:val="0"/>
        <w:spacing w:after="0" w:line="240" w:lineRule="auto"/>
        <w:ind w:firstLine="425"/>
        <w:jc w:val="both"/>
        <w:rPr>
          <w:rFonts w:ascii="Times New Roman" w:hAnsi="Times New Roman" w:cs="Times New Roman"/>
          <w:color w:val="000000" w:themeColor="text1"/>
          <w:sz w:val="20"/>
          <w:szCs w:val="20"/>
          <w:lang w:eastAsia="zh-CN"/>
        </w:rPr>
        <w:sectPr w:rsidR="00A8360E" w:rsidRPr="00134CE1" w:rsidSect="00A8360E">
          <w:type w:val="continuous"/>
          <w:pgSz w:w="12240" w:h="15840"/>
          <w:pgMar w:top="1440" w:right="1440" w:bottom="1440" w:left="1440" w:header="720" w:footer="720" w:gutter="0"/>
          <w:cols w:num="2" w:space="550"/>
          <w:docGrid w:linePitch="360"/>
        </w:sectPr>
      </w:pPr>
    </w:p>
    <w:p w:rsidR="00333CBB" w:rsidRPr="00134CE1" w:rsidRDefault="00333CBB"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20B9B" w:rsidRPr="00134CE1" w:rsidRDefault="00A20B9B" w:rsidP="008218DF">
      <w:pPr>
        <w:snapToGrid w:val="0"/>
        <w:spacing w:after="0" w:line="240" w:lineRule="auto"/>
        <w:jc w:val="center"/>
        <w:rPr>
          <w:rFonts w:ascii="Times New Roman" w:hAnsi="Times New Roman" w:cs="Times New Roman"/>
          <w:color w:val="000000" w:themeColor="text1"/>
          <w:sz w:val="20"/>
          <w:szCs w:val="20"/>
        </w:rPr>
      </w:pPr>
      <w:r w:rsidRPr="00134CE1">
        <w:rPr>
          <w:rFonts w:ascii="Times New Roman" w:eastAsia="Calibri" w:hAnsi="Times New Roman" w:cs="Times New Roman"/>
          <w:noProof/>
          <w:color w:val="000000" w:themeColor="text1"/>
          <w:sz w:val="20"/>
          <w:szCs w:val="20"/>
          <w:lang w:val="en-US" w:eastAsia="zh-CN"/>
        </w:rPr>
        <w:drawing>
          <wp:inline distT="0" distB="0" distL="0" distR="0">
            <wp:extent cx="5518205" cy="3570136"/>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0B9B" w:rsidRPr="00134CE1" w:rsidRDefault="0003463B" w:rsidP="008218DF">
      <w:pPr>
        <w:snapToGrid w:val="0"/>
        <w:spacing w:after="0" w:line="240" w:lineRule="auto"/>
        <w:jc w:val="center"/>
        <w:rPr>
          <w:rFonts w:ascii="Times New Roman" w:hAnsi="Times New Roman" w:cs="Times New Roman"/>
          <w:b/>
          <w:color w:val="000000" w:themeColor="text1"/>
          <w:sz w:val="20"/>
          <w:szCs w:val="20"/>
          <w:lang w:eastAsia="zh-CN"/>
        </w:rPr>
      </w:pPr>
      <w:r w:rsidRPr="00134CE1">
        <w:rPr>
          <w:rFonts w:ascii="Times New Roman" w:hAnsi="Times New Roman" w:cs="Times New Roman"/>
          <w:b/>
          <w:color w:val="000000" w:themeColor="text1"/>
          <w:sz w:val="20"/>
          <w:szCs w:val="20"/>
        </w:rPr>
        <w:t xml:space="preserve">Figure </w:t>
      </w:r>
      <w:r w:rsidR="00FE2485" w:rsidRPr="00134CE1">
        <w:rPr>
          <w:rFonts w:ascii="Times New Roman" w:hAnsi="Times New Roman" w:cs="Times New Roman"/>
          <w:b/>
          <w:color w:val="000000" w:themeColor="text1"/>
          <w:sz w:val="20"/>
          <w:szCs w:val="20"/>
        </w:rPr>
        <w:t>4:</w:t>
      </w:r>
      <w:r w:rsidR="00A20B9B" w:rsidRPr="00134CE1">
        <w:rPr>
          <w:rFonts w:ascii="Times New Roman" w:hAnsi="Times New Roman" w:cs="Times New Roman"/>
          <w:b/>
          <w:color w:val="000000" w:themeColor="text1"/>
          <w:sz w:val="20"/>
          <w:szCs w:val="20"/>
        </w:rPr>
        <w:t xml:space="preserve"> Percentage by Mass of Piperine in Samples (%)</w:t>
      </w:r>
    </w:p>
    <w:p w:rsidR="00333CBB" w:rsidRPr="00134CE1" w:rsidRDefault="00333CBB" w:rsidP="008218DF">
      <w:pPr>
        <w:snapToGrid w:val="0"/>
        <w:spacing w:after="0" w:line="240" w:lineRule="auto"/>
        <w:jc w:val="both"/>
        <w:rPr>
          <w:rFonts w:ascii="Times New Roman" w:hAnsi="Times New Roman" w:cs="Times New Roman"/>
          <w:b/>
          <w:color w:val="000000" w:themeColor="text1"/>
          <w:sz w:val="20"/>
          <w:szCs w:val="20"/>
          <w:lang w:eastAsia="zh-CN"/>
        </w:rPr>
      </w:pPr>
    </w:p>
    <w:p w:rsidR="0003463B" w:rsidRPr="00134CE1" w:rsidRDefault="0003463B" w:rsidP="008218DF">
      <w:pPr>
        <w:snapToGrid w:val="0"/>
        <w:spacing w:after="0" w:line="240" w:lineRule="auto"/>
        <w:jc w:val="both"/>
        <w:rPr>
          <w:rFonts w:ascii="Times New Roman" w:eastAsia="Calibri" w:hAnsi="Times New Roman" w:cs="Times New Roman"/>
          <w:color w:val="000000" w:themeColor="text1"/>
          <w:sz w:val="20"/>
          <w:szCs w:val="20"/>
        </w:rPr>
      </w:pPr>
      <w:r w:rsidRPr="00134CE1">
        <w:rPr>
          <w:rFonts w:ascii="Times New Roman" w:eastAsia="Calibri" w:hAnsi="Times New Roman" w:cs="Times New Roman"/>
          <w:b/>
          <w:color w:val="000000" w:themeColor="text1"/>
          <w:sz w:val="20"/>
          <w:szCs w:val="20"/>
        </w:rPr>
        <w:t xml:space="preserve">(Alligator pepper extracts: </w:t>
      </w:r>
      <w:r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Ethanol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1.50M</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HCl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AB</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1%</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Citric</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Acid</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AC</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Acetone</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AD</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Citric</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Acid</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lang w:val="en-US"/>
        </w:rPr>
        <w:t>AE</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b/>
          <w:color w:val="000000" w:themeColor="text1"/>
          <w:sz w:val="20"/>
          <w:szCs w:val="20"/>
        </w:rPr>
        <w:t>Ethiopia</w:t>
      </w:r>
      <w:r w:rsidR="00E96AA3" w:rsidRPr="00134CE1">
        <w:rPr>
          <w:rFonts w:ascii="Times New Roman" w:eastAsia="Calibri" w:hAnsi="Times New Roman" w:cs="Times New Roman"/>
          <w:b/>
          <w:color w:val="000000" w:themeColor="text1"/>
          <w:sz w:val="20"/>
          <w:szCs w:val="20"/>
        </w:rPr>
        <w:t xml:space="preserve"> </w:t>
      </w:r>
      <w:r w:rsidRPr="00134CE1">
        <w:rPr>
          <w:rFonts w:ascii="Times New Roman" w:eastAsia="Calibri" w:hAnsi="Times New Roman" w:cs="Times New Roman"/>
          <w:b/>
          <w:color w:val="000000" w:themeColor="text1"/>
          <w:sz w:val="20"/>
          <w:szCs w:val="20"/>
        </w:rPr>
        <w:t>pepper</w:t>
      </w:r>
      <w:r w:rsidR="00E96AA3" w:rsidRPr="00134CE1">
        <w:rPr>
          <w:rFonts w:ascii="Times New Roman" w:eastAsia="Calibri" w:hAnsi="Times New Roman" w:cs="Times New Roman"/>
          <w:b/>
          <w:color w:val="000000" w:themeColor="text1"/>
          <w:sz w:val="20"/>
          <w:szCs w:val="20"/>
        </w:rPr>
        <w:t xml:space="preserve"> </w:t>
      </w:r>
      <w:r w:rsidRPr="00134CE1">
        <w:rPr>
          <w:rFonts w:ascii="Times New Roman" w:eastAsia="Calibri" w:hAnsi="Times New Roman" w:cs="Times New Roman"/>
          <w:b/>
          <w:color w:val="000000" w:themeColor="text1"/>
          <w:sz w:val="20"/>
          <w:szCs w:val="20"/>
        </w:rPr>
        <w:t>extracts</w:t>
      </w:r>
      <w:r w:rsidRPr="00134CE1">
        <w:rPr>
          <w:rFonts w:ascii="Times New Roman" w:eastAsia="Calibri" w:hAnsi="Times New Roman" w:cs="Times New Roman"/>
          <w:color w:val="000000" w:themeColor="text1"/>
          <w:sz w:val="20"/>
          <w:szCs w:val="20"/>
        </w:rPr>
        <w:t>:</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lang w:val="en-US"/>
        </w:rPr>
        <w:t>EA</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1.5M</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HCl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EB</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1%</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Citric</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Acid</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lang w:val="en-US"/>
        </w:rPr>
        <w:t>EC</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Acetone;</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ED</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2%Citric</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Acid</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lang w:val="en-US"/>
        </w:rPr>
        <w:t>EE</w:t>
      </w:r>
      <w:r w:rsidR="00E96AA3"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w:t>
      </w:r>
      <w:r w:rsidR="00E96AA3"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Extract)</w:t>
      </w:r>
    </w:p>
    <w:p w:rsidR="00A23D1D" w:rsidRDefault="00A23D1D" w:rsidP="008218DF">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34CE1" w:rsidRPr="00134CE1" w:rsidRDefault="00134CE1"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8360E" w:rsidRPr="00134CE1" w:rsidRDefault="00A8360E" w:rsidP="008218DF">
      <w:pPr>
        <w:snapToGrid w:val="0"/>
        <w:spacing w:after="0" w:line="240" w:lineRule="auto"/>
        <w:ind w:firstLine="425"/>
        <w:jc w:val="both"/>
        <w:rPr>
          <w:rFonts w:ascii="Times New Roman" w:hAnsi="Times New Roman" w:cs="Times New Roman"/>
          <w:color w:val="000000" w:themeColor="text1"/>
          <w:sz w:val="20"/>
          <w:szCs w:val="20"/>
        </w:rPr>
        <w:sectPr w:rsidR="00A8360E" w:rsidRPr="00134CE1" w:rsidSect="00333CBB">
          <w:type w:val="continuous"/>
          <w:pgSz w:w="12240" w:h="15840"/>
          <w:pgMar w:top="1440" w:right="1440" w:bottom="1440" w:left="1440" w:header="720" w:footer="720" w:gutter="0"/>
          <w:cols w:space="720"/>
          <w:docGrid w:linePitch="360"/>
        </w:sectPr>
      </w:pP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lastRenderedPageBreak/>
        <w:t xml:space="preserve">The result for mineral composition for Alligator pepper and its extracts is shown on Table </w:t>
      </w:r>
      <w:r w:rsidR="00FE2485" w:rsidRPr="00134CE1">
        <w:rPr>
          <w:rFonts w:ascii="Times New Roman" w:hAnsi="Times New Roman" w:cs="Times New Roman"/>
          <w:color w:val="000000" w:themeColor="text1"/>
          <w:sz w:val="20"/>
          <w:szCs w:val="20"/>
        </w:rPr>
        <w:t>1 while t</w:t>
      </w:r>
      <w:r w:rsidRPr="00134CE1">
        <w:rPr>
          <w:rFonts w:ascii="Times New Roman" w:hAnsi="Times New Roman" w:cs="Times New Roman"/>
          <w:color w:val="000000" w:themeColor="text1"/>
          <w:sz w:val="20"/>
          <w:szCs w:val="20"/>
        </w:rPr>
        <w:t xml:space="preserve">he result for mineral composition for Ethiopia pepper and its extracts is shown on Table </w:t>
      </w:r>
      <w:r w:rsidR="00FE2485" w:rsidRPr="00134CE1">
        <w:rPr>
          <w:rFonts w:ascii="Times New Roman" w:hAnsi="Times New Roman" w:cs="Times New Roman"/>
          <w:color w:val="000000" w:themeColor="text1"/>
          <w:sz w:val="20"/>
          <w:szCs w:val="20"/>
        </w:rPr>
        <w:t xml:space="preserve">2. </w:t>
      </w:r>
      <w:r w:rsidRPr="00134CE1">
        <w:rPr>
          <w:rFonts w:ascii="Times New Roman" w:hAnsi="Times New Roman" w:cs="Times New Roman"/>
          <w:color w:val="000000" w:themeColor="text1"/>
          <w:sz w:val="20"/>
          <w:szCs w:val="20"/>
        </w:rPr>
        <w:t xml:space="preserve">The ratio of the </w:t>
      </w:r>
      <w:r w:rsidRPr="00134CE1">
        <w:rPr>
          <w:rFonts w:ascii="Times New Roman" w:hAnsi="Times New Roman" w:cs="Times New Roman"/>
          <w:color w:val="000000" w:themeColor="text1"/>
          <w:sz w:val="20"/>
          <w:szCs w:val="20"/>
        </w:rPr>
        <w:lastRenderedPageBreak/>
        <w:t>mineral composition for sodium (Na), potassium (K), calcium (Ca) and magn</w:t>
      </w:r>
      <w:r w:rsidR="00FE2485" w:rsidRPr="00134CE1">
        <w:rPr>
          <w:rFonts w:ascii="Times New Roman" w:hAnsi="Times New Roman" w:cs="Times New Roman"/>
          <w:color w:val="000000" w:themeColor="text1"/>
          <w:sz w:val="20"/>
          <w:szCs w:val="20"/>
        </w:rPr>
        <w:t>esium (Mg) is shown on Table 3.</w:t>
      </w:r>
    </w:p>
    <w:p w:rsidR="00A8360E" w:rsidRPr="00134CE1" w:rsidRDefault="00A8360E" w:rsidP="008218DF">
      <w:pPr>
        <w:snapToGrid w:val="0"/>
        <w:spacing w:after="0" w:line="240" w:lineRule="auto"/>
        <w:jc w:val="center"/>
        <w:rPr>
          <w:rFonts w:ascii="Times New Roman" w:eastAsia="Calibri" w:hAnsi="Times New Roman" w:cs="Times New Roman"/>
          <w:color w:val="000000" w:themeColor="text1"/>
          <w:sz w:val="20"/>
          <w:szCs w:val="20"/>
        </w:rPr>
        <w:sectPr w:rsidR="00A8360E" w:rsidRPr="00134CE1" w:rsidSect="00A8360E">
          <w:type w:val="continuous"/>
          <w:pgSz w:w="12240" w:h="15840"/>
          <w:pgMar w:top="1440" w:right="1440" w:bottom="1440" w:left="1440" w:header="720" w:footer="720" w:gutter="0"/>
          <w:cols w:num="2" w:space="550"/>
          <w:docGrid w:linePitch="360"/>
        </w:sectPr>
      </w:pPr>
    </w:p>
    <w:p w:rsidR="00A23D1D" w:rsidRPr="00134CE1" w:rsidRDefault="00A23D1D" w:rsidP="008218DF">
      <w:pPr>
        <w:snapToGrid w:val="0"/>
        <w:spacing w:after="0" w:line="240" w:lineRule="auto"/>
        <w:jc w:val="center"/>
        <w:rPr>
          <w:rFonts w:ascii="Times New Roman" w:eastAsia="Calibri" w:hAnsi="Times New Roman" w:cs="Times New Roman"/>
          <w:color w:val="000000" w:themeColor="text1"/>
          <w:sz w:val="20"/>
          <w:szCs w:val="20"/>
        </w:rPr>
      </w:pPr>
    </w:p>
    <w:p w:rsidR="00134CE1" w:rsidRDefault="00134CE1" w:rsidP="008218DF">
      <w:pPr>
        <w:snapToGrid w:val="0"/>
        <w:spacing w:after="0" w:line="240" w:lineRule="auto"/>
        <w:jc w:val="center"/>
        <w:rPr>
          <w:rFonts w:ascii="Times New Roman" w:hAnsi="Times New Roman" w:cs="Times New Roman" w:hint="eastAsia"/>
          <w:color w:val="000000" w:themeColor="text1"/>
          <w:sz w:val="20"/>
          <w:szCs w:val="20"/>
          <w:lang w:eastAsia="zh-CN"/>
        </w:rPr>
      </w:pPr>
    </w:p>
    <w:p w:rsidR="00A20B9B" w:rsidRPr="00134CE1" w:rsidRDefault="00A20B9B" w:rsidP="008218DF">
      <w:pPr>
        <w:snapToGrid w:val="0"/>
        <w:spacing w:after="0" w:line="240" w:lineRule="auto"/>
        <w:jc w:val="center"/>
        <w:rPr>
          <w:rFonts w:ascii="Times New Roman" w:hAnsi="Times New Roman" w:cs="Times New Roman"/>
          <w:b/>
          <w:color w:val="000000" w:themeColor="text1"/>
          <w:sz w:val="20"/>
          <w:szCs w:val="20"/>
        </w:rPr>
      </w:pPr>
      <w:r w:rsidRPr="00134CE1">
        <w:rPr>
          <w:rFonts w:ascii="Times New Roman" w:eastAsia="Calibri" w:hAnsi="Times New Roman" w:cs="Times New Roman"/>
          <w:color w:val="000000" w:themeColor="text1"/>
          <w:sz w:val="20"/>
          <w:szCs w:val="20"/>
        </w:rPr>
        <w:t xml:space="preserve">Table </w:t>
      </w:r>
      <w:r w:rsidR="009B1C91" w:rsidRPr="00134CE1">
        <w:rPr>
          <w:rFonts w:ascii="Times New Roman" w:eastAsia="Calibri" w:hAnsi="Times New Roman" w:cs="Times New Roman"/>
          <w:color w:val="000000" w:themeColor="text1"/>
          <w:sz w:val="20"/>
          <w:szCs w:val="20"/>
        </w:rPr>
        <w:t>1</w:t>
      </w:r>
      <w:r w:rsidRPr="00134CE1">
        <w:rPr>
          <w:rFonts w:ascii="Times New Roman" w:eastAsia="Calibri" w:hAnsi="Times New Roman" w:cs="Times New Roman"/>
          <w:color w:val="000000" w:themeColor="text1"/>
          <w:sz w:val="20"/>
          <w:szCs w:val="20"/>
        </w:rPr>
        <w:t>: Mineral Composition of the Flavourant Samples (Alligator Pepper and extracts)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18"/>
        <w:gridCol w:w="739"/>
        <w:gridCol w:w="739"/>
        <w:gridCol w:w="900"/>
        <w:gridCol w:w="900"/>
        <w:gridCol w:w="900"/>
        <w:gridCol w:w="739"/>
        <w:gridCol w:w="900"/>
        <w:gridCol w:w="739"/>
      </w:tblGrid>
      <w:tr w:rsidR="004A69F1" w:rsidRPr="00134CE1" w:rsidTr="00333CBB">
        <w:trPr>
          <w:jc w:val="center"/>
        </w:trPr>
        <w:tc>
          <w:tcPr>
            <w:tcW w:w="1540" w:type="pct"/>
            <w:vMerge w:val="restart"/>
            <w:vAlign w:val="center"/>
          </w:tcPr>
          <w:p w:rsidR="004A69F1" w:rsidRPr="00134CE1" w:rsidRDefault="004A69F1"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Flavourant Samples</w:t>
            </w:r>
          </w:p>
        </w:tc>
        <w:tc>
          <w:tcPr>
            <w:tcW w:w="3460" w:type="pct"/>
            <w:gridSpan w:val="8"/>
            <w:vAlign w:val="center"/>
          </w:tcPr>
          <w:p w:rsidR="004A69F1" w:rsidRPr="00134CE1" w:rsidRDefault="004A69F1"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Mineral composition (mg/kg)</w:t>
            </w:r>
          </w:p>
        </w:tc>
      </w:tr>
      <w:tr w:rsidR="003B47EB" w:rsidRPr="00134CE1" w:rsidTr="00333CBB">
        <w:trPr>
          <w:jc w:val="center"/>
        </w:trPr>
        <w:tc>
          <w:tcPr>
            <w:tcW w:w="1540" w:type="pct"/>
            <w:vMerge/>
            <w:tcBorders>
              <w:bottom w:val="single" w:sz="4" w:space="0" w:color="auto"/>
            </w:tcBorders>
            <w:vAlign w:val="center"/>
          </w:tcPr>
          <w:p w:rsidR="007D01E1" w:rsidRPr="00134CE1" w:rsidRDefault="007D01E1" w:rsidP="008218DF">
            <w:pPr>
              <w:snapToGrid w:val="0"/>
              <w:jc w:val="both"/>
              <w:rPr>
                <w:rFonts w:ascii="Times New Roman" w:hAnsi="Times New Roman" w:cs="Times New Roman"/>
                <w:b/>
                <w:color w:val="000000" w:themeColor="text1"/>
                <w:sz w:val="20"/>
                <w:szCs w:val="20"/>
              </w:rPr>
            </w:pPr>
          </w:p>
        </w:tc>
        <w:tc>
          <w:tcPr>
            <w:tcW w:w="390" w:type="pct"/>
            <w:tcBorders>
              <w:top w:val="single" w:sz="4" w:space="0" w:color="auto"/>
              <w:bottom w:val="single" w:sz="4" w:space="0" w:color="auto"/>
            </w:tcBorders>
            <w:vAlign w:val="center"/>
          </w:tcPr>
          <w:p w:rsidR="007D01E1" w:rsidRPr="00134CE1" w:rsidRDefault="00650920"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K</w:t>
            </w:r>
          </w:p>
        </w:tc>
        <w:tc>
          <w:tcPr>
            <w:tcW w:w="390" w:type="pct"/>
            <w:tcBorders>
              <w:top w:val="single" w:sz="4" w:space="0" w:color="auto"/>
              <w:bottom w:val="single" w:sz="4" w:space="0" w:color="auto"/>
            </w:tcBorders>
            <w:vAlign w:val="center"/>
          </w:tcPr>
          <w:p w:rsidR="007D01E1" w:rsidRPr="00134CE1" w:rsidRDefault="00650920"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Na</w:t>
            </w:r>
          </w:p>
        </w:tc>
        <w:tc>
          <w:tcPr>
            <w:tcW w:w="475" w:type="pct"/>
            <w:tcBorders>
              <w:top w:val="single" w:sz="4" w:space="0" w:color="auto"/>
              <w:bottom w:val="single" w:sz="4" w:space="0" w:color="auto"/>
            </w:tcBorders>
            <w:vAlign w:val="center"/>
          </w:tcPr>
          <w:p w:rsidR="007D01E1" w:rsidRPr="00134CE1" w:rsidRDefault="00650920"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Ca</w:t>
            </w:r>
          </w:p>
        </w:tc>
        <w:tc>
          <w:tcPr>
            <w:tcW w:w="475" w:type="pct"/>
            <w:tcBorders>
              <w:top w:val="single" w:sz="4" w:space="0" w:color="auto"/>
              <w:bottom w:val="single" w:sz="4" w:space="0" w:color="auto"/>
            </w:tcBorders>
            <w:vAlign w:val="center"/>
          </w:tcPr>
          <w:p w:rsidR="007D01E1" w:rsidRPr="00134CE1" w:rsidRDefault="00650920"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Mg</w:t>
            </w:r>
          </w:p>
        </w:tc>
        <w:tc>
          <w:tcPr>
            <w:tcW w:w="475" w:type="pct"/>
            <w:tcBorders>
              <w:top w:val="single" w:sz="4" w:space="0" w:color="auto"/>
              <w:bottom w:val="single" w:sz="4" w:space="0" w:color="auto"/>
            </w:tcBorders>
            <w:vAlign w:val="center"/>
          </w:tcPr>
          <w:p w:rsidR="007D01E1" w:rsidRPr="00134CE1" w:rsidRDefault="00650920"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Fe</w:t>
            </w:r>
          </w:p>
        </w:tc>
        <w:tc>
          <w:tcPr>
            <w:tcW w:w="390" w:type="pct"/>
            <w:tcBorders>
              <w:top w:val="single" w:sz="4" w:space="0" w:color="auto"/>
              <w:bottom w:val="single" w:sz="4" w:space="0" w:color="auto"/>
            </w:tcBorders>
            <w:vAlign w:val="center"/>
          </w:tcPr>
          <w:p w:rsidR="007D01E1" w:rsidRPr="00134CE1" w:rsidRDefault="00EE6AA3"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Zn</w:t>
            </w:r>
          </w:p>
        </w:tc>
        <w:tc>
          <w:tcPr>
            <w:tcW w:w="475" w:type="pct"/>
            <w:tcBorders>
              <w:top w:val="single" w:sz="4" w:space="0" w:color="auto"/>
              <w:bottom w:val="single" w:sz="4" w:space="0" w:color="auto"/>
            </w:tcBorders>
            <w:vAlign w:val="center"/>
          </w:tcPr>
          <w:p w:rsidR="007D01E1" w:rsidRPr="00134CE1" w:rsidRDefault="00EE6AA3"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Mn</w:t>
            </w:r>
          </w:p>
        </w:tc>
        <w:tc>
          <w:tcPr>
            <w:tcW w:w="390" w:type="pct"/>
            <w:tcBorders>
              <w:top w:val="single" w:sz="4" w:space="0" w:color="auto"/>
              <w:bottom w:val="single" w:sz="4" w:space="0" w:color="auto"/>
            </w:tcBorders>
            <w:vAlign w:val="center"/>
          </w:tcPr>
          <w:p w:rsidR="007D01E1" w:rsidRPr="00134CE1" w:rsidRDefault="00EE6AA3"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Cu</w:t>
            </w:r>
          </w:p>
        </w:tc>
      </w:tr>
      <w:tr w:rsidR="003B47EB" w:rsidRPr="00134CE1" w:rsidTr="00333CBB">
        <w:trPr>
          <w:jc w:val="center"/>
        </w:trPr>
        <w:tc>
          <w:tcPr>
            <w:tcW w:w="1540" w:type="pct"/>
            <w:tcBorders>
              <w:top w:val="single" w:sz="4" w:space="0" w:color="auto"/>
              <w:bottom w:val="nil"/>
            </w:tcBorders>
            <w:vAlign w:val="center"/>
          </w:tcPr>
          <w:p w:rsidR="007D01E1" w:rsidRPr="00134CE1" w:rsidRDefault="007D01E1"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AP (Seeds)</w:t>
            </w:r>
          </w:p>
        </w:tc>
        <w:tc>
          <w:tcPr>
            <w:tcW w:w="390"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3.90</w:t>
            </w:r>
          </w:p>
        </w:tc>
        <w:tc>
          <w:tcPr>
            <w:tcW w:w="390"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3.20</w:t>
            </w:r>
          </w:p>
        </w:tc>
        <w:tc>
          <w:tcPr>
            <w:tcW w:w="475"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45.01</w:t>
            </w:r>
          </w:p>
        </w:tc>
        <w:tc>
          <w:tcPr>
            <w:tcW w:w="475"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58.85</w:t>
            </w:r>
          </w:p>
        </w:tc>
        <w:tc>
          <w:tcPr>
            <w:tcW w:w="475"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11.44</w:t>
            </w:r>
          </w:p>
        </w:tc>
        <w:tc>
          <w:tcPr>
            <w:tcW w:w="390"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3.95</w:t>
            </w:r>
          </w:p>
        </w:tc>
        <w:tc>
          <w:tcPr>
            <w:tcW w:w="475"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10.45</w:t>
            </w:r>
          </w:p>
        </w:tc>
        <w:tc>
          <w:tcPr>
            <w:tcW w:w="390" w:type="pct"/>
            <w:tcBorders>
              <w:top w:val="single" w:sz="4" w:space="0" w:color="auto"/>
              <w:bottom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0.09</w:t>
            </w:r>
          </w:p>
        </w:tc>
      </w:tr>
      <w:tr w:rsidR="003B47EB" w:rsidRPr="00134CE1" w:rsidTr="00333CBB">
        <w:trPr>
          <w:jc w:val="center"/>
        </w:trPr>
        <w:tc>
          <w:tcPr>
            <w:tcW w:w="1540" w:type="pct"/>
            <w:tcBorders>
              <w:top w:val="nil"/>
            </w:tcBorders>
            <w:vAlign w:val="center"/>
          </w:tcPr>
          <w:p w:rsidR="007D01E1" w:rsidRPr="00134CE1" w:rsidRDefault="007D01E1"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AA</w:t>
            </w:r>
          </w:p>
        </w:tc>
        <w:tc>
          <w:tcPr>
            <w:tcW w:w="390"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3.00</w:t>
            </w:r>
          </w:p>
        </w:tc>
        <w:tc>
          <w:tcPr>
            <w:tcW w:w="390"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0.44</w:t>
            </w:r>
          </w:p>
        </w:tc>
        <w:tc>
          <w:tcPr>
            <w:tcW w:w="475"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10.90</w:t>
            </w:r>
          </w:p>
        </w:tc>
        <w:tc>
          <w:tcPr>
            <w:tcW w:w="475"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12.81</w:t>
            </w:r>
          </w:p>
        </w:tc>
        <w:tc>
          <w:tcPr>
            <w:tcW w:w="475"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2.16</w:t>
            </w:r>
          </w:p>
        </w:tc>
        <w:tc>
          <w:tcPr>
            <w:tcW w:w="390"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0.43</w:t>
            </w:r>
          </w:p>
        </w:tc>
        <w:tc>
          <w:tcPr>
            <w:tcW w:w="475"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0.56</w:t>
            </w:r>
          </w:p>
        </w:tc>
        <w:tc>
          <w:tcPr>
            <w:tcW w:w="390" w:type="pct"/>
            <w:tcBorders>
              <w:top w:val="nil"/>
            </w:tcBorders>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0.22</w:t>
            </w:r>
          </w:p>
        </w:tc>
      </w:tr>
      <w:tr w:rsidR="003B47EB" w:rsidRPr="00134CE1" w:rsidTr="00333CBB">
        <w:trPr>
          <w:jc w:val="center"/>
        </w:trPr>
        <w:tc>
          <w:tcPr>
            <w:tcW w:w="1540" w:type="pct"/>
            <w:vAlign w:val="center"/>
          </w:tcPr>
          <w:p w:rsidR="007D01E1" w:rsidRPr="00134CE1" w:rsidRDefault="007D01E1"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AB</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0.69</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0.25</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4.48</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10.95</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0.99</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0.52</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0.08</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0.15</w:t>
            </w:r>
          </w:p>
        </w:tc>
      </w:tr>
      <w:tr w:rsidR="003B47EB" w:rsidRPr="00134CE1" w:rsidTr="00333CBB">
        <w:trPr>
          <w:jc w:val="center"/>
        </w:trPr>
        <w:tc>
          <w:tcPr>
            <w:tcW w:w="1540" w:type="pct"/>
            <w:vAlign w:val="center"/>
          </w:tcPr>
          <w:p w:rsidR="007D01E1" w:rsidRPr="00134CE1" w:rsidRDefault="007D01E1"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AC</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3.55</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0.12</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7.06</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12.48</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2.64</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0.26</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1.61</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0.59</w:t>
            </w:r>
          </w:p>
        </w:tc>
      </w:tr>
      <w:tr w:rsidR="003B47EB" w:rsidRPr="00134CE1" w:rsidTr="00333CBB">
        <w:trPr>
          <w:jc w:val="center"/>
        </w:trPr>
        <w:tc>
          <w:tcPr>
            <w:tcW w:w="1540" w:type="pct"/>
            <w:vAlign w:val="center"/>
          </w:tcPr>
          <w:p w:rsidR="007D01E1" w:rsidRPr="00134CE1" w:rsidRDefault="007D01E1"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AD</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1.65</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0.90</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11.17</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15.41</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0.93</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1.08</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3.15</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0.13</w:t>
            </w:r>
          </w:p>
        </w:tc>
      </w:tr>
      <w:tr w:rsidR="003B47EB" w:rsidRPr="00134CE1" w:rsidTr="00333CBB">
        <w:trPr>
          <w:jc w:val="center"/>
        </w:trPr>
        <w:tc>
          <w:tcPr>
            <w:tcW w:w="1540" w:type="pct"/>
            <w:vAlign w:val="center"/>
          </w:tcPr>
          <w:p w:rsidR="007D01E1" w:rsidRPr="00134CE1" w:rsidRDefault="007D01E1"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AE</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0.20</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0.06</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4.90</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8.60</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0.82</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0.66</w:t>
            </w:r>
          </w:p>
        </w:tc>
        <w:tc>
          <w:tcPr>
            <w:tcW w:w="475"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0.07</w:t>
            </w:r>
          </w:p>
        </w:tc>
        <w:tc>
          <w:tcPr>
            <w:tcW w:w="390" w:type="pct"/>
            <w:vAlign w:val="center"/>
          </w:tcPr>
          <w:p w:rsidR="007D01E1" w:rsidRPr="00134CE1" w:rsidRDefault="00EE6AA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0.11</w:t>
            </w:r>
          </w:p>
        </w:tc>
      </w:tr>
    </w:tbl>
    <w:p w:rsidR="00A20B9B" w:rsidRPr="00134CE1" w:rsidRDefault="003B47EB" w:rsidP="00E96AA3">
      <w:pPr>
        <w:snapToGrid w:val="0"/>
        <w:spacing w:after="0" w:line="240" w:lineRule="auto"/>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b/>
          <w:color w:val="000000" w:themeColor="text1"/>
          <w:sz w:val="20"/>
          <w:szCs w:val="20"/>
        </w:rPr>
        <w:t>(</w:t>
      </w:r>
      <w:r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+ 1.50M HCl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Extract; </w:t>
      </w:r>
      <w:r w:rsidRPr="00134CE1">
        <w:rPr>
          <w:rFonts w:ascii="Times New Roman" w:eastAsia="Calibri" w:hAnsi="Times New Roman" w:cs="Times New Roman"/>
          <w:color w:val="000000" w:themeColor="text1"/>
          <w:sz w:val="20"/>
          <w:szCs w:val="20"/>
          <w:lang w:val="en-US"/>
        </w:rPr>
        <w:t>AB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+ 1% Citric Acid Extract; </w:t>
      </w:r>
      <w:r w:rsidRPr="00134CE1">
        <w:rPr>
          <w:rFonts w:ascii="Times New Roman" w:eastAsia="Calibri" w:hAnsi="Times New Roman" w:cs="Times New Roman"/>
          <w:color w:val="000000" w:themeColor="text1"/>
          <w:sz w:val="20"/>
          <w:szCs w:val="20"/>
          <w:lang w:val="en-US"/>
        </w:rPr>
        <w:t>AC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Extract; </w:t>
      </w:r>
      <w:r w:rsidRPr="00134CE1">
        <w:rPr>
          <w:rFonts w:ascii="Times New Roman" w:eastAsia="Calibri" w:hAnsi="Times New Roman" w:cs="Times New Roman"/>
          <w:color w:val="000000" w:themeColor="text1"/>
          <w:sz w:val="20"/>
          <w:szCs w:val="20"/>
          <w:lang w:val="en-US"/>
        </w:rPr>
        <w:t>AD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 Citric Acid Extract;</w:t>
      </w:r>
      <w:r w:rsidRPr="00134CE1">
        <w:rPr>
          <w:rFonts w:ascii="Times New Roman" w:eastAsia="Calibri" w:hAnsi="Times New Roman" w:cs="Times New Roman"/>
          <w:color w:val="000000" w:themeColor="text1"/>
          <w:sz w:val="20"/>
          <w:szCs w:val="20"/>
          <w:lang w:val="en-US"/>
        </w:rPr>
        <w:t xml:space="preserve"> AE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p>
    <w:p w:rsidR="00333CBB" w:rsidRPr="00134CE1" w:rsidRDefault="00333CBB" w:rsidP="008218DF">
      <w:pPr>
        <w:snapToGrid w:val="0"/>
        <w:spacing w:after="0" w:line="240" w:lineRule="auto"/>
        <w:jc w:val="center"/>
        <w:rPr>
          <w:rFonts w:ascii="Times New Roman" w:hAnsi="Times New Roman" w:cs="Times New Roman"/>
          <w:color w:val="000000" w:themeColor="text1"/>
          <w:sz w:val="20"/>
          <w:szCs w:val="20"/>
          <w:lang w:eastAsia="zh-CN"/>
        </w:rPr>
      </w:pPr>
    </w:p>
    <w:p w:rsidR="00134CE1" w:rsidRDefault="00134CE1" w:rsidP="008218DF">
      <w:pPr>
        <w:snapToGrid w:val="0"/>
        <w:spacing w:after="0" w:line="240" w:lineRule="auto"/>
        <w:jc w:val="center"/>
        <w:rPr>
          <w:rFonts w:ascii="Times New Roman" w:hAnsi="Times New Roman" w:cs="Times New Roman" w:hint="eastAsia"/>
          <w:color w:val="000000" w:themeColor="text1"/>
          <w:sz w:val="20"/>
          <w:szCs w:val="20"/>
          <w:lang w:eastAsia="zh-CN"/>
        </w:rPr>
      </w:pPr>
    </w:p>
    <w:p w:rsidR="00A20B9B" w:rsidRPr="00134CE1" w:rsidRDefault="00A20B9B" w:rsidP="008218DF">
      <w:pPr>
        <w:snapToGrid w:val="0"/>
        <w:spacing w:after="0" w:line="240" w:lineRule="auto"/>
        <w:jc w:val="center"/>
        <w:rPr>
          <w:rFonts w:ascii="Times New Roman" w:eastAsia="Calibri" w:hAnsi="Times New Roman" w:cs="Times New Roman"/>
          <w:color w:val="000000" w:themeColor="text1"/>
          <w:sz w:val="20"/>
          <w:szCs w:val="20"/>
        </w:rPr>
      </w:pPr>
      <w:r w:rsidRPr="00134CE1">
        <w:rPr>
          <w:rFonts w:ascii="Times New Roman" w:eastAsia="Calibri" w:hAnsi="Times New Roman" w:cs="Times New Roman"/>
          <w:color w:val="000000" w:themeColor="text1"/>
          <w:sz w:val="20"/>
          <w:szCs w:val="20"/>
        </w:rPr>
        <w:t xml:space="preserve">Table </w:t>
      </w:r>
      <w:r w:rsidR="009B1C91" w:rsidRPr="00134CE1">
        <w:rPr>
          <w:rFonts w:ascii="Times New Roman" w:eastAsia="Calibri" w:hAnsi="Times New Roman" w:cs="Times New Roman"/>
          <w:color w:val="000000" w:themeColor="text1"/>
          <w:sz w:val="20"/>
          <w:szCs w:val="20"/>
        </w:rPr>
        <w:t>2</w:t>
      </w:r>
      <w:r w:rsidRPr="00134CE1">
        <w:rPr>
          <w:rFonts w:ascii="Times New Roman" w:eastAsia="Calibri" w:hAnsi="Times New Roman" w:cs="Times New Roman"/>
          <w:color w:val="000000" w:themeColor="text1"/>
          <w:sz w:val="20"/>
          <w:szCs w:val="20"/>
        </w:rPr>
        <w:t>: Mineral Composition of Flavourant Samples. (Ethiopian Pepper and extracts)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70"/>
        <w:gridCol w:w="753"/>
        <w:gridCol w:w="915"/>
        <w:gridCol w:w="915"/>
        <w:gridCol w:w="915"/>
        <w:gridCol w:w="752"/>
        <w:gridCol w:w="752"/>
        <w:gridCol w:w="752"/>
        <w:gridCol w:w="750"/>
      </w:tblGrid>
      <w:tr w:rsidR="00313DB4" w:rsidRPr="00134CE1" w:rsidTr="00333CBB">
        <w:trPr>
          <w:jc w:val="center"/>
        </w:trPr>
        <w:tc>
          <w:tcPr>
            <w:tcW w:w="1567" w:type="pct"/>
            <w:vMerge w:val="restart"/>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Flavourant Samples</w:t>
            </w:r>
          </w:p>
        </w:tc>
        <w:tc>
          <w:tcPr>
            <w:tcW w:w="3433" w:type="pct"/>
            <w:gridSpan w:val="8"/>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Mineral composition (mg/kg)</w:t>
            </w:r>
          </w:p>
        </w:tc>
      </w:tr>
      <w:tr w:rsidR="00313DB4" w:rsidRPr="00134CE1" w:rsidTr="00333CBB">
        <w:trPr>
          <w:jc w:val="center"/>
        </w:trPr>
        <w:tc>
          <w:tcPr>
            <w:tcW w:w="1567" w:type="pct"/>
            <w:vMerge/>
            <w:tcBorders>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p>
        </w:tc>
        <w:tc>
          <w:tcPr>
            <w:tcW w:w="397"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K</w:t>
            </w:r>
          </w:p>
        </w:tc>
        <w:tc>
          <w:tcPr>
            <w:tcW w:w="483"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Na</w:t>
            </w:r>
          </w:p>
        </w:tc>
        <w:tc>
          <w:tcPr>
            <w:tcW w:w="483"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Ca</w:t>
            </w:r>
          </w:p>
        </w:tc>
        <w:tc>
          <w:tcPr>
            <w:tcW w:w="483"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Mg</w:t>
            </w:r>
          </w:p>
        </w:tc>
        <w:tc>
          <w:tcPr>
            <w:tcW w:w="397"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Fe</w:t>
            </w:r>
          </w:p>
        </w:tc>
        <w:tc>
          <w:tcPr>
            <w:tcW w:w="397"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Zn</w:t>
            </w:r>
          </w:p>
        </w:tc>
        <w:tc>
          <w:tcPr>
            <w:tcW w:w="397"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Mn</w:t>
            </w:r>
          </w:p>
        </w:tc>
        <w:tc>
          <w:tcPr>
            <w:tcW w:w="397" w:type="pct"/>
            <w:tcBorders>
              <w:top w:val="single" w:sz="4" w:space="0" w:color="auto"/>
              <w:bottom w:val="single" w:sz="4" w:space="0" w:color="auto"/>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Cu</w:t>
            </w:r>
          </w:p>
        </w:tc>
      </w:tr>
      <w:tr w:rsidR="00313DB4" w:rsidRPr="00134CE1" w:rsidTr="00333CBB">
        <w:trPr>
          <w:jc w:val="center"/>
        </w:trPr>
        <w:tc>
          <w:tcPr>
            <w:tcW w:w="1567" w:type="pct"/>
            <w:tcBorders>
              <w:top w:val="single" w:sz="4" w:space="0" w:color="auto"/>
              <w:bottom w:val="nil"/>
            </w:tcBorders>
            <w:vAlign w:val="center"/>
          </w:tcPr>
          <w:p w:rsidR="00313DB4" w:rsidRPr="00134CE1" w:rsidRDefault="00313DB4"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EP (Fruits)</w:t>
            </w:r>
          </w:p>
        </w:tc>
        <w:tc>
          <w:tcPr>
            <w:tcW w:w="397"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5.30</w:t>
            </w:r>
          </w:p>
        </w:tc>
        <w:tc>
          <w:tcPr>
            <w:tcW w:w="483"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2.70</w:t>
            </w:r>
          </w:p>
        </w:tc>
        <w:tc>
          <w:tcPr>
            <w:tcW w:w="483"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34.71</w:t>
            </w:r>
          </w:p>
        </w:tc>
        <w:tc>
          <w:tcPr>
            <w:tcW w:w="483"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39.93</w:t>
            </w:r>
          </w:p>
        </w:tc>
        <w:tc>
          <w:tcPr>
            <w:tcW w:w="397"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1.22</w:t>
            </w:r>
          </w:p>
        </w:tc>
        <w:tc>
          <w:tcPr>
            <w:tcW w:w="397"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0.72</w:t>
            </w:r>
          </w:p>
        </w:tc>
        <w:tc>
          <w:tcPr>
            <w:tcW w:w="397" w:type="pct"/>
            <w:tcBorders>
              <w:top w:val="single" w:sz="4" w:space="0" w:color="auto"/>
              <w:bottom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1.35</w:t>
            </w:r>
          </w:p>
        </w:tc>
        <w:tc>
          <w:tcPr>
            <w:tcW w:w="397" w:type="pct"/>
            <w:tcBorders>
              <w:top w:val="single" w:sz="4" w:space="0" w:color="auto"/>
              <w:bottom w:val="nil"/>
            </w:tcBorders>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0.18</w:t>
            </w:r>
          </w:p>
        </w:tc>
      </w:tr>
      <w:tr w:rsidR="00313DB4" w:rsidRPr="00134CE1" w:rsidTr="00333CBB">
        <w:trPr>
          <w:jc w:val="center"/>
        </w:trPr>
        <w:tc>
          <w:tcPr>
            <w:tcW w:w="1567" w:type="pct"/>
            <w:tcBorders>
              <w:top w:val="nil"/>
            </w:tcBorders>
            <w:vAlign w:val="center"/>
          </w:tcPr>
          <w:p w:rsidR="00313DB4" w:rsidRPr="00134CE1" w:rsidRDefault="00313DB4"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EA</w:t>
            </w:r>
          </w:p>
        </w:tc>
        <w:tc>
          <w:tcPr>
            <w:tcW w:w="397"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0.55</w:t>
            </w:r>
          </w:p>
        </w:tc>
        <w:tc>
          <w:tcPr>
            <w:tcW w:w="483"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0.21</w:t>
            </w:r>
          </w:p>
        </w:tc>
        <w:tc>
          <w:tcPr>
            <w:tcW w:w="483"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2.80</w:t>
            </w:r>
          </w:p>
        </w:tc>
        <w:tc>
          <w:tcPr>
            <w:tcW w:w="483"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4.43</w:t>
            </w:r>
          </w:p>
        </w:tc>
        <w:tc>
          <w:tcPr>
            <w:tcW w:w="397"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0.29</w:t>
            </w:r>
          </w:p>
        </w:tc>
        <w:tc>
          <w:tcPr>
            <w:tcW w:w="397"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0.59</w:t>
            </w:r>
          </w:p>
        </w:tc>
        <w:tc>
          <w:tcPr>
            <w:tcW w:w="397" w:type="pct"/>
            <w:tcBorders>
              <w:top w:val="nil"/>
            </w:tcBorders>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0.05</w:t>
            </w:r>
          </w:p>
        </w:tc>
        <w:tc>
          <w:tcPr>
            <w:tcW w:w="397" w:type="pct"/>
            <w:tcBorders>
              <w:top w:val="nil"/>
            </w:tcBorders>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0.07</w:t>
            </w:r>
          </w:p>
        </w:tc>
      </w:tr>
      <w:tr w:rsidR="00313DB4" w:rsidRPr="00134CE1" w:rsidTr="00333CBB">
        <w:trPr>
          <w:jc w:val="center"/>
        </w:trPr>
        <w:tc>
          <w:tcPr>
            <w:tcW w:w="1567" w:type="pct"/>
            <w:vAlign w:val="center"/>
          </w:tcPr>
          <w:p w:rsidR="00313DB4" w:rsidRPr="00134CE1" w:rsidRDefault="00313DB4"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EB</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2.10</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2.75</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2.75</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6.26</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0.61</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0.45</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0.05</w:t>
            </w:r>
          </w:p>
        </w:tc>
        <w:tc>
          <w:tcPr>
            <w:tcW w:w="397" w:type="pct"/>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0.13</w:t>
            </w:r>
          </w:p>
        </w:tc>
      </w:tr>
      <w:tr w:rsidR="00313DB4" w:rsidRPr="00134CE1" w:rsidTr="00333CBB">
        <w:trPr>
          <w:jc w:val="center"/>
        </w:trPr>
        <w:tc>
          <w:tcPr>
            <w:tcW w:w="1567" w:type="pct"/>
            <w:vAlign w:val="center"/>
          </w:tcPr>
          <w:p w:rsidR="00313DB4" w:rsidRPr="00134CE1" w:rsidRDefault="00313DB4"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EC</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0.43</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1.30</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1.30</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5.79</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0.72</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0.50</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0.11</w:t>
            </w:r>
          </w:p>
        </w:tc>
        <w:tc>
          <w:tcPr>
            <w:tcW w:w="397" w:type="pct"/>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0.14</w:t>
            </w:r>
          </w:p>
        </w:tc>
      </w:tr>
      <w:tr w:rsidR="00313DB4" w:rsidRPr="00134CE1" w:rsidTr="00333CBB">
        <w:trPr>
          <w:jc w:val="center"/>
        </w:trPr>
        <w:tc>
          <w:tcPr>
            <w:tcW w:w="1567" w:type="pct"/>
            <w:vAlign w:val="center"/>
          </w:tcPr>
          <w:p w:rsidR="00313DB4" w:rsidRPr="00134CE1" w:rsidRDefault="00313DB4"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ED</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2.30</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11.97</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11.97</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14.97</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0.74</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0.59</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1.48</w:t>
            </w:r>
          </w:p>
        </w:tc>
        <w:tc>
          <w:tcPr>
            <w:tcW w:w="397" w:type="pct"/>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0.13</w:t>
            </w:r>
          </w:p>
        </w:tc>
      </w:tr>
      <w:tr w:rsidR="00313DB4" w:rsidRPr="00134CE1" w:rsidTr="00333CBB">
        <w:trPr>
          <w:jc w:val="center"/>
        </w:trPr>
        <w:tc>
          <w:tcPr>
            <w:tcW w:w="1567" w:type="pct"/>
            <w:vAlign w:val="center"/>
          </w:tcPr>
          <w:p w:rsidR="00313DB4" w:rsidRPr="00134CE1" w:rsidRDefault="00313DB4"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EE</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1.30</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3.03</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3.03</w:t>
            </w:r>
          </w:p>
        </w:tc>
        <w:tc>
          <w:tcPr>
            <w:tcW w:w="483"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6.61</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0.17</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0.54</w:t>
            </w:r>
          </w:p>
        </w:tc>
        <w:tc>
          <w:tcPr>
            <w:tcW w:w="397" w:type="pct"/>
            <w:vAlign w:val="center"/>
          </w:tcPr>
          <w:p w:rsidR="00313DB4" w:rsidRPr="00134CE1" w:rsidRDefault="00C34D89"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0.16</w:t>
            </w:r>
          </w:p>
        </w:tc>
        <w:tc>
          <w:tcPr>
            <w:tcW w:w="397" w:type="pct"/>
            <w:vAlign w:val="center"/>
          </w:tcPr>
          <w:p w:rsidR="00313DB4" w:rsidRPr="00134CE1" w:rsidRDefault="00991293"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0.07</w:t>
            </w:r>
          </w:p>
        </w:tc>
      </w:tr>
    </w:tbl>
    <w:p w:rsidR="00991293" w:rsidRPr="00134CE1" w:rsidRDefault="00991293" w:rsidP="00E96AA3">
      <w:pPr>
        <w:snapToGrid w:val="0"/>
        <w:spacing w:after="0" w:line="240" w:lineRule="auto"/>
        <w:jc w:val="both"/>
        <w:rPr>
          <w:rFonts w:ascii="Times New Roman" w:hAnsi="Times New Roman" w:cs="Times New Roman"/>
          <w:color w:val="000000" w:themeColor="text1"/>
          <w:sz w:val="20"/>
          <w:szCs w:val="20"/>
          <w:lang w:eastAsia="zh-CN"/>
        </w:rPr>
      </w:pPr>
      <w:r w:rsidRPr="00134CE1">
        <w:rPr>
          <w:rFonts w:ascii="Times New Roman" w:eastAsia="Calibri" w:hAnsi="Times New Roman" w:cs="Times New Roman"/>
          <w:b/>
          <w:color w:val="000000" w:themeColor="text1"/>
          <w:sz w:val="20"/>
          <w:szCs w:val="20"/>
        </w:rPr>
        <w:t>(</w:t>
      </w:r>
      <w:r w:rsidRPr="00134CE1">
        <w:rPr>
          <w:rFonts w:ascii="Times New Roman" w:eastAsia="Calibri" w:hAnsi="Times New Roman" w:cs="Times New Roman"/>
          <w:color w:val="000000" w:themeColor="text1"/>
          <w:sz w:val="20"/>
          <w:szCs w:val="20"/>
          <w:lang w:val="en-US"/>
        </w:rPr>
        <w:t>EA</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Ethanol + 1.5M HCl Extract; </w:t>
      </w:r>
      <w:r w:rsidRPr="00134CE1">
        <w:rPr>
          <w:rFonts w:ascii="Times New Roman" w:eastAsia="Calibri" w:hAnsi="Times New Roman" w:cs="Times New Roman"/>
          <w:color w:val="000000" w:themeColor="text1"/>
          <w:sz w:val="20"/>
          <w:szCs w:val="20"/>
          <w:lang w:val="en-US"/>
        </w:rPr>
        <w:t>EB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 + 1% Citric Acid Extract;</w:t>
      </w:r>
      <w:r w:rsidRPr="00134CE1">
        <w:rPr>
          <w:rFonts w:ascii="Times New Roman" w:eastAsia="Calibri" w:hAnsi="Times New Roman" w:cs="Times New Roman"/>
          <w:color w:val="000000" w:themeColor="text1"/>
          <w:sz w:val="20"/>
          <w:szCs w:val="20"/>
          <w:lang w:val="en-US"/>
        </w:rPr>
        <w:t xml:space="preserve"> EC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w:t>
      </w:r>
      <w:r w:rsidRPr="00134CE1">
        <w:rPr>
          <w:rFonts w:ascii="Times New Roman" w:eastAsia="Calibri" w:hAnsi="Times New Roman" w:cs="Times New Roman"/>
          <w:color w:val="000000" w:themeColor="text1"/>
          <w:sz w:val="20"/>
          <w:szCs w:val="20"/>
          <w:lang w:val="en-US"/>
        </w:rPr>
        <w:t>ED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2%Citric Acid Extract: </w:t>
      </w:r>
      <w:r w:rsidRPr="00134CE1">
        <w:rPr>
          <w:rFonts w:ascii="Times New Roman" w:eastAsia="Calibri" w:hAnsi="Times New Roman" w:cs="Times New Roman"/>
          <w:color w:val="000000" w:themeColor="text1"/>
          <w:sz w:val="20"/>
          <w:szCs w:val="20"/>
          <w:lang w:val="en-US"/>
        </w:rPr>
        <w:t>EE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p>
    <w:p w:rsidR="00333CBB" w:rsidRPr="00134CE1" w:rsidRDefault="00333CBB" w:rsidP="008218DF">
      <w:pPr>
        <w:snapToGrid w:val="0"/>
        <w:spacing w:after="0" w:line="240" w:lineRule="auto"/>
        <w:jc w:val="center"/>
        <w:rPr>
          <w:rFonts w:ascii="Times New Roman" w:hAnsi="Times New Roman" w:cs="Times New Roman"/>
          <w:color w:val="000000" w:themeColor="text1"/>
          <w:sz w:val="20"/>
          <w:szCs w:val="20"/>
          <w:lang w:eastAsia="zh-CN"/>
        </w:rPr>
      </w:pPr>
    </w:p>
    <w:p w:rsidR="00134CE1" w:rsidRDefault="00134CE1" w:rsidP="008218DF">
      <w:pPr>
        <w:snapToGrid w:val="0"/>
        <w:spacing w:after="0" w:line="240" w:lineRule="auto"/>
        <w:jc w:val="center"/>
        <w:rPr>
          <w:rFonts w:ascii="Times New Roman" w:hAnsi="Times New Roman" w:cs="Times New Roman" w:hint="eastAsia"/>
          <w:color w:val="000000" w:themeColor="text1"/>
          <w:sz w:val="20"/>
          <w:szCs w:val="20"/>
          <w:lang w:eastAsia="zh-CN"/>
        </w:rPr>
      </w:pPr>
    </w:p>
    <w:p w:rsidR="00A20B9B" w:rsidRPr="00134CE1" w:rsidRDefault="009B1C91" w:rsidP="008218DF">
      <w:pPr>
        <w:snapToGrid w:val="0"/>
        <w:spacing w:after="0" w:line="240" w:lineRule="auto"/>
        <w:jc w:val="center"/>
        <w:rPr>
          <w:rFonts w:ascii="Times New Roman" w:eastAsia="Calibri" w:hAnsi="Times New Roman" w:cs="Times New Roman"/>
          <w:color w:val="000000" w:themeColor="text1"/>
          <w:sz w:val="20"/>
          <w:szCs w:val="20"/>
        </w:rPr>
      </w:pPr>
      <w:r w:rsidRPr="00134CE1">
        <w:rPr>
          <w:rFonts w:ascii="Times New Roman" w:eastAsia="Calibri" w:hAnsi="Times New Roman" w:cs="Times New Roman"/>
          <w:color w:val="000000" w:themeColor="text1"/>
          <w:sz w:val="20"/>
          <w:szCs w:val="20"/>
        </w:rPr>
        <w:t>Table 3</w:t>
      </w:r>
      <w:r w:rsidR="00A20B9B" w:rsidRPr="00134CE1">
        <w:rPr>
          <w:rFonts w:ascii="Times New Roman" w:eastAsia="Calibri" w:hAnsi="Times New Roman" w:cs="Times New Roman"/>
          <w:color w:val="000000" w:themeColor="text1"/>
          <w:sz w:val="20"/>
          <w:szCs w:val="20"/>
        </w:rPr>
        <w:t>: Ratios of</w:t>
      </w:r>
      <w:r w:rsidR="00333CBB" w:rsidRPr="00134CE1">
        <w:rPr>
          <w:rFonts w:ascii="Times New Roman" w:eastAsia="Calibri" w:hAnsi="Times New Roman" w:cs="Times New Roman"/>
          <w:color w:val="000000" w:themeColor="text1"/>
          <w:sz w:val="20"/>
          <w:szCs w:val="20"/>
        </w:rPr>
        <w:t xml:space="preserve"> </w:t>
      </w:r>
      <w:r w:rsidR="00A20B9B" w:rsidRPr="00134CE1">
        <w:rPr>
          <w:rFonts w:ascii="Times New Roman" w:eastAsia="Calibri" w:hAnsi="Times New Roman" w:cs="Times New Roman"/>
          <w:color w:val="000000" w:themeColor="text1"/>
          <w:sz w:val="20"/>
          <w:szCs w:val="20"/>
        </w:rPr>
        <w:t>Mineral Composition for Na, K, Ca and Mg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743"/>
        <w:gridCol w:w="1611"/>
        <w:gridCol w:w="1990"/>
        <w:gridCol w:w="3130"/>
      </w:tblGrid>
      <w:tr w:rsidR="00A20B9B" w:rsidRPr="00134CE1" w:rsidTr="00333CBB">
        <w:trPr>
          <w:jc w:val="center"/>
        </w:trPr>
        <w:tc>
          <w:tcPr>
            <w:tcW w:w="1448" w:type="pct"/>
            <w:tcBorders>
              <w:top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p>
        </w:tc>
        <w:tc>
          <w:tcPr>
            <w:tcW w:w="3552" w:type="pct"/>
            <w:gridSpan w:val="3"/>
            <w:tcBorders>
              <w:top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MINERAL COMPOSITION</w:t>
            </w:r>
          </w:p>
        </w:tc>
      </w:tr>
      <w:tr w:rsidR="00A20B9B" w:rsidRPr="00134CE1" w:rsidTr="00333CBB">
        <w:trPr>
          <w:jc w:val="center"/>
        </w:trPr>
        <w:tc>
          <w:tcPr>
            <w:tcW w:w="1448" w:type="pct"/>
            <w:tcBorders>
              <w:bottom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SAMPLES</w:t>
            </w:r>
          </w:p>
        </w:tc>
        <w:tc>
          <w:tcPr>
            <w:tcW w:w="850" w:type="pct"/>
            <w:tcBorders>
              <w:top w:val="single" w:sz="4" w:space="0" w:color="auto"/>
              <w:bottom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Na/K</w:t>
            </w:r>
          </w:p>
        </w:tc>
        <w:tc>
          <w:tcPr>
            <w:tcW w:w="1050" w:type="pct"/>
            <w:tcBorders>
              <w:top w:val="single" w:sz="4" w:space="0" w:color="auto"/>
              <w:bottom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Ca/Mg</w:t>
            </w:r>
          </w:p>
        </w:tc>
        <w:tc>
          <w:tcPr>
            <w:tcW w:w="1652" w:type="pct"/>
            <w:tcBorders>
              <w:top w:val="single" w:sz="4" w:space="0" w:color="auto"/>
              <w:bottom w:val="single" w:sz="4" w:space="0" w:color="auto"/>
            </w:tcBorders>
            <w:vAlign w:val="center"/>
          </w:tcPr>
          <w:p w:rsidR="00A20B9B" w:rsidRPr="00134CE1" w:rsidRDefault="00A20B9B" w:rsidP="008218DF">
            <w:pPr>
              <w:snapToGrid w:val="0"/>
              <w:jc w:val="both"/>
              <w:rPr>
                <w:rFonts w:ascii="Times New Roman" w:hAnsi="Times New Roman" w:cs="Times New Roman"/>
                <w:b/>
                <w:color w:val="000000" w:themeColor="text1"/>
                <w:sz w:val="20"/>
                <w:szCs w:val="20"/>
              </w:rPr>
            </w:pPr>
            <w:r w:rsidRPr="00134CE1">
              <w:rPr>
                <w:rFonts w:ascii="Times New Roman" w:hAnsi="Times New Roman" w:cs="Times New Roman"/>
                <w:b/>
                <w:color w:val="000000" w:themeColor="text1"/>
                <w:sz w:val="20"/>
                <w:szCs w:val="20"/>
              </w:rPr>
              <w:t>K/(Ca+Mg)</w:t>
            </w:r>
          </w:p>
        </w:tc>
      </w:tr>
      <w:tr w:rsidR="00A20B9B" w:rsidRPr="00134CE1" w:rsidTr="00333CBB">
        <w:trPr>
          <w:jc w:val="center"/>
        </w:trPr>
        <w:tc>
          <w:tcPr>
            <w:tcW w:w="1448" w:type="pct"/>
            <w:tcBorders>
              <w:top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w:t>
            </w:r>
            <w:r w:rsidR="00333CBB" w:rsidRPr="00134CE1">
              <w:rPr>
                <w:rFonts w:ascii="Times New Roman" w:hAnsi="Times New Roman" w:cs="Times New Roman"/>
                <w:color w:val="000000" w:themeColor="text1"/>
                <w:sz w:val="20"/>
                <w:szCs w:val="20"/>
              </w:rPr>
              <w:t>P (</w:t>
            </w:r>
            <w:r w:rsidR="009B1C91" w:rsidRPr="00134CE1">
              <w:rPr>
                <w:rFonts w:ascii="Times New Roman" w:hAnsi="Times New Roman" w:cs="Times New Roman"/>
                <w:color w:val="000000" w:themeColor="text1"/>
                <w:sz w:val="20"/>
                <w:szCs w:val="20"/>
              </w:rPr>
              <w:t>seeds</w:t>
            </w:r>
            <w:r w:rsidRPr="00134CE1">
              <w:rPr>
                <w:rFonts w:ascii="Times New Roman" w:hAnsi="Times New Roman" w:cs="Times New Roman"/>
                <w:color w:val="000000" w:themeColor="text1"/>
                <w:sz w:val="20"/>
                <w:szCs w:val="20"/>
              </w:rPr>
              <w:t>)</w:t>
            </w:r>
          </w:p>
        </w:tc>
        <w:tc>
          <w:tcPr>
            <w:tcW w:w="850" w:type="pct"/>
            <w:tcBorders>
              <w:top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0.82</w:t>
            </w:r>
          </w:p>
        </w:tc>
        <w:tc>
          <w:tcPr>
            <w:tcW w:w="1050" w:type="pct"/>
            <w:tcBorders>
              <w:top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0.76</w:t>
            </w:r>
          </w:p>
        </w:tc>
        <w:tc>
          <w:tcPr>
            <w:tcW w:w="1652" w:type="pct"/>
            <w:tcBorders>
              <w:top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0.030</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AA</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0.15</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0.85</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0.126</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AB</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0.36</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0.41</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0.045</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AC</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0.03</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0.57</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0.182</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AD</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0.56</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0.73</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0.069</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AE</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0.30</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0.57</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0.004</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w:t>
            </w:r>
            <w:r w:rsidR="00333CBB" w:rsidRPr="00134CE1">
              <w:rPr>
                <w:rFonts w:ascii="Times New Roman" w:hAnsi="Times New Roman" w:cs="Times New Roman"/>
                <w:color w:val="000000" w:themeColor="text1"/>
                <w:sz w:val="20"/>
                <w:szCs w:val="20"/>
              </w:rPr>
              <w:t>P (</w:t>
            </w:r>
            <w:r w:rsidR="009B1C91" w:rsidRPr="00134CE1">
              <w:rPr>
                <w:rFonts w:ascii="Times New Roman" w:hAnsi="Times New Roman" w:cs="Times New Roman"/>
                <w:color w:val="000000" w:themeColor="text1"/>
                <w:sz w:val="20"/>
                <w:szCs w:val="20"/>
              </w:rPr>
              <w:t>fruits</w:t>
            </w:r>
            <w:r w:rsidRPr="00134CE1">
              <w:rPr>
                <w:rFonts w:ascii="Times New Roman" w:hAnsi="Times New Roman" w:cs="Times New Roman"/>
                <w:color w:val="000000" w:themeColor="text1"/>
                <w:sz w:val="20"/>
                <w:szCs w:val="20"/>
              </w:rPr>
              <w:t>)</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0.51</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0.87</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0.071</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EA</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0.38</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0.63</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0.076</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EB</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0.13</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0.44</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0.233</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EC</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0.51</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0.23</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0.060</w:t>
            </w:r>
          </w:p>
        </w:tc>
      </w:tr>
      <w:tr w:rsidR="00A20B9B" w:rsidRPr="00134CE1" w:rsidTr="00333CBB">
        <w:trPr>
          <w:jc w:val="center"/>
        </w:trPr>
        <w:tc>
          <w:tcPr>
            <w:tcW w:w="1448"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ED</w:t>
            </w:r>
          </w:p>
        </w:tc>
        <w:tc>
          <w:tcPr>
            <w:tcW w:w="8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0.20</w:t>
            </w:r>
          </w:p>
        </w:tc>
        <w:tc>
          <w:tcPr>
            <w:tcW w:w="1050"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0.80</w:t>
            </w:r>
          </w:p>
        </w:tc>
        <w:tc>
          <w:tcPr>
            <w:tcW w:w="1652" w:type="pct"/>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0.085</w:t>
            </w:r>
          </w:p>
        </w:tc>
      </w:tr>
      <w:tr w:rsidR="00A20B9B" w:rsidRPr="00134CE1" w:rsidTr="00333CBB">
        <w:trPr>
          <w:jc w:val="center"/>
        </w:trPr>
        <w:tc>
          <w:tcPr>
            <w:tcW w:w="1448" w:type="pct"/>
            <w:tcBorders>
              <w:bottom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EE</w:t>
            </w:r>
          </w:p>
        </w:tc>
        <w:tc>
          <w:tcPr>
            <w:tcW w:w="850" w:type="pct"/>
            <w:tcBorders>
              <w:bottom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0.18</w:t>
            </w:r>
          </w:p>
        </w:tc>
        <w:tc>
          <w:tcPr>
            <w:tcW w:w="1050" w:type="pct"/>
            <w:tcBorders>
              <w:bottom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0.46</w:t>
            </w:r>
          </w:p>
        </w:tc>
        <w:tc>
          <w:tcPr>
            <w:tcW w:w="1652" w:type="pct"/>
            <w:tcBorders>
              <w:bottom w:val="single" w:sz="4" w:space="0" w:color="auto"/>
            </w:tcBorders>
            <w:vAlign w:val="center"/>
          </w:tcPr>
          <w:p w:rsidR="00A20B9B" w:rsidRPr="00134CE1" w:rsidRDefault="00A20B9B" w:rsidP="008218DF">
            <w:pPr>
              <w:snapToGrid w:val="0"/>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0.135</w:t>
            </w:r>
          </w:p>
        </w:tc>
      </w:tr>
    </w:tbl>
    <w:p w:rsidR="00A20B9B" w:rsidRPr="00134CE1" w:rsidRDefault="00B46DDE" w:rsidP="00E96AA3">
      <w:pPr>
        <w:snapToGrid w:val="0"/>
        <w:spacing w:after="0" w:line="240" w:lineRule="auto"/>
        <w:jc w:val="both"/>
        <w:rPr>
          <w:rFonts w:ascii="Times New Roman" w:eastAsia="Calibri" w:hAnsi="Times New Roman" w:cs="Times New Roman"/>
          <w:color w:val="000000" w:themeColor="text1"/>
          <w:sz w:val="20"/>
          <w:szCs w:val="20"/>
        </w:rPr>
      </w:pPr>
      <w:r w:rsidRPr="00134CE1">
        <w:rPr>
          <w:rFonts w:ascii="Times New Roman" w:eastAsia="Calibri" w:hAnsi="Times New Roman" w:cs="Times New Roman"/>
          <w:b/>
          <w:color w:val="000000" w:themeColor="text1"/>
          <w:sz w:val="20"/>
          <w:szCs w:val="20"/>
        </w:rPr>
        <w:t xml:space="preserve">(Alligator pepper extracts: </w:t>
      </w:r>
      <w:r w:rsidRPr="00134CE1">
        <w:rPr>
          <w:rFonts w:ascii="Times New Roman" w:eastAsia="Calibri" w:hAnsi="Times New Roman" w:cs="Times New Roman"/>
          <w:color w:val="000000" w:themeColor="text1"/>
          <w:sz w:val="20"/>
          <w:szCs w:val="20"/>
          <w:lang w:val="en-US"/>
        </w:rPr>
        <w:t>AA</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+ 1.50M HCl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Extract; </w:t>
      </w:r>
      <w:r w:rsidRPr="00134CE1">
        <w:rPr>
          <w:rFonts w:ascii="Times New Roman" w:eastAsia="Calibri" w:hAnsi="Times New Roman" w:cs="Times New Roman"/>
          <w:color w:val="000000" w:themeColor="text1"/>
          <w:sz w:val="20"/>
          <w:szCs w:val="20"/>
          <w:lang w:val="en-US"/>
        </w:rPr>
        <w:t>AB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color w:val="000000" w:themeColor="text1"/>
          <w:sz w:val="20"/>
          <w:szCs w:val="20"/>
        </w:rPr>
        <w:t xml:space="preserve">+ 1% Citric Acid Extract; </w:t>
      </w:r>
      <w:r w:rsidRPr="00134CE1">
        <w:rPr>
          <w:rFonts w:ascii="Times New Roman" w:eastAsia="Calibri" w:hAnsi="Times New Roman" w:cs="Times New Roman"/>
          <w:color w:val="000000" w:themeColor="text1"/>
          <w:sz w:val="20"/>
          <w:szCs w:val="20"/>
          <w:lang w:val="en-US"/>
        </w:rPr>
        <w:t>AC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Extract; </w:t>
      </w:r>
      <w:r w:rsidRPr="00134CE1">
        <w:rPr>
          <w:rFonts w:ascii="Times New Roman" w:eastAsia="Calibri" w:hAnsi="Times New Roman" w:cs="Times New Roman"/>
          <w:color w:val="000000" w:themeColor="text1"/>
          <w:sz w:val="20"/>
          <w:szCs w:val="20"/>
          <w:lang w:val="en-US"/>
        </w:rPr>
        <w:t>AD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2% Citric Acid Extract;</w:t>
      </w:r>
      <w:r w:rsidRPr="00134CE1">
        <w:rPr>
          <w:rFonts w:ascii="Times New Roman" w:eastAsia="Calibri" w:hAnsi="Times New Roman" w:cs="Times New Roman"/>
          <w:color w:val="000000" w:themeColor="text1"/>
          <w:sz w:val="20"/>
          <w:szCs w:val="20"/>
          <w:lang w:val="en-US"/>
        </w:rPr>
        <w:t xml:space="preserve"> AE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r w:rsidR="00333CBB" w:rsidRPr="00134CE1">
        <w:rPr>
          <w:rFonts w:ascii="Times New Roman" w:eastAsia="Calibri" w:hAnsi="Times New Roman" w:cs="Times New Roman"/>
          <w:color w:val="000000" w:themeColor="text1"/>
          <w:sz w:val="20"/>
          <w:szCs w:val="20"/>
        </w:rPr>
        <w:t xml:space="preserve"> </w:t>
      </w:r>
      <w:r w:rsidRPr="00134CE1">
        <w:rPr>
          <w:rFonts w:ascii="Times New Roman" w:eastAsia="Calibri" w:hAnsi="Times New Roman" w:cs="Times New Roman"/>
          <w:b/>
          <w:color w:val="000000" w:themeColor="text1"/>
          <w:sz w:val="20"/>
          <w:szCs w:val="20"/>
        </w:rPr>
        <w:t>Ethiopia pepper extracts</w:t>
      </w:r>
      <w:r w:rsidRPr="00134CE1">
        <w:rPr>
          <w:rFonts w:ascii="Times New Roman" w:eastAsia="Calibri" w:hAnsi="Times New Roman" w:cs="Times New Roman"/>
          <w:color w:val="000000" w:themeColor="text1"/>
          <w:sz w:val="20"/>
          <w:szCs w:val="20"/>
        </w:rPr>
        <w:t>:</w:t>
      </w:r>
      <w:r w:rsidRPr="00134CE1">
        <w:rPr>
          <w:rFonts w:ascii="Times New Roman" w:eastAsia="Calibri" w:hAnsi="Times New Roman" w:cs="Times New Roman"/>
          <w:color w:val="000000" w:themeColor="text1"/>
          <w:sz w:val="20"/>
          <w:szCs w:val="20"/>
          <w:lang w:val="en-US"/>
        </w:rPr>
        <w:t xml:space="preserve"> EA</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Ethanol + 1.5M HCl Extract; </w:t>
      </w:r>
      <w:r w:rsidRPr="00134CE1">
        <w:rPr>
          <w:rFonts w:ascii="Times New Roman" w:eastAsia="Calibri" w:hAnsi="Times New Roman" w:cs="Times New Roman"/>
          <w:color w:val="000000" w:themeColor="text1"/>
          <w:sz w:val="20"/>
          <w:szCs w:val="20"/>
          <w:lang w:val="en-US"/>
        </w:rPr>
        <w:t>EB</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Ethanol + 1% Citric Acid Extract;</w:t>
      </w:r>
      <w:r w:rsidRPr="00134CE1">
        <w:rPr>
          <w:rFonts w:ascii="Times New Roman" w:eastAsia="Calibri" w:hAnsi="Times New Roman" w:cs="Times New Roman"/>
          <w:color w:val="000000" w:themeColor="text1"/>
          <w:sz w:val="20"/>
          <w:szCs w:val="20"/>
          <w:lang w:val="en-US"/>
        </w:rPr>
        <w:t xml:space="preserve"> EC</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Acetone; </w:t>
      </w:r>
      <w:r w:rsidRPr="00134CE1">
        <w:rPr>
          <w:rFonts w:ascii="Times New Roman" w:eastAsia="Calibri" w:hAnsi="Times New Roman" w:cs="Times New Roman"/>
          <w:color w:val="000000" w:themeColor="text1"/>
          <w:sz w:val="20"/>
          <w:szCs w:val="20"/>
          <w:lang w:val="en-US"/>
        </w:rPr>
        <w:t>ED</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 xml:space="preserve">2%Citric Acid Extract: </w:t>
      </w:r>
      <w:r w:rsidRPr="00134CE1">
        <w:rPr>
          <w:rFonts w:ascii="Times New Roman" w:eastAsia="Calibri" w:hAnsi="Times New Roman" w:cs="Times New Roman"/>
          <w:color w:val="000000" w:themeColor="text1"/>
          <w:sz w:val="20"/>
          <w:szCs w:val="20"/>
          <w:lang w:val="en-US"/>
        </w:rPr>
        <w:t>EE</w:t>
      </w:r>
      <w:r w:rsidR="00333CBB" w:rsidRPr="00134CE1">
        <w:rPr>
          <w:rFonts w:ascii="Times New Roman" w:eastAsia="Calibri" w:hAnsi="Times New Roman" w:cs="Times New Roman"/>
          <w:color w:val="000000" w:themeColor="text1"/>
          <w:sz w:val="20"/>
          <w:szCs w:val="20"/>
          <w:lang w:val="en-US"/>
        </w:rPr>
        <w:t xml:space="preserve"> </w:t>
      </w:r>
      <w:r w:rsidRPr="00134CE1">
        <w:rPr>
          <w:rFonts w:ascii="Times New Roman" w:eastAsia="Calibri" w:hAnsi="Times New Roman" w:cs="Times New Roman"/>
          <w:color w:val="000000" w:themeColor="text1"/>
          <w:sz w:val="20"/>
          <w:szCs w:val="20"/>
        </w:rPr>
        <w:t>Hexane Extract)</w:t>
      </w:r>
    </w:p>
    <w:p w:rsidR="00A23D1D" w:rsidRDefault="00A23D1D" w:rsidP="008218DF">
      <w:pPr>
        <w:snapToGrid w:val="0"/>
        <w:spacing w:after="0" w:line="240" w:lineRule="auto"/>
        <w:jc w:val="both"/>
        <w:rPr>
          <w:rFonts w:ascii="Times New Roman" w:hAnsi="Times New Roman" w:cs="Times New Roman" w:hint="eastAsia"/>
          <w:b/>
          <w:color w:val="000000" w:themeColor="text1"/>
          <w:sz w:val="20"/>
          <w:szCs w:val="20"/>
          <w:lang w:eastAsia="zh-CN"/>
        </w:rPr>
      </w:pPr>
    </w:p>
    <w:p w:rsidR="00134CE1" w:rsidRDefault="00134CE1" w:rsidP="008218DF">
      <w:pPr>
        <w:snapToGrid w:val="0"/>
        <w:spacing w:after="0" w:line="240" w:lineRule="auto"/>
        <w:jc w:val="both"/>
        <w:rPr>
          <w:rFonts w:ascii="Times New Roman" w:hAnsi="Times New Roman" w:cs="Times New Roman" w:hint="eastAsia"/>
          <w:b/>
          <w:color w:val="000000" w:themeColor="text1"/>
          <w:sz w:val="20"/>
          <w:szCs w:val="20"/>
          <w:lang w:eastAsia="zh-CN"/>
        </w:rPr>
      </w:pPr>
    </w:p>
    <w:p w:rsidR="00134CE1" w:rsidRDefault="00134CE1" w:rsidP="008218DF">
      <w:pPr>
        <w:snapToGrid w:val="0"/>
        <w:spacing w:after="0" w:line="240" w:lineRule="auto"/>
        <w:jc w:val="both"/>
        <w:rPr>
          <w:rFonts w:ascii="Times New Roman" w:hAnsi="Times New Roman" w:cs="Times New Roman" w:hint="eastAsia"/>
          <w:b/>
          <w:color w:val="000000" w:themeColor="text1"/>
          <w:sz w:val="20"/>
          <w:szCs w:val="20"/>
          <w:lang w:eastAsia="zh-CN"/>
        </w:rPr>
      </w:pPr>
    </w:p>
    <w:p w:rsidR="00134CE1" w:rsidRDefault="00134CE1" w:rsidP="008218DF">
      <w:pPr>
        <w:snapToGrid w:val="0"/>
        <w:spacing w:after="0" w:line="240" w:lineRule="auto"/>
        <w:jc w:val="both"/>
        <w:rPr>
          <w:rFonts w:ascii="Times New Roman" w:hAnsi="Times New Roman" w:cs="Times New Roman" w:hint="eastAsia"/>
          <w:b/>
          <w:color w:val="000000" w:themeColor="text1"/>
          <w:sz w:val="20"/>
          <w:szCs w:val="20"/>
          <w:lang w:eastAsia="zh-CN"/>
        </w:rPr>
      </w:pPr>
    </w:p>
    <w:p w:rsidR="00134CE1" w:rsidRPr="00134CE1" w:rsidRDefault="00134CE1" w:rsidP="008218DF">
      <w:pPr>
        <w:snapToGrid w:val="0"/>
        <w:spacing w:after="0" w:line="240" w:lineRule="auto"/>
        <w:jc w:val="both"/>
        <w:rPr>
          <w:rFonts w:ascii="Times New Roman" w:hAnsi="Times New Roman" w:cs="Times New Roman"/>
          <w:b/>
          <w:color w:val="000000" w:themeColor="text1"/>
          <w:sz w:val="20"/>
          <w:szCs w:val="20"/>
          <w:lang w:eastAsia="zh-CN"/>
        </w:rPr>
      </w:pPr>
    </w:p>
    <w:p w:rsidR="00A8360E" w:rsidRPr="00134CE1" w:rsidRDefault="00A8360E" w:rsidP="008218DF">
      <w:pPr>
        <w:snapToGrid w:val="0"/>
        <w:spacing w:after="0" w:line="240" w:lineRule="auto"/>
        <w:jc w:val="both"/>
        <w:rPr>
          <w:rFonts w:ascii="Times New Roman" w:eastAsia="Calibri" w:hAnsi="Times New Roman" w:cs="Times New Roman"/>
          <w:b/>
          <w:color w:val="000000" w:themeColor="text1"/>
          <w:sz w:val="20"/>
          <w:szCs w:val="20"/>
        </w:rPr>
        <w:sectPr w:rsidR="00A8360E" w:rsidRPr="00134CE1" w:rsidSect="00333CBB">
          <w:type w:val="continuous"/>
          <w:pgSz w:w="12240" w:h="15840"/>
          <w:pgMar w:top="1440" w:right="1440" w:bottom="1440" w:left="1440" w:header="720" w:footer="720" w:gutter="0"/>
          <w:cols w:space="720"/>
          <w:docGrid w:linePitch="360"/>
        </w:sectPr>
      </w:pPr>
    </w:p>
    <w:p w:rsidR="00A20B9B" w:rsidRPr="00134CE1" w:rsidRDefault="00B46DDE" w:rsidP="008218DF">
      <w:pPr>
        <w:snapToGrid w:val="0"/>
        <w:spacing w:after="0" w:line="240" w:lineRule="auto"/>
        <w:jc w:val="both"/>
        <w:rPr>
          <w:rFonts w:ascii="Times New Roman" w:eastAsia="Calibri" w:hAnsi="Times New Roman" w:cs="Times New Roman"/>
          <w:b/>
          <w:color w:val="000000" w:themeColor="text1"/>
          <w:sz w:val="20"/>
          <w:szCs w:val="20"/>
        </w:rPr>
      </w:pPr>
      <w:r w:rsidRPr="00134CE1">
        <w:rPr>
          <w:rFonts w:ascii="Times New Roman" w:eastAsia="Calibri" w:hAnsi="Times New Roman" w:cs="Times New Roman"/>
          <w:b/>
          <w:color w:val="000000" w:themeColor="text1"/>
          <w:sz w:val="20"/>
          <w:szCs w:val="20"/>
        </w:rPr>
        <w:lastRenderedPageBreak/>
        <w:t xml:space="preserve">4. </w:t>
      </w:r>
      <w:r w:rsidR="00A20B9B" w:rsidRPr="00134CE1">
        <w:rPr>
          <w:rFonts w:ascii="Times New Roman" w:eastAsia="Calibri" w:hAnsi="Times New Roman" w:cs="Times New Roman"/>
          <w:b/>
          <w:color w:val="000000" w:themeColor="text1"/>
          <w:sz w:val="20"/>
          <w:szCs w:val="20"/>
        </w:rPr>
        <w:t>D</w:t>
      </w:r>
      <w:r w:rsidR="009B1C91" w:rsidRPr="00134CE1">
        <w:rPr>
          <w:rFonts w:ascii="Times New Roman" w:eastAsia="Calibri" w:hAnsi="Times New Roman" w:cs="Times New Roman"/>
          <w:b/>
          <w:color w:val="000000" w:themeColor="text1"/>
          <w:sz w:val="20"/>
          <w:szCs w:val="20"/>
        </w:rPr>
        <w:t>iscussion</w:t>
      </w:r>
    </w:p>
    <w:p w:rsidR="00A20B9B" w:rsidRPr="00134CE1" w:rsidRDefault="00B46DDE" w:rsidP="008218DF">
      <w:pPr>
        <w:snapToGrid w:val="0"/>
        <w:spacing w:after="0" w:line="240" w:lineRule="auto"/>
        <w:jc w:val="both"/>
        <w:rPr>
          <w:rFonts w:ascii="Times New Roman" w:eastAsia="Calibri" w:hAnsi="Times New Roman" w:cs="Times New Roman"/>
          <w:b/>
          <w:color w:val="000000" w:themeColor="text1"/>
          <w:sz w:val="20"/>
          <w:szCs w:val="20"/>
        </w:rPr>
      </w:pPr>
      <w:r w:rsidRPr="00134CE1">
        <w:rPr>
          <w:rFonts w:ascii="Times New Roman" w:eastAsia="Calibri" w:hAnsi="Times New Roman" w:cs="Times New Roman"/>
          <w:b/>
          <w:color w:val="000000" w:themeColor="text1"/>
          <w:sz w:val="20"/>
          <w:szCs w:val="20"/>
        </w:rPr>
        <w:t>4</w:t>
      </w:r>
      <w:r w:rsidR="00A20B9B" w:rsidRPr="00134CE1">
        <w:rPr>
          <w:rFonts w:ascii="Times New Roman" w:eastAsia="Calibri" w:hAnsi="Times New Roman" w:cs="Times New Roman"/>
          <w:b/>
          <w:color w:val="000000" w:themeColor="text1"/>
          <w:sz w:val="20"/>
          <w:szCs w:val="20"/>
        </w:rPr>
        <w:t>.1 Piperine Concentration in Samples</w:t>
      </w:r>
    </w:p>
    <w:p w:rsidR="00A20B9B"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 xml:space="preserve">Piperine is the active principle of black peppers, an ingredient of several polyherbal formulations. There are several methods reported for quantitation of piperine but there are no reported methods for quantitation of piperine from Alligator and Ethiopia peppers. This research work also investigated the quantitation of piperine concentration in the seeds and fruits of these peppers and their extracts as well. The various piperine concentration as investigated </w:t>
      </w:r>
      <w:r w:rsidR="008016C3" w:rsidRPr="00134CE1">
        <w:rPr>
          <w:rFonts w:ascii="Times New Roman" w:hAnsi="Times New Roman" w:cs="Times New Roman"/>
          <w:color w:val="000000" w:themeColor="text1"/>
          <w:sz w:val="20"/>
          <w:szCs w:val="20"/>
        </w:rPr>
        <w:t>are presented on the Figures 1</w:t>
      </w:r>
      <w:r w:rsidRPr="00134CE1">
        <w:rPr>
          <w:rFonts w:ascii="Times New Roman" w:hAnsi="Times New Roman" w:cs="Times New Roman"/>
          <w:color w:val="000000" w:themeColor="text1"/>
          <w:sz w:val="20"/>
          <w:szCs w:val="20"/>
        </w:rPr>
        <w:t xml:space="preserve">, </w:t>
      </w:r>
      <w:r w:rsidR="008016C3" w:rsidRPr="00134CE1">
        <w:rPr>
          <w:rFonts w:ascii="Times New Roman" w:hAnsi="Times New Roman" w:cs="Times New Roman"/>
          <w:color w:val="000000" w:themeColor="text1"/>
          <w:sz w:val="20"/>
          <w:szCs w:val="20"/>
        </w:rPr>
        <w:t>2</w:t>
      </w:r>
      <w:r w:rsidRPr="00134CE1">
        <w:rPr>
          <w:rFonts w:ascii="Times New Roman" w:hAnsi="Times New Roman" w:cs="Times New Roman"/>
          <w:color w:val="000000" w:themeColor="text1"/>
          <w:sz w:val="20"/>
          <w:szCs w:val="20"/>
        </w:rPr>
        <w:t xml:space="preserve">, </w:t>
      </w:r>
      <w:r w:rsidR="008016C3" w:rsidRPr="00134CE1">
        <w:rPr>
          <w:rFonts w:ascii="Times New Roman" w:hAnsi="Times New Roman" w:cs="Times New Roman"/>
          <w:color w:val="000000" w:themeColor="text1"/>
          <w:sz w:val="20"/>
          <w:szCs w:val="20"/>
        </w:rPr>
        <w:t>3 and</w:t>
      </w:r>
      <w:r w:rsidRPr="00134CE1">
        <w:rPr>
          <w:rFonts w:ascii="Times New Roman" w:hAnsi="Times New Roman" w:cs="Times New Roman"/>
          <w:color w:val="000000" w:themeColor="text1"/>
          <w:sz w:val="20"/>
          <w:szCs w:val="20"/>
        </w:rPr>
        <w:t xml:space="preserve"> </w:t>
      </w:r>
      <w:r w:rsidR="008016C3" w:rsidRPr="00134CE1">
        <w:rPr>
          <w:rFonts w:ascii="Times New Roman" w:hAnsi="Times New Roman" w:cs="Times New Roman"/>
          <w:color w:val="000000" w:themeColor="text1"/>
          <w:sz w:val="20"/>
          <w:szCs w:val="20"/>
        </w:rPr>
        <w:t>4</w:t>
      </w:r>
      <w:r w:rsidRPr="00134CE1">
        <w:rPr>
          <w:rFonts w:ascii="Times New Roman" w:hAnsi="Times New Roman" w:cs="Times New Roman"/>
          <w:color w:val="000000" w:themeColor="text1"/>
          <w:sz w:val="20"/>
          <w:szCs w:val="20"/>
        </w:rPr>
        <w:t>.</w:t>
      </w:r>
      <w:r w:rsidR="008016C3" w:rsidRPr="00134CE1">
        <w:rPr>
          <w:rFonts w:ascii="Times New Roman" w:hAnsi="Times New Roman" w:cs="Times New Roman"/>
          <w:color w:val="000000" w:themeColor="text1"/>
          <w:sz w:val="20"/>
          <w:szCs w:val="20"/>
        </w:rPr>
        <w:t xml:space="preserve"> These results show</w:t>
      </w:r>
      <w:r w:rsidRPr="00134CE1">
        <w:rPr>
          <w:rFonts w:ascii="Times New Roman" w:hAnsi="Times New Roman" w:cs="Times New Roman"/>
          <w:color w:val="000000" w:themeColor="text1"/>
          <w:sz w:val="20"/>
          <w:szCs w:val="20"/>
        </w:rPr>
        <w:t xml:space="preserve"> that these two peppers contain an appreciable amount of piperine in their seeds and fruits like other African black peppers which can be extracted for use.</w:t>
      </w:r>
    </w:p>
    <w:p w:rsidR="00A20B9B" w:rsidRPr="00134CE1" w:rsidRDefault="00B46DDE" w:rsidP="008218DF">
      <w:pPr>
        <w:snapToGrid w:val="0"/>
        <w:spacing w:after="0" w:line="240" w:lineRule="auto"/>
        <w:jc w:val="both"/>
        <w:rPr>
          <w:rFonts w:ascii="Times New Roman" w:hAnsi="Times New Roman" w:cs="Times New Roman"/>
          <w:color w:val="000000" w:themeColor="text1"/>
          <w:sz w:val="20"/>
          <w:szCs w:val="20"/>
        </w:rPr>
      </w:pPr>
      <w:r w:rsidRPr="00134CE1">
        <w:rPr>
          <w:rFonts w:ascii="Times New Roman" w:hAnsi="Times New Roman" w:cs="Times New Roman"/>
          <w:b/>
          <w:color w:val="000000" w:themeColor="text1"/>
          <w:sz w:val="20"/>
          <w:szCs w:val="20"/>
        </w:rPr>
        <w:t>4</w:t>
      </w:r>
      <w:r w:rsidR="00A20B9B" w:rsidRPr="00134CE1">
        <w:rPr>
          <w:rFonts w:ascii="Times New Roman" w:hAnsi="Times New Roman" w:cs="Times New Roman"/>
          <w:b/>
          <w:color w:val="000000" w:themeColor="text1"/>
          <w:sz w:val="20"/>
          <w:szCs w:val="20"/>
        </w:rPr>
        <w:t>.2 Mineral Composition (Essential Element Analysis)</w:t>
      </w:r>
    </w:p>
    <w:p w:rsidR="00182BC8"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The values recorded for K and Na in all the</w:t>
      </w:r>
      <w:r w:rsidR="008016C3" w:rsidRPr="00134CE1">
        <w:rPr>
          <w:rFonts w:ascii="Times New Roman" w:hAnsi="Times New Roman" w:cs="Times New Roman"/>
          <w:color w:val="000000" w:themeColor="text1"/>
          <w:sz w:val="20"/>
          <w:szCs w:val="20"/>
        </w:rPr>
        <w:t xml:space="preserve"> flavourants (Tables 1 and 2</w:t>
      </w:r>
      <w:r w:rsidRPr="00134CE1">
        <w:rPr>
          <w:rFonts w:ascii="Times New Roman" w:hAnsi="Times New Roman" w:cs="Times New Roman"/>
          <w:color w:val="000000" w:themeColor="text1"/>
          <w:sz w:val="20"/>
          <w:szCs w:val="20"/>
        </w:rPr>
        <w:t>) were not up to Recommended Daily Allowance (RDA) of 2,500 mg (</w:t>
      </w:r>
      <w:hyperlink r:id="rId32" w:anchor="21177_b" w:history="1">
        <w:r w:rsidRPr="00134CE1">
          <w:rPr>
            <w:rFonts w:ascii="Times New Roman" w:hAnsi="Times New Roman" w:cs="Times New Roman"/>
            <w:color w:val="000000" w:themeColor="text1"/>
            <w:sz w:val="20"/>
            <w:szCs w:val="20"/>
          </w:rPr>
          <w:t>Food and Nutrition Board, 2000</w:t>
        </w:r>
      </w:hyperlink>
      <w:r w:rsidRPr="00134CE1">
        <w:rPr>
          <w:rFonts w:ascii="Times New Roman" w:hAnsi="Times New Roman" w:cs="Times New Roman"/>
          <w:color w:val="000000" w:themeColor="text1"/>
          <w:sz w:val="20"/>
          <w:szCs w:val="20"/>
        </w:rPr>
        <w:t>) but were relatively high in this natural flavourants that can provide the needed nutrient to the body when consumed. Apart from giving the desirable flavour to the food, this natural flavourants can also add reasonable quantity of potassium (K) and Sodium (Na) that is required to maintain osmotic balance of the body fluid. Similar quantities of these minerals had earlier been reported in vegetable materials (</w:t>
      </w:r>
      <w:hyperlink r:id="rId33" w:anchor="214271_ja" w:history="1">
        <w:r w:rsidRPr="00134CE1">
          <w:rPr>
            <w:rFonts w:ascii="Times New Roman" w:hAnsi="Times New Roman" w:cs="Times New Roman"/>
            <w:color w:val="000000" w:themeColor="text1"/>
            <w:sz w:val="20"/>
            <w:szCs w:val="20"/>
          </w:rPr>
          <w:t>Olaofe and Sanni, 1988</w:t>
        </w:r>
      </w:hyperlink>
      <w:r w:rsidRPr="00134CE1">
        <w:rPr>
          <w:rFonts w:ascii="Times New Roman" w:hAnsi="Times New Roman" w:cs="Times New Roman"/>
          <w:color w:val="000000" w:themeColor="text1"/>
          <w:sz w:val="20"/>
          <w:szCs w:val="20"/>
        </w:rPr>
        <w:t xml:space="preserve">; </w:t>
      </w:r>
      <w:hyperlink r:id="rId34" w:anchor="28042_ja" w:history="1">
        <w:r w:rsidRPr="00134CE1">
          <w:rPr>
            <w:rFonts w:ascii="Times New Roman" w:hAnsi="Times New Roman" w:cs="Times New Roman"/>
            <w:color w:val="000000" w:themeColor="text1"/>
            <w:sz w:val="20"/>
            <w:szCs w:val="20"/>
          </w:rPr>
          <w:t xml:space="preserve">Oshodi </w:t>
        </w:r>
        <w:r w:rsidRPr="00134CE1">
          <w:rPr>
            <w:rFonts w:ascii="Times New Roman" w:hAnsi="Times New Roman" w:cs="Times New Roman"/>
            <w:i/>
            <w:iCs/>
            <w:color w:val="000000" w:themeColor="text1"/>
            <w:sz w:val="20"/>
            <w:szCs w:val="20"/>
          </w:rPr>
          <w:t>et al</w:t>
        </w:r>
        <w:r w:rsidRPr="00134CE1">
          <w:rPr>
            <w:rFonts w:ascii="Times New Roman" w:hAnsi="Times New Roman" w:cs="Times New Roman"/>
            <w:color w:val="000000" w:themeColor="text1"/>
            <w:sz w:val="20"/>
            <w:szCs w:val="20"/>
          </w:rPr>
          <w:t>., 1999</w:t>
        </w:r>
      </w:hyperlink>
      <w:r w:rsidRPr="00134CE1">
        <w:rPr>
          <w:rFonts w:ascii="Times New Roman" w:hAnsi="Times New Roman" w:cs="Times New Roman"/>
          <w:color w:val="000000" w:themeColor="text1"/>
          <w:sz w:val="20"/>
          <w:szCs w:val="20"/>
        </w:rPr>
        <w:t xml:space="preserve">; </w:t>
      </w:r>
      <w:hyperlink r:id="rId35" w:anchor="57830_ja" w:history="1">
        <w:r w:rsidRPr="00134CE1">
          <w:rPr>
            <w:rFonts w:ascii="Times New Roman" w:hAnsi="Times New Roman" w:cs="Times New Roman"/>
            <w:color w:val="000000" w:themeColor="text1"/>
            <w:sz w:val="20"/>
            <w:szCs w:val="20"/>
          </w:rPr>
          <w:t xml:space="preserve">Aremu </w:t>
        </w:r>
        <w:r w:rsidRPr="00134CE1">
          <w:rPr>
            <w:rFonts w:ascii="Times New Roman" w:hAnsi="Times New Roman" w:cs="Times New Roman"/>
            <w:i/>
            <w:iCs/>
            <w:color w:val="000000" w:themeColor="text1"/>
            <w:sz w:val="20"/>
            <w:szCs w:val="20"/>
          </w:rPr>
          <w:t>et al</w:t>
        </w:r>
        <w:r w:rsidRPr="00134CE1">
          <w:rPr>
            <w:rFonts w:ascii="Times New Roman" w:hAnsi="Times New Roman" w:cs="Times New Roman"/>
            <w:color w:val="000000" w:themeColor="text1"/>
            <w:sz w:val="20"/>
            <w:szCs w:val="20"/>
          </w:rPr>
          <w:t>., 2005</w:t>
        </w:r>
      </w:hyperlink>
      <w:r w:rsidRPr="00134CE1">
        <w:rPr>
          <w:rFonts w:ascii="Times New Roman" w:hAnsi="Times New Roman" w:cs="Times New Roman"/>
          <w:color w:val="000000" w:themeColor="text1"/>
          <w:sz w:val="20"/>
          <w:szCs w:val="20"/>
        </w:rPr>
        <w:t>).</w:t>
      </w:r>
    </w:p>
    <w:p w:rsidR="00182BC8" w:rsidRPr="00134CE1" w:rsidRDefault="00A20B9B" w:rsidP="008218DF">
      <w:pPr>
        <w:snapToGrid w:val="0"/>
        <w:spacing w:after="0" w:line="240" w:lineRule="auto"/>
        <w:ind w:firstLine="425"/>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Though the concentration of iron (Fe) and zinc (Zn) were low with Fe ranging between 11.44mg/kg-0.17mg/kg and Zn between 3.95-0.26mg/kg, the quantities are available for biochemical functions. The daily recommended Fe requirements for humans are 10-15 mg for children, 18 mg for women and 12 mg for men. Copper (Cu) was detected in all the flavourant extracts with the least values ranging between 0.57-0.07mg/kg. Although the daily requirement is only 2 mg. Fe and Cu are present in cytochrome oxidase (enzyme) which is involved in energy metabolism. All the flavourants could supply the daily body requirement of Calcium (Ca) of 800 mg</w:t>
      </w:r>
      <w:r w:rsidR="00E96AA3" w:rsidRPr="00134CE1">
        <w:rPr>
          <w:rFonts w:ascii="Times New Roman" w:hAnsi="Times New Roman" w:cs="Times New Roman"/>
          <w:color w:val="000000" w:themeColor="text1"/>
          <w:sz w:val="20"/>
          <w:szCs w:val="20"/>
        </w:rPr>
        <w:t>. C</w:t>
      </w:r>
      <w:r w:rsidRPr="00134CE1">
        <w:rPr>
          <w:rFonts w:ascii="Times New Roman" w:hAnsi="Times New Roman" w:cs="Times New Roman"/>
          <w:color w:val="000000" w:themeColor="text1"/>
          <w:sz w:val="20"/>
          <w:szCs w:val="20"/>
        </w:rPr>
        <w:t>a is a co-ordinator among inorganic elements, for example excess amount of K, Mg or Na in the body can be corrected by Ca and also adequate quantity of Ca in the diet assist in Fe utilization. The Magnesium (Mg) values in these flavourants are high as well. Mg is an activator of many enzymes systems which maintains the electrical potential in nerves (</w:t>
      </w:r>
      <w:hyperlink r:id="rId36" w:anchor="1419_bc" w:history="1">
        <w:r w:rsidRPr="00134CE1">
          <w:rPr>
            <w:rFonts w:ascii="Times New Roman" w:hAnsi="Times New Roman" w:cs="Times New Roman"/>
            <w:color w:val="000000" w:themeColor="text1"/>
            <w:sz w:val="20"/>
            <w:szCs w:val="20"/>
          </w:rPr>
          <w:t>Shills, 1973</w:t>
        </w:r>
      </w:hyperlink>
      <w:r w:rsidRPr="00134CE1">
        <w:rPr>
          <w:rFonts w:ascii="Times New Roman" w:hAnsi="Times New Roman" w:cs="Times New Roman"/>
          <w:color w:val="000000" w:themeColor="text1"/>
          <w:sz w:val="20"/>
          <w:szCs w:val="20"/>
        </w:rPr>
        <w:t xml:space="preserve">; </w:t>
      </w:r>
      <w:hyperlink r:id="rId37" w:anchor="1420_bc" w:history="1">
        <w:r w:rsidRPr="00134CE1">
          <w:rPr>
            <w:rFonts w:ascii="Times New Roman" w:hAnsi="Times New Roman" w:cs="Times New Roman"/>
            <w:color w:val="000000" w:themeColor="text1"/>
            <w:sz w:val="20"/>
            <w:szCs w:val="20"/>
          </w:rPr>
          <w:t>Shills and Young, 1992</w:t>
        </w:r>
      </w:hyperlink>
      <w:r w:rsidR="00182BC8" w:rsidRPr="00134CE1">
        <w:rPr>
          <w:rFonts w:ascii="Times New Roman" w:hAnsi="Times New Roman" w:cs="Times New Roman"/>
          <w:color w:val="000000" w:themeColor="text1"/>
          <w:sz w:val="20"/>
          <w:szCs w:val="20"/>
        </w:rPr>
        <w:t>).</w:t>
      </w:r>
    </w:p>
    <w:p w:rsidR="00A20B9B" w:rsidRPr="00134CE1" w:rsidRDefault="00A20B9B" w:rsidP="008218DF">
      <w:pPr>
        <w:snapToGrid w:val="0"/>
        <w:spacing w:after="0" w:line="240" w:lineRule="auto"/>
        <w:ind w:firstLine="425"/>
        <w:jc w:val="both"/>
        <w:rPr>
          <w:rFonts w:ascii="Times New Roman" w:hAnsi="Times New Roman" w:cs="Times New Roman"/>
          <w:b/>
          <w:color w:val="000000" w:themeColor="text1"/>
          <w:sz w:val="20"/>
          <w:szCs w:val="20"/>
          <w:lang w:eastAsia="zh-CN"/>
        </w:rPr>
      </w:pPr>
      <w:r w:rsidRPr="00134CE1">
        <w:rPr>
          <w:rFonts w:ascii="Times New Roman" w:hAnsi="Times New Roman" w:cs="Times New Roman"/>
          <w:color w:val="000000" w:themeColor="text1"/>
          <w:sz w:val="20"/>
          <w:szCs w:val="20"/>
        </w:rPr>
        <w:t xml:space="preserve">In </w:t>
      </w:r>
      <w:hyperlink r:id="rId38" w:anchor="t4" w:history="1">
        <w:r w:rsidRPr="00134CE1">
          <w:rPr>
            <w:rFonts w:ascii="Times New Roman" w:hAnsi="Times New Roman" w:cs="Times New Roman"/>
            <w:color w:val="000000" w:themeColor="text1"/>
            <w:sz w:val="20"/>
            <w:szCs w:val="20"/>
          </w:rPr>
          <w:t xml:space="preserve">Table </w:t>
        </w:r>
      </w:hyperlink>
      <w:r w:rsidR="008016C3" w:rsidRPr="00134CE1">
        <w:rPr>
          <w:rFonts w:ascii="Times New Roman" w:hAnsi="Times New Roman" w:cs="Times New Roman"/>
          <w:color w:val="000000" w:themeColor="text1"/>
          <w:sz w:val="20"/>
          <w:szCs w:val="20"/>
        </w:rPr>
        <w:t>3</w:t>
      </w:r>
      <w:r w:rsidRPr="00134CE1">
        <w:rPr>
          <w:rFonts w:ascii="Times New Roman" w:hAnsi="Times New Roman" w:cs="Times New Roman"/>
          <w:color w:val="000000" w:themeColor="text1"/>
          <w:sz w:val="20"/>
          <w:szCs w:val="20"/>
        </w:rPr>
        <w:t xml:space="preserve">, the Na/K, Ca/Mg and K/(Ca+Mg) ratios were also shown. Both K and Na are required for osmotic balance of the body fluid and the pH of the body, muscle regulation and nerve irritability, glucose </w:t>
      </w:r>
      <w:r w:rsidRPr="00134CE1">
        <w:rPr>
          <w:rFonts w:ascii="Times New Roman" w:hAnsi="Times New Roman" w:cs="Times New Roman"/>
          <w:color w:val="000000" w:themeColor="text1"/>
          <w:sz w:val="20"/>
          <w:szCs w:val="20"/>
        </w:rPr>
        <w:lastRenderedPageBreak/>
        <w:t>absorption control and enhancement of normal retention of protein during growth (</w:t>
      </w:r>
      <w:hyperlink r:id="rId39" w:anchor="21177_b" w:history="1">
        <w:r w:rsidRPr="00134CE1">
          <w:rPr>
            <w:rFonts w:ascii="Times New Roman" w:hAnsi="Times New Roman" w:cs="Times New Roman"/>
            <w:color w:val="000000" w:themeColor="text1"/>
            <w:sz w:val="20"/>
            <w:szCs w:val="20"/>
          </w:rPr>
          <w:t>Food and Nutrition Board, 2000</w:t>
        </w:r>
      </w:hyperlink>
      <w:r w:rsidRPr="00134CE1">
        <w:rPr>
          <w:rFonts w:ascii="Times New Roman" w:hAnsi="Times New Roman" w:cs="Times New Roman"/>
          <w:color w:val="000000" w:themeColor="text1"/>
          <w:sz w:val="20"/>
          <w:szCs w:val="20"/>
        </w:rPr>
        <w:t>). Na/K ratio of less than one is the daily recommended dose (</w:t>
      </w:r>
      <w:hyperlink r:id="rId40" w:anchor="21176_b" w:history="1">
        <w:r w:rsidRPr="00134CE1">
          <w:rPr>
            <w:rFonts w:ascii="Times New Roman" w:hAnsi="Times New Roman" w:cs="Times New Roman"/>
            <w:color w:val="000000" w:themeColor="text1"/>
            <w:sz w:val="20"/>
            <w:szCs w:val="20"/>
          </w:rPr>
          <w:t xml:space="preserve">Nieman </w:t>
        </w:r>
        <w:r w:rsidRPr="00134CE1">
          <w:rPr>
            <w:rFonts w:ascii="Times New Roman" w:hAnsi="Times New Roman" w:cs="Times New Roman"/>
            <w:i/>
            <w:iCs/>
            <w:color w:val="000000" w:themeColor="text1"/>
            <w:sz w:val="20"/>
            <w:szCs w:val="20"/>
          </w:rPr>
          <w:t>et al</w:t>
        </w:r>
        <w:r w:rsidRPr="00134CE1">
          <w:rPr>
            <w:rFonts w:ascii="Times New Roman" w:hAnsi="Times New Roman" w:cs="Times New Roman"/>
            <w:color w:val="000000" w:themeColor="text1"/>
            <w:sz w:val="20"/>
            <w:szCs w:val="20"/>
          </w:rPr>
          <w:t>., 1991</w:t>
        </w:r>
      </w:hyperlink>
      <w:r w:rsidRPr="00134CE1">
        <w:rPr>
          <w:rFonts w:ascii="Times New Roman" w:hAnsi="Times New Roman" w:cs="Times New Roman"/>
          <w:color w:val="000000" w:themeColor="text1"/>
          <w:sz w:val="20"/>
          <w:szCs w:val="20"/>
        </w:rPr>
        <w:t>). All the flavourants have Na/K ratio less than 1, hence they all have capacity to hinder high blood pressure. The Ca/Mg ratio is also less than 1 as recommended (</w:t>
      </w:r>
      <w:hyperlink r:id="rId41" w:anchor="21177_b" w:history="1">
        <w:r w:rsidRPr="00134CE1">
          <w:rPr>
            <w:rFonts w:ascii="Times New Roman" w:hAnsi="Times New Roman" w:cs="Times New Roman"/>
            <w:color w:val="000000" w:themeColor="text1"/>
            <w:sz w:val="20"/>
            <w:szCs w:val="20"/>
          </w:rPr>
          <w:t>Food and Nutrition Board, 2000</w:t>
        </w:r>
      </w:hyperlink>
      <w:r w:rsidRPr="00134CE1">
        <w:rPr>
          <w:rFonts w:ascii="Times New Roman" w:hAnsi="Times New Roman" w:cs="Times New Roman"/>
          <w:color w:val="000000" w:themeColor="text1"/>
          <w:sz w:val="20"/>
          <w:szCs w:val="20"/>
        </w:rPr>
        <w:t>). The K/(Ca+Mg) for all the flavourants is between 0.0375-0.182 milliequivalent. To prevent hypomagnesaemia, the K/(Ca+Mg) must be less than 2.2 milliequivalent (</w:t>
      </w:r>
      <w:hyperlink r:id="rId42" w:anchor="214254_ja" w:history="1">
        <w:r w:rsidRPr="00134CE1">
          <w:rPr>
            <w:rFonts w:ascii="Times New Roman" w:hAnsi="Times New Roman" w:cs="Times New Roman"/>
            <w:color w:val="000000" w:themeColor="text1"/>
            <w:sz w:val="20"/>
            <w:szCs w:val="20"/>
          </w:rPr>
          <w:t>Marten and Andersen, 1975</w:t>
        </w:r>
      </w:hyperlink>
      <w:r w:rsidRPr="00134CE1">
        <w:rPr>
          <w:rFonts w:ascii="Times New Roman" w:hAnsi="Times New Roman" w:cs="Times New Roman"/>
          <w:color w:val="000000" w:themeColor="text1"/>
          <w:sz w:val="20"/>
          <w:szCs w:val="20"/>
        </w:rPr>
        <w:t>), therefore all the flavourants are suitable to prevent hypomagnesaemia</w:t>
      </w:r>
      <w:r w:rsidRPr="00134CE1">
        <w:rPr>
          <w:rFonts w:ascii="Times New Roman" w:hAnsi="Times New Roman" w:cs="Times New Roman"/>
          <w:b/>
          <w:color w:val="000000" w:themeColor="text1"/>
          <w:sz w:val="20"/>
          <w:szCs w:val="20"/>
        </w:rPr>
        <w:t>.</w:t>
      </w:r>
    </w:p>
    <w:p w:rsidR="00333CBB" w:rsidRPr="00134CE1" w:rsidRDefault="00333CBB" w:rsidP="008218DF">
      <w:pPr>
        <w:snapToGrid w:val="0"/>
        <w:spacing w:after="0" w:line="240" w:lineRule="auto"/>
        <w:ind w:firstLine="425"/>
        <w:jc w:val="both"/>
        <w:rPr>
          <w:rFonts w:ascii="Times New Roman" w:hAnsi="Times New Roman" w:cs="Times New Roman"/>
          <w:color w:val="000000" w:themeColor="text1"/>
          <w:sz w:val="20"/>
          <w:szCs w:val="20"/>
          <w:lang w:eastAsia="zh-CN"/>
        </w:rPr>
      </w:pPr>
    </w:p>
    <w:p w:rsidR="00A20B9B" w:rsidRPr="00134CE1" w:rsidRDefault="00B46DDE" w:rsidP="008218DF">
      <w:pPr>
        <w:snapToGrid w:val="0"/>
        <w:spacing w:after="0" w:line="240" w:lineRule="auto"/>
        <w:jc w:val="both"/>
        <w:rPr>
          <w:rFonts w:ascii="Times New Roman" w:hAnsi="Times New Roman" w:cs="Times New Roman"/>
          <w:color w:val="000000" w:themeColor="text1"/>
          <w:sz w:val="20"/>
          <w:szCs w:val="20"/>
        </w:rPr>
      </w:pPr>
      <w:r w:rsidRPr="00134CE1">
        <w:rPr>
          <w:rFonts w:ascii="Times New Roman" w:hAnsi="Times New Roman" w:cs="Times New Roman"/>
          <w:b/>
          <w:color w:val="000000" w:themeColor="text1"/>
          <w:sz w:val="20"/>
          <w:szCs w:val="20"/>
        </w:rPr>
        <w:t>5</w:t>
      </w:r>
      <w:r w:rsidR="00A20B9B" w:rsidRPr="00134CE1">
        <w:rPr>
          <w:rFonts w:ascii="Times New Roman" w:hAnsi="Times New Roman" w:cs="Times New Roman"/>
          <w:b/>
          <w:color w:val="000000" w:themeColor="text1"/>
          <w:sz w:val="20"/>
          <w:szCs w:val="20"/>
        </w:rPr>
        <w:t>. C</w:t>
      </w:r>
      <w:r w:rsidRPr="00134CE1">
        <w:rPr>
          <w:rFonts w:ascii="Times New Roman" w:hAnsi="Times New Roman" w:cs="Times New Roman"/>
          <w:b/>
          <w:color w:val="000000" w:themeColor="text1"/>
          <w:sz w:val="20"/>
          <w:szCs w:val="20"/>
        </w:rPr>
        <w:t>onclusion</w:t>
      </w:r>
    </w:p>
    <w:p w:rsidR="00A20B9B" w:rsidRPr="00134CE1" w:rsidRDefault="00A20B9B" w:rsidP="008218DF">
      <w:pPr>
        <w:snapToGrid w:val="0"/>
        <w:spacing w:after="0" w:line="240" w:lineRule="auto"/>
        <w:ind w:firstLine="425"/>
        <w:contextualSpacing/>
        <w:jc w:val="both"/>
        <w:rPr>
          <w:rFonts w:ascii="Times New Roman" w:hAnsi="Times New Roman" w:cs="Times New Roman"/>
          <w:color w:val="000000" w:themeColor="text1"/>
          <w:sz w:val="20"/>
          <w:szCs w:val="20"/>
        </w:rPr>
      </w:pPr>
      <w:r w:rsidRPr="00134CE1">
        <w:rPr>
          <w:rFonts w:ascii="Times New Roman" w:hAnsi="Times New Roman" w:cs="Times New Roman"/>
          <w:color w:val="000000" w:themeColor="text1"/>
          <w:sz w:val="20"/>
          <w:szCs w:val="20"/>
        </w:rPr>
        <w:t xml:space="preserve">The percentage content of piperine in the various parts of </w:t>
      </w:r>
      <w:r w:rsidRPr="00134CE1">
        <w:rPr>
          <w:rFonts w:ascii="Times New Roman" w:hAnsi="Times New Roman" w:cs="Times New Roman"/>
          <w:i/>
          <w:iCs/>
          <w:color w:val="000000" w:themeColor="text1"/>
          <w:sz w:val="20"/>
          <w:szCs w:val="20"/>
        </w:rPr>
        <w:t xml:space="preserve">Aframomum melegueta </w:t>
      </w:r>
      <w:r w:rsidRPr="00134CE1">
        <w:rPr>
          <w:rFonts w:ascii="Times New Roman" w:hAnsi="Times New Roman" w:cs="Times New Roman"/>
          <w:iCs/>
          <w:color w:val="000000" w:themeColor="text1"/>
          <w:sz w:val="20"/>
          <w:szCs w:val="20"/>
        </w:rPr>
        <w:t xml:space="preserve">and </w:t>
      </w:r>
      <w:r w:rsidRPr="00134CE1">
        <w:rPr>
          <w:rFonts w:ascii="Times New Roman" w:hAnsi="Times New Roman" w:cs="Times New Roman"/>
          <w:i/>
          <w:iCs/>
          <w:color w:val="000000" w:themeColor="text1"/>
          <w:sz w:val="20"/>
          <w:szCs w:val="20"/>
        </w:rPr>
        <w:t xml:space="preserve">Xylopia aethiopica </w:t>
      </w:r>
      <w:r w:rsidRPr="00134CE1">
        <w:rPr>
          <w:rFonts w:ascii="Times New Roman" w:hAnsi="Times New Roman" w:cs="Times New Roman"/>
          <w:color w:val="000000" w:themeColor="text1"/>
          <w:sz w:val="20"/>
          <w:szCs w:val="20"/>
        </w:rPr>
        <w:t>should be investigated seasonally to establish the appropriate period of harvest that produces the highest levels of piperine.</w:t>
      </w:r>
      <w:r w:rsidR="00A03F0D"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color w:val="000000" w:themeColor="text1"/>
          <w:sz w:val="20"/>
          <w:szCs w:val="20"/>
        </w:rPr>
        <w:t xml:space="preserve">The stability of piperine in herbal aqueous extracts should be investigated to aid in the standardisation of herbal preparations containing extracts </w:t>
      </w:r>
      <w:r w:rsidRPr="00134CE1">
        <w:rPr>
          <w:rFonts w:ascii="Times New Roman" w:hAnsi="Times New Roman" w:cs="Times New Roman"/>
          <w:i/>
          <w:iCs/>
          <w:color w:val="000000" w:themeColor="text1"/>
          <w:sz w:val="20"/>
          <w:szCs w:val="20"/>
        </w:rPr>
        <w:t>of Aframomum melegueta and Xylopia aethiopica.</w:t>
      </w:r>
      <w:r w:rsidR="00A03F0D" w:rsidRPr="00134CE1">
        <w:rPr>
          <w:rFonts w:ascii="Times New Roman" w:hAnsi="Times New Roman" w:cs="Times New Roman"/>
          <w:i/>
          <w:iCs/>
          <w:color w:val="000000" w:themeColor="text1"/>
          <w:sz w:val="20"/>
          <w:szCs w:val="20"/>
        </w:rPr>
        <w:t xml:space="preserve"> </w:t>
      </w:r>
      <w:r w:rsidRPr="00134CE1">
        <w:rPr>
          <w:rFonts w:ascii="Times New Roman" w:hAnsi="Times New Roman" w:cs="Times New Roman"/>
          <w:color w:val="000000" w:themeColor="text1"/>
          <w:sz w:val="20"/>
          <w:szCs w:val="20"/>
        </w:rPr>
        <w:t>Stability studies with challenges such as heat on piperine should be performed to know the decomposition pattern.</w:t>
      </w:r>
      <w:r w:rsidR="00A03F0D" w:rsidRPr="00134CE1">
        <w:rPr>
          <w:rFonts w:ascii="Times New Roman" w:hAnsi="Times New Roman" w:cs="Times New Roman"/>
          <w:color w:val="000000" w:themeColor="text1"/>
          <w:sz w:val="20"/>
          <w:szCs w:val="20"/>
        </w:rPr>
        <w:t xml:space="preserve"> </w:t>
      </w:r>
      <w:r w:rsidRPr="00134CE1">
        <w:rPr>
          <w:rFonts w:ascii="Times New Roman" w:hAnsi="Times New Roman" w:cs="Times New Roman"/>
          <w:color w:val="000000" w:themeColor="text1"/>
          <w:sz w:val="20"/>
          <w:szCs w:val="20"/>
        </w:rPr>
        <w:t>Suitable methods should be developed for detection of possible degradation products and acceptable limits set for any toxic components that are discovered.</w:t>
      </w:r>
    </w:p>
    <w:p w:rsidR="00F50C91" w:rsidRPr="00134CE1" w:rsidRDefault="00F50C91" w:rsidP="00E96AA3">
      <w:pPr>
        <w:snapToGrid w:val="0"/>
        <w:spacing w:after="0" w:line="240" w:lineRule="auto"/>
        <w:contextualSpacing/>
        <w:jc w:val="both"/>
        <w:rPr>
          <w:rFonts w:ascii="Times New Roman" w:hAnsi="Times New Roman" w:cs="Times New Roman"/>
          <w:color w:val="000000" w:themeColor="text1"/>
          <w:sz w:val="20"/>
          <w:szCs w:val="20"/>
        </w:rPr>
      </w:pPr>
    </w:p>
    <w:p w:rsidR="00A16FC0" w:rsidRPr="00134CE1" w:rsidRDefault="00A16FC0" w:rsidP="00E96AA3">
      <w:pPr>
        <w:snapToGrid w:val="0"/>
        <w:spacing w:after="0" w:line="240" w:lineRule="auto"/>
        <w:jc w:val="both"/>
        <w:rPr>
          <w:rFonts w:ascii="Times New Roman" w:hAnsi="Times New Roman" w:cs="Times New Roman"/>
          <w:b/>
          <w:sz w:val="20"/>
          <w:szCs w:val="20"/>
        </w:rPr>
      </w:pPr>
      <w:r w:rsidRPr="00134CE1">
        <w:rPr>
          <w:rFonts w:ascii="Times New Roman" w:hAnsi="Times New Roman" w:cs="Times New Roman"/>
          <w:b/>
          <w:sz w:val="20"/>
          <w:szCs w:val="20"/>
        </w:rPr>
        <w:t>Corresponding Author:</w:t>
      </w:r>
    </w:p>
    <w:p w:rsidR="00A16FC0" w:rsidRPr="00134CE1" w:rsidRDefault="00A16FC0" w:rsidP="00E96AA3">
      <w:pPr>
        <w:snapToGrid w:val="0"/>
        <w:spacing w:after="0" w:line="240" w:lineRule="auto"/>
        <w:jc w:val="both"/>
        <w:rPr>
          <w:rFonts w:ascii="Times New Roman" w:hAnsi="Times New Roman" w:cs="Times New Roman"/>
          <w:sz w:val="20"/>
          <w:szCs w:val="20"/>
        </w:rPr>
      </w:pPr>
      <w:r w:rsidRPr="00134CE1">
        <w:rPr>
          <w:rFonts w:ascii="Times New Roman" w:hAnsi="Times New Roman" w:cs="Times New Roman"/>
          <w:sz w:val="20"/>
          <w:szCs w:val="20"/>
        </w:rPr>
        <w:t xml:space="preserve">Mr. Onmeje Godwin Okibe </w:t>
      </w:r>
    </w:p>
    <w:p w:rsidR="00A16FC0" w:rsidRPr="00134CE1" w:rsidRDefault="00A16FC0" w:rsidP="00E96AA3">
      <w:pPr>
        <w:snapToGrid w:val="0"/>
        <w:spacing w:after="0" w:line="240" w:lineRule="auto"/>
        <w:jc w:val="both"/>
        <w:rPr>
          <w:rFonts w:ascii="Times New Roman" w:hAnsi="Times New Roman" w:cs="Times New Roman"/>
          <w:sz w:val="20"/>
          <w:szCs w:val="20"/>
        </w:rPr>
      </w:pPr>
      <w:r w:rsidRPr="00134CE1">
        <w:rPr>
          <w:rFonts w:ascii="Times New Roman" w:hAnsi="Times New Roman" w:cs="Times New Roman"/>
          <w:sz w:val="20"/>
          <w:szCs w:val="20"/>
        </w:rPr>
        <w:t>Department of Chemistry,</w:t>
      </w:r>
    </w:p>
    <w:p w:rsidR="00A16FC0" w:rsidRPr="00134CE1" w:rsidRDefault="00A16FC0" w:rsidP="00E96AA3">
      <w:pPr>
        <w:snapToGrid w:val="0"/>
        <w:spacing w:after="0" w:line="240" w:lineRule="auto"/>
        <w:jc w:val="both"/>
        <w:rPr>
          <w:rFonts w:ascii="Times New Roman" w:hAnsi="Times New Roman" w:cs="Times New Roman"/>
          <w:sz w:val="20"/>
          <w:szCs w:val="20"/>
        </w:rPr>
      </w:pPr>
      <w:r w:rsidRPr="00134CE1">
        <w:rPr>
          <w:rFonts w:ascii="Times New Roman" w:hAnsi="Times New Roman" w:cs="Times New Roman"/>
          <w:sz w:val="20"/>
          <w:szCs w:val="20"/>
        </w:rPr>
        <w:t>Ahmadu Bello University,</w:t>
      </w:r>
    </w:p>
    <w:p w:rsidR="00A16FC0" w:rsidRPr="00134CE1" w:rsidRDefault="00A16FC0" w:rsidP="00E96AA3">
      <w:pPr>
        <w:snapToGrid w:val="0"/>
        <w:spacing w:after="0" w:line="240" w:lineRule="auto"/>
        <w:jc w:val="both"/>
        <w:rPr>
          <w:rFonts w:ascii="Times New Roman" w:hAnsi="Times New Roman" w:cs="Times New Roman"/>
          <w:sz w:val="20"/>
          <w:szCs w:val="20"/>
          <w:lang w:eastAsia="zh-CN"/>
        </w:rPr>
      </w:pPr>
      <w:r w:rsidRPr="00134CE1">
        <w:rPr>
          <w:rFonts w:ascii="Times New Roman" w:hAnsi="Times New Roman" w:cs="Times New Roman"/>
          <w:sz w:val="20"/>
          <w:szCs w:val="20"/>
        </w:rPr>
        <w:t xml:space="preserve">Zaria, 810107, Kaduna State, Nigeria </w:t>
      </w:r>
    </w:p>
    <w:p w:rsidR="00A16FC0" w:rsidRPr="00134CE1" w:rsidRDefault="00A16FC0" w:rsidP="00E96AA3">
      <w:pPr>
        <w:snapToGrid w:val="0"/>
        <w:spacing w:after="0" w:line="240" w:lineRule="auto"/>
        <w:jc w:val="both"/>
        <w:rPr>
          <w:rFonts w:ascii="Times New Roman" w:hAnsi="Times New Roman" w:cs="Times New Roman"/>
          <w:sz w:val="20"/>
          <w:szCs w:val="20"/>
          <w:lang w:eastAsia="zh-CN"/>
        </w:rPr>
      </w:pPr>
      <w:r w:rsidRPr="00134CE1">
        <w:rPr>
          <w:rFonts w:ascii="Times New Roman" w:hAnsi="Times New Roman" w:cs="Times New Roman"/>
          <w:sz w:val="20"/>
          <w:szCs w:val="20"/>
          <w:lang w:eastAsia="zh-CN"/>
        </w:rPr>
        <w:t>Telephone: +234 (0) 801-0161-6867</w:t>
      </w:r>
    </w:p>
    <w:p w:rsidR="00A16FC0" w:rsidRPr="00134CE1" w:rsidRDefault="00A16FC0" w:rsidP="00E96AA3">
      <w:pPr>
        <w:snapToGrid w:val="0"/>
        <w:spacing w:after="0" w:line="240" w:lineRule="auto"/>
        <w:jc w:val="both"/>
        <w:rPr>
          <w:rFonts w:ascii="Times New Roman" w:hAnsi="Times New Roman" w:cs="Times New Roman"/>
          <w:sz w:val="20"/>
          <w:szCs w:val="20"/>
          <w:lang w:eastAsia="zh-CN"/>
        </w:rPr>
      </w:pPr>
      <w:r w:rsidRPr="00134CE1">
        <w:rPr>
          <w:rFonts w:ascii="Times New Roman" w:hAnsi="Times New Roman" w:cs="Times New Roman"/>
          <w:sz w:val="20"/>
          <w:szCs w:val="20"/>
        </w:rPr>
        <w:t xml:space="preserve">E-mail: </w:t>
      </w:r>
      <w:hyperlink r:id="rId43" w:history="1">
        <w:r w:rsidRPr="00134CE1">
          <w:rPr>
            <w:rStyle w:val="Hyperlink"/>
            <w:rFonts w:ascii="Times New Roman" w:hAnsi="Times New Roman" w:cs="Times New Roman"/>
            <w:sz w:val="20"/>
            <w:szCs w:val="20"/>
          </w:rPr>
          <w:t>okibego@gmail.com</w:t>
        </w:r>
      </w:hyperlink>
    </w:p>
    <w:p w:rsidR="00333CBB" w:rsidRPr="00134CE1" w:rsidRDefault="00333CBB" w:rsidP="008218DF">
      <w:pPr>
        <w:snapToGrid w:val="0"/>
        <w:spacing w:after="0" w:line="240" w:lineRule="auto"/>
        <w:ind w:firstLine="425"/>
        <w:jc w:val="both"/>
        <w:rPr>
          <w:rFonts w:ascii="Times New Roman" w:eastAsia="Calibri" w:hAnsi="Times New Roman" w:cs="Times New Roman"/>
          <w:color w:val="000000" w:themeColor="text1"/>
          <w:sz w:val="20"/>
          <w:szCs w:val="20"/>
          <w:lang w:eastAsia="zh-CN"/>
        </w:rPr>
      </w:pPr>
    </w:p>
    <w:p w:rsidR="00A20B9B" w:rsidRPr="00134CE1" w:rsidRDefault="00A20B9B" w:rsidP="008218DF">
      <w:pPr>
        <w:snapToGrid w:val="0"/>
        <w:spacing w:after="0" w:line="240" w:lineRule="auto"/>
        <w:jc w:val="both"/>
        <w:rPr>
          <w:rFonts w:ascii="Times New Roman" w:hAnsi="Times New Roman" w:cs="Times New Roman"/>
          <w:color w:val="000000" w:themeColor="text1"/>
          <w:sz w:val="20"/>
          <w:szCs w:val="20"/>
        </w:rPr>
      </w:pPr>
      <w:r w:rsidRPr="00134CE1">
        <w:rPr>
          <w:rFonts w:ascii="Times New Roman" w:hAnsi="Times New Roman" w:cs="Times New Roman"/>
          <w:b/>
          <w:color w:val="000000" w:themeColor="text1"/>
          <w:sz w:val="20"/>
          <w:szCs w:val="20"/>
        </w:rPr>
        <w:t>R</w:t>
      </w:r>
      <w:r w:rsidR="00A16FC0" w:rsidRPr="00134CE1">
        <w:rPr>
          <w:rFonts w:ascii="Times New Roman" w:hAnsi="Times New Roman" w:cs="Times New Roman"/>
          <w:b/>
          <w:color w:val="000000" w:themeColor="text1"/>
          <w:sz w:val="20"/>
          <w:szCs w:val="20"/>
        </w:rPr>
        <w:t>eferences</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Aremu,</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M.O.,</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Olonisakin,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Otene,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I.W.</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Atolaye,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B.O</w:t>
      </w:r>
      <w:r w:rsidR="00333CBB" w:rsidRPr="00134CE1">
        <w:rPr>
          <w:rFonts w:ascii="Times New Roman" w:hAnsi="Times New Roman" w:cs="Times New Roman"/>
          <w:bCs/>
          <w:iCs/>
          <w:sz w:val="20"/>
          <w:szCs w:val="20"/>
        </w:rPr>
        <w:t xml:space="preserve">. ( </w:t>
      </w:r>
      <w:r w:rsidRPr="00134CE1">
        <w:rPr>
          <w:rFonts w:ascii="Times New Roman" w:hAnsi="Times New Roman" w:cs="Times New Roman"/>
          <w:bCs/>
          <w:iCs/>
          <w:sz w:val="20"/>
          <w:szCs w:val="20"/>
        </w:rPr>
        <w:t>2005).</w:t>
      </w:r>
      <w:r w:rsidR="00333CBB" w:rsidRPr="00134CE1">
        <w:rPr>
          <w:rFonts w:ascii="Times New Roman" w:hAnsi="Times New Roman" w:cs="Times New Roman"/>
          <w:bCs/>
          <w:iCs/>
          <w:sz w:val="20"/>
          <w:szCs w:val="20"/>
        </w:rPr>
        <w:t xml:space="preserve"> </w:t>
      </w:r>
      <w:bookmarkStart w:id="1" w:name="57830_ja"/>
      <w:bookmarkEnd w:id="1"/>
      <w:r w:rsidRPr="00134CE1">
        <w:rPr>
          <w:rFonts w:ascii="Times New Roman" w:hAnsi="Times New Roman" w:cs="Times New Roman"/>
          <w:bCs/>
          <w:iCs/>
          <w:sz w:val="20"/>
          <w:szCs w:val="20"/>
        </w:rPr>
        <w:t>Mineral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content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some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Agricultural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products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grown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the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middle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belt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Nigeria</w:t>
      </w:r>
      <w:r w:rsidRPr="00134CE1">
        <w:rPr>
          <w:rFonts w:ascii="Times New Roman" w:hAnsi="Times New Roman" w:cs="Times New Roman"/>
          <w:bCs/>
          <w:i/>
          <w:iCs/>
          <w:sz w:val="20"/>
          <w:szCs w:val="20"/>
        </w:rPr>
        <w:t>.</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Oriental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Journal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
          <w:iCs/>
          <w:sz w:val="20"/>
          <w:szCs w:val="20"/>
        </w:rPr>
        <w:t>Chemistry</w:t>
      </w:r>
      <w:r w:rsidRPr="00134CE1">
        <w:rPr>
          <w:rFonts w:ascii="Times New Roman" w:hAnsi="Times New Roman" w:cs="Times New Roman"/>
          <w:bCs/>
          <w:iCs/>
          <w:sz w:val="20"/>
          <w:szCs w:val="20"/>
        </w:rPr>
        <w: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21:</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419-426.</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lang w:val="fr-FR"/>
        </w:rPr>
      </w:pPr>
      <w:r w:rsidRPr="00134CE1">
        <w:rPr>
          <w:rFonts w:ascii="Times New Roman" w:hAnsi="Times New Roman" w:cs="Times New Roman"/>
          <w:bCs/>
          <w:iCs/>
          <w:sz w:val="20"/>
          <w:szCs w:val="20"/>
          <w:lang w:val="fr-FR"/>
        </w:rPr>
        <w:t>Christiane</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G.,</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Morison</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S.</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and</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Chapman,</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D.G.</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(1963).</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A</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Critical</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Study</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of</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Two</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Procedures</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for</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the</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Determination</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of</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Piperine</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in</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Black</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and</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White</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Pepper,</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
          <w:iCs/>
          <w:sz w:val="20"/>
          <w:szCs w:val="20"/>
          <w:lang w:val="fr-FR"/>
        </w:rPr>
        <w:t>Journal</w:t>
      </w:r>
      <w:r w:rsidR="00333CBB" w:rsidRPr="00134CE1">
        <w:rPr>
          <w:rFonts w:ascii="Times New Roman" w:hAnsi="Times New Roman" w:cs="Times New Roman"/>
          <w:bCs/>
          <w:i/>
          <w:iCs/>
          <w:sz w:val="20"/>
          <w:szCs w:val="20"/>
          <w:lang w:val="fr-FR"/>
        </w:rPr>
        <w:t xml:space="preserve"> </w:t>
      </w:r>
      <w:r w:rsidRPr="00134CE1">
        <w:rPr>
          <w:rFonts w:ascii="Times New Roman" w:hAnsi="Times New Roman" w:cs="Times New Roman"/>
          <w:bCs/>
          <w:i/>
          <w:iCs/>
          <w:sz w:val="20"/>
          <w:szCs w:val="20"/>
          <w:lang w:val="fr-FR"/>
        </w:rPr>
        <w:t>of</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
          <w:iCs/>
          <w:sz w:val="20"/>
          <w:szCs w:val="20"/>
          <w:lang w:val="fr-FR"/>
        </w:rPr>
        <w:t>Agricultural</w:t>
      </w:r>
      <w:r w:rsidR="00333CBB" w:rsidRPr="00134CE1">
        <w:rPr>
          <w:rFonts w:ascii="Times New Roman" w:hAnsi="Times New Roman" w:cs="Times New Roman"/>
          <w:bCs/>
          <w:i/>
          <w:iCs/>
          <w:sz w:val="20"/>
          <w:szCs w:val="20"/>
          <w:lang w:val="fr-FR"/>
        </w:rPr>
        <w:t xml:space="preserve"> </w:t>
      </w:r>
      <w:r w:rsidRPr="00134CE1">
        <w:rPr>
          <w:rFonts w:ascii="Times New Roman" w:hAnsi="Times New Roman" w:cs="Times New Roman"/>
          <w:bCs/>
          <w:i/>
          <w:iCs/>
          <w:sz w:val="20"/>
          <w:szCs w:val="20"/>
          <w:lang w:val="fr-FR"/>
        </w:rPr>
        <w:t>and</w:t>
      </w:r>
      <w:r w:rsidR="00333CBB" w:rsidRPr="00134CE1">
        <w:rPr>
          <w:rFonts w:ascii="Times New Roman" w:hAnsi="Times New Roman" w:cs="Times New Roman"/>
          <w:bCs/>
          <w:i/>
          <w:iCs/>
          <w:sz w:val="20"/>
          <w:szCs w:val="20"/>
          <w:lang w:val="fr-FR"/>
        </w:rPr>
        <w:t xml:space="preserve"> </w:t>
      </w:r>
      <w:r w:rsidRPr="00134CE1">
        <w:rPr>
          <w:rFonts w:ascii="Times New Roman" w:hAnsi="Times New Roman" w:cs="Times New Roman"/>
          <w:bCs/>
          <w:i/>
          <w:iCs/>
          <w:sz w:val="20"/>
          <w:szCs w:val="20"/>
          <w:lang w:val="fr-FR"/>
        </w:rPr>
        <w:t>Food</w:t>
      </w:r>
      <w:r w:rsidR="00333CBB" w:rsidRPr="00134CE1">
        <w:rPr>
          <w:rFonts w:ascii="Times New Roman" w:hAnsi="Times New Roman" w:cs="Times New Roman"/>
          <w:bCs/>
          <w:i/>
          <w:iCs/>
          <w:sz w:val="20"/>
          <w:szCs w:val="20"/>
          <w:lang w:val="fr-FR"/>
        </w:rPr>
        <w:t xml:space="preserve"> </w:t>
      </w:r>
      <w:r w:rsidRPr="00134CE1">
        <w:rPr>
          <w:rFonts w:ascii="Times New Roman" w:hAnsi="Times New Roman" w:cs="Times New Roman"/>
          <w:bCs/>
          <w:i/>
          <w:iCs/>
          <w:sz w:val="20"/>
          <w:szCs w:val="20"/>
          <w:lang w:val="fr-FR"/>
        </w:rPr>
        <w:t>Chemistry</w:t>
      </w:r>
      <w:r w:rsidRPr="00134CE1">
        <w:rPr>
          <w:rFonts w:ascii="Times New Roman" w:hAnsi="Times New Roman" w:cs="Times New Roman"/>
          <w:bCs/>
          <w:iCs/>
          <w:sz w:val="20"/>
          <w:szCs w:val="20"/>
          <w:lang w:val="fr-FR"/>
        </w:rPr>
        <w:t>,</w:t>
      </w:r>
      <w:r w:rsidR="00333CBB" w:rsidRPr="00134CE1">
        <w:rPr>
          <w:rFonts w:ascii="Times New Roman" w:hAnsi="Times New Roman" w:cs="Times New Roman"/>
          <w:bCs/>
          <w:iCs/>
          <w:sz w:val="20"/>
          <w:szCs w:val="20"/>
          <w:lang w:val="fr-FR"/>
        </w:rPr>
        <w:t xml:space="preserve"> </w:t>
      </w:r>
      <w:r w:rsidRPr="00134CE1">
        <w:rPr>
          <w:rFonts w:ascii="Times New Roman" w:hAnsi="Times New Roman" w:cs="Times New Roman"/>
          <w:bCs/>
          <w:iCs/>
          <w:sz w:val="20"/>
          <w:szCs w:val="20"/>
          <w:lang w:val="fr-FR"/>
        </w:rPr>
        <w:t>6(11)</w:t>
      </w:r>
      <w:r w:rsidR="00A8360E" w:rsidRPr="00134CE1">
        <w:rPr>
          <w:rFonts w:ascii="Times New Roman" w:hAnsi="Times New Roman" w:cs="Times New Roman"/>
          <w:bCs/>
          <w:iCs/>
          <w:sz w:val="20"/>
          <w:szCs w:val="20"/>
          <w:lang w:val="fr-FR"/>
        </w:rPr>
        <w:t>:</w:t>
      </w:r>
      <w:r w:rsidRPr="00134CE1">
        <w:rPr>
          <w:rFonts w:ascii="Times New Roman" w:hAnsi="Times New Roman" w:cs="Times New Roman"/>
          <w:bCs/>
          <w:iCs/>
          <w:sz w:val="20"/>
          <w:szCs w:val="20"/>
          <w:lang w:val="fr-FR"/>
        </w:rPr>
        <w:t>508-512.</w:t>
      </w:r>
    </w:p>
    <w:p w:rsidR="00E96AA3"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Epstein,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W.W.,</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Netz,</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Seidel,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J.</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(1993).</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"Isolation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piperine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from</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black</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pepper".</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
          <w:iCs/>
          <w:sz w:val="20"/>
          <w:szCs w:val="20"/>
        </w:rPr>
        <w:t>Journal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of</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Chemistry</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Education.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70</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(7):</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59</w:t>
      </w:r>
      <w:r w:rsidR="00E96AA3" w:rsidRPr="00134CE1">
        <w:rPr>
          <w:rFonts w:ascii="Times New Roman" w:hAnsi="Times New Roman" w:cs="Times New Roman"/>
          <w:bCs/>
          <w:iCs/>
          <w:sz w:val="20"/>
          <w:szCs w:val="20"/>
        </w:rPr>
        <w:t>8.</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lastRenderedPageBreak/>
        <w:t>Food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Nutrition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Board,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(2000).</w:t>
      </w:r>
      <w:r w:rsidR="00333CBB" w:rsidRPr="00134CE1">
        <w:rPr>
          <w:rFonts w:ascii="Times New Roman" w:hAnsi="Times New Roman" w:cs="Times New Roman"/>
          <w:bCs/>
          <w:iCs/>
          <w:sz w:val="20"/>
          <w:szCs w:val="20"/>
        </w:rPr>
        <w:t xml:space="preserve"> </w:t>
      </w:r>
      <w:bookmarkStart w:id="2" w:name="21177_b"/>
      <w:bookmarkEnd w:id="2"/>
      <w:r w:rsidRPr="00134CE1">
        <w:rPr>
          <w:rFonts w:ascii="Times New Roman" w:hAnsi="Times New Roman" w:cs="Times New Roman"/>
          <w:bCs/>
          <w:iCs/>
          <w:sz w:val="20"/>
          <w:szCs w:val="20"/>
        </w:rPr>
        <w:t>Dietary</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Reference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Intakes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for</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Macronutrients.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Institute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Medicine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the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National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Academies,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USA</w:t>
      </w:r>
      <w:bookmarkStart w:id="3" w:name="169300_ja"/>
      <w:bookmarkEnd w:id="3"/>
      <w:r w:rsidRPr="00134CE1">
        <w:rPr>
          <w:rFonts w:ascii="Times New Roman" w:hAnsi="Times New Roman" w:cs="Times New Roman"/>
          <w:bCs/>
          <w:iCs/>
          <w:sz w:val="20"/>
          <w:szCs w:val="20"/>
        </w:rPr>
        <w:t>.</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sz w:val="20"/>
          <w:szCs w:val="20"/>
        </w:rPr>
      </w:pPr>
      <w:r w:rsidRPr="00134CE1">
        <w:rPr>
          <w:rFonts w:ascii="Times New Roman" w:hAnsi="Times New Roman" w:cs="Times New Roman"/>
          <w:sz w:val="20"/>
          <w:szCs w:val="20"/>
        </w:rPr>
        <w:t>Food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Safety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Authority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of</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Ireland/guidance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flavourings,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(2012).</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31</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October,</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guidance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document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by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the</w:t>
      </w:r>
      <w:r w:rsidR="00333CBB" w:rsidRPr="00134CE1">
        <w:rPr>
          <w:rFonts w:ascii="Times New Roman" w:hAnsi="Times New Roman" w:cs="Times New Roman"/>
          <w:sz w:val="20"/>
          <w:szCs w:val="20"/>
        </w:rPr>
        <w:t xml:space="preserve"> </w:t>
      </w:r>
      <w:r w:rsidRPr="00134CE1">
        <w:rPr>
          <w:rFonts w:ascii="Times New Roman" w:hAnsi="Times New Roman" w:cs="Times New Roman"/>
          <w:bCs/>
          <w:sz w:val="20"/>
          <w:szCs w:val="20"/>
        </w:rPr>
        <w:t>Food</w:t>
      </w:r>
      <w:r w:rsidR="00333CBB" w:rsidRPr="00134CE1">
        <w:rPr>
          <w:rFonts w:ascii="Times New Roman" w:hAnsi="Times New Roman" w:cs="Times New Roman"/>
          <w:bCs/>
          <w:sz w:val="20"/>
          <w:szCs w:val="20"/>
        </w:rPr>
        <w:t xml:space="preserve"> </w:t>
      </w:r>
      <w:r w:rsidRPr="00134CE1">
        <w:rPr>
          <w:rFonts w:ascii="Times New Roman" w:hAnsi="Times New Roman" w:cs="Times New Roman"/>
          <w:bCs/>
          <w:sz w:val="20"/>
          <w:szCs w:val="20"/>
        </w:rPr>
        <w:t>Safety</w:t>
      </w:r>
      <w:r w:rsidR="00333CBB" w:rsidRPr="00134CE1">
        <w:rPr>
          <w:rFonts w:ascii="Times New Roman" w:hAnsi="Times New Roman" w:cs="Times New Roman"/>
          <w:bCs/>
          <w:sz w:val="20"/>
          <w:szCs w:val="20"/>
        </w:rPr>
        <w:t xml:space="preserve"> </w:t>
      </w:r>
      <w:r w:rsidRPr="00134CE1">
        <w:rPr>
          <w:rFonts w:ascii="Times New Roman" w:hAnsi="Times New Roman" w:cs="Times New Roman"/>
          <w:bCs/>
          <w:sz w:val="20"/>
          <w:szCs w:val="20"/>
        </w:rPr>
        <w:t>Authority</w:t>
      </w:r>
      <w:r w:rsidR="00333CBB" w:rsidRPr="00134CE1">
        <w:rPr>
          <w:rFonts w:ascii="Times New Roman" w:hAnsi="Times New Roman" w:cs="Times New Roman"/>
          <w:bCs/>
          <w:sz w:val="20"/>
          <w:szCs w:val="20"/>
        </w:rPr>
        <w:t xml:space="preserve"> </w:t>
      </w:r>
      <w:r w:rsidRPr="00134CE1">
        <w:rPr>
          <w:rFonts w:ascii="Times New Roman" w:hAnsi="Times New Roman" w:cs="Times New Roman"/>
          <w:bCs/>
          <w:sz w:val="20"/>
          <w:szCs w:val="20"/>
        </w:rPr>
        <w:t>of</w:t>
      </w:r>
      <w:r w:rsidR="00333CBB" w:rsidRPr="00134CE1">
        <w:rPr>
          <w:rFonts w:ascii="Times New Roman" w:hAnsi="Times New Roman" w:cs="Times New Roman"/>
          <w:bCs/>
          <w:sz w:val="20"/>
          <w:szCs w:val="20"/>
        </w:rPr>
        <w:t xml:space="preserve"> </w:t>
      </w:r>
      <w:r w:rsidRPr="00134CE1">
        <w:rPr>
          <w:rFonts w:ascii="Times New Roman" w:hAnsi="Times New Roman" w:cs="Times New Roman"/>
          <w:bCs/>
          <w:sz w:val="20"/>
          <w:szCs w:val="20"/>
        </w:rPr>
        <w:t>Ireland</w:t>
      </w:r>
      <w:r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bCs/>
          <w:sz w:val="20"/>
          <w:szCs w:val="20"/>
        </w:rPr>
        <w:t>Guidance</w:t>
      </w:r>
      <w:r w:rsidR="00333CBB" w:rsidRPr="00134CE1">
        <w:rPr>
          <w:rFonts w:ascii="Times New Roman" w:hAnsi="Times New Roman" w:cs="Times New Roman"/>
          <w:bCs/>
          <w:sz w:val="20"/>
          <w:szCs w:val="20"/>
        </w:rPr>
        <w:t xml:space="preserve"> </w:t>
      </w:r>
      <w:r w:rsidRPr="00134CE1">
        <w:rPr>
          <w:rFonts w:ascii="Times New Roman" w:hAnsi="Times New Roman" w:cs="Times New Roman"/>
          <w:bCs/>
          <w:sz w:val="20"/>
          <w:szCs w:val="20"/>
        </w:rPr>
        <w:t>on</w:t>
      </w:r>
      <w:r w:rsidR="00333CBB" w:rsidRPr="00134CE1">
        <w:rPr>
          <w:rFonts w:ascii="Times New Roman" w:hAnsi="Times New Roman" w:cs="Times New Roman"/>
          <w:sz w:val="20"/>
          <w:szCs w:val="20"/>
        </w:rPr>
        <w:t xml:space="preserve"> </w:t>
      </w:r>
      <w:r w:rsidRPr="00134CE1">
        <w:rPr>
          <w:rFonts w:ascii="Times New Roman" w:hAnsi="Times New Roman" w:cs="Times New Roman"/>
          <w:bCs/>
          <w:sz w:val="20"/>
          <w:szCs w:val="20"/>
        </w:rPr>
        <w:t>Flavourings</w:t>
      </w:r>
      <w:r w:rsidRPr="00134CE1">
        <w:rPr>
          <w:rFonts w:ascii="Times New Roman" w:hAnsi="Times New Roman" w:cs="Times New Roman"/>
          <w:sz w:val="20"/>
          <w:szCs w:val="20"/>
        </w:rPr>
        <w:t>.</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Marten,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G.C.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Andersen,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R.N.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(1975).</w:t>
      </w:r>
      <w:r w:rsidR="00333CBB" w:rsidRPr="00134CE1">
        <w:rPr>
          <w:rFonts w:ascii="Times New Roman" w:hAnsi="Times New Roman" w:cs="Times New Roman"/>
          <w:bCs/>
          <w:iCs/>
          <w:sz w:val="20"/>
          <w:szCs w:val="20"/>
        </w:rPr>
        <w:t xml:space="preserve"> </w:t>
      </w:r>
      <w:bookmarkStart w:id="4" w:name="214254_ja"/>
      <w:bookmarkEnd w:id="4"/>
      <w:r w:rsidRPr="00134CE1">
        <w:rPr>
          <w:rFonts w:ascii="Times New Roman" w:hAnsi="Times New Roman" w:cs="Times New Roman"/>
          <w:bCs/>
          <w:iCs/>
          <w:sz w:val="20"/>
          <w:szCs w:val="20"/>
        </w:rPr>
        <w:t>Forage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nutritive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value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palatability</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12</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common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annual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weeds.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Crop</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Science,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15:</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821-827.</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Nieman,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Butterworth,</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Nieman,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(1991).</w:t>
      </w:r>
      <w:r w:rsidR="00333CBB" w:rsidRPr="00134CE1">
        <w:rPr>
          <w:rFonts w:ascii="Times New Roman" w:hAnsi="Times New Roman" w:cs="Times New Roman"/>
          <w:bCs/>
          <w:iCs/>
          <w:sz w:val="20"/>
          <w:szCs w:val="20"/>
        </w:rPr>
        <w:t xml:space="preserve"> </w:t>
      </w:r>
      <w:bookmarkStart w:id="5" w:name="21176_b"/>
      <w:bookmarkEnd w:id="5"/>
      <w:r w:rsidRPr="00134CE1">
        <w:rPr>
          <w:rFonts w:ascii="Times New Roman" w:hAnsi="Times New Roman" w:cs="Times New Roman"/>
          <w:bCs/>
          <w:iCs/>
          <w:sz w:val="20"/>
          <w:szCs w:val="20"/>
        </w:rPr>
        <w:t>Nutrition.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Reverse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Edition,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W.C.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Brown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Publisher,</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Dubugue,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IA.,</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ISBN: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069712245X,</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pp:</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540.</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Olaofe,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Sanni,</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C.O.</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(1988).</w:t>
      </w:r>
      <w:r w:rsidR="00333CBB" w:rsidRPr="00134CE1">
        <w:rPr>
          <w:rFonts w:ascii="Times New Roman" w:hAnsi="Times New Roman" w:cs="Times New Roman"/>
          <w:bCs/>
          <w:iCs/>
          <w:sz w:val="20"/>
          <w:szCs w:val="20"/>
        </w:rPr>
        <w:t xml:space="preserve"> </w:t>
      </w:r>
      <w:bookmarkStart w:id="6" w:name="214271_ja"/>
      <w:bookmarkEnd w:id="6"/>
      <w:r w:rsidRPr="00134CE1">
        <w:rPr>
          <w:rFonts w:ascii="Times New Roman" w:hAnsi="Times New Roman" w:cs="Times New Roman"/>
          <w:bCs/>
          <w:iCs/>
          <w:sz w:val="20"/>
          <w:szCs w:val="20"/>
        </w:rPr>
        <w:t>Mineral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content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of</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agricultural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products.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
          <w:iCs/>
          <w:sz w:val="20"/>
          <w:szCs w:val="20"/>
        </w:rPr>
        <w:t>Journal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of</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Food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
          <w:iCs/>
          <w:sz w:val="20"/>
          <w:szCs w:val="20"/>
        </w:rPr>
        <w:t>Chemistry</w:t>
      </w:r>
      <w:r w:rsidRPr="00134CE1">
        <w:rPr>
          <w:rFonts w:ascii="Times New Roman" w:hAnsi="Times New Roman" w:cs="Times New Roman"/>
          <w:bCs/>
          <w:iCs/>
          <w:sz w:val="20"/>
          <w:szCs w:val="20"/>
        </w:rPr>
        <w: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30:</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73-77.</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sz w:val="20"/>
          <w:szCs w:val="20"/>
        </w:rPr>
      </w:pPr>
      <w:r w:rsidRPr="00134CE1">
        <w:rPr>
          <w:rFonts w:ascii="Times New Roman" w:hAnsi="Times New Roman" w:cs="Times New Roman"/>
          <w:sz w:val="20"/>
          <w:szCs w:val="20"/>
        </w:rPr>
        <w:t>Oshodi,</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Oqungbenle,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H.N.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Oladimeji,</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(1999).</w:t>
      </w:r>
      <w:r w:rsidR="00333CBB" w:rsidRPr="00134CE1">
        <w:rPr>
          <w:rFonts w:ascii="Times New Roman" w:hAnsi="Times New Roman" w:cs="Times New Roman"/>
          <w:sz w:val="20"/>
          <w:szCs w:val="20"/>
        </w:rPr>
        <w:t xml:space="preserve"> </w:t>
      </w:r>
      <w:bookmarkStart w:id="7" w:name="28042_ja"/>
      <w:bookmarkEnd w:id="7"/>
      <w:r w:rsidRPr="00134CE1">
        <w:rPr>
          <w:rFonts w:ascii="Times New Roman" w:hAnsi="Times New Roman" w:cs="Times New Roman"/>
          <w:sz w:val="20"/>
          <w:szCs w:val="20"/>
        </w:rPr>
        <w:t>Chemical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composition,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nutritionally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valuable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minerals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functional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properties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of</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benniseed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w:t>
      </w:r>
      <w:r w:rsidRPr="00134CE1">
        <w:rPr>
          <w:rFonts w:ascii="Times New Roman" w:hAnsi="Times New Roman" w:cs="Times New Roman"/>
          <w:i/>
          <w:iCs/>
          <w:sz w:val="20"/>
          <w:szCs w:val="20"/>
        </w:rPr>
        <w:t>Sesamum</w:t>
      </w:r>
      <w:r w:rsidR="00333CBB" w:rsidRPr="00134CE1">
        <w:rPr>
          <w:rFonts w:ascii="Times New Roman" w:hAnsi="Times New Roman" w:cs="Times New Roman"/>
          <w:i/>
          <w:iCs/>
          <w:sz w:val="20"/>
          <w:szCs w:val="20"/>
        </w:rPr>
        <w:t xml:space="preserve"> </w:t>
      </w:r>
      <w:r w:rsidRPr="00134CE1">
        <w:rPr>
          <w:rFonts w:ascii="Times New Roman" w:hAnsi="Times New Roman" w:cs="Times New Roman"/>
          <w:i/>
          <w:iCs/>
          <w:sz w:val="20"/>
          <w:szCs w:val="20"/>
        </w:rPr>
        <w:t>radiatum</w:t>
      </w:r>
      <w:r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pearl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millet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w:t>
      </w:r>
      <w:r w:rsidRPr="00134CE1">
        <w:rPr>
          <w:rFonts w:ascii="Times New Roman" w:hAnsi="Times New Roman" w:cs="Times New Roman"/>
          <w:i/>
          <w:iCs/>
          <w:sz w:val="20"/>
          <w:szCs w:val="20"/>
        </w:rPr>
        <w:t>Pennisetum</w:t>
      </w:r>
      <w:r w:rsidR="00333CBB" w:rsidRPr="00134CE1">
        <w:rPr>
          <w:rFonts w:ascii="Times New Roman" w:hAnsi="Times New Roman" w:cs="Times New Roman"/>
          <w:i/>
          <w:iCs/>
          <w:sz w:val="20"/>
          <w:szCs w:val="20"/>
        </w:rPr>
        <w:t xml:space="preserve"> </w:t>
      </w:r>
      <w:r w:rsidRPr="00134CE1">
        <w:rPr>
          <w:rFonts w:ascii="Times New Roman" w:hAnsi="Times New Roman" w:cs="Times New Roman"/>
          <w:i/>
          <w:iCs/>
          <w:sz w:val="20"/>
          <w:szCs w:val="20"/>
        </w:rPr>
        <w:t>typoides</w:t>
      </w:r>
      <w:r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quinoa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w:t>
      </w:r>
      <w:r w:rsidRPr="00134CE1">
        <w:rPr>
          <w:rFonts w:ascii="Times New Roman" w:hAnsi="Times New Roman" w:cs="Times New Roman"/>
          <w:i/>
          <w:iCs/>
          <w:sz w:val="20"/>
          <w:szCs w:val="20"/>
        </w:rPr>
        <w:t>Chenopodium</w:t>
      </w:r>
      <w:r w:rsidR="00333CBB" w:rsidRPr="00134CE1">
        <w:rPr>
          <w:rFonts w:ascii="Times New Roman" w:hAnsi="Times New Roman" w:cs="Times New Roman"/>
          <w:i/>
          <w:iCs/>
          <w:sz w:val="20"/>
          <w:szCs w:val="20"/>
        </w:rPr>
        <w:t xml:space="preserve"> </w:t>
      </w:r>
      <w:r w:rsidRPr="00134CE1">
        <w:rPr>
          <w:rFonts w:ascii="Times New Roman" w:hAnsi="Times New Roman" w:cs="Times New Roman"/>
          <w:i/>
          <w:iCs/>
          <w:sz w:val="20"/>
          <w:szCs w:val="20"/>
        </w:rPr>
        <w:t>quinoa</w:t>
      </w:r>
      <w:r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flours.</w:t>
      </w:r>
      <w:r w:rsidR="00333CBB" w:rsidRPr="00134CE1">
        <w:rPr>
          <w:rFonts w:ascii="Times New Roman" w:hAnsi="Times New Roman" w:cs="Times New Roman"/>
          <w:sz w:val="20"/>
          <w:szCs w:val="20"/>
        </w:rPr>
        <w:t xml:space="preserve"> </w:t>
      </w:r>
      <w:r w:rsidRPr="00134CE1">
        <w:rPr>
          <w:rFonts w:ascii="Times New Roman" w:hAnsi="Times New Roman" w:cs="Times New Roman"/>
          <w:i/>
          <w:sz w:val="20"/>
          <w:szCs w:val="20"/>
        </w:rPr>
        <w:t>International</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Journal</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of</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Food</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Science</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and</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Nutrition,</w:t>
      </w:r>
      <w:r w:rsidR="00333CBB" w:rsidRPr="00134CE1">
        <w:rPr>
          <w:rFonts w:ascii="Times New Roman" w:hAnsi="Times New Roman" w:cs="Times New Roman"/>
          <w:i/>
          <w:sz w:val="20"/>
          <w:szCs w:val="20"/>
        </w:rPr>
        <w:t xml:space="preserve"> </w:t>
      </w:r>
      <w:r w:rsidRPr="00134CE1">
        <w:rPr>
          <w:rFonts w:ascii="Times New Roman" w:hAnsi="Times New Roman" w:cs="Times New Roman"/>
          <w:sz w:val="20"/>
          <w:szCs w:val="20"/>
        </w:rPr>
        <w:t>50:</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325-331.</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Shills,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(1973).</w:t>
      </w:r>
      <w:r w:rsidR="00333CBB" w:rsidRPr="00134CE1">
        <w:rPr>
          <w:rFonts w:ascii="Times New Roman" w:hAnsi="Times New Roman" w:cs="Times New Roman"/>
          <w:bCs/>
          <w:iCs/>
          <w:sz w:val="20"/>
          <w:szCs w:val="20"/>
        </w:rPr>
        <w:t xml:space="preserve"> </w:t>
      </w:r>
      <w:bookmarkStart w:id="8" w:name="1419_bc"/>
      <w:bookmarkEnd w:id="8"/>
      <w:r w:rsidRPr="00134CE1">
        <w:rPr>
          <w:rFonts w:ascii="Times New Roman" w:hAnsi="Times New Roman" w:cs="Times New Roman"/>
          <w:bCs/>
          <w:iCs/>
          <w:sz w:val="20"/>
          <w:szCs w:val="20"/>
        </w:rPr>
        <w:t>Magnesium.</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Introduction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to</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Nutrition,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Fleck,</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H.</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(Ed.).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3rd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lastRenderedPageBreak/>
        <w:t>Edition,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MacMillian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Publishing</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Co.</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New</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York,</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USA,</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ISBN: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00-233-82805,</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215.</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sz w:val="20"/>
          <w:szCs w:val="20"/>
        </w:rPr>
      </w:pPr>
      <w:r w:rsidRPr="00134CE1">
        <w:rPr>
          <w:rFonts w:ascii="Times New Roman" w:hAnsi="Times New Roman" w:cs="Times New Roman"/>
          <w:bCs/>
          <w:iCs/>
          <w:sz w:val="20"/>
          <w:szCs w:val="20"/>
        </w:rPr>
        <w:t>Shills,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M.Y.G.</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Young,</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V.R.</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(1992).</w:t>
      </w:r>
      <w:r w:rsidR="00333CBB" w:rsidRPr="00134CE1">
        <w:rPr>
          <w:rFonts w:ascii="Times New Roman" w:hAnsi="Times New Roman" w:cs="Times New Roman"/>
          <w:bCs/>
          <w:iCs/>
          <w:sz w:val="20"/>
          <w:szCs w:val="20"/>
        </w:rPr>
        <w:t xml:space="preserve"> </w:t>
      </w:r>
      <w:bookmarkStart w:id="9" w:name="1420_bc"/>
      <w:bookmarkEnd w:id="9"/>
      <w:r w:rsidRPr="00134CE1">
        <w:rPr>
          <w:rFonts w:ascii="Times New Roman" w:hAnsi="Times New Roman" w:cs="Times New Roman"/>
          <w:bCs/>
          <w:iCs/>
          <w:sz w:val="20"/>
          <w:szCs w:val="20"/>
        </w:rPr>
        <w:t>Modern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Nutrition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Health</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Disease.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In: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Nutrition,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Nieman,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Butter</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Worth</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and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C.N.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Nieman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(Eds.).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WMC</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Brown</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Publishers,</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Dubugue,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USA,</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276-282.</w:t>
      </w:r>
      <w:r w:rsidR="00333CBB" w:rsidRPr="00134CE1">
        <w:rPr>
          <w:rFonts w:ascii="Times New Roman" w:hAnsi="Times New Roman" w:cs="Times New Roman"/>
          <w:b/>
          <w:bCs/>
          <w:iCs/>
          <w:sz w:val="20"/>
          <w:szCs w:val="20"/>
        </w:rPr>
        <w:t xml:space="preserve"> </w:t>
      </w:r>
      <w:r w:rsidRPr="00134CE1">
        <w:rPr>
          <w:rFonts w:ascii="Times New Roman" w:hAnsi="Times New Roman" w:cs="Times New Roman"/>
          <w:bCs/>
          <w:i/>
          <w:iCs/>
          <w:sz w:val="20"/>
          <w:szCs w:val="20"/>
        </w:rPr>
        <w:t>Statistics</w:t>
      </w:r>
      <w:r w:rsidRPr="00134CE1">
        <w:rPr>
          <w:rFonts w:ascii="Times New Roman" w:hAnsi="Times New Roman" w:cs="Times New Roman"/>
          <w:bCs/>
          <w:iCs/>
          <w:sz w:val="20"/>
          <w:szCs w:val="20"/>
        </w:rPr>
        <w: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62(1):</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75-84.</w:t>
      </w:r>
    </w:p>
    <w:p w:rsidR="00E96AA3"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sz w:val="20"/>
          <w:szCs w:val="20"/>
        </w:rPr>
      </w:pPr>
      <w:r w:rsidRPr="00134CE1">
        <w:rPr>
          <w:rFonts w:ascii="Times New Roman" w:hAnsi="Times New Roman" w:cs="Times New Roman"/>
          <w:sz w:val="20"/>
          <w:szCs w:val="20"/>
        </w:rPr>
        <w:t>Sugita,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J.,</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Yoneshiro,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Hatano,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Aita,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Ikemoto,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Uchiwa,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H.,</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Iwanaga,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Kameya,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Kawai,</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Saito,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(2013).</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Grains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of</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paradise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w:t>
      </w:r>
      <w:r w:rsidRPr="00134CE1">
        <w:rPr>
          <w:rFonts w:ascii="Times New Roman" w:hAnsi="Times New Roman" w:cs="Times New Roman"/>
          <w:i/>
          <w:sz w:val="20"/>
          <w:szCs w:val="20"/>
        </w:rPr>
        <w:t>Aframomum</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melegueta</w:t>
      </w:r>
      <w:r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extract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activates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brown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adipose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tissue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increases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whole-body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energy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expenditure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in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men,</w:t>
      </w:r>
      <w:r w:rsidR="00333CBB" w:rsidRPr="00134CE1">
        <w:rPr>
          <w:rFonts w:ascii="Times New Roman" w:hAnsi="Times New Roman" w:cs="Times New Roman"/>
          <w:sz w:val="20"/>
          <w:szCs w:val="20"/>
        </w:rPr>
        <w:t xml:space="preserve"> </w:t>
      </w:r>
      <w:r w:rsidRPr="00134CE1">
        <w:rPr>
          <w:rFonts w:ascii="Times New Roman" w:hAnsi="Times New Roman" w:cs="Times New Roman"/>
          <w:i/>
          <w:sz w:val="20"/>
          <w:szCs w:val="20"/>
        </w:rPr>
        <w:t>British</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Journal</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of</w:t>
      </w:r>
      <w:r w:rsidR="00333CBB" w:rsidRPr="00134CE1">
        <w:rPr>
          <w:rFonts w:ascii="Times New Roman" w:hAnsi="Times New Roman" w:cs="Times New Roman"/>
          <w:i/>
          <w:sz w:val="20"/>
          <w:szCs w:val="20"/>
        </w:rPr>
        <w:t xml:space="preserve"> </w:t>
      </w:r>
      <w:r w:rsidRPr="00134CE1">
        <w:rPr>
          <w:rFonts w:ascii="Times New Roman" w:hAnsi="Times New Roman" w:cs="Times New Roman"/>
          <w:i/>
          <w:sz w:val="20"/>
          <w:szCs w:val="20"/>
        </w:rPr>
        <w:t>Nutrition</w:t>
      </w:r>
      <w:r w:rsidRPr="00134CE1">
        <w:rPr>
          <w:rFonts w:ascii="Times New Roman" w:hAnsi="Times New Roman" w:cs="Times New Roman"/>
          <w:sz w:val="20"/>
          <w:szCs w:val="20"/>
        </w:rPr>
        <w:t>.11:1-</w:t>
      </w:r>
      <w:r w:rsidR="00E96AA3" w:rsidRPr="00134CE1">
        <w:rPr>
          <w:rFonts w:ascii="Times New Roman" w:hAnsi="Times New Roman" w:cs="Times New Roman"/>
          <w:sz w:val="20"/>
          <w:szCs w:val="20"/>
        </w:rPr>
        <w:t>6.</w:t>
      </w:r>
    </w:p>
    <w:p w:rsidR="00A20B9B" w:rsidRPr="00134CE1" w:rsidRDefault="00A20B9B" w:rsidP="008218DF">
      <w:pPr>
        <w:pStyle w:val="ListParagraph"/>
        <w:numPr>
          <w:ilvl w:val="0"/>
          <w:numId w:val="3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34CE1">
        <w:rPr>
          <w:rFonts w:ascii="Times New Roman" w:hAnsi="Times New Roman" w:cs="Times New Roman"/>
          <w:sz w:val="20"/>
          <w:szCs w:val="20"/>
        </w:rPr>
        <w:t>The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Committee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Quality,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(2008).</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Determination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of</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Piperine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Content,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Report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of</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the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14th</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Meeting,</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24th</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November</w:t>
      </w:r>
      <w:r w:rsidR="00E96AA3" w:rsidRPr="00134CE1">
        <w:rPr>
          <w:rFonts w:ascii="Times New Roman" w:hAnsi="Times New Roman" w:cs="Times New Roman"/>
          <w:sz w:val="20"/>
          <w:szCs w:val="20"/>
        </w:rPr>
        <w:t>. R</w:t>
      </w:r>
      <w:r w:rsidRPr="00134CE1">
        <w:rPr>
          <w:rFonts w:ascii="Times New Roman" w:hAnsi="Times New Roman" w:cs="Times New Roman"/>
          <w:sz w:val="20"/>
          <w:szCs w:val="20"/>
        </w:rPr>
        <w:t>ex</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Hotel,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HCM</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City,</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Vietnam-SRILANKA.</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
          <w:iCs/>
          <w:sz w:val="20"/>
          <w:szCs w:val="20"/>
        </w:rPr>
      </w:pPr>
      <w:r w:rsidRPr="00134CE1">
        <w:rPr>
          <w:rFonts w:ascii="Times New Roman" w:hAnsi="Times New Roman" w:cs="Times New Roman"/>
          <w:bCs/>
          <w:iCs/>
          <w:sz w:val="20"/>
          <w:szCs w:val="20"/>
        </w:rPr>
        <w:t>The</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hybridized</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rough</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set</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Cs/>
          <w:sz w:val="20"/>
          <w:szCs w:val="20"/>
        </w:rPr>
        <w:t>model,</w:t>
      </w:r>
      <w:r w:rsidR="00333CBB" w:rsidRPr="00134CE1">
        <w:rPr>
          <w:rFonts w:ascii="Times New Roman" w:hAnsi="Times New Roman" w:cs="Times New Roman"/>
          <w:bCs/>
          <w:iCs/>
          <w:sz w:val="20"/>
          <w:szCs w:val="20"/>
        </w:rPr>
        <w:t xml:space="preserve"> </w:t>
      </w:r>
      <w:r w:rsidRPr="00134CE1">
        <w:rPr>
          <w:rFonts w:ascii="Times New Roman" w:hAnsi="Times New Roman" w:cs="Times New Roman"/>
          <w:bCs/>
          <w:i/>
          <w:iCs/>
          <w:sz w:val="20"/>
          <w:szCs w:val="20"/>
        </w:rPr>
        <w:t>Journal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of</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the</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Indian</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Society</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of</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bCs/>
          <w:i/>
          <w:iCs/>
          <w:sz w:val="20"/>
          <w:szCs w:val="20"/>
        </w:rPr>
        <w:t>Agricultural,</w:t>
      </w:r>
      <w:r w:rsidR="00333CBB" w:rsidRPr="00134CE1">
        <w:rPr>
          <w:rFonts w:ascii="Times New Roman" w:hAnsi="Times New Roman" w:cs="Times New Roman"/>
          <w:bCs/>
          <w:i/>
          <w:iCs/>
          <w:sz w:val="20"/>
          <w:szCs w:val="20"/>
        </w:rPr>
        <w:t xml:space="preserve"> </w:t>
      </w:r>
      <w:r w:rsidRPr="00134CE1">
        <w:rPr>
          <w:rFonts w:ascii="Times New Roman" w:hAnsi="Times New Roman" w:cs="Times New Roman"/>
          <w:sz w:val="20"/>
          <w:szCs w:val="20"/>
        </w:rPr>
        <w:t>3:</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197-197</w:t>
      </w:r>
      <w:r w:rsidRPr="00134CE1">
        <w:rPr>
          <w:rFonts w:ascii="Times New Roman" w:hAnsi="Times New Roman" w:cs="Times New Roman"/>
          <w:i/>
          <w:sz w:val="20"/>
          <w:szCs w:val="20"/>
        </w:rPr>
        <w:t>.</w:t>
      </w:r>
    </w:p>
    <w:p w:rsidR="00A20B9B" w:rsidRPr="00134CE1" w:rsidRDefault="00A20B9B" w:rsidP="008218DF">
      <w:pPr>
        <w:pStyle w:val="ListParagraph"/>
        <w:numPr>
          <w:ilvl w:val="0"/>
          <w:numId w:val="31"/>
        </w:numPr>
        <w:snapToGrid w:val="0"/>
        <w:spacing w:after="0" w:line="240" w:lineRule="auto"/>
        <w:ind w:left="425" w:hanging="425"/>
        <w:jc w:val="both"/>
        <w:rPr>
          <w:rFonts w:ascii="Times New Roman" w:hAnsi="Times New Roman" w:cs="Times New Roman"/>
          <w:bCs/>
          <w:iCs/>
          <w:color w:val="000000" w:themeColor="text1"/>
          <w:sz w:val="20"/>
          <w:szCs w:val="20"/>
        </w:rPr>
      </w:pPr>
      <w:r w:rsidRPr="00134CE1">
        <w:rPr>
          <w:rFonts w:ascii="Times New Roman" w:hAnsi="Times New Roman" w:cs="Times New Roman"/>
          <w:sz w:val="20"/>
          <w:szCs w:val="20"/>
        </w:rPr>
        <w:t>Wattanathorn,</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J.,</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Chonpathompikunlert,</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Muchimapura,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S.,</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Priprem,</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Tankamnerdthai,</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O.</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(2008)</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Piperine,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the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potential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functional</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food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for</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mood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and</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cognitive</w:t>
      </w:r>
      <w:r w:rsidR="00333CBB" w:rsidRPr="00134CE1">
        <w:rPr>
          <w:rFonts w:ascii="Times New Roman" w:hAnsi="Times New Roman" w:cs="Times New Roman"/>
          <w:sz w:val="20"/>
          <w:szCs w:val="20"/>
        </w:rPr>
        <w:t xml:space="preserve"> </w:t>
      </w:r>
      <w:r w:rsidRPr="00134CE1">
        <w:rPr>
          <w:rFonts w:ascii="Times New Roman" w:hAnsi="Times New Roman" w:cs="Times New Roman"/>
          <w:sz w:val="20"/>
          <w:szCs w:val="20"/>
        </w:rPr>
        <w:t>disorders.</w:t>
      </w:r>
      <w:r w:rsidR="00333CBB" w:rsidRPr="00134CE1">
        <w:rPr>
          <w:rFonts w:ascii="Times New Roman" w:hAnsi="Times New Roman" w:cs="Times New Roman"/>
          <w:sz w:val="20"/>
          <w:szCs w:val="20"/>
        </w:rPr>
        <w:t xml:space="preserve"> </w:t>
      </w:r>
      <w:r w:rsidRPr="00134CE1">
        <w:rPr>
          <w:rFonts w:ascii="Times New Roman" w:hAnsi="Times New Roman" w:cs="Times New Roman"/>
          <w:i/>
          <w:iCs/>
          <w:sz w:val="20"/>
          <w:szCs w:val="20"/>
        </w:rPr>
        <w:t>Food</w:t>
      </w:r>
      <w:r w:rsidR="00333CBB" w:rsidRPr="00134CE1">
        <w:rPr>
          <w:rFonts w:ascii="Times New Roman" w:hAnsi="Times New Roman" w:cs="Times New Roman"/>
          <w:i/>
          <w:iCs/>
          <w:sz w:val="20"/>
          <w:szCs w:val="20"/>
        </w:rPr>
        <w:t xml:space="preserve"> </w:t>
      </w:r>
      <w:r w:rsidRPr="00134CE1">
        <w:rPr>
          <w:rFonts w:ascii="Times New Roman" w:hAnsi="Times New Roman" w:cs="Times New Roman"/>
          <w:i/>
          <w:iCs/>
          <w:sz w:val="20"/>
          <w:szCs w:val="20"/>
        </w:rPr>
        <w:t>Chemical</w:t>
      </w:r>
      <w:r w:rsidR="00333CBB" w:rsidRPr="00134CE1">
        <w:rPr>
          <w:rFonts w:ascii="Times New Roman" w:hAnsi="Times New Roman" w:cs="Times New Roman"/>
          <w:i/>
          <w:iCs/>
          <w:sz w:val="20"/>
          <w:szCs w:val="20"/>
        </w:rPr>
        <w:t xml:space="preserve"> </w:t>
      </w:r>
      <w:r w:rsidRPr="00134CE1">
        <w:rPr>
          <w:rFonts w:ascii="Times New Roman" w:hAnsi="Times New Roman" w:cs="Times New Roman"/>
          <w:i/>
          <w:iCs/>
          <w:sz w:val="20"/>
          <w:szCs w:val="20"/>
        </w:rPr>
        <w:t>Toxicology</w:t>
      </w:r>
      <w:r w:rsidRPr="00134CE1">
        <w:rPr>
          <w:rFonts w:ascii="Times New Roman" w:hAnsi="Times New Roman" w:cs="Times New Roman"/>
          <w:iCs/>
          <w:sz w:val="20"/>
          <w:szCs w:val="20"/>
        </w:rPr>
        <w:t>,</w:t>
      </w:r>
      <w:r w:rsidR="00333CBB" w:rsidRPr="00134CE1">
        <w:rPr>
          <w:rFonts w:ascii="Times New Roman" w:hAnsi="Times New Roman" w:cs="Times New Roman"/>
          <w:sz w:val="20"/>
          <w:szCs w:val="20"/>
        </w:rPr>
        <w:t xml:space="preserve"> </w:t>
      </w:r>
      <w:r w:rsidRPr="00134CE1">
        <w:rPr>
          <w:rFonts w:ascii="Times New Roman" w:hAnsi="Times New Roman" w:cs="Times New Roman"/>
          <w:bCs/>
          <w:sz w:val="20"/>
          <w:szCs w:val="20"/>
        </w:rPr>
        <w:t>46</w:t>
      </w:r>
      <w:r w:rsidR="008078F0" w:rsidRPr="00134CE1">
        <w:rPr>
          <w:rFonts w:ascii="Times New Roman" w:hAnsi="Times New Roman" w:cs="Times New Roman"/>
          <w:sz w:val="20"/>
          <w:szCs w:val="20"/>
        </w:rPr>
        <w:t>:</w:t>
      </w:r>
      <w:r w:rsidR="00333CBB" w:rsidRPr="00134CE1">
        <w:rPr>
          <w:rFonts w:ascii="Times New Roman" w:hAnsi="Times New Roman" w:cs="Times New Roman"/>
          <w:sz w:val="20"/>
          <w:szCs w:val="20"/>
        </w:rPr>
        <w:t xml:space="preserve"> </w:t>
      </w:r>
      <w:r w:rsidR="008078F0" w:rsidRPr="00134CE1">
        <w:rPr>
          <w:rFonts w:ascii="Times New Roman" w:hAnsi="Times New Roman" w:cs="Times New Roman"/>
          <w:sz w:val="20"/>
          <w:szCs w:val="20"/>
        </w:rPr>
        <w:t>3106-3110</w:t>
      </w:r>
      <w:r w:rsidRPr="00134CE1">
        <w:rPr>
          <w:rFonts w:ascii="Times New Roman" w:hAnsi="Times New Roman" w:cs="Times New Roman"/>
          <w:bCs/>
          <w:iCs/>
          <w:color w:val="FF0000"/>
          <w:sz w:val="20"/>
          <w:szCs w:val="20"/>
        </w:rPr>
        <w:t>.</w:t>
      </w:r>
    </w:p>
    <w:p w:rsidR="00A8360E" w:rsidRPr="00134CE1" w:rsidRDefault="00A8360E" w:rsidP="008218DF">
      <w:pPr>
        <w:snapToGrid w:val="0"/>
        <w:spacing w:after="0" w:line="240" w:lineRule="auto"/>
        <w:ind w:left="425" w:hanging="425"/>
        <w:jc w:val="both"/>
        <w:rPr>
          <w:rFonts w:ascii="Times New Roman" w:hAnsi="Times New Roman" w:cs="Times New Roman"/>
          <w:bCs/>
          <w:iCs/>
          <w:color w:val="000000" w:themeColor="text1"/>
          <w:sz w:val="20"/>
          <w:szCs w:val="20"/>
        </w:rPr>
        <w:sectPr w:rsidR="00A8360E" w:rsidRPr="00134CE1" w:rsidSect="00A8360E">
          <w:type w:val="continuous"/>
          <w:pgSz w:w="12240" w:h="15840"/>
          <w:pgMar w:top="1440" w:right="1440" w:bottom="1440" w:left="1440" w:header="720" w:footer="720" w:gutter="0"/>
          <w:cols w:num="2" w:space="550"/>
          <w:docGrid w:linePitch="360"/>
        </w:sectPr>
      </w:pPr>
    </w:p>
    <w:p w:rsidR="00D36116" w:rsidRPr="00134CE1" w:rsidRDefault="00D36116" w:rsidP="008218DF">
      <w:pPr>
        <w:snapToGrid w:val="0"/>
        <w:spacing w:after="0" w:line="240" w:lineRule="auto"/>
        <w:ind w:left="425" w:hanging="425"/>
        <w:jc w:val="both"/>
        <w:rPr>
          <w:rFonts w:ascii="Times New Roman" w:hAnsi="Times New Roman" w:cs="Times New Roman"/>
          <w:bCs/>
          <w:iCs/>
          <w:color w:val="000000" w:themeColor="text1"/>
          <w:sz w:val="20"/>
          <w:szCs w:val="20"/>
        </w:rPr>
      </w:pPr>
    </w:p>
    <w:p w:rsidR="00D36116" w:rsidRPr="00134CE1" w:rsidRDefault="00E96AA3" w:rsidP="008218DF">
      <w:pPr>
        <w:snapToGrid w:val="0"/>
        <w:spacing w:after="0" w:line="240" w:lineRule="auto"/>
        <w:ind w:left="425" w:hanging="425"/>
        <w:jc w:val="both"/>
        <w:rPr>
          <w:rFonts w:ascii="Times New Roman" w:hAnsi="Times New Roman" w:cs="Times New Roman"/>
          <w:bCs/>
          <w:iCs/>
          <w:color w:val="000000" w:themeColor="text1"/>
          <w:sz w:val="20"/>
          <w:szCs w:val="20"/>
          <w:lang w:eastAsia="zh-CN"/>
        </w:rPr>
      </w:pPr>
      <w:r w:rsidRPr="00134CE1">
        <w:rPr>
          <w:rFonts w:ascii="Times New Roman" w:hAnsi="Times New Roman" w:cs="Times New Roman" w:hint="eastAsia"/>
          <w:bCs/>
          <w:iCs/>
          <w:color w:val="000000" w:themeColor="text1"/>
          <w:sz w:val="20"/>
          <w:szCs w:val="20"/>
          <w:lang w:eastAsia="zh-CN"/>
        </w:rPr>
        <w:t xml:space="preserve"> </w:t>
      </w:r>
    </w:p>
    <w:p w:rsidR="00D36116" w:rsidRPr="00134CE1" w:rsidRDefault="00D36116" w:rsidP="008218DF">
      <w:pPr>
        <w:snapToGrid w:val="0"/>
        <w:spacing w:after="0" w:line="240" w:lineRule="auto"/>
        <w:ind w:left="425" w:hanging="425"/>
        <w:jc w:val="both"/>
        <w:rPr>
          <w:rFonts w:ascii="Times New Roman" w:hAnsi="Times New Roman" w:cs="Times New Roman"/>
          <w:bCs/>
          <w:iCs/>
          <w:color w:val="000000" w:themeColor="text1"/>
          <w:sz w:val="20"/>
          <w:szCs w:val="20"/>
        </w:rPr>
      </w:pPr>
    </w:p>
    <w:p w:rsidR="00D36116" w:rsidRPr="00134CE1" w:rsidRDefault="00333CBB" w:rsidP="008218DF">
      <w:pPr>
        <w:snapToGrid w:val="0"/>
        <w:spacing w:after="0" w:line="240" w:lineRule="auto"/>
        <w:jc w:val="both"/>
        <w:rPr>
          <w:rFonts w:ascii="Times New Roman" w:hAnsi="Times New Roman" w:cs="Times New Roman"/>
          <w:sz w:val="20"/>
          <w:szCs w:val="20"/>
        </w:rPr>
      </w:pPr>
      <w:r w:rsidRPr="00134CE1">
        <w:rPr>
          <w:rFonts w:ascii="Times New Roman" w:hAnsi="Times New Roman" w:cs="Times New Roman"/>
          <w:sz w:val="20"/>
          <w:szCs w:val="20"/>
        </w:rPr>
        <w:t>9/2</w:t>
      </w:r>
      <w:r w:rsidR="00A8360E" w:rsidRPr="00134CE1">
        <w:rPr>
          <w:rFonts w:ascii="Times New Roman" w:hAnsi="Times New Roman" w:cs="Times New Roman" w:hint="eastAsia"/>
          <w:sz w:val="20"/>
          <w:szCs w:val="20"/>
          <w:lang w:eastAsia="zh-CN"/>
        </w:rPr>
        <w:t>5</w:t>
      </w:r>
      <w:r w:rsidRPr="00134CE1">
        <w:rPr>
          <w:rFonts w:ascii="Times New Roman" w:hAnsi="Times New Roman" w:cs="Times New Roman"/>
          <w:sz w:val="20"/>
          <w:szCs w:val="20"/>
        </w:rPr>
        <w:t>/2020</w:t>
      </w:r>
    </w:p>
    <w:sectPr w:rsidR="00D36116" w:rsidRPr="00134CE1" w:rsidSect="00333CB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49" w:rsidRDefault="009D7649" w:rsidP="00A20B9B">
      <w:pPr>
        <w:spacing w:after="0" w:line="240" w:lineRule="auto"/>
      </w:pPr>
      <w:r>
        <w:separator/>
      </w:r>
    </w:p>
  </w:endnote>
  <w:endnote w:type="continuationSeparator" w:id="0">
    <w:p w:rsidR="009D7649" w:rsidRDefault="009D7649" w:rsidP="00A20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B4" w:rsidRPr="002261CA" w:rsidRDefault="00DB6F42" w:rsidP="002261CA">
    <w:pPr>
      <w:spacing w:after="0" w:line="240" w:lineRule="auto"/>
      <w:jc w:val="center"/>
      <w:rPr>
        <w:rFonts w:ascii="Times New Roman" w:hAnsi="Times New Roman" w:cs="Times New Roman"/>
        <w:sz w:val="20"/>
      </w:rPr>
    </w:pPr>
    <w:r w:rsidRPr="002261CA">
      <w:rPr>
        <w:rFonts w:ascii="Times New Roman" w:hAnsi="Times New Roman" w:cs="Times New Roman"/>
        <w:sz w:val="20"/>
      </w:rPr>
      <w:fldChar w:fldCharType="begin"/>
    </w:r>
    <w:r w:rsidR="002261CA" w:rsidRPr="002261CA">
      <w:rPr>
        <w:rFonts w:ascii="Times New Roman" w:hAnsi="Times New Roman" w:cs="Times New Roman"/>
        <w:sz w:val="20"/>
      </w:rPr>
      <w:instrText xml:space="preserve"> page </w:instrText>
    </w:r>
    <w:r w:rsidRPr="002261CA">
      <w:rPr>
        <w:rFonts w:ascii="Times New Roman" w:hAnsi="Times New Roman" w:cs="Times New Roman"/>
        <w:sz w:val="20"/>
      </w:rPr>
      <w:fldChar w:fldCharType="separate"/>
    </w:r>
    <w:r w:rsidR="00134CE1">
      <w:rPr>
        <w:rFonts w:ascii="Times New Roman" w:hAnsi="Times New Roman" w:cs="Times New Roman"/>
        <w:noProof/>
        <w:sz w:val="20"/>
      </w:rPr>
      <w:t>80</w:t>
    </w:r>
    <w:r w:rsidRPr="002261C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49" w:rsidRDefault="009D7649" w:rsidP="00A20B9B">
      <w:pPr>
        <w:spacing w:after="0" w:line="240" w:lineRule="auto"/>
      </w:pPr>
      <w:r>
        <w:separator/>
      </w:r>
    </w:p>
  </w:footnote>
  <w:footnote w:type="continuationSeparator" w:id="0">
    <w:p w:rsidR="009D7649" w:rsidRDefault="009D7649" w:rsidP="00A20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CA" w:rsidRPr="00C752B8" w:rsidRDefault="00C752B8" w:rsidP="00C752B8">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B8" w:rsidRPr="002261CA" w:rsidRDefault="00C752B8" w:rsidP="002261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261CA">
      <w:rPr>
        <w:rFonts w:ascii="Times New Roman" w:hAnsi="Times New Roman" w:cs="Times New Roman" w:hint="eastAsia"/>
        <w:iCs/>
        <w:color w:val="000000"/>
        <w:sz w:val="20"/>
        <w:szCs w:val="20"/>
      </w:rPr>
      <w:tab/>
    </w:r>
    <w:r w:rsidRPr="002261CA">
      <w:rPr>
        <w:rFonts w:ascii="Times New Roman" w:hAnsi="Times New Roman" w:cs="Times New Roman"/>
        <w:iCs/>
        <w:color w:val="000000"/>
        <w:sz w:val="20"/>
        <w:szCs w:val="20"/>
      </w:rPr>
      <w:t xml:space="preserve">Researcher </w:t>
    </w:r>
    <w:r w:rsidRPr="002261CA">
      <w:rPr>
        <w:rFonts w:ascii="Times New Roman" w:hAnsi="Times New Roman" w:cs="Times New Roman"/>
        <w:iCs/>
        <w:sz w:val="20"/>
        <w:szCs w:val="20"/>
      </w:rPr>
      <w:t>20</w:t>
    </w:r>
    <w:r w:rsidRPr="002261CA">
      <w:rPr>
        <w:rFonts w:ascii="Times New Roman" w:hAnsi="Times New Roman" w:cs="Times New Roman" w:hint="eastAsia"/>
        <w:iCs/>
        <w:sz w:val="20"/>
        <w:szCs w:val="20"/>
      </w:rPr>
      <w:t>20</w:t>
    </w:r>
    <w:r w:rsidRPr="002261CA">
      <w:rPr>
        <w:rFonts w:ascii="Times New Roman" w:hAnsi="Times New Roman" w:cs="Times New Roman"/>
        <w:iCs/>
        <w:sz w:val="20"/>
        <w:szCs w:val="20"/>
      </w:rPr>
      <w:t>;</w:t>
    </w:r>
    <w:r w:rsidRPr="002261CA">
      <w:rPr>
        <w:rFonts w:ascii="Times New Roman" w:hAnsi="Times New Roman" w:cs="Times New Roman" w:hint="eastAsia"/>
        <w:iCs/>
        <w:sz w:val="20"/>
        <w:szCs w:val="20"/>
      </w:rPr>
      <w:t>12</w:t>
    </w:r>
    <w:r w:rsidRPr="002261CA">
      <w:rPr>
        <w:rFonts w:ascii="Times New Roman" w:hAnsi="Times New Roman" w:cs="Times New Roman"/>
        <w:iCs/>
        <w:sz w:val="20"/>
        <w:szCs w:val="20"/>
      </w:rPr>
      <w:t>(</w:t>
    </w:r>
    <w:r w:rsidRPr="002261CA">
      <w:rPr>
        <w:rFonts w:ascii="Times New Roman" w:hAnsi="Times New Roman" w:cs="Times New Roman" w:hint="eastAsia"/>
        <w:iCs/>
        <w:sz w:val="20"/>
        <w:szCs w:val="20"/>
      </w:rPr>
      <w:t>9</w:t>
    </w:r>
    <w:r w:rsidRPr="002261CA">
      <w:rPr>
        <w:rFonts w:ascii="Times New Roman" w:hAnsi="Times New Roman" w:cs="Times New Roman"/>
        <w:iCs/>
        <w:sz w:val="20"/>
        <w:szCs w:val="20"/>
      </w:rPr>
      <w:t xml:space="preserve">)  </w:t>
    </w:r>
    <w:r w:rsidRPr="002261CA">
      <w:rPr>
        <w:rFonts w:ascii="Times New Roman" w:hAnsi="Times New Roman" w:cs="Times New Roman" w:hint="eastAsia"/>
        <w:iCs/>
        <w:sz w:val="20"/>
        <w:szCs w:val="20"/>
      </w:rPr>
      <w:t xml:space="preserve"> </w:t>
    </w:r>
    <w:r w:rsidRPr="002261CA">
      <w:rPr>
        <w:rFonts w:ascii="Times New Roman" w:hAnsi="Times New Roman" w:cs="Times New Roman"/>
        <w:iCs/>
        <w:sz w:val="20"/>
        <w:szCs w:val="20"/>
      </w:rPr>
      <w:t xml:space="preserve"> </w:t>
    </w:r>
    <w:r w:rsidRPr="002261CA">
      <w:rPr>
        <w:rFonts w:ascii="Times New Roman" w:hAnsi="Times New Roman" w:cs="Times New Roman" w:hint="eastAsia"/>
        <w:iCs/>
        <w:sz w:val="20"/>
        <w:szCs w:val="20"/>
      </w:rPr>
      <w:tab/>
    </w:r>
    <w:r w:rsidRPr="002261CA">
      <w:rPr>
        <w:rFonts w:ascii="Times New Roman" w:hAnsi="Times New Roman" w:cs="Times New Roman"/>
        <w:iCs/>
        <w:sz w:val="20"/>
        <w:szCs w:val="20"/>
      </w:rPr>
      <w:t xml:space="preserve">    </w:t>
    </w:r>
    <w:r w:rsidRPr="002261CA">
      <w:rPr>
        <w:rFonts w:ascii="Times New Roman" w:hAnsi="Times New Roman" w:cs="Times New Roman"/>
        <w:sz w:val="20"/>
        <w:szCs w:val="20"/>
      </w:rPr>
      <w:t xml:space="preserve"> </w:t>
    </w:r>
    <w:hyperlink r:id="rId1" w:history="1">
      <w:r w:rsidRPr="002261CA">
        <w:rPr>
          <w:rStyle w:val="Hyperlink"/>
          <w:rFonts w:ascii="Times New Roman" w:hAnsi="Times New Roman" w:cs="Times New Roman"/>
          <w:sz w:val="20"/>
          <w:szCs w:val="20"/>
        </w:rPr>
        <w:t>http://www.sciencepub.net/researcher</w:t>
      </w:r>
    </w:hyperlink>
    <w:r w:rsidRPr="002261CA">
      <w:rPr>
        <w:rFonts w:ascii="Times New Roman" w:hAnsi="Times New Roman" w:cs="Times New Roman" w:hint="eastAsia"/>
        <w:sz w:val="20"/>
      </w:rPr>
      <w:t xml:space="preserve">   </w:t>
    </w:r>
    <w:r w:rsidRPr="002261CA">
      <w:rPr>
        <w:rFonts w:ascii="Times New Roman" w:hAnsi="Times New Roman" w:cs="Times New Roman" w:hint="eastAsia"/>
        <w:b/>
        <w:i/>
        <w:color w:val="FF0000"/>
        <w:sz w:val="20"/>
        <w:szCs w:val="20"/>
        <w:bdr w:val="single" w:sz="4" w:space="0" w:color="FF0000"/>
      </w:rPr>
      <w:t>RSJ</w:t>
    </w:r>
  </w:p>
  <w:p w:rsidR="00C752B8" w:rsidRPr="002261CA" w:rsidRDefault="00C752B8" w:rsidP="002261C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1277"/>
    <w:multiLevelType w:val="hybridMultilevel"/>
    <w:tmpl w:val="89E0E80A"/>
    <w:lvl w:ilvl="0" w:tplc="7096A2E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21D6C"/>
    <w:multiLevelType w:val="hybridMultilevel"/>
    <w:tmpl w:val="D41E0B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2A43B4"/>
    <w:multiLevelType w:val="multilevel"/>
    <w:tmpl w:val="110EA4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4E0CD8"/>
    <w:multiLevelType w:val="hybridMultilevel"/>
    <w:tmpl w:val="9C5AC21C"/>
    <w:lvl w:ilvl="0" w:tplc="5AE2075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601E"/>
    <w:multiLevelType w:val="multilevel"/>
    <w:tmpl w:val="68E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95DF0"/>
    <w:multiLevelType w:val="hybridMultilevel"/>
    <w:tmpl w:val="DDFA8478"/>
    <w:lvl w:ilvl="0" w:tplc="27B826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40647"/>
    <w:multiLevelType w:val="multilevel"/>
    <w:tmpl w:val="13CE4B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153722"/>
    <w:multiLevelType w:val="hybridMultilevel"/>
    <w:tmpl w:val="1B60957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664BD"/>
    <w:multiLevelType w:val="hybridMultilevel"/>
    <w:tmpl w:val="0C20A06C"/>
    <w:lvl w:ilvl="0" w:tplc="DF80DBA0">
      <w:start w:val="1"/>
      <w:numFmt w:val="lowerLetter"/>
      <w:lvlText w:val="%1)"/>
      <w:lvlJc w:val="left"/>
      <w:pPr>
        <w:ind w:left="852" w:hanging="360"/>
      </w:pPr>
      <w:rPr>
        <w:b/>
      </w:rPr>
    </w:lvl>
    <w:lvl w:ilvl="1" w:tplc="04090019">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9">
    <w:nsid w:val="2E095D9E"/>
    <w:multiLevelType w:val="multilevel"/>
    <w:tmpl w:val="7A50DB8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71E3A"/>
    <w:multiLevelType w:val="hybridMultilevel"/>
    <w:tmpl w:val="BA90D93A"/>
    <w:lvl w:ilvl="0" w:tplc="39C23054">
      <w:start w:val="1"/>
      <w:numFmt w:val="upp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36C96AA9"/>
    <w:multiLevelType w:val="hybridMultilevel"/>
    <w:tmpl w:val="4F087418"/>
    <w:lvl w:ilvl="0" w:tplc="578C2BD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E3C3B"/>
    <w:multiLevelType w:val="hybridMultilevel"/>
    <w:tmpl w:val="B25AA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670CCD"/>
    <w:multiLevelType w:val="hybridMultilevel"/>
    <w:tmpl w:val="55F4C34C"/>
    <w:lvl w:ilvl="0" w:tplc="C95EAA1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86339"/>
    <w:multiLevelType w:val="hybridMultilevel"/>
    <w:tmpl w:val="AB10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B783B"/>
    <w:multiLevelType w:val="hybridMultilevel"/>
    <w:tmpl w:val="053E77CE"/>
    <w:lvl w:ilvl="0" w:tplc="7C8C83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0316A"/>
    <w:multiLevelType w:val="multilevel"/>
    <w:tmpl w:val="CBDADE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745319D"/>
    <w:multiLevelType w:val="hybridMultilevel"/>
    <w:tmpl w:val="138C449E"/>
    <w:lvl w:ilvl="0" w:tplc="CBF4D3E2">
      <w:start w:val="1"/>
      <w:numFmt w:val="lowerRoman"/>
      <w:lvlText w:val="%1."/>
      <w:lvlJc w:val="righ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578A0F07"/>
    <w:multiLevelType w:val="multilevel"/>
    <w:tmpl w:val="7D06B78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AE2523E"/>
    <w:multiLevelType w:val="multilevel"/>
    <w:tmpl w:val="9C94885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9E107A"/>
    <w:multiLevelType w:val="hybridMultilevel"/>
    <w:tmpl w:val="6BBEE2AC"/>
    <w:lvl w:ilvl="0" w:tplc="6D98D464">
      <w:start w:val="1"/>
      <w:numFmt w:val="lowerLetter"/>
      <w:lvlText w:val="%1)"/>
      <w:lvlJc w:val="left"/>
      <w:pPr>
        <w:ind w:left="927" w:hanging="360"/>
      </w:pPr>
      <w:rPr>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F6B53A5"/>
    <w:multiLevelType w:val="multilevel"/>
    <w:tmpl w:val="5C4C60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049260E"/>
    <w:multiLevelType w:val="hybridMultilevel"/>
    <w:tmpl w:val="534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B3C0A"/>
    <w:multiLevelType w:val="multilevel"/>
    <w:tmpl w:val="0ED0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39C321A"/>
    <w:multiLevelType w:val="hybridMultilevel"/>
    <w:tmpl w:val="37DC4216"/>
    <w:lvl w:ilvl="0" w:tplc="A5E26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E4709F"/>
    <w:multiLevelType w:val="multilevel"/>
    <w:tmpl w:val="B914B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1C61DE"/>
    <w:multiLevelType w:val="hybridMultilevel"/>
    <w:tmpl w:val="56625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487F5F"/>
    <w:multiLevelType w:val="hybridMultilevel"/>
    <w:tmpl w:val="F022C6D6"/>
    <w:lvl w:ilvl="0" w:tplc="BE00A2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844D92"/>
    <w:multiLevelType w:val="hybridMultilevel"/>
    <w:tmpl w:val="27EC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FA6778"/>
    <w:multiLevelType w:val="hybridMultilevel"/>
    <w:tmpl w:val="39E0A318"/>
    <w:lvl w:ilvl="0" w:tplc="238C3B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80CA6"/>
    <w:multiLevelType w:val="hybridMultilevel"/>
    <w:tmpl w:val="3F06243E"/>
    <w:lvl w:ilvl="0" w:tplc="DD84D050">
      <w:start w:val="1"/>
      <w:numFmt w:val="lowerRoman"/>
      <w:lvlText w:val="(%1)"/>
      <w:lvlJc w:val="left"/>
      <w:pPr>
        <w:ind w:left="1212" w:hanging="720"/>
      </w:pPr>
      <w:rPr>
        <w:rFonts w:hint="default"/>
        <w:b/>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0"/>
  </w:num>
  <w:num w:numId="2">
    <w:abstractNumId w:val="8"/>
  </w:num>
  <w:num w:numId="3">
    <w:abstractNumId w:val="30"/>
  </w:num>
  <w:num w:numId="4">
    <w:abstractNumId w:val="11"/>
  </w:num>
  <w:num w:numId="5">
    <w:abstractNumId w:val="17"/>
  </w:num>
  <w:num w:numId="6">
    <w:abstractNumId w:val="15"/>
  </w:num>
  <w:num w:numId="7">
    <w:abstractNumId w:val="10"/>
  </w:num>
  <w:num w:numId="8">
    <w:abstractNumId w:val="28"/>
  </w:num>
  <w:num w:numId="9">
    <w:abstractNumId w:val="14"/>
  </w:num>
  <w:num w:numId="10">
    <w:abstractNumId w:val="20"/>
  </w:num>
  <w:num w:numId="11">
    <w:abstractNumId w:val="27"/>
  </w:num>
  <w:num w:numId="12">
    <w:abstractNumId w:val="26"/>
  </w:num>
  <w:num w:numId="13">
    <w:abstractNumId w:val="7"/>
  </w:num>
  <w:num w:numId="14">
    <w:abstractNumId w:val="4"/>
  </w:num>
  <w:num w:numId="15">
    <w:abstractNumId w:val="23"/>
  </w:num>
  <w:num w:numId="16">
    <w:abstractNumId w:val="16"/>
  </w:num>
  <w:num w:numId="17">
    <w:abstractNumId w:val="21"/>
  </w:num>
  <w:num w:numId="18">
    <w:abstractNumId w:val="3"/>
  </w:num>
  <w:num w:numId="19">
    <w:abstractNumId w:val="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2"/>
  </w:num>
  <w:num w:numId="25">
    <w:abstractNumId w:val="1"/>
  </w:num>
  <w:num w:numId="26">
    <w:abstractNumId w:val="24"/>
  </w:num>
  <w:num w:numId="27">
    <w:abstractNumId w:val="5"/>
  </w:num>
  <w:num w:numId="28">
    <w:abstractNumId w:val="19"/>
  </w:num>
  <w:num w:numId="29">
    <w:abstractNumId w:val="12"/>
  </w:num>
  <w:num w:numId="30">
    <w:abstractNumId w:val="18"/>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A20B9B"/>
    <w:rsid w:val="0003463B"/>
    <w:rsid w:val="00035F16"/>
    <w:rsid w:val="00091E6D"/>
    <w:rsid w:val="000F33C6"/>
    <w:rsid w:val="00134CE1"/>
    <w:rsid w:val="001756A5"/>
    <w:rsid w:val="00182BC8"/>
    <w:rsid w:val="001F6F6C"/>
    <w:rsid w:val="00225A9C"/>
    <w:rsid w:val="002261CA"/>
    <w:rsid w:val="00271DC1"/>
    <w:rsid w:val="002C667B"/>
    <w:rsid w:val="00313DB4"/>
    <w:rsid w:val="00316622"/>
    <w:rsid w:val="00333CBB"/>
    <w:rsid w:val="00364C1A"/>
    <w:rsid w:val="00381396"/>
    <w:rsid w:val="003B47EB"/>
    <w:rsid w:val="0041522C"/>
    <w:rsid w:val="004A69F1"/>
    <w:rsid w:val="004A71E4"/>
    <w:rsid w:val="004B605D"/>
    <w:rsid w:val="005F5482"/>
    <w:rsid w:val="006119B7"/>
    <w:rsid w:val="006278EE"/>
    <w:rsid w:val="00650920"/>
    <w:rsid w:val="00674549"/>
    <w:rsid w:val="006E5324"/>
    <w:rsid w:val="006F52B1"/>
    <w:rsid w:val="0072368C"/>
    <w:rsid w:val="007333E2"/>
    <w:rsid w:val="007A65F4"/>
    <w:rsid w:val="007D01E1"/>
    <w:rsid w:val="007D61F4"/>
    <w:rsid w:val="008016C3"/>
    <w:rsid w:val="008078F0"/>
    <w:rsid w:val="008218DF"/>
    <w:rsid w:val="00842111"/>
    <w:rsid w:val="008463C1"/>
    <w:rsid w:val="008921E3"/>
    <w:rsid w:val="008E66A4"/>
    <w:rsid w:val="00982099"/>
    <w:rsid w:val="00991293"/>
    <w:rsid w:val="009A01E0"/>
    <w:rsid w:val="009B1C91"/>
    <w:rsid w:val="009B7D2E"/>
    <w:rsid w:val="009D7649"/>
    <w:rsid w:val="00A03F0D"/>
    <w:rsid w:val="00A16FC0"/>
    <w:rsid w:val="00A20B9B"/>
    <w:rsid w:val="00A23D1D"/>
    <w:rsid w:val="00A75F87"/>
    <w:rsid w:val="00A8360E"/>
    <w:rsid w:val="00B231F5"/>
    <w:rsid w:val="00B4402C"/>
    <w:rsid w:val="00B46DDE"/>
    <w:rsid w:val="00B636CB"/>
    <w:rsid w:val="00BF7D6C"/>
    <w:rsid w:val="00C34D89"/>
    <w:rsid w:val="00C752B8"/>
    <w:rsid w:val="00D009B6"/>
    <w:rsid w:val="00D36116"/>
    <w:rsid w:val="00D82418"/>
    <w:rsid w:val="00DB6F42"/>
    <w:rsid w:val="00E96AA3"/>
    <w:rsid w:val="00EE6AA3"/>
    <w:rsid w:val="00EF6267"/>
    <w:rsid w:val="00EF71C9"/>
    <w:rsid w:val="00F12890"/>
    <w:rsid w:val="00F50C91"/>
    <w:rsid w:val="00FE2485"/>
    <w:rsid w:val="00FE2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9B"/>
    <w:rPr>
      <w:lang w:val="en-GB"/>
    </w:rPr>
  </w:style>
  <w:style w:type="paragraph" w:styleId="Heading2">
    <w:name w:val="heading 2"/>
    <w:basedOn w:val="Normal"/>
    <w:next w:val="Normal"/>
    <w:link w:val="Heading2Char"/>
    <w:uiPriority w:val="9"/>
    <w:unhideWhenUsed/>
    <w:qFormat/>
    <w:rsid w:val="00A20B9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B9B"/>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A20B9B"/>
  </w:style>
  <w:style w:type="paragraph" w:styleId="ListParagraph">
    <w:name w:val="List Paragraph"/>
    <w:basedOn w:val="Normal"/>
    <w:uiPriority w:val="34"/>
    <w:qFormat/>
    <w:rsid w:val="00A20B9B"/>
    <w:pPr>
      <w:spacing w:after="200" w:line="276" w:lineRule="auto"/>
      <w:ind w:left="720"/>
      <w:contextualSpacing/>
    </w:pPr>
    <w:rPr>
      <w:lang w:val="en-US"/>
    </w:rPr>
  </w:style>
  <w:style w:type="paragraph" w:styleId="Header">
    <w:name w:val="header"/>
    <w:basedOn w:val="Normal"/>
    <w:link w:val="HeaderChar"/>
    <w:unhideWhenUsed/>
    <w:rsid w:val="00A20B9B"/>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A20B9B"/>
    <w:rPr>
      <w:rFonts w:ascii="Calibri" w:eastAsia="Calibri" w:hAnsi="Calibri" w:cs="Times New Roman"/>
    </w:rPr>
  </w:style>
  <w:style w:type="paragraph" w:styleId="Footer">
    <w:name w:val="footer"/>
    <w:basedOn w:val="Normal"/>
    <w:link w:val="FooterChar"/>
    <w:uiPriority w:val="99"/>
    <w:unhideWhenUsed/>
    <w:rsid w:val="00A20B9B"/>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A20B9B"/>
    <w:rPr>
      <w:rFonts w:ascii="Calibri" w:eastAsia="Calibri" w:hAnsi="Calibri" w:cs="Times New Roman"/>
    </w:rPr>
  </w:style>
  <w:style w:type="character" w:styleId="PlaceholderText">
    <w:name w:val="Placeholder Text"/>
    <w:basedOn w:val="DefaultParagraphFont"/>
    <w:uiPriority w:val="99"/>
    <w:semiHidden/>
    <w:rsid w:val="00A20B9B"/>
    <w:rPr>
      <w:color w:val="808080"/>
    </w:rPr>
  </w:style>
  <w:style w:type="character" w:styleId="Hyperlink">
    <w:name w:val="Hyperlink"/>
    <w:basedOn w:val="DefaultParagraphFont"/>
    <w:uiPriority w:val="99"/>
    <w:unhideWhenUsed/>
    <w:rsid w:val="00A20B9B"/>
    <w:rPr>
      <w:color w:val="0000FF"/>
      <w:u w:val="single"/>
    </w:rPr>
  </w:style>
  <w:style w:type="character" w:styleId="CommentReference">
    <w:name w:val="annotation reference"/>
    <w:basedOn w:val="DefaultParagraphFont"/>
    <w:uiPriority w:val="99"/>
    <w:semiHidden/>
    <w:unhideWhenUsed/>
    <w:rsid w:val="00A20B9B"/>
    <w:rPr>
      <w:sz w:val="16"/>
      <w:szCs w:val="16"/>
    </w:rPr>
  </w:style>
  <w:style w:type="paragraph" w:styleId="CommentText">
    <w:name w:val="annotation text"/>
    <w:basedOn w:val="Normal"/>
    <w:link w:val="CommentTextChar"/>
    <w:uiPriority w:val="99"/>
    <w:semiHidden/>
    <w:unhideWhenUsed/>
    <w:rsid w:val="00A20B9B"/>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A20B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0B9B"/>
    <w:rPr>
      <w:b/>
      <w:bCs/>
    </w:rPr>
  </w:style>
  <w:style w:type="character" w:customStyle="1" w:styleId="CommentSubjectChar">
    <w:name w:val="Comment Subject Char"/>
    <w:basedOn w:val="CommentTextChar"/>
    <w:link w:val="CommentSubject"/>
    <w:uiPriority w:val="99"/>
    <w:semiHidden/>
    <w:rsid w:val="00A20B9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20B9B"/>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A20B9B"/>
    <w:rPr>
      <w:rFonts w:ascii="Segoe UI" w:eastAsia="Calibri" w:hAnsi="Segoe UI" w:cs="Segoe UI"/>
      <w:sz w:val="18"/>
      <w:szCs w:val="18"/>
    </w:rPr>
  </w:style>
  <w:style w:type="paragraph" w:styleId="NormalWeb">
    <w:name w:val="Normal (Web)"/>
    <w:basedOn w:val="Normal"/>
    <w:uiPriority w:val="99"/>
    <w:unhideWhenUsed/>
    <w:rsid w:val="00A20B9B"/>
    <w:pPr>
      <w:spacing w:after="200" w:line="276" w:lineRule="auto"/>
    </w:pPr>
    <w:rPr>
      <w:rFonts w:ascii="Times New Roman" w:eastAsia="Calibri" w:hAnsi="Times New Roman" w:cs="Times New Roman"/>
      <w:sz w:val="24"/>
      <w:szCs w:val="24"/>
      <w:lang w:val="en-US"/>
    </w:rPr>
  </w:style>
  <w:style w:type="table" w:styleId="TableGrid">
    <w:name w:val="Table Grid"/>
    <w:basedOn w:val="TableNormal"/>
    <w:uiPriority w:val="39"/>
    <w:rsid w:val="00A20B9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20B9B"/>
    <w:pPr>
      <w:spacing w:after="120" w:line="276"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A20B9B"/>
    <w:rPr>
      <w:rFonts w:ascii="Calibri" w:eastAsia="Calibri" w:hAnsi="Calibri" w:cs="Times New Roman"/>
    </w:rPr>
  </w:style>
  <w:style w:type="table" w:customStyle="1" w:styleId="TableGrid1">
    <w:name w:val="Table Grid1"/>
    <w:basedOn w:val="TableNormal"/>
    <w:next w:val="TableGrid"/>
    <w:uiPriority w:val="39"/>
    <w:rsid w:val="00A20B9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A20B9B"/>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20B9B"/>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20B9B"/>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A20B9B"/>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A20B9B"/>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n.wikipedia.org/wiki/Chavicine" TargetMode="External"/><Relationship Id="rId18" Type="http://schemas.openxmlformats.org/officeDocument/2006/relationships/hyperlink" Target="https://en.wikipedia.org/wiki/Traditional_medicine" TargetMode="External"/><Relationship Id="rId26" Type="http://schemas.openxmlformats.org/officeDocument/2006/relationships/hyperlink" Target="https://draxe.com/cancers-link-to-your-diet/" TargetMode="External"/><Relationship Id="rId39" Type="http://schemas.openxmlformats.org/officeDocument/2006/relationships/hyperlink" Target="http://scialert.net/fulltext/?doi=ajft.2009.218.225" TargetMode="External"/><Relationship Id="rId3" Type="http://schemas.openxmlformats.org/officeDocument/2006/relationships/settings" Target="settings.xml"/><Relationship Id="rId21" Type="http://schemas.openxmlformats.org/officeDocument/2006/relationships/hyperlink" Target="https://en.wikipedia.org/wiki/Ethanol" TargetMode="External"/><Relationship Id="rId34" Type="http://schemas.openxmlformats.org/officeDocument/2006/relationships/hyperlink" Target="http://scialert.net/fulltext/?doi=ajft.2009.218.225" TargetMode="External"/><Relationship Id="rId42" Type="http://schemas.openxmlformats.org/officeDocument/2006/relationships/hyperlink" Target="http://scialert.net/fulltext/?doi=ajft.2009.218.225" TargetMode="External"/><Relationship Id="rId7" Type="http://schemas.openxmlformats.org/officeDocument/2006/relationships/hyperlink" Target="mailto:okibego@gmail.com" TargetMode="External"/><Relationship Id="rId12" Type="http://schemas.openxmlformats.org/officeDocument/2006/relationships/hyperlink" Target="https://en.wikipedia.org/wiki/Isomer" TargetMode="External"/><Relationship Id="rId17" Type="http://schemas.openxmlformats.org/officeDocument/2006/relationships/hyperlink" Target="https://en.wikipedia.org/wiki/Long_pepper" TargetMode="External"/><Relationship Id="rId25" Type="http://schemas.openxmlformats.org/officeDocument/2006/relationships/hyperlink" Target="https://draxe.com/deadly-immunity/" TargetMode="External"/><Relationship Id="rId33" Type="http://schemas.openxmlformats.org/officeDocument/2006/relationships/hyperlink" Target="http://scialert.net/fulltext/?doi=ajft.2009.218.225" TargetMode="External"/><Relationship Id="rId38" Type="http://schemas.openxmlformats.org/officeDocument/2006/relationships/hyperlink" Target="http://scialert.net/fulltext/?doi=ajft.2009.218.225" TargetMode="External"/><Relationship Id="rId2" Type="http://schemas.openxmlformats.org/officeDocument/2006/relationships/styles" Target="styles.xml"/><Relationship Id="rId16" Type="http://schemas.openxmlformats.org/officeDocument/2006/relationships/hyperlink" Target="https://en.wikipedia.org/wiki/Black_pepper" TargetMode="External"/><Relationship Id="rId20" Type="http://schemas.openxmlformats.org/officeDocument/2006/relationships/hyperlink" Target="https://en.wikipedia.org/wiki/Monoclinic" TargetMode="External"/><Relationship Id="rId29" Type="http://schemas.openxmlformats.org/officeDocument/2006/relationships/chart" Target="charts/chart2.xml"/><Relationship Id="rId41" Type="http://schemas.openxmlformats.org/officeDocument/2006/relationships/hyperlink" Target="http://scialert.net/fulltext/?doi=ajft.2009.218.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raxe.com/recipe/anti-inflammatory-juice/" TargetMode="External"/><Relationship Id="rId32" Type="http://schemas.openxmlformats.org/officeDocument/2006/relationships/hyperlink" Target="http://scialert.net/fulltext/?doi=ajft.2009.218.225" TargetMode="External"/><Relationship Id="rId37" Type="http://schemas.openxmlformats.org/officeDocument/2006/relationships/hyperlink" Target="http://scialert.net/fulltext/?doi=ajft.2009.218.225" TargetMode="External"/><Relationship Id="rId40" Type="http://schemas.openxmlformats.org/officeDocument/2006/relationships/hyperlink" Target="http://scialert.net/fulltext/?doi=ajft.2009.218.22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ungency" TargetMode="External"/><Relationship Id="rId23" Type="http://schemas.openxmlformats.org/officeDocument/2006/relationships/hyperlink" Target="https://en.wikipedia.org/wiki/Chloroform" TargetMode="External"/><Relationship Id="rId28" Type="http://schemas.openxmlformats.org/officeDocument/2006/relationships/chart" Target="charts/chart1.xml"/><Relationship Id="rId36" Type="http://schemas.openxmlformats.org/officeDocument/2006/relationships/hyperlink" Target="http://scialert.net/fulltext/?doi=ajft.2009.218.225" TargetMode="External"/><Relationship Id="rId10" Type="http://schemas.openxmlformats.org/officeDocument/2006/relationships/header" Target="header1.xml"/><Relationship Id="rId19" Type="http://schemas.openxmlformats.org/officeDocument/2006/relationships/hyperlink" Target="https://en.wikipedia.org/wiki/Insecticide" TargetMode="External"/><Relationship Id="rId31" Type="http://schemas.openxmlformats.org/officeDocument/2006/relationships/chart" Target="charts/chart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20920.09" TargetMode="External"/><Relationship Id="rId14" Type="http://schemas.openxmlformats.org/officeDocument/2006/relationships/hyperlink" Target="https://en.wikipedia.org/wiki/Alkaloid" TargetMode="External"/><Relationship Id="rId22" Type="http://schemas.openxmlformats.org/officeDocument/2006/relationships/hyperlink" Target="https://en.wikipedia.org/wiki/Diethylether" TargetMode="External"/><Relationship Id="rId27" Type="http://schemas.openxmlformats.org/officeDocument/2006/relationships/header" Target="header2.xml"/><Relationship Id="rId30" Type="http://schemas.openxmlformats.org/officeDocument/2006/relationships/chart" Target="charts/chart3.xml"/><Relationship Id="rId35" Type="http://schemas.openxmlformats.org/officeDocument/2006/relationships/hyperlink" Target="http://scialert.net/fulltext/?doi=ajft.2009.218.225" TargetMode="External"/><Relationship Id="rId43" Type="http://schemas.openxmlformats.org/officeDocument/2006/relationships/hyperlink" Target="mailto:okibe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1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ALLIGATOR PEPPER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Sheet1!$B$2:$B$13</c:f>
              <c:numCache>
                <c:formatCode>General</c:formatCode>
                <c:ptCount val="12"/>
                <c:pt idx="0">
                  <c:v>1.2889999999999973</c:v>
                </c:pt>
                <c:pt idx="1">
                  <c:v>0.67400000000000171</c:v>
                </c:pt>
                <c:pt idx="2">
                  <c:v>0.69500000000000073</c:v>
                </c:pt>
                <c:pt idx="3">
                  <c:v>0.56799999999999995</c:v>
                </c:pt>
                <c:pt idx="4">
                  <c:v>0.54600000000000004</c:v>
                </c:pt>
                <c:pt idx="5">
                  <c:v>0.63800000000000134</c:v>
                </c:pt>
              </c:numCache>
            </c:numRef>
          </c:val>
        </c:ser>
        <c:ser>
          <c:idx val="1"/>
          <c:order val="1"/>
          <c:tx>
            <c:strRef>
              <c:f>Sheet1!$C$1</c:f>
              <c:strCache>
                <c:ptCount val="1"/>
                <c:pt idx="0">
                  <c:v>ETHIOPIA PEPPER</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Sheet1!$C$2:$C$13</c:f>
              <c:numCache>
                <c:formatCode>General</c:formatCode>
                <c:ptCount val="12"/>
                <c:pt idx="6">
                  <c:v>1.339</c:v>
                </c:pt>
                <c:pt idx="7">
                  <c:v>0.61700000000000121</c:v>
                </c:pt>
                <c:pt idx="8">
                  <c:v>0.63000000000000134</c:v>
                </c:pt>
                <c:pt idx="9">
                  <c:v>0.60200000000000065</c:v>
                </c:pt>
                <c:pt idx="10">
                  <c:v>0.55700000000000005</c:v>
                </c:pt>
                <c:pt idx="11">
                  <c:v>0.57500000000000062</c:v>
                </c:pt>
              </c:numCache>
            </c:numRef>
          </c:val>
        </c:ser>
        <c:dLbls>
          <c:showVal val="1"/>
        </c:dLbls>
        <c:gapWidth val="164"/>
        <c:overlap val="-22"/>
        <c:axId val="89576576"/>
        <c:axId val="89578496"/>
      </c:barChart>
      <c:catAx>
        <c:axId val="89576576"/>
        <c:scaling>
          <c:orientation val="minMax"/>
        </c:scaling>
        <c:axPos val="b"/>
        <c:title>
          <c:tx>
            <c:rich>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Raw Samples and extracts</a:t>
                </a:r>
              </a:p>
            </c:rich>
          </c:tx>
          <c:spPr>
            <a:noFill/>
            <a:ln>
              <a:noFill/>
            </a:ln>
            <a:effectLst/>
          </c:spPr>
        </c:title>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8496"/>
        <c:crosses val="autoZero"/>
        <c:auto val="1"/>
        <c:lblAlgn val="ctr"/>
        <c:lblOffset val="100"/>
      </c:catAx>
      <c:valAx>
        <c:axId val="89578496"/>
        <c:scaling>
          <c:orientation val="minMax"/>
        </c:scaling>
        <c:axPos val="l"/>
        <c:title>
          <c:tx>
            <c:rich>
              <a:bodyPr rot="-54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Apparent Concentration  (mg/L) </a:t>
                </a:r>
              </a:p>
            </c:rich>
          </c:tx>
          <c:layout>
            <c:manualLayout>
              <c:xMode val="edge"/>
              <c:yMode val="edge"/>
              <c:x val="1.293539606250518E-2"/>
              <c:y val="0.15020797254989379"/>
            </c:manualLayout>
          </c:layout>
          <c:spPr>
            <a:noFill/>
            <a:ln>
              <a:noFill/>
            </a:ln>
            <a:effectLst/>
          </c:spPr>
        </c:title>
        <c:numFmt formatCode="General" sourceLinked="1"/>
        <c:majorTickMark val="cross"/>
        <c:tickLblPos val="nextTo"/>
        <c:spPr>
          <a:noFill/>
          <a:ln>
            <a:solidFill>
              <a:srgbClr val="5B9BD5"/>
            </a:solidFill>
          </a:ln>
          <a:effectLst/>
        </c:spPr>
        <c:txPr>
          <a:bodyPr rot="-60000000" spcFirstLastPara="1" vertOverflow="ellipsis" vert="horz" wrap="square" anchor="ctr" anchorCtr="1"/>
          <a:lstStyle/>
          <a:p>
            <a:pPr>
              <a:defRPr lang="en-US"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6576"/>
        <c:crosses val="autoZero"/>
        <c:crossBetween val="between"/>
      </c:valAx>
      <c:spPr>
        <a:noFill/>
        <a:ln>
          <a:noFill/>
        </a:ln>
        <a:effectLst/>
      </c:spPr>
    </c:plotArea>
    <c:legend>
      <c:legendPos val="t"/>
      <c:layout>
        <c:manualLayout>
          <c:xMode val="edge"/>
          <c:yMode val="edge"/>
          <c:x val="0.13596783735366424"/>
          <c:y val="2.5655121861828851E-2"/>
          <c:w val="0.80425480148314865"/>
          <c:h val="6.1847601650123776E-2"/>
        </c:manualLayout>
      </c:layout>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04204127708083"/>
          <c:y val="0.15300546448087476"/>
          <c:w val="0.87823139102959058"/>
          <c:h val="0.76313308377436428"/>
        </c:manualLayout>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Sheet2!$A$2:$A$14</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Sheet2!$B$2:$B$14</c:f>
              <c:numCache>
                <c:formatCode>General</c:formatCode>
                <c:ptCount val="13"/>
                <c:pt idx="0">
                  <c:v>12.993</c:v>
                </c:pt>
                <c:pt idx="1">
                  <c:v>6.7949999999999955</c:v>
                </c:pt>
                <c:pt idx="2">
                  <c:v>7.0069999999999997</c:v>
                </c:pt>
                <c:pt idx="3">
                  <c:v>5.7219999999999995</c:v>
                </c:pt>
                <c:pt idx="4">
                  <c:v>5.5030000000000001</c:v>
                </c:pt>
                <c:pt idx="5">
                  <c:v>6.4249999999999945</c:v>
                </c:pt>
              </c:numCache>
            </c:numRef>
          </c:val>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Sheet2!$A$2:$A$14</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Sheet2!$C$2:$C$14</c:f>
              <c:numCache>
                <c:formatCode>General</c:formatCode>
                <c:ptCount val="13"/>
                <c:pt idx="6">
                  <c:v>13.492000000000004</c:v>
                </c:pt>
                <c:pt idx="7">
                  <c:v>6.2130000000000001</c:v>
                </c:pt>
                <c:pt idx="8">
                  <c:v>6.3490000000000002</c:v>
                </c:pt>
                <c:pt idx="9">
                  <c:v>6.0619999999999985</c:v>
                </c:pt>
                <c:pt idx="10">
                  <c:v>5.615999999999989</c:v>
                </c:pt>
                <c:pt idx="11">
                  <c:v>5.7969999999999997</c:v>
                </c:pt>
              </c:numCache>
            </c:numRef>
          </c:val>
        </c:ser>
        <c:dLbls>
          <c:showVal val="1"/>
        </c:dLbls>
        <c:gapWidth val="164"/>
        <c:overlap val="-22"/>
        <c:axId val="152847488"/>
        <c:axId val="162203904"/>
        <c:extLst>
          <c:ext xmlns:c15="http://schemas.microsoft.com/office/drawing/2012/chart" uri="{02D57815-91ED-43cb-92C2-25804820EDAC}">
            <c15:filteredBarSeries>
              <c15:ser>
                <c:idx val="2"/>
                <c:order val="2"/>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Sheet2!$A$2:$A$14</c15:sqref>
                        </c15:formulaRef>
                      </c:ext>
                    </c:extLst>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extLst>
                      <c:ext uri="{02D57815-91ED-43cb-92C2-25804820EDAC}">
                        <c15:formulaRef>
                          <c15:sqref>Sheet2!$D$2:$D$14</c15:sqref>
                        </c15:formulaRef>
                      </c:ext>
                    </c:extLst>
                    <c:numCache>
                      <c:formatCode>General</c:formatCode>
                      <c:ptCount val="13"/>
                    </c:numCache>
                  </c:numRef>
                </c:val>
              </c15:ser>
            </c15:filteredBarSeries>
          </c:ext>
        </c:extLst>
      </c:barChart>
      <c:catAx>
        <c:axId val="152847488"/>
        <c:scaling>
          <c:orientation val="minMax"/>
        </c:scaling>
        <c:axPos val="b"/>
        <c:numFmt formatCode="General" sourceLinked="1"/>
        <c:maj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203904"/>
        <c:crosses val="autoZero"/>
        <c:auto val="1"/>
        <c:lblAlgn val="ctr"/>
        <c:lblOffset val="100"/>
      </c:catAx>
      <c:valAx>
        <c:axId val="162203904"/>
        <c:scaling>
          <c:orientation val="minMax"/>
        </c:scaling>
        <c:axPos val="l"/>
        <c:title>
          <c:tx>
            <c:rich>
              <a:bodyPr rot="-54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True concentration (mg/L)</a:t>
                </a:r>
              </a:p>
            </c:rich>
          </c:tx>
          <c:spPr>
            <a:noFill/>
            <a:ln>
              <a:noFill/>
            </a:ln>
            <a:effectLst/>
          </c:spPr>
        </c:title>
        <c:numFmt formatCode="General" sourceLinked="1"/>
        <c:majorTickMark val="cross"/>
        <c:tickLblPos val="nextTo"/>
        <c:spPr>
          <a:noFill/>
          <a:ln>
            <a:solidFill>
              <a:sysClr val="windowText" lastClr="000000"/>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84748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5921692584126"/>
          <c:y val="7.9382778765557535E-2"/>
          <c:w val="0.86826503953440815"/>
          <c:h val="0.63068795560815272"/>
        </c:manualLayout>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Sheet3!$A$1:$A$14</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Sheet3!$B$1:$B$14</c:f>
              <c:numCache>
                <c:formatCode>General</c:formatCode>
                <c:ptCount val="14"/>
                <c:pt idx="0">
                  <c:v>16.241</c:v>
                </c:pt>
                <c:pt idx="1">
                  <c:v>8.4940000000000015</c:v>
                </c:pt>
                <c:pt idx="2">
                  <c:v>8.7590000000000003</c:v>
                </c:pt>
                <c:pt idx="3">
                  <c:v>7.1529999999999889</c:v>
                </c:pt>
                <c:pt idx="4">
                  <c:v>6.8789999999999996</c:v>
                </c:pt>
                <c:pt idx="5">
                  <c:v>8.0309999999999988</c:v>
                </c:pt>
              </c:numCache>
            </c:numRef>
          </c:val>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Sheet3!$A$1:$A$14</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Sheet3!$C$1:$C$14</c:f>
              <c:numCache>
                <c:formatCode>General</c:formatCode>
                <c:ptCount val="14"/>
                <c:pt idx="6">
                  <c:v>16.864999999999988</c:v>
                </c:pt>
                <c:pt idx="7">
                  <c:v>7.766</c:v>
                </c:pt>
                <c:pt idx="8">
                  <c:v>7.9359999999999999</c:v>
                </c:pt>
                <c:pt idx="9">
                  <c:v>7.5780000000000003</c:v>
                </c:pt>
                <c:pt idx="10">
                  <c:v>7.02</c:v>
                </c:pt>
                <c:pt idx="11">
                  <c:v>7.2460000000000004</c:v>
                </c:pt>
              </c:numCache>
            </c:numRef>
          </c:val>
        </c:ser>
        <c:dLbls>
          <c:showVal val="1"/>
        </c:dLbls>
        <c:gapWidth val="164"/>
        <c:overlap val="-22"/>
        <c:axId val="186866304"/>
        <c:axId val="188625664"/>
        <c:extLst>
          <c:ext xmlns:c15="http://schemas.microsoft.com/office/drawing/2012/chart" uri="{02D57815-91ED-43cb-92C2-25804820EDAC}">
            <c15:filteredBarSeries>
              <c15:ser>
                <c:idx val="2"/>
                <c:order val="2"/>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Sheet3!$A$1:$A$14</c15:sqref>
                        </c15:formulaRef>
                      </c:ext>
                    </c:extLst>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extLst>
                      <c:ext uri="{02D57815-91ED-43cb-92C2-25804820EDAC}">
                        <c15:formulaRef>
                          <c15:sqref>Sheet3!$D$1:$D$14</c15:sqref>
                        </c15:formulaRef>
                      </c:ext>
                    </c:extLst>
                    <c:numCache>
                      <c:formatCode>General</c:formatCode>
                      <c:ptCount val="14"/>
                    </c:numCache>
                  </c:numRef>
                </c:val>
              </c15:ser>
            </c15:filteredBarSeries>
          </c:ext>
        </c:extLst>
      </c:barChart>
      <c:catAx>
        <c:axId val="186866304"/>
        <c:scaling>
          <c:orientation val="minMax"/>
        </c:scaling>
        <c:axPos val="b"/>
        <c:title>
          <c:tx>
            <c:rich>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Raw samples and extracts</a:t>
                </a:r>
              </a:p>
            </c:rich>
          </c:tx>
          <c:spPr>
            <a:noFill/>
            <a:ln>
              <a:noFill/>
            </a:ln>
            <a:effectLst/>
          </c:spPr>
        </c:title>
        <c:numFmt formatCode="General" sourceLinked="1"/>
        <c:maj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625664"/>
        <c:crosses val="autoZero"/>
        <c:auto val="1"/>
        <c:lblAlgn val="ctr"/>
        <c:lblOffset val="100"/>
      </c:catAx>
      <c:valAx>
        <c:axId val="188625664"/>
        <c:scaling>
          <c:orientation val="minMax"/>
        </c:scaling>
        <c:axPos val="l"/>
        <c:title>
          <c:tx>
            <c:rich>
              <a:bodyPr rot="-54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True concentration (mg/g)</a:t>
                </a:r>
              </a:p>
            </c:rich>
          </c:tx>
          <c:spPr>
            <a:noFill/>
            <a:ln>
              <a:noFill/>
            </a:ln>
            <a:effectLst/>
          </c:spPr>
        </c:title>
        <c:numFmt formatCode="General" sourceLinked="1"/>
        <c:majorTickMark val="cross"/>
        <c:tickLblPos val="nextTo"/>
        <c:spPr>
          <a:noFill/>
          <a:ln>
            <a:solidFill>
              <a:sysClr val="windowText" lastClr="000000"/>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686630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253151719183579E-2"/>
          <c:y val="3.2348247438969906E-2"/>
          <c:w val="0.89364724477873891"/>
          <c:h val="0.85536448437990242"/>
        </c:manualLayout>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Sheet4!$A$1:$A$12</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Sheet4!$B$1:$B$12</c:f>
              <c:numCache>
                <c:formatCode>General</c:formatCode>
                <c:ptCount val="12"/>
                <c:pt idx="0">
                  <c:v>25.792999999999989</c:v>
                </c:pt>
                <c:pt idx="1">
                  <c:v>13.489000000000004</c:v>
                </c:pt>
                <c:pt idx="2">
                  <c:v>13.909000000000002</c:v>
                </c:pt>
                <c:pt idx="3">
                  <c:v>11.359000000000023</c:v>
                </c:pt>
                <c:pt idx="4">
                  <c:v>10.923</c:v>
                </c:pt>
                <c:pt idx="5">
                  <c:v>12.754</c:v>
                </c:pt>
              </c:numCache>
            </c:numRef>
          </c:val>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Sheet4!$A$1:$A$12</c:f>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f>Sheet4!$C$1:$C$12</c:f>
              <c:numCache>
                <c:formatCode>General</c:formatCode>
                <c:ptCount val="12"/>
                <c:pt idx="6">
                  <c:v>26.783999999999956</c:v>
                </c:pt>
                <c:pt idx="7">
                  <c:v>12.334</c:v>
                </c:pt>
                <c:pt idx="8">
                  <c:v>12.604000000000001</c:v>
                </c:pt>
                <c:pt idx="9">
                  <c:v>12.034000000000001</c:v>
                </c:pt>
                <c:pt idx="10">
                  <c:v>11.148999999999999</c:v>
                </c:pt>
                <c:pt idx="11">
                  <c:v>11.509</c:v>
                </c:pt>
              </c:numCache>
            </c:numRef>
          </c:val>
        </c:ser>
        <c:dLbls>
          <c:showVal val="1"/>
        </c:dLbls>
        <c:gapWidth val="164"/>
        <c:overlap val="-22"/>
        <c:axId val="207330304"/>
        <c:axId val="65803392"/>
        <c:extLst>
          <c:ext xmlns:c15="http://schemas.microsoft.com/office/drawing/2012/chart" uri="{02D57815-91ED-43cb-92C2-25804820EDAC}">
            <c15:filteredBarSeries>
              <c15:ser>
                <c:idx val="2"/>
                <c:order val="2"/>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Sheet4!$A$1:$A$12</c15:sqref>
                        </c15:formulaRef>
                      </c:ext>
                    </c:extLst>
                    <c:strCache>
                      <c:ptCount val="12"/>
                      <c:pt idx="0">
                        <c:v>Seeds</c:v>
                      </c:pt>
                      <c:pt idx="1">
                        <c:v>  AA</c:v>
                      </c:pt>
                      <c:pt idx="2">
                        <c:v>  AB</c:v>
                      </c:pt>
                      <c:pt idx="3">
                        <c:v>  AC</c:v>
                      </c:pt>
                      <c:pt idx="4">
                        <c:v>  AD</c:v>
                      </c:pt>
                      <c:pt idx="5">
                        <c:v>  AE</c:v>
                      </c:pt>
                      <c:pt idx="6">
                        <c:v>Fruits</c:v>
                      </c:pt>
                      <c:pt idx="7">
                        <c:v>  EA</c:v>
                      </c:pt>
                      <c:pt idx="8">
                        <c:v>  EB</c:v>
                      </c:pt>
                      <c:pt idx="9">
                        <c:v>  EC</c:v>
                      </c:pt>
                      <c:pt idx="10">
                        <c:v>  ED</c:v>
                      </c:pt>
                      <c:pt idx="11">
                        <c:v>  EE</c:v>
                      </c:pt>
                    </c:strCache>
                  </c:strRef>
                </c:cat>
                <c:val>
                  <c:numRef>
                    <c:extLst>
                      <c:ext uri="{02D57815-91ED-43cb-92C2-25804820EDAC}">
                        <c15:formulaRef>
                          <c15:sqref>Sheet4!$D$1:$D$12</c15:sqref>
                        </c15:formulaRef>
                      </c:ext>
                    </c:extLst>
                    <c:numCache>
                      <c:formatCode>General</c:formatCode>
                      <c:ptCount val="12"/>
                    </c:numCache>
                  </c:numRef>
                </c:val>
              </c15:ser>
            </c15:filteredBarSeries>
          </c:ext>
        </c:extLst>
      </c:barChart>
      <c:catAx>
        <c:axId val="207330304"/>
        <c:scaling>
          <c:orientation val="minMax"/>
        </c:scaling>
        <c:axPos val="b"/>
        <c:title>
          <c:tx>
            <c:rich>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Raw samples and extracts</a:t>
                </a:r>
              </a:p>
            </c:rich>
          </c:tx>
          <c:spPr>
            <a:noFill/>
            <a:ln>
              <a:noFill/>
            </a:ln>
            <a:effectLst/>
          </c:spPr>
        </c:title>
        <c:numFmt formatCode="General" sourceLinked="1"/>
        <c:maj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03392"/>
        <c:crosses val="autoZero"/>
        <c:auto val="1"/>
        <c:lblAlgn val="ctr"/>
        <c:lblOffset val="100"/>
      </c:catAx>
      <c:valAx>
        <c:axId val="65803392"/>
        <c:scaling>
          <c:orientation val="minMax"/>
        </c:scaling>
        <c:axPos val="l"/>
        <c:title>
          <c:tx>
            <c:rich>
              <a:bodyPr rot="-54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Percentage by mass (%)</a:t>
                </a:r>
              </a:p>
            </c:rich>
          </c:tx>
          <c:spPr>
            <a:noFill/>
            <a:ln>
              <a:noFill/>
            </a:ln>
            <a:effectLst/>
          </c:spPr>
        </c:title>
        <c:numFmt formatCode="General" sourceLinked="1"/>
        <c:majorTickMark val="cross"/>
        <c:tickLblPos val="nextTo"/>
        <c:spPr>
          <a:noFill/>
          <a:ln>
            <a:solidFill>
              <a:sysClr val="windowText" lastClr="000000"/>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733030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7</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2020-09-28T08:49:00Z</dcterms:created>
  <dcterms:modified xsi:type="dcterms:W3CDTF">2020-09-29T01:10:00Z</dcterms:modified>
</cp:coreProperties>
</file>