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27" w:rsidRPr="005F07AF" w:rsidRDefault="00B32727" w:rsidP="00B32727">
      <w:pPr>
        <w:suppressAutoHyphens w:val="0"/>
        <w:snapToGrid w:val="0"/>
        <w:jc w:val="center"/>
        <w:rPr>
          <w:b/>
          <w:bCs/>
          <w:sz w:val="20"/>
          <w:szCs w:val="20"/>
          <w:lang w:eastAsia="zh-CN"/>
        </w:rPr>
      </w:pPr>
    </w:p>
    <w:p w:rsidR="00C47305" w:rsidRPr="005F07AF" w:rsidRDefault="002748B1" w:rsidP="00B32727">
      <w:pPr>
        <w:suppressAutoHyphens w:val="0"/>
        <w:snapToGrid w:val="0"/>
        <w:jc w:val="center"/>
        <w:rPr>
          <w:b/>
          <w:bCs/>
          <w:sz w:val="20"/>
          <w:szCs w:val="20"/>
          <w:lang w:eastAsia="zh-CN"/>
        </w:rPr>
      </w:pPr>
      <w:r w:rsidRPr="005F07AF">
        <w:rPr>
          <w:b/>
          <w:bCs/>
          <w:sz w:val="20"/>
          <w:szCs w:val="20"/>
        </w:rPr>
        <w:t>Position Control of a Solenoid Based Linearly Movable Armature System using Robust Control Technique</w:t>
      </w:r>
    </w:p>
    <w:p w:rsidR="00C47305" w:rsidRPr="005F07AF" w:rsidRDefault="00C47305" w:rsidP="00B32727">
      <w:pPr>
        <w:suppressAutoHyphens w:val="0"/>
        <w:snapToGrid w:val="0"/>
        <w:jc w:val="center"/>
        <w:rPr>
          <w:b/>
          <w:bCs/>
          <w:sz w:val="20"/>
          <w:szCs w:val="20"/>
          <w:lang w:eastAsia="zh-CN"/>
        </w:rPr>
      </w:pPr>
    </w:p>
    <w:p w:rsidR="00C47305" w:rsidRPr="005F07AF" w:rsidRDefault="004420D3" w:rsidP="00B32727">
      <w:pPr>
        <w:suppressAutoHyphens w:val="0"/>
        <w:snapToGrid w:val="0"/>
        <w:jc w:val="center"/>
        <w:rPr>
          <w:sz w:val="20"/>
          <w:szCs w:val="20"/>
          <w:vertAlign w:val="superscript"/>
          <w:lang w:eastAsia="zh-CN"/>
        </w:rPr>
      </w:pPr>
      <w:r w:rsidRPr="005F07AF">
        <w:rPr>
          <w:sz w:val="20"/>
          <w:szCs w:val="20"/>
        </w:rPr>
        <w:t xml:space="preserve">Mustefa Jibril </w:t>
      </w:r>
      <w:r w:rsidR="00471E57" w:rsidRPr="005F07AF">
        <w:rPr>
          <w:sz w:val="20"/>
          <w:szCs w:val="20"/>
          <w:vertAlign w:val="superscript"/>
        </w:rPr>
        <w:t>1</w:t>
      </w:r>
      <w:r w:rsidR="00471E57" w:rsidRPr="005F07AF">
        <w:rPr>
          <w:sz w:val="20"/>
          <w:szCs w:val="20"/>
        </w:rPr>
        <w:t xml:space="preserve">, </w:t>
      </w:r>
      <w:r w:rsidR="00E559D8" w:rsidRPr="005F07AF">
        <w:rPr>
          <w:sz w:val="20"/>
          <w:szCs w:val="20"/>
        </w:rPr>
        <w:t>Messay</w:t>
      </w:r>
      <w:r w:rsidRPr="005F07AF">
        <w:rPr>
          <w:sz w:val="20"/>
          <w:szCs w:val="20"/>
        </w:rPr>
        <w:t xml:space="preserve"> Tadese </w:t>
      </w:r>
      <w:r w:rsidR="00593132" w:rsidRPr="005F07AF">
        <w:rPr>
          <w:sz w:val="20"/>
          <w:szCs w:val="20"/>
          <w:vertAlign w:val="superscript"/>
        </w:rPr>
        <w:t>2</w:t>
      </w:r>
      <w:r w:rsidR="00E559D8" w:rsidRPr="005F07AF">
        <w:rPr>
          <w:sz w:val="20"/>
          <w:szCs w:val="20"/>
        </w:rPr>
        <w:t xml:space="preserve">, Eliyas Alemayehu Tadese </w:t>
      </w:r>
      <w:r w:rsidR="00E559D8" w:rsidRPr="005F07AF">
        <w:rPr>
          <w:sz w:val="20"/>
          <w:szCs w:val="20"/>
          <w:vertAlign w:val="superscript"/>
        </w:rPr>
        <w:t>3</w:t>
      </w:r>
    </w:p>
    <w:p w:rsidR="00C47305" w:rsidRPr="005F07AF" w:rsidRDefault="00C47305" w:rsidP="00B32727">
      <w:pPr>
        <w:suppressAutoHyphens w:val="0"/>
        <w:snapToGrid w:val="0"/>
        <w:jc w:val="center"/>
        <w:rPr>
          <w:sz w:val="20"/>
          <w:szCs w:val="20"/>
          <w:vertAlign w:val="superscript"/>
          <w:lang w:eastAsia="zh-CN"/>
        </w:rPr>
      </w:pPr>
    </w:p>
    <w:p w:rsidR="00471E57" w:rsidRPr="005F07AF" w:rsidRDefault="00593132" w:rsidP="00B32727">
      <w:pPr>
        <w:suppressAutoHyphens w:val="0"/>
        <w:snapToGrid w:val="0"/>
        <w:jc w:val="center"/>
        <w:rPr>
          <w:sz w:val="20"/>
          <w:szCs w:val="20"/>
        </w:rPr>
      </w:pPr>
      <w:r w:rsidRPr="005F07AF">
        <w:rPr>
          <w:sz w:val="20"/>
          <w:szCs w:val="20"/>
          <w:vertAlign w:val="superscript"/>
        </w:rPr>
        <w:t>1.</w:t>
      </w:r>
      <w:r w:rsidR="00471E57" w:rsidRPr="005F07AF">
        <w:rPr>
          <w:sz w:val="20"/>
          <w:szCs w:val="20"/>
        </w:rPr>
        <w:t xml:space="preserve"> </w:t>
      </w:r>
      <w:r w:rsidR="004420D3" w:rsidRPr="005F07AF">
        <w:rPr>
          <w:sz w:val="20"/>
          <w:szCs w:val="20"/>
        </w:rPr>
        <w:t>School of Electrical</w:t>
      </w:r>
      <w:r w:rsidR="00C47305" w:rsidRPr="005F07AF">
        <w:rPr>
          <w:sz w:val="20"/>
          <w:szCs w:val="20"/>
        </w:rPr>
        <w:t xml:space="preserve"> &amp; </w:t>
      </w:r>
      <w:r w:rsidR="004420D3" w:rsidRPr="005F07AF">
        <w:rPr>
          <w:sz w:val="20"/>
          <w:szCs w:val="20"/>
        </w:rPr>
        <w:t>Computer Engineering, Dire Dawa Institute of Technology,</w:t>
      </w:r>
      <w:r w:rsidR="005D2A88" w:rsidRPr="005F07AF">
        <w:rPr>
          <w:rFonts w:hint="eastAsia"/>
          <w:sz w:val="20"/>
          <w:szCs w:val="20"/>
          <w:lang w:eastAsia="zh-CN"/>
        </w:rPr>
        <w:t xml:space="preserve"> </w:t>
      </w:r>
      <w:r w:rsidR="004420D3" w:rsidRPr="005F07AF">
        <w:rPr>
          <w:sz w:val="20"/>
          <w:szCs w:val="20"/>
        </w:rPr>
        <w:t>Dire Dawa, Ethiopia</w:t>
      </w:r>
    </w:p>
    <w:p w:rsidR="00E559D8" w:rsidRPr="005F07AF" w:rsidRDefault="00E559D8" w:rsidP="00B32727">
      <w:pPr>
        <w:suppressAutoHyphens w:val="0"/>
        <w:snapToGrid w:val="0"/>
        <w:jc w:val="center"/>
        <w:rPr>
          <w:sz w:val="20"/>
          <w:szCs w:val="20"/>
        </w:rPr>
      </w:pPr>
      <w:r w:rsidRPr="005F07AF">
        <w:rPr>
          <w:sz w:val="20"/>
          <w:szCs w:val="20"/>
          <w:vertAlign w:val="superscript"/>
        </w:rPr>
        <w:t>2.</w:t>
      </w:r>
      <w:r w:rsidRPr="005F07AF">
        <w:rPr>
          <w:sz w:val="20"/>
          <w:szCs w:val="20"/>
        </w:rPr>
        <w:t xml:space="preserve"> School of Electrical</w:t>
      </w:r>
      <w:r w:rsidR="00C47305" w:rsidRPr="005F07AF">
        <w:rPr>
          <w:sz w:val="20"/>
          <w:szCs w:val="20"/>
        </w:rPr>
        <w:t xml:space="preserve"> &amp; </w:t>
      </w:r>
      <w:r w:rsidRPr="005F07AF">
        <w:rPr>
          <w:sz w:val="20"/>
          <w:szCs w:val="20"/>
        </w:rPr>
        <w:t>Computer Engineering, Dire Dawa</w:t>
      </w:r>
      <w:r w:rsidR="005D2A88" w:rsidRPr="005F07AF">
        <w:rPr>
          <w:sz w:val="20"/>
          <w:szCs w:val="20"/>
        </w:rPr>
        <w:t xml:space="preserve"> Institute of Technology,</w:t>
      </w:r>
      <w:r w:rsidR="005D2A88" w:rsidRPr="005F07AF">
        <w:rPr>
          <w:rFonts w:hint="eastAsia"/>
          <w:sz w:val="20"/>
          <w:szCs w:val="20"/>
          <w:lang w:eastAsia="zh-CN"/>
        </w:rPr>
        <w:t xml:space="preserve"> </w:t>
      </w:r>
      <w:r w:rsidRPr="005F07AF">
        <w:rPr>
          <w:sz w:val="20"/>
          <w:szCs w:val="20"/>
        </w:rPr>
        <w:t>Dire Dawa, Ethiopia</w:t>
      </w:r>
    </w:p>
    <w:p w:rsidR="00471E57" w:rsidRPr="005F07AF" w:rsidRDefault="00E559D8" w:rsidP="00B32727">
      <w:pPr>
        <w:suppressAutoHyphens w:val="0"/>
        <w:snapToGrid w:val="0"/>
        <w:jc w:val="center"/>
        <w:rPr>
          <w:sz w:val="20"/>
          <w:szCs w:val="20"/>
        </w:rPr>
      </w:pPr>
      <w:r w:rsidRPr="005F07AF">
        <w:rPr>
          <w:sz w:val="20"/>
          <w:szCs w:val="20"/>
          <w:vertAlign w:val="superscript"/>
        </w:rPr>
        <w:t>3</w:t>
      </w:r>
      <w:r w:rsidR="00593132" w:rsidRPr="005F07AF">
        <w:rPr>
          <w:sz w:val="20"/>
          <w:szCs w:val="20"/>
          <w:vertAlign w:val="superscript"/>
        </w:rPr>
        <w:t>.</w:t>
      </w:r>
      <w:r w:rsidR="006E6ACB" w:rsidRPr="005F07AF">
        <w:rPr>
          <w:sz w:val="20"/>
          <w:szCs w:val="20"/>
        </w:rPr>
        <w:t xml:space="preserve"> </w:t>
      </w:r>
      <w:r w:rsidR="004420D3" w:rsidRPr="005F07AF">
        <w:rPr>
          <w:sz w:val="20"/>
          <w:szCs w:val="20"/>
        </w:rPr>
        <w:t>Faculty of Electrical</w:t>
      </w:r>
      <w:r w:rsidR="00C47305" w:rsidRPr="005F07AF">
        <w:rPr>
          <w:sz w:val="20"/>
          <w:szCs w:val="20"/>
        </w:rPr>
        <w:t xml:space="preserve"> &amp; </w:t>
      </w:r>
      <w:r w:rsidR="004420D3" w:rsidRPr="005F07AF">
        <w:rPr>
          <w:sz w:val="20"/>
          <w:szCs w:val="20"/>
        </w:rPr>
        <w:t>Computer Engineering, Jimma Institute of Technology, Jimma, Ethiopia </w:t>
      </w:r>
    </w:p>
    <w:p w:rsidR="00C47305" w:rsidRPr="005F07AF" w:rsidRDefault="005701D2" w:rsidP="00B32727">
      <w:pPr>
        <w:suppressAutoHyphens w:val="0"/>
        <w:snapToGrid w:val="0"/>
        <w:jc w:val="center"/>
        <w:rPr>
          <w:sz w:val="20"/>
          <w:szCs w:val="20"/>
        </w:rPr>
      </w:pPr>
      <w:hyperlink r:id="rId8" w:history="1">
        <w:r w:rsidR="004420D3" w:rsidRPr="005F07AF">
          <w:rPr>
            <w:rStyle w:val="Hyperlink"/>
            <w:sz w:val="20"/>
            <w:szCs w:val="20"/>
          </w:rPr>
          <w:t>mustefazinet1981@gmail.com</w:t>
        </w:r>
      </w:hyperlink>
    </w:p>
    <w:p w:rsidR="00C47305" w:rsidRPr="005F07AF" w:rsidRDefault="00C47305" w:rsidP="00B32727">
      <w:pPr>
        <w:suppressAutoHyphens w:val="0"/>
        <w:snapToGrid w:val="0"/>
        <w:jc w:val="center"/>
        <w:rPr>
          <w:sz w:val="20"/>
          <w:szCs w:val="20"/>
        </w:rPr>
      </w:pPr>
    </w:p>
    <w:p w:rsidR="002748B1" w:rsidRPr="005F07AF" w:rsidRDefault="00471E57" w:rsidP="00B32727">
      <w:pPr>
        <w:suppressAutoHyphens w:val="0"/>
        <w:snapToGrid w:val="0"/>
        <w:jc w:val="both"/>
        <w:rPr>
          <w:bCs/>
          <w:sz w:val="20"/>
          <w:szCs w:val="20"/>
        </w:rPr>
      </w:pPr>
      <w:r w:rsidRPr="005F07AF">
        <w:rPr>
          <w:b/>
          <w:sz w:val="20"/>
          <w:szCs w:val="20"/>
        </w:rPr>
        <w:t xml:space="preserve">Abstract: </w:t>
      </w:r>
      <w:r w:rsidR="002748B1" w:rsidRPr="005F07AF">
        <w:rPr>
          <w:bCs/>
          <w:sz w:val="20"/>
          <w:szCs w:val="20"/>
        </w:rPr>
        <w:t>In this paper, a solenoid based linearly movable armature system is designed using robust control theory in order to improve the performance of the system. Reference track method is the best performance analysis for position control systems. Among the robust controllers, H infinity mixed-sensitivity and Mixed H 2 /H∞ with Regional Pole Placement Controllers are used to improve the performance of the system. Comparison of the proposed controllers for tracking a reference displacement signals (step and sine wave) and a promising simulation result have been obtained.</w:t>
      </w:r>
    </w:p>
    <w:p w:rsidR="00B32727" w:rsidRPr="005F07AF" w:rsidRDefault="00B32727" w:rsidP="00B32727">
      <w:pPr>
        <w:suppressAutoHyphens w:val="0"/>
        <w:snapToGrid w:val="0"/>
        <w:jc w:val="both"/>
        <w:rPr>
          <w:b/>
          <w:bCs/>
          <w:sz w:val="20"/>
          <w:szCs w:val="20"/>
          <w:lang w:eastAsia="zh-CN"/>
        </w:rPr>
      </w:pPr>
      <w:r w:rsidRPr="005F07AF">
        <w:rPr>
          <w:rFonts w:hint="eastAsia"/>
          <w:sz w:val="20"/>
          <w:szCs w:val="20"/>
        </w:rPr>
        <w:t>[</w:t>
      </w:r>
      <w:r w:rsidRPr="005F07AF">
        <w:rPr>
          <w:sz w:val="20"/>
          <w:szCs w:val="20"/>
        </w:rPr>
        <w:t>Mustefa Jibril, Messay Tadese, Eliyas Alemayehu Tadese.</w:t>
      </w:r>
      <w:r w:rsidRPr="005F07AF">
        <w:rPr>
          <w:rFonts w:eastAsiaTheme="minorEastAsia" w:hint="eastAsia"/>
          <w:b/>
          <w:bCs/>
          <w:sz w:val="20"/>
          <w:szCs w:val="20"/>
          <w:lang w:bidi="fa-IR"/>
        </w:rPr>
        <w:t xml:space="preserve"> </w:t>
      </w:r>
      <w:r w:rsidRPr="005F07AF">
        <w:rPr>
          <w:b/>
          <w:bCs/>
          <w:sz w:val="20"/>
          <w:szCs w:val="20"/>
        </w:rPr>
        <w:t>Position Control of a Solenoid Based Linearly Movable Armature System using Robust Control Technique</w:t>
      </w:r>
      <w:r w:rsidRPr="005F07AF">
        <w:rPr>
          <w:rFonts w:eastAsia="Times New Roman"/>
          <w:b/>
          <w:bCs/>
          <w:sz w:val="20"/>
          <w:szCs w:val="20"/>
          <w:lang w:bidi="fa-IR"/>
        </w:rPr>
        <w:t>.</w:t>
      </w:r>
      <w:r w:rsidRPr="005F07AF">
        <w:rPr>
          <w:bCs/>
          <w:i/>
          <w:sz w:val="20"/>
          <w:szCs w:val="20"/>
        </w:rPr>
        <w:t xml:space="preserve"> Researcher</w:t>
      </w:r>
      <w:r w:rsidRPr="005F07AF">
        <w:rPr>
          <w:bCs/>
          <w:sz w:val="20"/>
          <w:szCs w:val="20"/>
        </w:rPr>
        <w:t xml:space="preserve"> 20</w:t>
      </w:r>
      <w:r w:rsidRPr="005F07AF">
        <w:rPr>
          <w:rFonts w:hint="eastAsia"/>
          <w:bCs/>
          <w:sz w:val="20"/>
          <w:szCs w:val="20"/>
        </w:rPr>
        <w:t>20</w:t>
      </w:r>
      <w:r w:rsidRPr="005F07AF">
        <w:rPr>
          <w:bCs/>
          <w:sz w:val="20"/>
          <w:szCs w:val="20"/>
        </w:rPr>
        <w:t>;</w:t>
      </w:r>
      <w:r w:rsidRPr="005F07AF">
        <w:rPr>
          <w:rFonts w:hint="eastAsia"/>
          <w:bCs/>
          <w:sz w:val="20"/>
          <w:szCs w:val="20"/>
        </w:rPr>
        <w:t>12</w:t>
      </w:r>
      <w:r w:rsidRPr="005F07AF">
        <w:rPr>
          <w:bCs/>
          <w:sz w:val="20"/>
          <w:szCs w:val="20"/>
        </w:rPr>
        <w:t>(</w:t>
      </w:r>
      <w:r w:rsidRPr="005F07AF">
        <w:rPr>
          <w:rFonts w:hint="eastAsia"/>
          <w:bCs/>
          <w:sz w:val="20"/>
          <w:szCs w:val="20"/>
        </w:rPr>
        <w:t>11</w:t>
      </w:r>
      <w:r w:rsidRPr="005F07AF">
        <w:rPr>
          <w:bCs/>
          <w:sz w:val="20"/>
          <w:szCs w:val="20"/>
        </w:rPr>
        <w:t>):</w:t>
      </w:r>
      <w:r w:rsidR="00793CA9" w:rsidRPr="005F07AF">
        <w:rPr>
          <w:noProof/>
          <w:color w:val="000000"/>
          <w:sz w:val="20"/>
          <w:szCs w:val="20"/>
        </w:rPr>
        <w:t>30-34</w:t>
      </w:r>
      <w:r w:rsidRPr="005F07AF">
        <w:rPr>
          <w:bCs/>
          <w:sz w:val="20"/>
          <w:szCs w:val="20"/>
        </w:rPr>
        <w:t xml:space="preserve">]. </w:t>
      </w:r>
      <w:r w:rsidRPr="005F07AF">
        <w:rPr>
          <w:sz w:val="20"/>
          <w:szCs w:val="20"/>
        </w:rPr>
        <w:t>ISSN 1553-9865 (print); ISSN 2163-8950 (online)</w:t>
      </w:r>
      <w:r w:rsidRPr="005F07AF">
        <w:rPr>
          <w:bCs/>
          <w:sz w:val="20"/>
          <w:szCs w:val="20"/>
        </w:rPr>
        <w:t xml:space="preserve">. </w:t>
      </w:r>
      <w:hyperlink r:id="rId9" w:history="1">
        <w:r w:rsidRPr="005F07AF">
          <w:rPr>
            <w:rStyle w:val="Hyperlink"/>
            <w:sz w:val="20"/>
            <w:szCs w:val="20"/>
          </w:rPr>
          <w:t>http://www.sciencepub.net/researcher</w:t>
        </w:r>
      </w:hyperlink>
      <w:r w:rsidRPr="005F07AF">
        <w:rPr>
          <w:bCs/>
          <w:sz w:val="20"/>
          <w:szCs w:val="20"/>
        </w:rPr>
        <w:t>.</w:t>
      </w:r>
      <w:r w:rsidRPr="005F07AF">
        <w:rPr>
          <w:rFonts w:hint="eastAsia"/>
          <w:bCs/>
          <w:sz w:val="20"/>
          <w:szCs w:val="20"/>
        </w:rPr>
        <w:t xml:space="preserve"> </w:t>
      </w:r>
      <w:r w:rsidRPr="005F07AF">
        <w:rPr>
          <w:rFonts w:hint="eastAsia"/>
          <w:bCs/>
          <w:sz w:val="20"/>
          <w:szCs w:val="20"/>
          <w:lang w:eastAsia="zh-CN"/>
        </w:rPr>
        <w:t>7</w:t>
      </w:r>
      <w:r w:rsidRPr="005F07AF">
        <w:rPr>
          <w:rFonts w:hint="eastAsia"/>
          <w:bCs/>
          <w:sz w:val="20"/>
          <w:szCs w:val="20"/>
        </w:rPr>
        <w:t xml:space="preserve">. </w:t>
      </w:r>
      <w:r w:rsidRPr="005F07AF">
        <w:rPr>
          <w:color w:val="000000"/>
          <w:sz w:val="20"/>
          <w:szCs w:val="20"/>
          <w:shd w:val="clear" w:color="auto" w:fill="FFFFFF"/>
        </w:rPr>
        <w:t>doi:</w:t>
      </w:r>
      <w:hyperlink r:id="rId10" w:history="1">
        <w:r w:rsidRPr="005F07AF">
          <w:rPr>
            <w:rStyle w:val="Hyperlink"/>
            <w:sz w:val="20"/>
            <w:szCs w:val="20"/>
            <w:shd w:val="clear" w:color="auto" w:fill="FFFFFF"/>
          </w:rPr>
          <w:t>10.7537/mars</w:t>
        </w:r>
        <w:r w:rsidRPr="005F07AF">
          <w:rPr>
            <w:rStyle w:val="Hyperlink"/>
            <w:rFonts w:hint="eastAsia"/>
            <w:sz w:val="20"/>
            <w:szCs w:val="20"/>
            <w:shd w:val="clear" w:color="auto" w:fill="FFFFFF"/>
          </w:rPr>
          <w:t>r</w:t>
        </w:r>
        <w:r w:rsidRPr="005F07AF">
          <w:rPr>
            <w:rStyle w:val="Hyperlink"/>
            <w:sz w:val="20"/>
            <w:szCs w:val="20"/>
            <w:shd w:val="clear" w:color="auto" w:fill="FFFFFF"/>
          </w:rPr>
          <w:t>sj</w:t>
        </w:r>
        <w:r w:rsidRPr="005F07AF">
          <w:rPr>
            <w:rStyle w:val="Hyperlink"/>
            <w:rFonts w:hint="eastAsia"/>
            <w:sz w:val="20"/>
            <w:szCs w:val="20"/>
            <w:shd w:val="clear" w:color="auto" w:fill="FFFFFF"/>
          </w:rPr>
          <w:t>121120.</w:t>
        </w:r>
        <w:r w:rsidRPr="005F07AF">
          <w:rPr>
            <w:rStyle w:val="Hyperlink"/>
            <w:sz w:val="20"/>
            <w:szCs w:val="20"/>
            <w:shd w:val="clear" w:color="auto" w:fill="FFFFFF"/>
          </w:rPr>
          <w:t>0</w:t>
        </w:r>
        <w:r w:rsidRPr="005F07AF">
          <w:rPr>
            <w:rStyle w:val="Hyperlink"/>
            <w:rFonts w:hint="eastAsia"/>
            <w:sz w:val="20"/>
            <w:szCs w:val="20"/>
            <w:shd w:val="clear" w:color="auto" w:fill="FFFFFF"/>
            <w:lang w:eastAsia="zh-CN"/>
          </w:rPr>
          <w:t>7</w:t>
        </w:r>
      </w:hyperlink>
      <w:r w:rsidRPr="005F07AF">
        <w:rPr>
          <w:color w:val="000000"/>
          <w:sz w:val="20"/>
          <w:szCs w:val="20"/>
          <w:shd w:val="clear" w:color="auto" w:fill="FFFFFF"/>
        </w:rPr>
        <w:t>.</w:t>
      </w:r>
    </w:p>
    <w:p w:rsidR="005D1DA6" w:rsidRPr="005F07AF" w:rsidRDefault="005D1DA6" w:rsidP="00B32727">
      <w:pPr>
        <w:suppressAutoHyphens w:val="0"/>
        <w:snapToGrid w:val="0"/>
        <w:jc w:val="both"/>
        <w:rPr>
          <w:sz w:val="20"/>
          <w:szCs w:val="20"/>
        </w:rPr>
      </w:pPr>
    </w:p>
    <w:p w:rsidR="002748B1" w:rsidRPr="005F07AF" w:rsidRDefault="001817C7" w:rsidP="00B32727">
      <w:pPr>
        <w:suppressAutoHyphens w:val="0"/>
        <w:snapToGrid w:val="0"/>
        <w:jc w:val="both"/>
        <w:rPr>
          <w:bCs/>
          <w:sz w:val="20"/>
          <w:szCs w:val="20"/>
        </w:rPr>
      </w:pPr>
      <w:r w:rsidRPr="005F07AF">
        <w:rPr>
          <w:b/>
          <w:sz w:val="20"/>
          <w:szCs w:val="20"/>
        </w:rPr>
        <w:t xml:space="preserve">Keywords: </w:t>
      </w:r>
      <w:r w:rsidR="002748B1" w:rsidRPr="005F07AF">
        <w:rPr>
          <w:bCs/>
          <w:sz w:val="20"/>
          <w:szCs w:val="20"/>
        </w:rPr>
        <w:t>Solenoid, Robust control theory, H infinity mixed-sensitivity, Mixed H 2 /H∞</w:t>
      </w:r>
    </w:p>
    <w:p w:rsidR="00B32727" w:rsidRPr="005F07AF" w:rsidRDefault="00B32727" w:rsidP="00B32727">
      <w:pPr>
        <w:suppressAutoHyphens w:val="0"/>
        <w:snapToGrid w:val="0"/>
        <w:ind w:firstLine="425"/>
        <w:jc w:val="both"/>
        <w:rPr>
          <w:sz w:val="20"/>
          <w:szCs w:val="20"/>
          <w:lang w:eastAsia="zh-CN"/>
        </w:rPr>
      </w:pPr>
    </w:p>
    <w:p w:rsidR="00B32727" w:rsidRPr="005F07AF" w:rsidRDefault="00B32727" w:rsidP="00B32727">
      <w:pPr>
        <w:suppressAutoHyphens w:val="0"/>
        <w:snapToGrid w:val="0"/>
        <w:ind w:firstLine="425"/>
        <w:jc w:val="both"/>
        <w:rPr>
          <w:sz w:val="20"/>
          <w:szCs w:val="20"/>
          <w:lang w:eastAsia="zh-CN"/>
        </w:rPr>
        <w:sectPr w:rsidR="00B32727" w:rsidRPr="005F07AF" w:rsidSect="00793CA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0"/>
          <w:cols w:space="720"/>
          <w:docGrid w:linePitch="360"/>
        </w:sectPr>
      </w:pPr>
    </w:p>
    <w:p w:rsidR="002748B1" w:rsidRPr="005F07AF" w:rsidRDefault="002748B1" w:rsidP="00B32727">
      <w:pPr>
        <w:pStyle w:val="ListParagraph"/>
        <w:numPr>
          <w:ilvl w:val="0"/>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lastRenderedPageBreak/>
        <w:t>Introduction</w:t>
      </w:r>
    </w:p>
    <w:p w:rsidR="002748B1" w:rsidRPr="005F07AF" w:rsidRDefault="002748B1" w:rsidP="00B32727">
      <w:pPr>
        <w:suppressAutoHyphens w:val="0"/>
        <w:snapToGrid w:val="0"/>
        <w:ind w:firstLine="425"/>
        <w:jc w:val="both"/>
        <w:rPr>
          <w:sz w:val="20"/>
          <w:szCs w:val="20"/>
          <w:lang w:eastAsia="zh-CN"/>
        </w:rPr>
      </w:pPr>
      <w:r w:rsidRPr="005F07AF">
        <w:rPr>
          <w:sz w:val="20"/>
          <w:szCs w:val="20"/>
        </w:rPr>
        <w:t xml:space="preserve">A solenoid valve is an electromechanically operated valve. Solenoid valves fluctuate within the traits of the electric contemporary they use, the energy of the magnetic area they generate, the mechanism they use to alter the fluid, and the kind and traits of fluid they control. The mechanism varies from linear action, plunger-kind actuators to pivoted-armature actuators and rocker actuators. The valve can use a -port layout to regulate a glide or use a 3 or more port design to switch flows between ports. Multiple solenoid valves may be positioned collectively on a manifold. Solenoid valves are the most frequently used manipulate factors in fluidics. Their duties are to close off, launch, dose, distribute or mix fluids. They are discovered in many utility areas. Solenoids offer fast and safe switching, excessive reliability, lengthy carrier life, desirable medium compatibility of the substances used, low manipulate strength and compact design. In a few solenoid valves the solenoid acts at once on the fundamental valve. Others use a small, complete solenoid valve, called a pilot, to actuate a larger valve. While the 2d type is genuinely a solenoid valve mixed with a pneumatically actuated valve, they may be offered and packaged as a unmarried unit referred to as a solenoid valve. Piloted valves require a lot less energy to control, however they are highly slower. Piloted solenoids normally want full power always to open and live open, wherein a direct acting solenoid may also simplest want full energy for a quick period of time to open it, and handiest low power to maintain it. In this paper, solenoid based </w:t>
      </w:r>
      <w:r w:rsidRPr="005F07AF">
        <w:rPr>
          <w:sz w:val="20"/>
          <w:szCs w:val="20"/>
        </w:rPr>
        <w:lastRenderedPageBreak/>
        <w:t>linearly movable armature system is designed and controlled using robust control technique and the performance of the system is analyzed based on track a reference approach.</w:t>
      </w:r>
    </w:p>
    <w:p w:rsidR="00C47305" w:rsidRPr="005F07AF" w:rsidRDefault="00C47305" w:rsidP="00B32727">
      <w:pPr>
        <w:suppressAutoHyphens w:val="0"/>
        <w:snapToGrid w:val="0"/>
        <w:ind w:firstLine="425"/>
        <w:jc w:val="both"/>
        <w:rPr>
          <w:sz w:val="20"/>
          <w:szCs w:val="20"/>
          <w:lang w:eastAsia="zh-CN"/>
        </w:rPr>
      </w:pPr>
    </w:p>
    <w:p w:rsidR="002748B1" w:rsidRPr="005F07AF" w:rsidRDefault="002748B1" w:rsidP="00B32727">
      <w:pPr>
        <w:pStyle w:val="ListParagraph"/>
        <w:numPr>
          <w:ilvl w:val="0"/>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Mathematical Model</w:t>
      </w:r>
    </w:p>
    <w:p w:rsidR="002748B1" w:rsidRPr="005F07AF" w:rsidRDefault="002748B1" w:rsidP="00B32727">
      <w:pPr>
        <w:suppressAutoHyphens w:val="0"/>
        <w:snapToGrid w:val="0"/>
        <w:ind w:firstLine="425"/>
        <w:jc w:val="both"/>
        <w:rPr>
          <w:sz w:val="20"/>
          <w:szCs w:val="20"/>
          <w:lang w:eastAsia="zh-CN"/>
        </w:rPr>
      </w:pPr>
      <w:r w:rsidRPr="005F07AF">
        <w:rPr>
          <w:sz w:val="20"/>
          <w:szCs w:val="20"/>
        </w:rPr>
        <w:t>The dynamics of the solenoid based linearly movable armature system is shown in Figure 1.</w:t>
      </w:r>
    </w:p>
    <w:p w:rsidR="00B32727" w:rsidRPr="005F07AF" w:rsidRDefault="00B32727" w:rsidP="00B32727">
      <w:pPr>
        <w:suppressAutoHyphens w:val="0"/>
        <w:snapToGrid w:val="0"/>
        <w:ind w:firstLine="425"/>
        <w:jc w:val="both"/>
        <w:rPr>
          <w:sz w:val="20"/>
          <w:szCs w:val="20"/>
          <w:lang w:eastAsia="zh-CN"/>
        </w:rPr>
      </w:pPr>
    </w:p>
    <w:p w:rsidR="002748B1" w:rsidRPr="005F07AF" w:rsidRDefault="005701D2" w:rsidP="00B32727">
      <w:pPr>
        <w:suppressAutoHyphens w:val="0"/>
        <w:snapToGrid w:val="0"/>
        <w:jc w:val="center"/>
        <w:rPr>
          <w:sz w:val="20"/>
          <w:szCs w:val="20"/>
        </w:rPr>
      </w:pPr>
      <w:r w:rsidRPr="005F07AF">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2.25pt;height:122.1pt;visibility:visible">
            <v:imagedata r:id="rId14" o:title=""/>
          </v:shape>
        </w:pict>
      </w:r>
    </w:p>
    <w:p w:rsidR="002748B1" w:rsidRPr="005F07AF" w:rsidRDefault="002748B1" w:rsidP="00B32727">
      <w:pPr>
        <w:suppressAutoHyphens w:val="0"/>
        <w:snapToGrid w:val="0"/>
        <w:jc w:val="both"/>
        <w:rPr>
          <w:sz w:val="20"/>
          <w:szCs w:val="20"/>
          <w:lang w:eastAsia="zh-CN"/>
        </w:rPr>
      </w:pPr>
      <w:r w:rsidRPr="005F07AF">
        <w:rPr>
          <w:sz w:val="20"/>
          <w:szCs w:val="20"/>
        </w:rPr>
        <w:t>Figure 1 Solenoid based linearly movable armature system</w:t>
      </w:r>
    </w:p>
    <w:p w:rsidR="00C47305" w:rsidRPr="005F07AF" w:rsidRDefault="00C47305"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rPr>
      </w:pPr>
      <w:r w:rsidRPr="005F07AF">
        <w:rPr>
          <w:sz w:val="20"/>
          <w:szCs w:val="20"/>
        </w:rPr>
        <w:t>The magnetic flux linkage can be described by</w:t>
      </w:r>
    </w:p>
    <w:p w:rsidR="002748B1" w:rsidRPr="005F07AF" w:rsidRDefault="002748B1" w:rsidP="00B32727">
      <w:pPr>
        <w:suppressAutoHyphens w:val="0"/>
        <w:snapToGrid w:val="0"/>
        <w:jc w:val="center"/>
        <w:rPr>
          <w:sz w:val="20"/>
          <w:szCs w:val="20"/>
        </w:rPr>
      </w:pPr>
      <w:r w:rsidRPr="005F07AF">
        <w:rPr>
          <w:sz w:val="20"/>
          <w:szCs w:val="20"/>
        </w:rPr>
        <w:object w:dxaOrig="2900" w:dyaOrig="400">
          <v:shape id="_x0000_i1026" type="#_x0000_t75" style="width:144.65pt;height:20.05pt" o:ole="">
            <v:imagedata r:id="rId15" o:title=""/>
          </v:shape>
          <o:OLEObject Type="Embed" ProgID="Equation.DSMT4" ShapeID="_x0000_i1026" DrawAspect="Content" ObjectID="_1667577747" r:id="rId16"/>
        </w:object>
      </w:r>
    </w:p>
    <w:p w:rsidR="002748B1" w:rsidRPr="005F07AF" w:rsidRDefault="002748B1" w:rsidP="00B32727">
      <w:pPr>
        <w:suppressAutoHyphens w:val="0"/>
        <w:snapToGrid w:val="0"/>
        <w:ind w:firstLine="425"/>
        <w:jc w:val="both"/>
        <w:rPr>
          <w:sz w:val="20"/>
          <w:szCs w:val="20"/>
        </w:rPr>
      </w:pPr>
      <w:r w:rsidRPr="005F07AF">
        <w:rPr>
          <w:sz w:val="20"/>
          <w:szCs w:val="20"/>
        </w:rPr>
        <w:t>Where</w:t>
      </w:r>
    </w:p>
    <w:p w:rsidR="002748B1" w:rsidRPr="005F07AF" w:rsidRDefault="002748B1" w:rsidP="00B32727">
      <w:pPr>
        <w:suppressAutoHyphens w:val="0"/>
        <w:snapToGrid w:val="0"/>
        <w:ind w:firstLine="425"/>
        <w:jc w:val="both"/>
        <w:rPr>
          <w:sz w:val="20"/>
          <w:szCs w:val="20"/>
        </w:rPr>
      </w:pPr>
      <w:r w:rsidRPr="005F07AF">
        <w:rPr>
          <w:sz w:val="20"/>
          <w:szCs w:val="20"/>
        </w:rPr>
        <w:object w:dxaOrig="360" w:dyaOrig="360">
          <v:shape id="_x0000_i1027" type="#_x0000_t75" style="width:18.15pt;height:18.15pt" o:ole="">
            <v:imagedata r:id="rId17" o:title=""/>
          </v:shape>
          <o:OLEObject Type="Embed" ProgID="Equation.DSMT4" ShapeID="_x0000_i1027" DrawAspect="Content" ObjectID="_1667577748" r:id="rId18"/>
        </w:object>
      </w:r>
      <w:r w:rsidRPr="005F07AF">
        <w:rPr>
          <w:sz w:val="20"/>
          <w:szCs w:val="20"/>
        </w:rPr>
        <w:t xml:space="preserve"> Initial magnetic flux linkage</w:t>
      </w:r>
    </w:p>
    <w:p w:rsidR="002748B1" w:rsidRPr="005F07AF" w:rsidRDefault="002748B1" w:rsidP="00B32727">
      <w:pPr>
        <w:suppressAutoHyphens w:val="0"/>
        <w:snapToGrid w:val="0"/>
        <w:ind w:firstLine="425"/>
        <w:jc w:val="both"/>
        <w:rPr>
          <w:sz w:val="20"/>
          <w:szCs w:val="20"/>
        </w:rPr>
      </w:pPr>
      <w:r w:rsidRPr="005F07AF">
        <w:rPr>
          <w:sz w:val="20"/>
          <w:szCs w:val="20"/>
        </w:rPr>
        <w:object w:dxaOrig="300" w:dyaOrig="360">
          <v:shape id="_x0000_i1028" type="#_x0000_t75" style="width:15.05pt;height:18.15pt" o:ole="">
            <v:imagedata r:id="rId19" o:title=""/>
          </v:shape>
          <o:OLEObject Type="Embed" ProgID="Equation.DSMT4" ShapeID="_x0000_i1028" DrawAspect="Content" ObjectID="_1667577749" r:id="rId20"/>
        </w:object>
      </w:r>
      <w:r w:rsidRPr="005F07AF">
        <w:rPr>
          <w:sz w:val="20"/>
          <w:szCs w:val="20"/>
        </w:rPr>
        <w:t xml:space="preserve"> Differential inductance</w:t>
      </w:r>
    </w:p>
    <w:p w:rsidR="00793CA9" w:rsidRPr="005F07AF" w:rsidRDefault="00793CA9" w:rsidP="00B32727">
      <w:pPr>
        <w:suppressAutoHyphens w:val="0"/>
        <w:snapToGrid w:val="0"/>
        <w:ind w:firstLine="425"/>
        <w:jc w:val="both"/>
        <w:rPr>
          <w:sz w:val="20"/>
          <w:szCs w:val="20"/>
        </w:rPr>
        <w:sectPr w:rsidR="00793CA9" w:rsidRPr="005F07AF" w:rsidSect="00B32727">
          <w:footnotePr>
            <w:pos w:val="beneathText"/>
          </w:footnotePr>
          <w:type w:val="continuous"/>
          <w:pgSz w:w="12240" w:h="15840" w:code="1"/>
          <w:pgMar w:top="1440" w:right="1440" w:bottom="1440" w:left="1440" w:header="720" w:footer="720" w:gutter="0"/>
          <w:cols w:num="2" w:space="600"/>
          <w:docGrid w:linePitch="360"/>
        </w:sectPr>
      </w:pPr>
    </w:p>
    <w:p w:rsidR="002748B1" w:rsidRPr="005F07AF" w:rsidRDefault="002748B1" w:rsidP="00793CA9">
      <w:pPr>
        <w:suppressAutoHyphens w:val="0"/>
        <w:snapToGrid w:val="0"/>
        <w:jc w:val="both"/>
        <w:rPr>
          <w:sz w:val="20"/>
          <w:szCs w:val="20"/>
        </w:rPr>
      </w:pPr>
      <w:r w:rsidRPr="005F07AF">
        <w:rPr>
          <w:sz w:val="20"/>
          <w:szCs w:val="20"/>
        </w:rPr>
        <w:object w:dxaOrig="300" w:dyaOrig="360">
          <v:shape id="_x0000_i1029" type="#_x0000_t75" style="width:15.05pt;height:18.15pt" o:ole="">
            <v:imagedata r:id="rId21" o:title=""/>
          </v:shape>
          <o:OLEObject Type="Embed" ProgID="Equation.DSMT4" ShapeID="_x0000_i1029" DrawAspect="Content" ObjectID="_1667577750" r:id="rId22"/>
        </w:object>
      </w:r>
      <w:r w:rsidRPr="005F07AF">
        <w:rPr>
          <w:sz w:val="20"/>
          <w:szCs w:val="20"/>
        </w:rPr>
        <w:t xml:space="preserve"> Coil inductance</w:t>
      </w:r>
    </w:p>
    <w:p w:rsidR="002748B1" w:rsidRPr="005F07AF" w:rsidRDefault="002748B1" w:rsidP="00B32727">
      <w:pPr>
        <w:suppressAutoHyphens w:val="0"/>
        <w:snapToGrid w:val="0"/>
        <w:ind w:firstLine="425"/>
        <w:jc w:val="both"/>
        <w:rPr>
          <w:sz w:val="20"/>
          <w:szCs w:val="20"/>
        </w:rPr>
      </w:pPr>
      <w:r w:rsidRPr="005F07AF">
        <w:rPr>
          <w:sz w:val="20"/>
          <w:szCs w:val="20"/>
        </w:rPr>
        <w:t>The magnet circuit equation will be</w:t>
      </w:r>
    </w:p>
    <w:p w:rsidR="002748B1" w:rsidRPr="005F07AF" w:rsidRDefault="002748B1" w:rsidP="00B32727">
      <w:pPr>
        <w:suppressAutoHyphens w:val="0"/>
        <w:snapToGrid w:val="0"/>
        <w:jc w:val="center"/>
        <w:rPr>
          <w:sz w:val="20"/>
          <w:szCs w:val="20"/>
        </w:rPr>
      </w:pPr>
      <w:r w:rsidRPr="005F07AF">
        <w:rPr>
          <w:sz w:val="20"/>
          <w:szCs w:val="20"/>
        </w:rPr>
        <w:object w:dxaOrig="3920" w:dyaOrig="660">
          <v:shape id="_x0000_i1030" type="#_x0000_t75" style="width:195.95pt;height:33.2pt" o:ole="">
            <v:imagedata r:id="rId23" o:title=""/>
          </v:shape>
          <o:OLEObject Type="Embed" ProgID="Equation.DSMT4" ShapeID="_x0000_i1030" DrawAspect="Content" ObjectID="_1667577751" r:id="rId24"/>
        </w:object>
      </w:r>
    </w:p>
    <w:p w:rsidR="002748B1" w:rsidRPr="005F07AF" w:rsidRDefault="002748B1" w:rsidP="00B32727">
      <w:pPr>
        <w:suppressAutoHyphens w:val="0"/>
        <w:snapToGrid w:val="0"/>
        <w:ind w:firstLine="425"/>
        <w:jc w:val="both"/>
        <w:rPr>
          <w:sz w:val="20"/>
          <w:szCs w:val="20"/>
        </w:rPr>
      </w:pPr>
      <w:r w:rsidRPr="005F07AF">
        <w:rPr>
          <w:sz w:val="20"/>
          <w:szCs w:val="20"/>
        </w:rPr>
        <w:t>The force exerted by the magnetic circuit to the mass become</w:t>
      </w:r>
    </w:p>
    <w:p w:rsidR="002748B1" w:rsidRPr="005F07AF" w:rsidRDefault="002748B1" w:rsidP="00B32727">
      <w:pPr>
        <w:suppressAutoHyphens w:val="0"/>
        <w:snapToGrid w:val="0"/>
        <w:jc w:val="center"/>
        <w:rPr>
          <w:sz w:val="20"/>
          <w:szCs w:val="20"/>
        </w:rPr>
      </w:pPr>
      <w:r w:rsidRPr="005F07AF">
        <w:rPr>
          <w:sz w:val="20"/>
          <w:szCs w:val="20"/>
        </w:rPr>
        <w:object w:dxaOrig="2240" w:dyaOrig="400">
          <v:shape id="_x0000_i1031" type="#_x0000_t75" style="width:112.05pt;height:20.05pt" o:ole="">
            <v:imagedata r:id="rId25" o:title=""/>
          </v:shape>
          <o:OLEObject Type="Embed" ProgID="Equation.DSMT4" ShapeID="_x0000_i1031" DrawAspect="Content" ObjectID="_1667577752" r:id="rId26"/>
        </w:object>
      </w:r>
    </w:p>
    <w:p w:rsidR="002748B1" w:rsidRPr="005F07AF" w:rsidRDefault="002748B1" w:rsidP="00B32727">
      <w:pPr>
        <w:suppressAutoHyphens w:val="0"/>
        <w:autoSpaceDE w:val="0"/>
        <w:autoSpaceDN w:val="0"/>
        <w:adjustRightInd w:val="0"/>
        <w:snapToGrid w:val="0"/>
        <w:ind w:firstLine="425"/>
        <w:jc w:val="both"/>
        <w:rPr>
          <w:sz w:val="20"/>
          <w:szCs w:val="20"/>
        </w:rPr>
      </w:pPr>
      <w:r w:rsidRPr="005F07AF">
        <w:rPr>
          <w:sz w:val="20"/>
          <w:szCs w:val="20"/>
        </w:rPr>
        <w:t>The spring-mass system model equation is given by</w:t>
      </w:r>
    </w:p>
    <w:p w:rsidR="002748B1" w:rsidRPr="005F07AF" w:rsidRDefault="002748B1" w:rsidP="00B32727">
      <w:pPr>
        <w:suppressAutoHyphens w:val="0"/>
        <w:autoSpaceDE w:val="0"/>
        <w:autoSpaceDN w:val="0"/>
        <w:adjustRightInd w:val="0"/>
        <w:snapToGrid w:val="0"/>
        <w:jc w:val="center"/>
        <w:rPr>
          <w:sz w:val="20"/>
          <w:szCs w:val="20"/>
        </w:rPr>
      </w:pPr>
      <w:r w:rsidRPr="005F07AF">
        <w:rPr>
          <w:sz w:val="20"/>
          <w:szCs w:val="20"/>
        </w:rPr>
        <w:object w:dxaOrig="4020" w:dyaOrig="400">
          <v:shape id="_x0000_i1032" type="#_x0000_t75" style="width:200.95pt;height:20.05pt" o:ole="">
            <v:imagedata r:id="rId27" o:title=""/>
          </v:shape>
          <o:OLEObject Type="Embed" ProgID="Equation.DSMT4" ShapeID="_x0000_i1032" DrawAspect="Content" ObjectID="_1667577753" r:id="rId28"/>
        </w:object>
      </w:r>
    </w:p>
    <w:p w:rsidR="00102279" w:rsidRPr="005F07AF" w:rsidRDefault="002748B1" w:rsidP="00B32727">
      <w:pPr>
        <w:suppressAutoHyphens w:val="0"/>
        <w:autoSpaceDE w:val="0"/>
        <w:autoSpaceDN w:val="0"/>
        <w:adjustRightInd w:val="0"/>
        <w:snapToGrid w:val="0"/>
        <w:ind w:firstLine="425"/>
        <w:jc w:val="both"/>
        <w:rPr>
          <w:sz w:val="20"/>
          <w:szCs w:val="20"/>
        </w:rPr>
      </w:pPr>
      <w:r w:rsidRPr="005F07AF">
        <w:rPr>
          <w:sz w:val="20"/>
          <w:szCs w:val="20"/>
        </w:rPr>
        <w:lastRenderedPageBreak/>
        <w:t xml:space="preserve">Upon selecting the voltage </w:t>
      </w:r>
      <w:r w:rsidR="00C47305" w:rsidRPr="005F07AF">
        <w:rPr>
          <w:i/>
          <w:iCs/>
          <w:sz w:val="20"/>
          <w:szCs w:val="20"/>
        </w:rPr>
        <w:t>V (</w:t>
      </w:r>
      <w:r w:rsidRPr="005F07AF">
        <w:rPr>
          <w:i/>
          <w:iCs/>
          <w:sz w:val="20"/>
          <w:szCs w:val="20"/>
        </w:rPr>
        <w:t xml:space="preserve">t) </w:t>
      </w:r>
      <w:r w:rsidRPr="005F07AF">
        <w:rPr>
          <w:sz w:val="20"/>
          <w:szCs w:val="20"/>
        </w:rPr>
        <w:t>as the variable to be manipulated and the linear displacement as the variable to be controlled, substituting Equation (3) in to Equation (4) and in to Equation (2) and taking the Laplace transform results the transfer functio</w:t>
      </w:r>
      <w:r w:rsidR="00102279" w:rsidRPr="005F07AF">
        <w:rPr>
          <w:sz w:val="20"/>
          <w:szCs w:val="20"/>
        </w:rPr>
        <w:t>n.</w:t>
      </w:r>
    </w:p>
    <w:p w:rsidR="002748B1" w:rsidRPr="005F07AF" w:rsidRDefault="002748B1" w:rsidP="00B32727">
      <w:pPr>
        <w:suppressAutoHyphens w:val="0"/>
        <w:autoSpaceDE w:val="0"/>
        <w:autoSpaceDN w:val="0"/>
        <w:adjustRightInd w:val="0"/>
        <w:snapToGrid w:val="0"/>
        <w:jc w:val="center"/>
        <w:rPr>
          <w:sz w:val="20"/>
          <w:szCs w:val="20"/>
        </w:rPr>
      </w:pPr>
      <w:r w:rsidRPr="005F07AF">
        <w:rPr>
          <w:sz w:val="20"/>
          <w:szCs w:val="20"/>
        </w:rPr>
        <w:object w:dxaOrig="6780" w:dyaOrig="1320">
          <v:shape id="_x0000_i1033" type="#_x0000_t75" style="width:207.85pt;height:40.7pt" o:ole="">
            <v:imagedata r:id="rId29" o:title=""/>
          </v:shape>
          <o:OLEObject Type="Embed" ProgID="Equation.DSMT4" ShapeID="_x0000_i1033" DrawAspect="Content" ObjectID="_1667577754" r:id="rId30"/>
        </w:object>
      </w:r>
    </w:p>
    <w:p w:rsidR="002748B1" w:rsidRPr="005F07AF" w:rsidRDefault="002748B1" w:rsidP="00B32727">
      <w:pPr>
        <w:suppressAutoHyphens w:val="0"/>
        <w:snapToGrid w:val="0"/>
        <w:ind w:firstLine="425"/>
        <w:jc w:val="both"/>
        <w:rPr>
          <w:sz w:val="20"/>
          <w:szCs w:val="20"/>
        </w:rPr>
      </w:pPr>
      <w:r w:rsidRPr="005F07AF">
        <w:rPr>
          <w:sz w:val="20"/>
          <w:szCs w:val="20"/>
        </w:rPr>
        <w:t>The system parameters are shown in Table 1 below</w:t>
      </w:r>
    </w:p>
    <w:p w:rsidR="00B32727" w:rsidRPr="005F07AF" w:rsidRDefault="00B32727" w:rsidP="00B32727">
      <w:pPr>
        <w:suppressAutoHyphens w:val="0"/>
        <w:snapToGrid w:val="0"/>
        <w:jc w:val="center"/>
        <w:rPr>
          <w:sz w:val="20"/>
          <w:szCs w:val="20"/>
          <w:lang w:eastAsia="zh-CN"/>
        </w:rPr>
        <w:sectPr w:rsidR="00B32727" w:rsidRPr="005F07AF" w:rsidSect="00793CA9">
          <w:headerReference w:type="default" r:id="rId31"/>
          <w:footnotePr>
            <w:pos w:val="beneathText"/>
          </w:footnotePr>
          <w:pgSz w:w="12240" w:h="15840" w:code="1"/>
          <w:pgMar w:top="1440" w:right="1440" w:bottom="1440" w:left="1440" w:header="720" w:footer="720" w:gutter="0"/>
          <w:cols w:num="2" w:space="600"/>
          <w:docGrid w:linePitch="360"/>
        </w:sectPr>
      </w:pPr>
    </w:p>
    <w:p w:rsidR="00C47305" w:rsidRPr="005F07AF" w:rsidRDefault="00C47305" w:rsidP="00B32727">
      <w:pPr>
        <w:suppressAutoHyphens w:val="0"/>
        <w:snapToGrid w:val="0"/>
        <w:jc w:val="center"/>
        <w:rPr>
          <w:sz w:val="20"/>
          <w:szCs w:val="20"/>
          <w:lang w:eastAsia="zh-CN"/>
        </w:rPr>
      </w:pPr>
    </w:p>
    <w:p w:rsidR="002748B1" w:rsidRPr="005F07AF" w:rsidRDefault="002748B1" w:rsidP="00B32727">
      <w:pPr>
        <w:suppressAutoHyphens w:val="0"/>
        <w:snapToGrid w:val="0"/>
        <w:jc w:val="center"/>
        <w:rPr>
          <w:sz w:val="20"/>
          <w:szCs w:val="20"/>
        </w:rPr>
      </w:pPr>
      <w:r w:rsidRPr="005F07AF">
        <w:rPr>
          <w:sz w:val="20"/>
          <w:szCs w:val="20"/>
        </w:rPr>
        <w:t>Table 1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72"/>
        <w:gridCol w:w="4769"/>
        <w:gridCol w:w="1978"/>
        <w:gridCol w:w="1855"/>
      </w:tblGrid>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No</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Parameters</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Symbols</w: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Value</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Mass of the body</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320" w:dyaOrig="260">
                <v:shape id="_x0000_i1034" type="#_x0000_t75" style="width:15.65pt;height:12.5pt" o:ole="">
                  <v:imagedata r:id="rId32" o:title=""/>
                </v:shape>
                <o:OLEObject Type="Embed" ProgID="Equation.DSMT4" ShapeID="_x0000_i1034" DrawAspect="Content" ObjectID="_1667577755" r:id="rId33"/>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3 Kg</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2</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Resistance of the coil</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240" w:dyaOrig="260">
                <v:shape id="_x0000_i1035" type="#_x0000_t75" style="width:11.9pt;height:12.5pt" o:ole="">
                  <v:imagedata r:id="rId34" o:title=""/>
                </v:shape>
                <o:OLEObject Type="Embed" ProgID="Equation.DSMT4" ShapeID="_x0000_i1035" DrawAspect="Content" ObjectID="_1667577756" r:id="rId35"/>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10 ohm</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3</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Differential inductance</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300" w:dyaOrig="360">
                <v:shape id="_x0000_i1036" type="#_x0000_t75" style="width:15.05pt;height:18.15pt" o:ole="">
                  <v:imagedata r:id="rId36" o:title=""/>
                </v:shape>
                <o:OLEObject Type="Embed" ProgID="Equation.DSMT4" ShapeID="_x0000_i1036" DrawAspect="Content" ObjectID="_1667577757" r:id="rId37"/>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5 H</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4</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Coil inductance</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300" w:dyaOrig="360">
                <v:shape id="_x0000_i1037" type="#_x0000_t75" style="width:15.05pt;height:18.15pt" o:ole="">
                  <v:imagedata r:id="rId38" o:title=""/>
                </v:shape>
                <o:OLEObject Type="Embed" ProgID="Equation.DSMT4" ShapeID="_x0000_i1037" DrawAspect="Content" ObjectID="_1667577758" r:id="rId39"/>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10 H</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5</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Damping friction</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200" w:dyaOrig="279">
                <v:shape id="_x0000_i1038" type="#_x0000_t75" style="width:10pt;height:14.4pt" o:ole="">
                  <v:imagedata r:id="rId40" o:title=""/>
                </v:shape>
                <o:OLEObject Type="Embed" ProgID="Equation.DSMT4" ShapeID="_x0000_i1038" DrawAspect="Content" ObjectID="_1667577759" r:id="rId41"/>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3 N-s/m</w:t>
            </w:r>
          </w:p>
        </w:tc>
      </w:tr>
      <w:tr w:rsidR="002748B1" w:rsidRPr="005F07AF" w:rsidTr="00C47305">
        <w:trPr>
          <w:jc w:val="center"/>
        </w:trPr>
        <w:tc>
          <w:tcPr>
            <w:tcW w:w="460"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6</w:t>
            </w:r>
          </w:p>
        </w:tc>
        <w:tc>
          <w:tcPr>
            <w:tcW w:w="2517"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Spring stiffness</w:t>
            </w:r>
          </w:p>
        </w:tc>
        <w:tc>
          <w:tcPr>
            <w:tcW w:w="104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object w:dxaOrig="260" w:dyaOrig="260">
                <v:shape id="_x0000_i1039" type="#_x0000_t75" style="width:12.5pt;height:12.5pt" o:ole="">
                  <v:imagedata r:id="rId42" o:title=""/>
                </v:shape>
                <o:OLEObject Type="Embed" ProgID="Equation.DSMT4" ShapeID="_x0000_i1039" DrawAspect="Content" ObjectID="_1667577760" r:id="rId43"/>
              </w:object>
            </w:r>
          </w:p>
        </w:tc>
        <w:tc>
          <w:tcPr>
            <w:tcW w:w="97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6 N/m</w:t>
            </w:r>
          </w:p>
        </w:tc>
      </w:tr>
    </w:tbl>
    <w:p w:rsidR="00B32727" w:rsidRPr="005F07AF" w:rsidRDefault="00B32727" w:rsidP="00B32727">
      <w:pPr>
        <w:suppressAutoHyphens w:val="0"/>
        <w:snapToGrid w:val="0"/>
        <w:ind w:firstLine="425"/>
        <w:jc w:val="both"/>
        <w:rPr>
          <w:rFonts w:hint="eastAsia"/>
          <w:sz w:val="20"/>
          <w:szCs w:val="20"/>
          <w:lang w:eastAsia="zh-CN"/>
        </w:rPr>
      </w:pPr>
    </w:p>
    <w:p w:rsidR="00B32727" w:rsidRPr="005F07AF" w:rsidRDefault="00B32727" w:rsidP="00B32727">
      <w:pPr>
        <w:suppressAutoHyphens w:val="0"/>
        <w:snapToGrid w:val="0"/>
        <w:ind w:firstLine="425"/>
        <w:jc w:val="both"/>
        <w:rPr>
          <w:sz w:val="20"/>
          <w:szCs w:val="20"/>
        </w:rPr>
        <w:sectPr w:rsidR="00B32727" w:rsidRPr="005F07AF" w:rsidSect="00C47305">
          <w:footnotePr>
            <w:pos w:val="beneathText"/>
          </w:footnotePr>
          <w:type w:val="continuous"/>
          <w:pgSz w:w="12240" w:h="15840" w:code="1"/>
          <w:pgMar w:top="1440" w:right="1440" w:bottom="1440" w:left="1440" w:header="720" w:footer="720" w:gutter="0"/>
          <w:cols w:space="720"/>
          <w:docGrid w:linePitch="360"/>
        </w:sectPr>
      </w:pPr>
    </w:p>
    <w:p w:rsidR="002748B1" w:rsidRPr="005F07AF" w:rsidRDefault="002748B1" w:rsidP="00B32727">
      <w:pPr>
        <w:suppressAutoHyphens w:val="0"/>
        <w:snapToGrid w:val="0"/>
        <w:ind w:firstLine="425"/>
        <w:jc w:val="both"/>
        <w:rPr>
          <w:sz w:val="20"/>
          <w:szCs w:val="20"/>
        </w:rPr>
      </w:pPr>
      <w:r w:rsidRPr="005F07AF">
        <w:rPr>
          <w:sz w:val="20"/>
          <w:szCs w:val="20"/>
        </w:rPr>
        <w:lastRenderedPageBreak/>
        <w:t>The transfer function of the system numerically become</w:t>
      </w:r>
    </w:p>
    <w:p w:rsidR="002748B1" w:rsidRPr="005F07AF" w:rsidRDefault="002748B1" w:rsidP="00B32727">
      <w:pPr>
        <w:suppressAutoHyphens w:val="0"/>
        <w:snapToGrid w:val="0"/>
        <w:jc w:val="center"/>
        <w:rPr>
          <w:sz w:val="20"/>
          <w:szCs w:val="20"/>
        </w:rPr>
      </w:pPr>
      <w:r w:rsidRPr="005F07AF">
        <w:rPr>
          <w:sz w:val="20"/>
          <w:szCs w:val="20"/>
        </w:rPr>
        <w:object w:dxaOrig="4220" w:dyaOrig="740">
          <v:shape id="_x0000_i1040" type="#_x0000_t75" style="width:211pt;height:36.95pt" o:ole="">
            <v:imagedata r:id="rId44" o:title=""/>
          </v:shape>
          <o:OLEObject Type="Embed" ProgID="Equation.DSMT4" ShapeID="_x0000_i1040" DrawAspect="Content" ObjectID="_1667577761" r:id="rId45"/>
        </w:object>
      </w:r>
    </w:p>
    <w:p w:rsidR="002748B1" w:rsidRPr="005F07AF" w:rsidRDefault="002748B1" w:rsidP="00B32727">
      <w:pPr>
        <w:suppressAutoHyphens w:val="0"/>
        <w:snapToGrid w:val="0"/>
        <w:ind w:firstLine="425"/>
        <w:jc w:val="both"/>
        <w:rPr>
          <w:sz w:val="20"/>
          <w:szCs w:val="20"/>
        </w:rPr>
      </w:pPr>
      <w:r w:rsidRPr="005F07AF">
        <w:rPr>
          <w:sz w:val="20"/>
          <w:szCs w:val="20"/>
        </w:rPr>
        <w:t>The state space model become</w:t>
      </w:r>
    </w:p>
    <w:p w:rsidR="002748B1" w:rsidRPr="005F07AF" w:rsidRDefault="002748B1" w:rsidP="00B32727">
      <w:pPr>
        <w:suppressAutoHyphens w:val="0"/>
        <w:snapToGrid w:val="0"/>
        <w:jc w:val="center"/>
        <w:rPr>
          <w:sz w:val="20"/>
          <w:szCs w:val="20"/>
          <w:lang w:eastAsia="zh-CN"/>
        </w:rPr>
      </w:pPr>
      <w:r w:rsidRPr="005F07AF">
        <w:rPr>
          <w:sz w:val="20"/>
          <w:szCs w:val="20"/>
        </w:rPr>
        <w:object w:dxaOrig="3280" w:dyaOrig="1520">
          <v:shape id="_x0000_i1041" type="#_x0000_t75" style="width:164.05pt;height:75.75pt" o:ole="">
            <v:imagedata r:id="rId46" o:title=""/>
          </v:shape>
          <o:OLEObject Type="Embed" ProgID="Equation.DSMT4" ShapeID="_x0000_i1041" DrawAspect="Content" ObjectID="_1667577762" r:id="rId47"/>
        </w:object>
      </w:r>
    </w:p>
    <w:p w:rsidR="00B32727" w:rsidRPr="005F07AF" w:rsidRDefault="00B32727" w:rsidP="00B32727">
      <w:pPr>
        <w:suppressAutoHyphens w:val="0"/>
        <w:snapToGrid w:val="0"/>
        <w:jc w:val="center"/>
        <w:rPr>
          <w:sz w:val="20"/>
          <w:szCs w:val="20"/>
          <w:lang w:eastAsia="zh-CN"/>
        </w:rPr>
      </w:pPr>
    </w:p>
    <w:p w:rsidR="002748B1" w:rsidRPr="005F07AF" w:rsidRDefault="002748B1" w:rsidP="00B32727">
      <w:pPr>
        <w:pStyle w:val="ListParagraph"/>
        <w:numPr>
          <w:ilvl w:val="0"/>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Proposed Controllers Design</w:t>
      </w:r>
    </w:p>
    <w:p w:rsidR="002748B1" w:rsidRPr="005F07AF" w:rsidRDefault="002748B1" w:rsidP="00B32727">
      <w:pPr>
        <w:pStyle w:val="ListParagraph"/>
        <w:numPr>
          <w:ilvl w:val="1"/>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H infinity Mixed-Sensitivity Controller Design</w:t>
      </w:r>
    </w:p>
    <w:p w:rsidR="002748B1" w:rsidRPr="005F07AF" w:rsidRDefault="002748B1" w:rsidP="00B32727">
      <w:pPr>
        <w:suppressAutoHyphens w:val="0"/>
        <w:snapToGrid w:val="0"/>
        <w:ind w:firstLine="425"/>
        <w:jc w:val="both"/>
        <w:rPr>
          <w:sz w:val="20"/>
          <w:szCs w:val="20"/>
        </w:rPr>
      </w:pPr>
      <w:r w:rsidRPr="005F07AF">
        <w:rPr>
          <w:sz w:val="20"/>
          <w:szCs w:val="20"/>
        </w:rPr>
        <w:t>H infinity mixed-sensitivity evaluates a controller K that minimizes the H infinity norm of the closed-loop transfer function the mixed weighted sensitivity</w:t>
      </w:r>
    </w:p>
    <w:p w:rsidR="002748B1" w:rsidRPr="005F07AF" w:rsidRDefault="002748B1" w:rsidP="00B32727">
      <w:pPr>
        <w:suppressAutoHyphens w:val="0"/>
        <w:snapToGrid w:val="0"/>
        <w:jc w:val="center"/>
        <w:rPr>
          <w:sz w:val="20"/>
          <w:szCs w:val="20"/>
        </w:rPr>
      </w:pPr>
      <w:r w:rsidRPr="005F07AF">
        <w:rPr>
          <w:sz w:val="20"/>
          <w:szCs w:val="20"/>
        </w:rPr>
        <w:object w:dxaOrig="2060" w:dyaOrig="1120">
          <v:shape id="_x0000_i1042" type="#_x0000_t75" style="width:102.7pt;height:56.35pt" o:ole="">
            <v:imagedata r:id="rId48" o:title=""/>
          </v:shape>
          <o:OLEObject Type="Embed" ProgID="Equation.DSMT4" ShapeID="_x0000_i1042" DrawAspect="Content" ObjectID="_1667577763" r:id="rId49"/>
        </w:object>
      </w:r>
    </w:p>
    <w:p w:rsidR="002748B1" w:rsidRPr="005F07AF" w:rsidRDefault="002748B1" w:rsidP="00B32727">
      <w:pPr>
        <w:suppressAutoHyphens w:val="0"/>
        <w:snapToGrid w:val="0"/>
        <w:ind w:firstLine="425"/>
        <w:jc w:val="both"/>
        <w:rPr>
          <w:sz w:val="20"/>
          <w:szCs w:val="20"/>
        </w:rPr>
      </w:pPr>
      <w:r w:rsidRPr="005F07AF">
        <w:rPr>
          <w:sz w:val="20"/>
          <w:szCs w:val="20"/>
        </w:rPr>
        <w:t>Where S and T are referred to as the sensitivity and complementary sensitivity, respectively. R measures the manipulate effort. The again controller K is such that S, R, and T fulfill the following loop-shaping inequalities:</w:t>
      </w:r>
    </w:p>
    <w:p w:rsidR="002748B1" w:rsidRPr="005F07AF" w:rsidRDefault="002748B1" w:rsidP="00B32727">
      <w:pPr>
        <w:suppressAutoHyphens w:val="0"/>
        <w:snapToGrid w:val="0"/>
        <w:jc w:val="center"/>
        <w:rPr>
          <w:sz w:val="20"/>
          <w:szCs w:val="20"/>
        </w:rPr>
      </w:pPr>
      <w:r w:rsidRPr="005F07AF">
        <w:rPr>
          <w:sz w:val="20"/>
          <w:szCs w:val="20"/>
        </w:rPr>
        <w:object w:dxaOrig="2740" w:dyaOrig="1359">
          <v:shape id="_x0000_i1043" type="#_x0000_t75" style="width:137.1pt;height:68.25pt" o:ole="">
            <v:imagedata r:id="rId50" o:title=""/>
          </v:shape>
          <o:OLEObject Type="Embed" ProgID="Equation.DSMT4" ShapeID="_x0000_i1043" DrawAspect="Content" ObjectID="_1667577764" r:id="rId51"/>
        </w:object>
      </w:r>
    </w:p>
    <w:p w:rsidR="002748B1" w:rsidRPr="005F07AF" w:rsidRDefault="002748B1" w:rsidP="00B32727">
      <w:pPr>
        <w:suppressAutoHyphens w:val="0"/>
        <w:snapToGrid w:val="0"/>
        <w:ind w:firstLine="425"/>
        <w:jc w:val="both"/>
        <w:rPr>
          <w:sz w:val="20"/>
          <w:szCs w:val="20"/>
          <w:lang w:eastAsia="zh-CN"/>
        </w:rPr>
      </w:pPr>
      <w:r w:rsidRPr="005F07AF">
        <w:rPr>
          <w:sz w:val="20"/>
          <w:szCs w:val="20"/>
        </w:rPr>
        <w:t xml:space="preserve">Where </w:t>
      </w:r>
      <w:r w:rsidRPr="005F07AF">
        <w:rPr>
          <w:sz w:val="20"/>
          <w:szCs w:val="20"/>
        </w:rPr>
        <w:object w:dxaOrig="200" w:dyaOrig="260">
          <v:shape id="_x0000_i1044" type="#_x0000_t75" style="width:10pt;height:12.5pt" o:ole="">
            <v:imagedata r:id="rId52" o:title=""/>
          </v:shape>
          <o:OLEObject Type="Embed" ProgID="Equation.DSMT4" ShapeID="_x0000_i1044" DrawAspect="Content" ObjectID="_1667577765" r:id="rId53"/>
        </w:object>
      </w:r>
      <w:r w:rsidRPr="005F07AF">
        <w:rPr>
          <w:sz w:val="20"/>
          <w:szCs w:val="20"/>
        </w:rPr>
        <w:t xml:space="preserve"> = GAM. Thus, the inverses of W1 and W3 determine the shapes of sensitivity S and complementary sensitivity T. Typically, you choose a W1 this is large within the desired manipulate bandwidth to acquire accurate disturbance attenuation (i.e., performance). Similarly, you commonly pick a W3 that is large outside the manage bandwidth, which facilitates to make sure precise stability margin. The solenoid based linearly movable armature system with H infinity mixed sensitivity controller block diagram is shown in Figure 2 below.</w:t>
      </w:r>
    </w:p>
    <w:p w:rsidR="00C47305" w:rsidRPr="005F07AF" w:rsidRDefault="00C47305"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2" o:spid="_x0000_i1045" type="#_x0000_t75" style="width:213.5pt;height:97.65pt;visibility:visible">
            <v:imagedata r:id="rId54" o:title=""/>
          </v:shape>
        </w:pict>
      </w:r>
    </w:p>
    <w:p w:rsidR="002748B1" w:rsidRPr="005F07AF" w:rsidRDefault="002748B1" w:rsidP="00B32727">
      <w:pPr>
        <w:suppressAutoHyphens w:val="0"/>
        <w:snapToGrid w:val="0"/>
        <w:jc w:val="both"/>
        <w:rPr>
          <w:sz w:val="20"/>
          <w:szCs w:val="20"/>
          <w:lang w:eastAsia="zh-CN"/>
        </w:rPr>
      </w:pPr>
      <w:r w:rsidRPr="005F07AF">
        <w:rPr>
          <w:sz w:val="20"/>
          <w:szCs w:val="20"/>
        </w:rPr>
        <w:t>Figure 2 Solenoid based linearly movable armature system with H infinity mixed sensitivity controller block diagram</w:t>
      </w:r>
    </w:p>
    <w:p w:rsidR="00C47305" w:rsidRPr="005F07AF" w:rsidRDefault="00C47305"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rPr>
      </w:pPr>
      <w:r w:rsidRPr="005F07AF">
        <w:rPr>
          <w:sz w:val="20"/>
          <w:szCs w:val="20"/>
        </w:rPr>
        <w:lastRenderedPageBreak/>
        <w:t>Here in this system we choose the three weighting functions W1, W2 and W3 as</w:t>
      </w:r>
    </w:p>
    <w:p w:rsidR="002748B1" w:rsidRPr="005F07AF" w:rsidRDefault="002748B1" w:rsidP="00B32727">
      <w:pPr>
        <w:suppressAutoHyphens w:val="0"/>
        <w:snapToGrid w:val="0"/>
        <w:jc w:val="center"/>
        <w:rPr>
          <w:sz w:val="20"/>
          <w:szCs w:val="20"/>
        </w:rPr>
      </w:pPr>
      <w:r w:rsidRPr="005F07AF">
        <w:rPr>
          <w:sz w:val="20"/>
          <w:szCs w:val="20"/>
        </w:rPr>
        <w:object w:dxaOrig="1140" w:dyaOrig="1920">
          <v:shape id="_x0000_i1046" type="#_x0000_t75" style="width:56.95pt;height:95.8pt" o:ole="">
            <v:imagedata r:id="rId55" o:title=""/>
          </v:shape>
          <o:OLEObject Type="Embed" ProgID="Equation.DSMT4" ShapeID="_x0000_i1046" DrawAspect="Content" ObjectID="_1667577766" r:id="rId56"/>
        </w:object>
      </w:r>
    </w:p>
    <w:p w:rsidR="002748B1" w:rsidRPr="005F07AF" w:rsidRDefault="002748B1" w:rsidP="00B32727">
      <w:pPr>
        <w:suppressAutoHyphens w:val="0"/>
        <w:snapToGrid w:val="0"/>
        <w:ind w:firstLine="425"/>
        <w:jc w:val="both"/>
        <w:rPr>
          <w:sz w:val="20"/>
          <w:szCs w:val="20"/>
        </w:rPr>
      </w:pPr>
      <w:r w:rsidRPr="005F07AF">
        <w:rPr>
          <w:sz w:val="20"/>
          <w:szCs w:val="20"/>
        </w:rPr>
        <w:t xml:space="preserve">The Controller transfer function is </w:t>
      </w:r>
    </w:p>
    <w:p w:rsidR="002748B1" w:rsidRDefault="002748B1" w:rsidP="00B32727">
      <w:pPr>
        <w:suppressAutoHyphens w:val="0"/>
        <w:snapToGrid w:val="0"/>
        <w:jc w:val="center"/>
        <w:rPr>
          <w:rFonts w:hint="eastAsia"/>
          <w:sz w:val="20"/>
          <w:szCs w:val="20"/>
          <w:lang w:eastAsia="zh-CN"/>
        </w:rPr>
      </w:pPr>
      <w:r w:rsidRPr="005F07AF">
        <w:rPr>
          <w:sz w:val="20"/>
          <w:szCs w:val="20"/>
        </w:rPr>
        <w:object w:dxaOrig="2640" w:dyaOrig="660">
          <v:shape id="_x0000_i1047" type="#_x0000_t75" style="width:132.1pt;height:33.2pt" o:ole="">
            <v:imagedata r:id="rId57" o:title=""/>
          </v:shape>
          <o:OLEObject Type="Embed" ProgID="Equation.DSMT4" ShapeID="_x0000_i1047" DrawAspect="Content" ObjectID="_1667577767" r:id="rId58"/>
        </w:object>
      </w:r>
    </w:p>
    <w:p w:rsidR="005F07AF" w:rsidRPr="005F07AF" w:rsidRDefault="005F07AF" w:rsidP="00B32727">
      <w:pPr>
        <w:suppressAutoHyphens w:val="0"/>
        <w:snapToGrid w:val="0"/>
        <w:jc w:val="center"/>
        <w:rPr>
          <w:rFonts w:hint="eastAsia"/>
          <w:sz w:val="20"/>
          <w:szCs w:val="20"/>
          <w:lang w:eastAsia="zh-CN"/>
        </w:rPr>
      </w:pPr>
    </w:p>
    <w:p w:rsidR="002748B1" w:rsidRPr="005F07AF" w:rsidRDefault="002748B1" w:rsidP="00B32727">
      <w:pPr>
        <w:pStyle w:val="ListParagraph"/>
        <w:numPr>
          <w:ilvl w:val="1"/>
          <w:numId w:val="13"/>
        </w:numPr>
        <w:snapToGrid w:val="0"/>
        <w:spacing w:after="0" w:line="240" w:lineRule="auto"/>
        <w:ind w:left="0" w:firstLine="0"/>
        <w:jc w:val="both"/>
        <w:rPr>
          <w:rFonts w:ascii="Times New Roman" w:hAnsi="Times New Roman"/>
          <w:b/>
          <w:bCs/>
          <w:sz w:val="20"/>
          <w:szCs w:val="20"/>
        </w:rPr>
      </w:pPr>
      <w:r w:rsidRPr="005F07AF">
        <w:rPr>
          <w:rFonts w:ascii="Times New Roman" w:hAnsi="Times New Roman"/>
          <w:b/>
          <w:bCs/>
          <w:sz w:val="20"/>
          <w:szCs w:val="20"/>
        </w:rPr>
        <w:t xml:space="preserve">Mixed H 2 /H∞ with Regional Pole Placement Controller design </w:t>
      </w:r>
    </w:p>
    <w:p w:rsidR="002748B1" w:rsidRDefault="002748B1" w:rsidP="00B32727">
      <w:pPr>
        <w:suppressAutoHyphens w:val="0"/>
        <w:snapToGrid w:val="0"/>
        <w:ind w:firstLine="425"/>
        <w:jc w:val="both"/>
        <w:rPr>
          <w:rFonts w:hint="eastAsia"/>
          <w:sz w:val="20"/>
          <w:szCs w:val="20"/>
          <w:lang w:eastAsia="zh-CN"/>
        </w:rPr>
      </w:pPr>
      <w:r w:rsidRPr="005F07AF">
        <w:rPr>
          <w:sz w:val="20"/>
          <w:szCs w:val="20"/>
        </w:rPr>
        <w:t>The mixed H 2 /H∞ control hassle is to reduce the H 2 norm of overall state remarks gains K such that what also satisfies the H∞ norm constraint. Mixed H 2 /H ∞ synthesis with regional pole placement is one example of multi-objective layout addressed by means of the LMI. The manipulate problem is sketched in Figure 3. The output channel z is associated with the H ∞ overall performance at the same time as the channel z 2 is associated with the H 2 overall performance.</w:t>
      </w:r>
    </w:p>
    <w:p w:rsidR="005F07AF" w:rsidRPr="005F07AF" w:rsidRDefault="005F07AF" w:rsidP="00B32727">
      <w:pPr>
        <w:suppressAutoHyphens w:val="0"/>
        <w:snapToGrid w:val="0"/>
        <w:ind w:firstLine="425"/>
        <w:jc w:val="both"/>
        <w:rPr>
          <w:rFonts w:hint="eastAsia"/>
          <w:sz w:val="20"/>
          <w:szCs w:val="20"/>
          <w:lang w:eastAsia="zh-CN"/>
        </w:rPr>
      </w:pPr>
    </w:p>
    <w:p w:rsidR="00B32727" w:rsidRPr="005F07AF" w:rsidRDefault="00B32727"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3" o:spid="_x0000_i1048" type="#_x0000_t75" alt="658" style="width:213.5pt;height:142.75pt;visibility:visible">
            <v:imagedata r:id="rId59" o:title="658"/>
          </v:shape>
        </w:pict>
      </w:r>
    </w:p>
    <w:p w:rsidR="002748B1" w:rsidRPr="005F07AF" w:rsidRDefault="002748B1" w:rsidP="00B32727">
      <w:pPr>
        <w:suppressAutoHyphens w:val="0"/>
        <w:snapToGrid w:val="0"/>
        <w:ind w:firstLine="425"/>
        <w:jc w:val="both"/>
        <w:rPr>
          <w:bCs/>
          <w:sz w:val="20"/>
          <w:szCs w:val="20"/>
          <w:lang w:eastAsia="zh-CN"/>
        </w:rPr>
      </w:pPr>
      <w:r w:rsidRPr="005F07AF">
        <w:rPr>
          <w:sz w:val="20"/>
          <w:szCs w:val="20"/>
        </w:rPr>
        <w:t xml:space="preserve">Figure 3 </w:t>
      </w:r>
      <w:r w:rsidRPr="005F07AF">
        <w:rPr>
          <w:bCs/>
          <w:sz w:val="20"/>
          <w:szCs w:val="20"/>
        </w:rPr>
        <w:t>Mixed H 2 /H∞ configuration</w:t>
      </w:r>
    </w:p>
    <w:p w:rsidR="00B32727" w:rsidRDefault="00B32727" w:rsidP="00B32727">
      <w:pPr>
        <w:suppressAutoHyphens w:val="0"/>
        <w:snapToGrid w:val="0"/>
        <w:ind w:firstLine="425"/>
        <w:jc w:val="both"/>
        <w:rPr>
          <w:rFonts w:hint="eastAsia"/>
          <w:bCs/>
          <w:sz w:val="20"/>
          <w:szCs w:val="20"/>
          <w:lang w:eastAsia="zh-CN"/>
        </w:rPr>
      </w:pPr>
    </w:p>
    <w:p w:rsidR="005F07AF" w:rsidRPr="005F07AF" w:rsidRDefault="005F07AF" w:rsidP="00B32727">
      <w:pPr>
        <w:suppressAutoHyphens w:val="0"/>
        <w:snapToGrid w:val="0"/>
        <w:ind w:firstLine="425"/>
        <w:jc w:val="both"/>
        <w:rPr>
          <w:bCs/>
          <w:sz w:val="20"/>
          <w:szCs w:val="20"/>
          <w:lang w:eastAsia="zh-CN"/>
        </w:rPr>
      </w:pPr>
    </w:p>
    <w:p w:rsidR="002748B1" w:rsidRPr="005F07AF" w:rsidRDefault="002748B1" w:rsidP="00B32727">
      <w:pPr>
        <w:suppressAutoHyphens w:val="0"/>
        <w:snapToGrid w:val="0"/>
        <w:ind w:firstLine="425"/>
        <w:jc w:val="both"/>
        <w:rPr>
          <w:sz w:val="20"/>
          <w:szCs w:val="20"/>
        </w:rPr>
      </w:pPr>
      <w:r w:rsidRPr="005F07AF">
        <w:rPr>
          <w:sz w:val="20"/>
          <w:szCs w:val="20"/>
        </w:rPr>
        <w:t>The LMI region for the pole placement is determined the use of the command lmireg and we select the 1/2 plane region and the output region is</w:t>
      </w:r>
    </w:p>
    <w:p w:rsidR="002748B1" w:rsidRPr="005F07AF" w:rsidRDefault="002748B1" w:rsidP="00B32727">
      <w:pPr>
        <w:suppressAutoHyphens w:val="0"/>
        <w:snapToGrid w:val="0"/>
        <w:jc w:val="center"/>
        <w:rPr>
          <w:sz w:val="20"/>
          <w:szCs w:val="20"/>
        </w:rPr>
      </w:pPr>
      <w:r w:rsidRPr="005F07AF">
        <w:rPr>
          <w:sz w:val="20"/>
          <w:szCs w:val="20"/>
        </w:rPr>
        <w:object w:dxaOrig="3720" w:dyaOrig="315">
          <v:shape id="_x0000_i1049" type="#_x0000_t75" style="width:185.95pt;height:15.65pt" o:ole="">
            <v:imagedata r:id="rId60" o:title=""/>
          </v:shape>
          <o:OLEObject Type="Embed" ProgID="Equation.DSMT4" ShapeID="_x0000_i1049" DrawAspect="Content" ObjectID="_1667577768" r:id="rId61"/>
        </w:object>
      </w:r>
    </w:p>
    <w:p w:rsidR="002748B1" w:rsidRPr="005F07AF" w:rsidRDefault="002748B1" w:rsidP="00B32727">
      <w:pPr>
        <w:suppressAutoHyphens w:val="0"/>
        <w:snapToGrid w:val="0"/>
        <w:ind w:firstLine="425"/>
        <w:jc w:val="both"/>
        <w:rPr>
          <w:sz w:val="20"/>
          <w:szCs w:val="20"/>
        </w:rPr>
      </w:pPr>
      <w:r w:rsidRPr="005F07AF">
        <w:rPr>
          <w:sz w:val="20"/>
          <w:szCs w:val="20"/>
        </w:rPr>
        <w:t>And we use this region for the mixed H 2 /H∞ controller synthesis.</w:t>
      </w:r>
    </w:p>
    <w:p w:rsidR="002748B1" w:rsidRPr="005F07AF" w:rsidRDefault="002748B1" w:rsidP="00B32727">
      <w:pPr>
        <w:suppressAutoHyphens w:val="0"/>
        <w:snapToGrid w:val="0"/>
        <w:ind w:firstLine="425"/>
        <w:jc w:val="both"/>
        <w:rPr>
          <w:sz w:val="20"/>
          <w:szCs w:val="20"/>
        </w:rPr>
      </w:pPr>
      <w:r w:rsidRPr="005F07AF">
        <w:rPr>
          <w:sz w:val="20"/>
          <w:szCs w:val="20"/>
        </w:rPr>
        <w:t xml:space="preserve">The transfer function of the controller is </w:t>
      </w:r>
    </w:p>
    <w:p w:rsidR="002748B1" w:rsidRPr="005F07AF" w:rsidRDefault="002748B1" w:rsidP="00B32727">
      <w:pPr>
        <w:suppressAutoHyphens w:val="0"/>
        <w:snapToGrid w:val="0"/>
        <w:jc w:val="center"/>
        <w:rPr>
          <w:sz w:val="20"/>
          <w:szCs w:val="20"/>
          <w:lang w:eastAsia="zh-CN"/>
        </w:rPr>
      </w:pPr>
      <w:r w:rsidRPr="005F07AF">
        <w:rPr>
          <w:sz w:val="20"/>
          <w:szCs w:val="20"/>
        </w:rPr>
        <w:object w:dxaOrig="2560" w:dyaOrig="660">
          <v:shape id="_x0000_i1050" type="#_x0000_t75" style="width:128.35pt;height:33.2pt" o:ole="">
            <v:imagedata r:id="rId62" o:title=""/>
          </v:shape>
          <o:OLEObject Type="Embed" ProgID="Equation.DSMT4" ShapeID="_x0000_i1050" DrawAspect="Content" ObjectID="_1667577769" r:id="rId63"/>
        </w:object>
      </w:r>
    </w:p>
    <w:p w:rsidR="00C47305" w:rsidRPr="005F07AF" w:rsidRDefault="00C47305" w:rsidP="00B32727">
      <w:pPr>
        <w:suppressAutoHyphens w:val="0"/>
        <w:snapToGrid w:val="0"/>
        <w:ind w:firstLine="425"/>
        <w:jc w:val="both"/>
        <w:rPr>
          <w:sz w:val="20"/>
          <w:szCs w:val="20"/>
          <w:lang w:eastAsia="zh-CN"/>
        </w:rPr>
      </w:pPr>
    </w:p>
    <w:p w:rsidR="002748B1" w:rsidRPr="005F07AF" w:rsidRDefault="002748B1" w:rsidP="00B32727">
      <w:pPr>
        <w:pStyle w:val="ListParagraph"/>
        <w:numPr>
          <w:ilvl w:val="0"/>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Result and Discussion</w:t>
      </w:r>
    </w:p>
    <w:p w:rsidR="002748B1" w:rsidRPr="005F07AF" w:rsidRDefault="002748B1" w:rsidP="00B32727">
      <w:pPr>
        <w:suppressAutoHyphens w:val="0"/>
        <w:snapToGrid w:val="0"/>
        <w:ind w:firstLine="425"/>
        <w:jc w:val="both"/>
        <w:rPr>
          <w:sz w:val="20"/>
          <w:szCs w:val="20"/>
        </w:rPr>
      </w:pPr>
      <w:r w:rsidRPr="005F07AF">
        <w:rPr>
          <w:sz w:val="20"/>
          <w:szCs w:val="20"/>
        </w:rPr>
        <w:t>In this section, the Simulink model design and simulation of the solenoid based linearly movable armature system using H infinity mixed-sensitivity and Mixed H 2 /H∞ with regional pole placement controllers by comparing the two proposed controllers for tracking the step and sine wave references displacement signals.</w:t>
      </w:r>
    </w:p>
    <w:p w:rsidR="002748B1" w:rsidRPr="005F07AF" w:rsidRDefault="002748B1" w:rsidP="00B32727">
      <w:pPr>
        <w:pStyle w:val="ListParagraph"/>
        <w:numPr>
          <w:ilvl w:val="1"/>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Comparison of the proposed controllers for tracking the step reference displacement</w:t>
      </w:r>
    </w:p>
    <w:p w:rsidR="002748B1" w:rsidRPr="005F07AF" w:rsidRDefault="002748B1" w:rsidP="00B32727">
      <w:pPr>
        <w:suppressAutoHyphens w:val="0"/>
        <w:snapToGrid w:val="0"/>
        <w:ind w:firstLine="425"/>
        <w:jc w:val="both"/>
        <w:rPr>
          <w:sz w:val="20"/>
          <w:szCs w:val="20"/>
          <w:lang w:eastAsia="zh-CN"/>
        </w:rPr>
      </w:pPr>
      <w:r w:rsidRPr="005F07AF">
        <w:rPr>
          <w:sz w:val="20"/>
          <w:szCs w:val="20"/>
        </w:rPr>
        <w:t>The Simulink model of the solenoid based linearly movable armature system using H infinity mixed-sensitivity and mixed H 2 /H∞ with regional pole placement controllers for tracking the step references displacement signal is shown in Figure 4 below.</w:t>
      </w:r>
    </w:p>
    <w:p w:rsidR="00102279" w:rsidRPr="005F07AF" w:rsidRDefault="00102279"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4" o:spid="_x0000_i1051" type="#_x0000_t75" style="width:221pt;height:77pt;visibility:visible">
            <v:imagedata r:id="rId64" o:title=""/>
          </v:shape>
        </w:pict>
      </w:r>
    </w:p>
    <w:p w:rsidR="002748B1" w:rsidRPr="005F07AF" w:rsidRDefault="002748B1" w:rsidP="00B32727">
      <w:pPr>
        <w:suppressAutoHyphens w:val="0"/>
        <w:snapToGrid w:val="0"/>
        <w:jc w:val="both"/>
        <w:rPr>
          <w:sz w:val="20"/>
          <w:szCs w:val="20"/>
          <w:lang w:eastAsia="zh-CN"/>
        </w:rPr>
      </w:pPr>
      <w:r w:rsidRPr="005F07AF">
        <w:rPr>
          <w:sz w:val="20"/>
          <w:szCs w:val="20"/>
        </w:rPr>
        <w:t xml:space="preserve">Figure 4 Simulink model of the solenoid based linearly movable armature system using H infinity mixed-sensitivity and mixed H 2 /H∞ with regional pole placement controllers for tracking the step references displacement signal </w:t>
      </w:r>
    </w:p>
    <w:p w:rsidR="00C47305" w:rsidRDefault="00C47305"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lang w:eastAsia="zh-CN"/>
        </w:rPr>
      </w:pPr>
      <w:r w:rsidRPr="005F07AF">
        <w:rPr>
          <w:sz w:val="20"/>
          <w:szCs w:val="20"/>
        </w:rPr>
        <w:t>The solenoid based linearly movable armature system performance for the proposed controllers using a step reference (step change from 0 to 6 m) of the displacement output simulation is shown in Figure 5 below.</w:t>
      </w:r>
    </w:p>
    <w:p w:rsidR="00102279" w:rsidRPr="005F07AF" w:rsidRDefault="00102279"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6" o:spid="_x0000_i1052" type="#_x0000_t75" style="width:209.75pt;height:116.45pt;visibility:visible">
            <v:imagedata r:id="rId65" o:title=""/>
          </v:shape>
        </w:pict>
      </w:r>
    </w:p>
    <w:p w:rsidR="002748B1" w:rsidRPr="005F07AF" w:rsidRDefault="002748B1" w:rsidP="00B32727">
      <w:pPr>
        <w:suppressAutoHyphens w:val="0"/>
        <w:snapToGrid w:val="0"/>
        <w:jc w:val="center"/>
        <w:rPr>
          <w:sz w:val="20"/>
          <w:szCs w:val="20"/>
        </w:rPr>
      </w:pPr>
      <w:r w:rsidRPr="005F07AF">
        <w:rPr>
          <w:sz w:val="20"/>
          <w:szCs w:val="20"/>
        </w:rPr>
        <w:t>Figure 5</w:t>
      </w:r>
      <w:r w:rsidR="005F07AF">
        <w:rPr>
          <w:rFonts w:hint="eastAsia"/>
          <w:sz w:val="20"/>
          <w:szCs w:val="20"/>
          <w:lang w:eastAsia="zh-CN"/>
        </w:rPr>
        <w:t>.</w:t>
      </w:r>
      <w:r w:rsidRPr="005F07AF">
        <w:rPr>
          <w:sz w:val="20"/>
          <w:szCs w:val="20"/>
        </w:rPr>
        <w:t xml:space="preserve"> Simulation result for a step reference input</w:t>
      </w:r>
    </w:p>
    <w:p w:rsidR="00B32727" w:rsidRDefault="00B32727"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rPr>
      </w:pPr>
      <w:r w:rsidRPr="005F07AF">
        <w:rPr>
          <w:sz w:val="20"/>
          <w:szCs w:val="20"/>
        </w:rPr>
        <w:t>The data of the rise time, percentage overshoot, settling time and peak value is shown in Table 1.</w:t>
      </w:r>
    </w:p>
    <w:p w:rsidR="00B32727" w:rsidRPr="005F07AF" w:rsidRDefault="00B32727" w:rsidP="00B32727">
      <w:pPr>
        <w:suppressAutoHyphens w:val="0"/>
        <w:snapToGrid w:val="0"/>
        <w:jc w:val="center"/>
        <w:rPr>
          <w:sz w:val="20"/>
          <w:szCs w:val="20"/>
        </w:rPr>
        <w:sectPr w:rsidR="00B32727" w:rsidRPr="005F07AF" w:rsidSect="00B32727">
          <w:footnotePr>
            <w:pos w:val="beneathText"/>
          </w:footnotePr>
          <w:type w:val="continuous"/>
          <w:pgSz w:w="12240" w:h="15840" w:code="1"/>
          <w:pgMar w:top="1440" w:right="1440" w:bottom="1440" w:left="1440" w:header="720" w:footer="720" w:gutter="0"/>
          <w:cols w:num="2" w:space="600"/>
          <w:docGrid w:linePitch="360"/>
        </w:sectPr>
      </w:pPr>
    </w:p>
    <w:p w:rsidR="00102279" w:rsidRDefault="00102279" w:rsidP="00B32727">
      <w:pPr>
        <w:suppressAutoHyphens w:val="0"/>
        <w:snapToGrid w:val="0"/>
        <w:jc w:val="center"/>
        <w:rPr>
          <w:rFonts w:hint="eastAsia"/>
          <w:sz w:val="20"/>
          <w:szCs w:val="20"/>
          <w:lang w:eastAsia="zh-CN"/>
        </w:rPr>
      </w:pPr>
    </w:p>
    <w:p w:rsidR="005F07AF" w:rsidRPr="005F07AF" w:rsidRDefault="005F07AF" w:rsidP="00B32727">
      <w:pPr>
        <w:suppressAutoHyphens w:val="0"/>
        <w:snapToGrid w:val="0"/>
        <w:jc w:val="center"/>
        <w:rPr>
          <w:sz w:val="20"/>
          <w:szCs w:val="20"/>
          <w:lang w:eastAsia="zh-CN"/>
        </w:rPr>
      </w:pPr>
    </w:p>
    <w:p w:rsidR="002748B1" w:rsidRPr="005F07AF" w:rsidRDefault="002748B1" w:rsidP="00B32727">
      <w:pPr>
        <w:suppressAutoHyphens w:val="0"/>
        <w:snapToGrid w:val="0"/>
        <w:jc w:val="center"/>
        <w:rPr>
          <w:sz w:val="20"/>
          <w:szCs w:val="20"/>
        </w:rPr>
      </w:pPr>
      <w:r w:rsidRPr="005F07AF">
        <w:rPr>
          <w:sz w:val="20"/>
          <w:szCs w:val="20"/>
        </w:rPr>
        <w:t>Table 1</w:t>
      </w:r>
      <w:r w:rsidR="005F07AF">
        <w:rPr>
          <w:rFonts w:hint="eastAsia"/>
          <w:sz w:val="20"/>
          <w:szCs w:val="20"/>
          <w:lang w:eastAsia="zh-CN"/>
        </w:rPr>
        <w:t>.</w:t>
      </w:r>
      <w:r w:rsidRPr="005F07AF">
        <w:rPr>
          <w:sz w:val="20"/>
          <w:szCs w:val="20"/>
        </w:rPr>
        <w:t xml:space="preserve">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04"/>
        <w:gridCol w:w="2630"/>
        <w:gridCol w:w="3930"/>
        <w:gridCol w:w="2310"/>
      </w:tblGrid>
      <w:tr w:rsidR="002748B1" w:rsidRPr="005F07AF" w:rsidTr="00C47305">
        <w:trPr>
          <w:jc w:val="center"/>
        </w:trPr>
        <w:tc>
          <w:tcPr>
            <w:tcW w:w="3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No</w:t>
            </w:r>
          </w:p>
        </w:tc>
        <w:tc>
          <w:tcPr>
            <w:tcW w:w="1388"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Performance Data</w:t>
            </w:r>
          </w:p>
        </w:tc>
        <w:tc>
          <w:tcPr>
            <w:tcW w:w="207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H infinity mixed-sensitivity</w:t>
            </w:r>
          </w:p>
        </w:tc>
        <w:tc>
          <w:tcPr>
            <w:tcW w:w="12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Mixed H 2 /H∞</w:t>
            </w:r>
          </w:p>
        </w:tc>
      </w:tr>
      <w:tr w:rsidR="002748B1" w:rsidRPr="005F07AF" w:rsidTr="00C47305">
        <w:trPr>
          <w:jc w:val="center"/>
        </w:trPr>
        <w:tc>
          <w:tcPr>
            <w:tcW w:w="3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w:t>
            </w:r>
          </w:p>
        </w:tc>
        <w:tc>
          <w:tcPr>
            <w:tcW w:w="1388"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Rise time</w:t>
            </w:r>
          </w:p>
        </w:tc>
        <w:tc>
          <w:tcPr>
            <w:tcW w:w="207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2 sec</w:t>
            </w:r>
          </w:p>
        </w:tc>
        <w:tc>
          <w:tcPr>
            <w:tcW w:w="12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1.9 sec</w:t>
            </w:r>
          </w:p>
        </w:tc>
      </w:tr>
      <w:tr w:rsidR="002748B1" w:rsidRPr="005F07AF" w:rsidTr="00C47305">
        <w:trPr>
          <w:jc w:val="center"/>
        </w:trPr>
        <w:tc>
          <w:tcPr>
            <w:tcW w:w="3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2</w:t>
            </w:r>
          </w:p>
        </w:tc>
        <w:tc>
          <w:tcPr>
            <w:tcW w:w="1388"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Per. overshoot</w:t>
            </w:r>
          </w:p>
        </w:tc>
        <w:tc>
          <w:tcPr>
            <w:tcW w:w="207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8.33 %</w:t>
            </w:r>
          </w:p>
        </w:tc>
        <w:tc>
          <w:tcPr>
            <w:tcW w:w="12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15 %</w:t>
            </w:r>
          </w:p>
        </w:tc>
      </w:tr>
      <w:tr w:rsidR="002748B1" w:rsidRPr="005F07AF" w:rsidTr="00C47305">
        <w:trPr>
          <w:jc w:val="center"/>
        </w:trPr>
        <w:tc>
          <w:tcPr>
            <w:tcW w:w="3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3</w:t>
            </w:r>
          </w:p>
        </w:tc>
        <w:tc>
          <w:tcPr>
            <w:tcW w:w="1388"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Settling time</w:t>
            </w:r>
          </w:p>
        </w:tc>
        <w:tc>
          <w:tcPr>
            <w:tcW w:w="2074"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10 sec</w:t>
            </w:r>
          </w:p>
        </w:tc>
        <w:tc>
          <w:tcPr>
            <w:tcW w:w="12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13 sec</w:t>
            </w:r>
          </w:p>
        </w:tc>
      </w:tr>
      <w:tr w:rsidR="002748B1" w:rsidRPr="005F07AF" w:rsidTr="00C47305">
        <w:trPr>
          <w:jc w:val="center"/>
        </w:trPr>
        <w:tc>
          <w:tcPr>
            <w:tcW w:w="319"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4</w:t>
            </w:r>
          </w:p>
        </w:tc>
        <w:tc>
          <w:tcPr>
            <w:tcW w:w="1388" w:type="pct"/>
            <w:shd w:val="clear" w:color="auto" w:fill="auto"/>
            <w:vAlign w:val="center"/>
          </w:tcPr>
          <w:p w:rsidR="002748B1" w:rsidRPr="005F07AF" w:rsidRDefault="002748B1" w:rsidP="00B32727">
            <w:pPr>
              <w:suppressAutoHyphens w:val="0"/>
              <w:snapToGrid w:val="0"/>
              <w:jc w:val="both"/>
              <w:rPr>
                <w:rFonts w:eastAsia="Calibri"/>
                <w:sz w:val="20"/>
                <w:szCs w:val="20"/>
              </w:rPr>
            </w:pPr>
            <w:r w:rsidRPr="005F07AF">
              <w:rPr>
                <w:rFonts w:eastAsia="Calibri"/>
                <w:sz w:val="20"/>
                <w:szCs w:val="20"/>
              </w:rPr>
              <w:t>Peak value</w:t>
            </w:r>
          </w:p>
        </w:tc>
        <w:tc>
          <w:tcPr>
            <w:tcW w:w="2074" w:type="pct"/>
            <w:shd w:val="clear" w:color="auto" w:fill="auto"/>
            <w:vAlign w:val="center"/>
          </w:tcPr>
          <w:p w:rsidR="002748B1" w:rsidRPr="005F07AF" w:rsidRDefault="002748B1" w:rsidP="00B32727">
            <w:pPr>
              <w:pStyle w:val="ListParagraph"/>
              <w:numPr>
                <w:ilvl w:val="1"/>
                <w:numId w:val="12"/>
              </w:numPr>
              <w:snapToGrid w:val="0"/>
              <w:spacing w:after="0" w:line="240" w:lineRule="auto"/>
              <w:ind w:left="0" w:firstLine="0"/>
              <w:jc w:val="both"/>
              <w:rPr>
                <w:rFonts w:ascii="Times New Roman" w:hAnsi="Times New Roman"/>
                <w:sz w:val="20"/>
                <w:szCs w:val="20"/>
              </w:rPr>
            </w:pPr>
            <w:r w:rsidRPr="005F07AF">
              <w:rPr>
                <w:rFonts w:ascii="Times New Roman" w:hAnsi="Times New Roman"/>
                <w:sz w:val="20"/>
                <w:szCs w:val="20"/>
              </w:rPr>
              <w:t>m</w:t>
            </w:r>
          </w:p>
        </w:tc>
        <w:tc>
          <w:tcPr>
            <w:tcW w:w="1219" w:type="pct"/>
            <w:shd w:val="clear" w:color="auto" w:fill="auto"/>
            <w:vAlign w:val="center"/>
          </w:tcPr>
          <w:p w:rsidR="002748B1" w:rsidRPr="005F07AF" w:rsidRDefault="002748B1" w:rsidP="00B32727">
            <w:pPr>
              <w:pStyle w:val="ListParagraph"/>
              <w:numPr>
                <w:ilvl w:val="1"/>
                <w:numId w:val="14"/>
              </w:numPr>
              <w:snapToGrid w:val="0"/>
              <w:spacing w:after="0" w:line="240" w:lineRule="auto"/>
              <w:ind w:left="0" w:firstLine="0"/>
              <w:jc w:val="both"/>
              <w:rPr>
                <w:rFonts w:ascii="Times New Roman" w:hAnsi="Times New Roman"/>
                <w:sz w:val="20"/>
                <w:szCs w:val="20"/>
              </w:rPr>
            </w:pPr>
            <w:r w:rsidRPr="005F07AF">
              <w:rPr>
                <w:rFonts w:ascii="Times New Roman" w:hAnsi="Times New Roman"/>
                <w:sz w:val="20"/>
                <w:szCs w:val="20"/>
              </w:rPr>
              <w:t>m</w:t>
            </w:r>
          </w:p>
        </w:tc>
      </w:tr>
    </w:tbl>
    <w:p w:rsidR="00102279" w:rsidRDefault="00102279"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rFonts w:hint="eastAsia"/>
          <w:sz w:val="20"/>
          <w:szCs w:val="20"/>
          <w:lang w:eastAsia="zh-CN"/>
        </w:rPr>
      </w:pPr>
    </w:p>
    <w:p w:rsidR="00102279" w:rsidRPr="005F07AF" w:rsidRDefault="00102279" w:rsidP="00B32727">
      <w:pPr>
        <w:suppressAutoHyphens w:val="0"/>
        <w:snapToGrid w:val="0"/>
        <w:ind w:firstLine="425"/>
        <w:jc w:val="both"/>
        <w:rPr>
          <w:sz w:val="20"/>
          <w:szCs w:val="20"/>
        </w:rPr>
        <w:sectPr w:rsidR="00102279" w:rsidRPr="005F07AF" w:rsidSect="00C47305">
          <w:footnotePr>
            <w:pos w:val="beneathText"/>
          </w:footnotePr>
          <w:type w:val="continuous"/>
          <w:pgSz w:w="12240" w:h="15840" w:code="1"/>
          <w:pgMar w:top="1440" w:right="1440" w:bottom="1440" w:left="1440" w:header="720" w:footer="720" w:gutter="0"/>
          <w:cols w:space="720"/>
          <w:docGrid w:linePitch="360"/>
        </w:sectPr>
      </w:pPr>
    </w:p>
    <w:p w:rsidR="002748B1" w:rsidRPr="005F07AF" w:rsidRDefault="002748B1" w:rsidP="00B32727">
      <w:pPr>
        <w:pStyle w:val="ListParagraph"/>
        <w:numPr>
          <w:ilvl w:val="1"/>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lastRenderedPageBreak/>
        <w:t>Comparison of the proposed controllers for tracking the Sine Wave speed reference</w:t>
      </w:r>
    </w:p>
    <w:p w:rsidR="002748B1" w:rsidRDefault="002748B1" w:rsidP="00B32727">
      <w:pPr>
        <w:suppressAutoHyphens w:val="0"/>
        <w:snapToGrid w:val="0"/>
        <w:ind w:firstLine="425"/>
        <w:jc w:val="both"/>
        <w:rPr>
          <w:rFonts w:hint="eastAsia"/>
          <w:sz w:val="20"/>
          <w:szCs w:val="20"/>
          <w:lang w:eastAsia="zh-CN"/>
        </w:rPr>
      </w:pPr>
      <w:r w:rsidRPr="005F07AF">
        <w:rPr>
          <w:sz w:val="20"/>
          <w:szCs w:val="20"/>
        </w:rPr>
        <w:t>The Simulink model of the solenoid based linearly movable armature system using H infinity mixed-sensitivity and mixed H 2 /H∞ with regional pole placement controllers for tracking the sine wave references displacement signal is shown in Figure 6 below.</w:t>
      </w:r>
    </w:p>
    <w:p w:rsidR="005F07AF" w:rsidRPr="005F07AF" w:rsidRDefault="005F07AF" w:rsidP="00B32727">
      <w:pPr>
        <w:suppressAutoHyphens w:val="0"/>
        <w:snapToGrid w:val="0"/>
        <w:ind w:firstLine="425"/>
        <w:jc w:val="both"/>
        <w:rPr>
          <w:rFonts w:hint="eastAsia"/>
          <w:sz w:val="20"/>
          <w:szCs w:val="20"/>
          <w:lang w:eastAsia="zh-CN"/>
        </w:rPr>
      </w:pPr>
    </w:p>
    <w:p w:rsidR="00102279" w:rsidRPr="005F07AF" w:rsidRDefault="00102279"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5" o:spid="_x0000_i1053" type="#_x0000_t75" style="width:224.15pt;height:78.25pt;visibility:visible">
            <v:imagedata r:id="rId66" o:title=""/>
          </v:shape>
        </w:pict>
      </w:r>
    </w:p>
    <w:p w:rsidR="002748B1" w:rsidRPr="005F07AF" w:rsidRDefault="002748B1" w:rsidP="00102279">
      <w:pPr>
        <w:suppressAutoHyphens w:val="0"/>
        <w:snapToGrid w:val="0"/>
        <w:jc w:val="both"/>
        <w:rPr>
          <w:sz w:val="20"/>
          <w:szCs w:val="20"/>
          <w:lang w:eastAsia="zh-CN"/>
        </w:rPr>
      </w:pPr>
      <w:r w:rsidRPr="005F07AF">
        <w:rPr>
          <w:sz w:val="20"/>
          <w:szCs w:val="20"/>
        </w:rPr>
        <w:t xml:space="preserve">Figure 6 Simulink model of the solenoid based linearly movable armature system using H infinity mixed-sensitivity and mixed H 2 /H∞ with regional pole placement controllers for tracking the sine wave references displacement signal </w:t>
      </w:r>
    </w:p>
    <w:p w:rsidR="00C47305" w:rsidRDefault="00C47305"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lang w:eastAsia="zh-CN"/>
        </w:rPr>
      </w:pPr>
      <w:r w:rsidRPr="005F07AF">
        <w:rPr>
          <w:sz w:val="20"/>
          <w:szCs w:val="20"/>
        </w:rPr>
        <w:t>The solenoid based linearly movable armature system performance for the proposed controllers using a sine wave reference (displacement moving in the forward and reverse with 6 m) of the displacement output simulation is shown in Figure 7 below.</w:t>
      </w:r>
    </w:p>
    <w:p w:rsidR="00102279" w:rsidRDefault="00102279"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5F07AF" w:rsidP="00B32727">
      <w:pPr>
        <w:suppressAutoHyphens w:val="0"/>
        <w:snapToGrid w:val="0"/>
        <w:jc w:val="center"/>
        <w:rPr>
          <w:sz w:val="20"/>
          <w:szCs w:val="20"/>
        </w:rPr>
      </w:pPr>
      <w:r w:rsidRPr="005F07AF">
        <w:rPr>
          <w:noProof/>
          <w:sz w:val="20"/>
          <w:szCs w:val="20"/>
          <w:lang w:eastAsia="en-US"/>
        </w:rPr>
        <w:pict>
          <v:shape id="Picture 7" o:spid="_x0000_i1054" type="#_x0000_t75" style="width:227.9pt;height:139.6pt;visibility:visible">
            <v:imagedata r:id="rId67" o:title=""/>
          </v:shape>
        </w:pict>
      </w:r>
    </w:p>
    <w:p w:rsidR="002748B1" w:rsidRPr="005F07AF" w:rsidRDefault="002748B1" w:rsidP="00102279">
      <w:pPr>
        <w:suppressAutoHyphens w:val="0"/>
        <w:snapToGrid w:val="0"/>
        <w:jc w:val="both"/>
        <w:rPr>
          <w:sz w:val="20"/>
          <w:szCs w:val="20"/>
          <w:lang w:eastAsia="zh-CN"/>
        </w:rPr>
      </w:pPr>
      <w:r w:rsidRPr="005F07AF">
        <w:rPr>
          <w:sz w:val="20"/>
          <w:szCs w:val="20"/>
        </w:rPr>
        <w:t>Figure 7 Simulation result for a sine wave reference input</w:t>
      </w:r>
    </w:p>
    <w:p w:rsidR="00C47305" w:rsidRDefault="00C47305"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ind w:firstLine="425"/>
        <w:jc w:val="both"/>
        <w:rPr>
          <w:sz w:val="20"/>
          <w:szCs w:val="20"/>
          <w:lang w:eastAsia="zh-CN"/>
        </w:rPr>
      </w:pPr>
      <w:r w:rsidRPr="005F07AF">
        <w:rPr>
          <w:sz w:val="20"/>
          <w:szCs w:val="20"/>
        </w:rPr>
        <w:lastRenderedPageBreak/>
        <w:t>The simulation result shows that the solenoid based linearly movable armature system with H infinity mixed-sensitivity controller track the reference speed better than the solenoid based linearly movable armature system with mixed H 2 /H∞ with regional pole placement controller.</w:t>
      </w:r>
    </w:p>
    <w:p w:rsidR="00C47305" w:rsidRPr="005F07AF" w:rsidRDefault="00C47305" w:rsidP="00B32727">
      <w:pPr>
        <w:suppressAutoHyphens w:val="0"/>
        <w:snapToGrid w:val="0"/>
        <w:ind w:firstLine="425"/>
        <w:jc w:val="both"/>
        <w:rPr>
          <w:sz w:val="20"/>
          <w:szCs w:val="20"/>
          <w:lang w:eastAsia="zh-CN"/>
        </w:rPr>
      </w:pPr>
    </w:p>
    <w:p w:rsidR="002748B1" w:rsidRPr="005F07AF" w:rsidRDefault="002748B1" w:rsidP="00B32727">
      <w:pPr>
        <w:pStyle w:val="ListParagraph"/>
        <w:numPr>
          <w:ilvl w:val="0"/>
          <w:numId w:val="13"/>
        </w:numPr>
        <w:snapToGrid w:val="0"/>
        <w:spacing w:after="0" w:line="240" w:lineRule="auto"/>
        <w:ind w:left="0" w:firstLine="0"/>
        <w:jc w:val="both"/>
        <w:rPr>
          <w:rFonts w:ascii="Times New Roman" w:hAnsi="Times New Roman"/>
          <w:b/>
          <w:sz w:val="20"/>
          <w:szCs w:val="20"/>
        </w:rPr>
      </w:pPr>
      <w:r w:rsidRPr="005F07AF">
        <w:rPr>
          <w:rFonts w:ascii="Times New Roman" w:hAnsi="Times New Roman"/>
          <w:b/>
          <w:sz w:val="20"/>
          <w:szCs w:val="20"/>
        </w:rPr>
        <w:t>Conclusion</w:t>
      </w:r>
    </w:p>
    <w:p w:rsidR="002748B1" w:rsidRPr="005F07AF" w:rsidRDefault="002748B1" w:rsidP="00B32727">
      <w:pPr>
        <w:suppressAutoHyphens w:val="0"/>
        <w:snapToGrid w:val="0"/>
        <w:ind w:firstLine="425"/>
        <w:jc w:val="both"/>
        <w:rPr>
          <w:sz w:val="20"/>
          <w:szCs w:val="20"/>
          <w:lang w:eastAsia="zh-CN"/>
        </w:rPr>
      </w:pPr>
      <w:r w:rsidRPr="005F07AF">
        <w:rPr>
          <w:sz w:val="20"/>
          <w:szCs w:val="20"/>
        </w:rPr>
        <w:t>In this paper, modelling, design and control of the solenoid based linearly movable armature system using H infinity mixed-sensitivity and mixed H 2 /H∞ with regional pole placement controllers have been successfully done with the aid of Matlab/Simulink Toolbox. The proposed controllers improved the performance of the position controlling mechanism and comparison of the system with the two controllers for tracking a reference displacement signals (step and sine wave) is done. The solenoid based linearly movable armature system using H infinity mixed-sensitivity controller has better percentage overshoot and settling time in the step reference displacement signal and better tracking the input signal in the sine wave reference displacement signal than the solenoid based linearly movable armature system with mixed H 2 /H∞ with regional pole placement controller.</w:t>
      </w:r>
    </w:p>
    <w:p w:rsidR="00C47305" w:rsidRDefault="00C47305" w:rsidP="00B32727">
      <w:pPr>
        <w:suppressAutoHyphens w:val="0"/>
        <w:snapToGrid w:val="0"/>
        <w:ind w:firstLine="425"/>
        <w:jc w:val="both"/>
        <w:rPr>
          <w:rFonts w:hint="eastAsia"/>
          <w:sz w:val="20"/>
          <w:szCs w:val="20"/>
          <w:lang w:eastAsia="zh-CN"/>
        </w:rPr>
      </w:pPr>
    </w:p>
    <w:p w:rsidR="005F07AF" w:rsidRPr="005F07AF" w:rsidRDefault="005F07AF" w:rsidP="00B32727">
      <w:pPr>
        <w:suppressAutoHyphens w:val="0"/>
        <w:snapToGrid w:val="0"/>
        <w:ind w:firstLine="425"/>
        <w:jc w:val="both"/>
        <w:rPr>
          <w:sz w:val="20"/>
          <w:szCs w:val="20"/>
          <w:lang w:eastAsia="zh-CN"/>
        </w:rPr>
      </w:pPr>
    </w:p>
    <w:p w:rsidR="002748B1" w:rsidRPr="005F07AF" w:rsidRDefault="002748B1" w:rsidP="00B32727">
      <w:pPr>
        <w:suppressAutoHyphens w:val="0"/>
        <w:snapToGrid w:val="0"/>
        <w:jc w:val="both"/>
        <w:rPr>
          <w:b/>
          <w:sz w:val="20"/>
          <w:szCs w:val="20"/>
        </w:rPr>
      </w:pPr>
      <w:r w:rsidRPr="005F07AF">
        <w:rPr>
          <w:b/>
          <w:sz w:val="20"/>
          <w:szCs w:val="20"/>
        </w:rPr>
        <w:t>Reference</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t>Yongho</w:t>
      </w:r>
      <w:r w:rsidR="00C47305" w:rsidRPr="005F07AF">
        <w:rPr>
          <w:rFonts w:ascii="Times New Roman" w:hAnsi="Times New Roman"/>
          <w:sz w:val="20"/>
          <w:szCs w:val="20"/>
        </w:rPr>
        <w:t xml:space="preserve"> </w:t>
      </w:r>
      <w:r w:rsidRPr="005F07AF">
        <w:rPr>
          <w:rFonts w:ascii="Times New Roman" w:hAnsi="Times New Roman"/>
          <w:sz w:val="20"/>
          <w:szCs w:val="20"/>
        </w:rPr>
        <w:t>Jeon</w:t>
      </w:r>
      <w:r w:rsidR="00C47305" w:rsidRPr="005F07AF">
        <w:rPr>
          <w:rFonts w:ascii="Times New Roman" w:hAnsi="Times New Roman"/>
          <w:sz w:val="20"/>
          <w:szCs w:val="20"/>
        </w:rPr>
        <w:t xml:space="preserve"> </w:t>
      </w:r>
      <w:r w:rsidRPr="005F07AF">
        <w:rPr>
          <w:rFonts w:ascii="Times New Roman" w:hAnsi="Times New Roman"/>
          <w:sz w:val="20"/>
          <w:szCs w:val="20"/>
        </w:rPr>
        <w:t>et</w:t>
      </w:r>
      <w:r w:rsidR="00C47305" w:rsidRPr="005F07AF">
        <w:rPr>
          <w:rFonts w:ascii="Times New Roman" w:hAnsi="Times New Roman"/>
          <w:sz w:val="20"/>
          <w:szCs w:val="20"/>
        </w:rPr>
        <w:t xml:space="preserve"> </w:t>
      </w:r>
      <w:r w:rsidRPr="005F07AF">
        <w:rPr>
          <w:rFonts w:ascii="Times New Roman" w:hAnsi="Times New Roman"/>
          <w:sz w:val="20"/>
          <w:szCs w:val="20"/>
        </w:rPr>
        <w:t>al.</w:t>
      </w:r>
      <w:r w:rsidR="00C47305" w:rsidRPr="005F07AF">
        <w:rPr>
          <w:rFonts w:ascii="Times New Roman" w:hAnsi="Times New Roman"/>
          <w:sz w:val="20"/>
          <w:szCs w:val="20"/>
        </w:rPr>
        <w:t xml:space="preserve"> </w:t>
      </w:r>
      <w:r w:rsidRPr="005F07AF">
        <w:rPr>
          <w:rFonts w:ascii="Times New Roman" w:hAnsi="Times New Roman"/>
          <w:sz w:val="20"/>
          <w:szCs w:val="20"/>
        </w:rPr>
        <w:t>“Pi</w:t>
      </w:r>
      <w:r w:rsidR="00C47305" w:rsidRPr="005F07AF">
        <w:rPr>
          <w:rFonts w:ascii="Times New Roman" w:hAnsi="Times New Roman"/>
          <w:sz w:val="20"/>
          <w:szCs w:val="20"/>
        </w:rPr>
        <w:t xml:space="preserve"> </w:t>
      </w:r>
      <w:r w:rsidRPr="005F07AF">
        <w:rPr>
          <w:rFonts w:ascii="Times New Roman" w:hAnsi="Times New Roman"/>
          <w:sz w:val="20"/>
          <w:szCs w:val="20"/>
        </w:rPr>
        <w:t>Controller</w:t>
      </w:r>
      <w:r w:rsidR="00C47305" w:rsidRPr="005F07AF">
        <w:rPr>
          <w:rFonts w:ascii="Times New Roman" w:hAnsi="Times New Roman"/>
          <w:sz w:val="20"/>
          <w:szCs w:val="20"/>
        </w:rPr>
        <w:t xml:space="preserve"> </w:t>
      </w:r>
      <w:r w:rsidRPr="005F07AF">
        <w:rPr>
          <w:rFonts w:ascii="Times New Roman" w:hAnsi="Times New Roman"/>
          <w:sz w:val="20"/>
          <w:szCs w:val="20"/>
        </w:rPr>
        <w:t>Design</w:t>
      </w:r>
      <w:r w:rsidR="00C47305" w:rsidRPr="005F07AF">
        <w:rPr>
          <w:rFonts w:ascii="Times New Roman" w:hAnsi="Times New Roman"/>
          <w:sz w:val="20"/>
          <w:szCs w:val="20"/>
        </w:rPr>
        <w:t xml:space="preserve"> </w:t>
      </w:r>
      <w:r w:rsidRPr="005F07AF">
        <w:rPr>
          <w:rFonts w:ascii="Times New Roman" w:hAnsi="Times New Roman"/>
          <w:sz w:val="20"/>
          <w:szCs w:val="20"/>
        </w:rPr>
        <w:t>for</w:t>
      </w:r>
      <w:r w:rsidR="00C47305" w:rsidRPr="005F07AF">
        <w:rPr>
          <w:rFonts w:ascii="Times New Roman" w:hAnsi="Times New Roman"/>
          <w:sz w:val="20"/>
          <w:szCs w:val="20"/>
        </w:rPr>
        <w:t xml:space="preserve"> </w:t>
      </w:r>
      <w:r w:rsidRPr="005F07AF">
        <w:rPr>
          <w:rFonts w:ascii="Times New Roman" w:hAnsi="Times New Roman"/>
          <w:sz w:val="20"/>
          <w:szCs w:val="20"/>
        </w:rPr>
        <w:t>Stable</w:t>
      </w:r>
      <w:r w:rsidR="00C47305" w:rsidRPr="005F07AF">
        <w:rPr>
          <w:rFonts w:ascii="Times New Roman" w:hAnsi="Times New Roman"/>
          <w:sz w:val="20"/>
          <w:szCs w:val="20"/>
        </w:rPr>
        <w:t xml:space="preserve"> </w:t>
      </w:r>
      <w:r w:rsidRPr="005F07AF">
        <w:rPr>
          <w:rFonts w:ascii="Times New Roman" w:hAnsi="Times New Roman"/>
          <w:sz w:val="20"/>
          <w:szCs w:val="20"/>
        </w:rPr>
        <w:t>Solenoid</w:t>
      </w:r>
      <w:r w:rsidR="00C47305" w:rsidRPr="005F07AF">
        <w:rPr>
          <w:rFonts w:ascii="Times New Roman" w:hAnsi="Times New Roman"/>
          <w:sz w:val="20"/>
          <w:szCs w:val="20"/>
        </w:rPr>
        <w:t xml:space="preserve"> </w:t>
      </w:r>
      <w:r w:rsidRPr="005F07AF">
        <w:rPr>
          <w:rFonts w:ascii="Times New Roman" w:hAnsi="Times New Roman"/>
          <w:sz w:val="20"/>
          <w:szCs w:val="20"/>
        </w:rPr>
        <w:t>Valve</w:t>
      </w:r>
      <w:r w:rsidR="00C47305" w:rsidRPr="005F07AF">
        <w:rPr>
          <w:rFonts w:ascii="Times New Roman" w:hAnsi="Times New Roman"/>
          <w:sz w:val="20"/>
          <w:szCs w:val="20"/>
        </w:rPr>
        <w:t xml:space="preserve"> </w:t>
      </w:r>
      <w:r w:rsidRPr="005F07AF">
        <w:rPr>
          <w:rFonts w:ascii="Times New Roman" w:hAnsi="Times New Roman"/>
          <w:sz w:val="20"/>
          <w:szCs w:val="20"/>
        </w:rPr>
        <w:t>System</w:t>
      </w:r>
      <w:r w:rsidR="00C47305" w:rsidRPr="005F07AF">
        <w:rPr>
          <w:rFonts w:ascii="Times New Roman" w:hAnsi="Times New Roman"/>
          <w:sz w:val="20"/>
          <w:szCs w:val="20"/>
        </w:rPr>
        <w:t xml:space="preserve"> </w:t>
      </w:r>
      <w:r w:rsidRPr="005F07AF">
        <w:rPr>
          <w:rFonts w:ascii="Times New Roman" w:hAnsi="Times New Roman"/>
          <w:sz w:val="20"/>
          <w:szCs w:val="20"/>
        </w:rPr>
        <w:t>Using</w:t>
      </w:r>
      <w:r w:rsidR="00C47305" w:rsidRPr="005F07AF">
        <w:rPr>
          <w:rFonts w:ascii="Times New Roman" w:hAnsi="Times New Roman"/>
          <w:sz w:val="20"/>
          <w:szCs w:val="20"/>
        </w:rPr>
        <w:t xml:space="preserve"> </w:t>
      </w:r>
      <w:r w:rsidRPr="005F07AF">
        <w:rPr>
          <w:rFonts w:ascii="Times New Roman" w:hAnsi="Times New Roman"/>
          <w:sz w:val="20"/>
          <w:szCs w:val="20"/>
        </w:rPr>
        <w:t>the</w:t>
      </w:r>
      <w:r w:rsidR="00C47305" w:rsidRPr="005F07AF">
        <w:rPr>
          <w:rFonts w:ascii="Times New Roman" w:hAnsi="Times New Roman"/>
          <w:sz w:val="20"/>
          <w:szCs w:val="20"/>
        </w:rPr>
        <w:t xml:space="preserve"> </w:t>
      </w:r>
      <w:r w:rsidRPr="005F07AF">
        <w:rPr>
          <w:rFonts w:ascii="Times New Roman" w:hAnsi="Times New Roman"/>
          <w:sz w:val="20"/>
          <w:szCs w:val="20"/>
        </w:rPr>
        <w:t>Scheduling</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Control</w:t>
      </w:r>
      <w:r w:rsidR="00C47305" w:rsidRPr="005F07AF">
        <w:rPr>
          <w:rFonts w:ascii="Times New Roman" w:hAnsi="Times New Roman"/>
          <w:sz w:val="20"/>
          <w:szCs w:val="20"/>
        </w:rPr>
        <w:t xml:space="preserve"> </w:t>
      </w:r>
      <w:r w:rsidRPr="005F07AF">
        <w:rPr>
          <w:rFonts w:ascii="Times New Roman" w:hAnsi="Times New Roman"/>
          <w:sz w:val="20"/>
          <w:szCs w:val="20"/>
        </w:rPr>
        <w:t>Gain”</w:t>
      </w:r>
      <w:r w:rsidR="00C47305" w:rsidRPr="005F07AF">
        <w:rPr>
          <w:rFonts w:ascii="Times New Roman" w:hAnsi="Times New Roman"/>
          <w:sz w:val="20"/>
          <w:szCs w:val="20"/>
        </w:rPr>
        <w:t xml:space="preserve"> </w:t>
      </w:r>
      <w:r w:rsidRPr="005F07AF">
        <w:rPr>
          <w:rFonts w:ascii="Times New Roman" w:hAnsi="Times New Roman"/>
          <w:sz w:val="20"/>
          <w:szCs w:val="20"/>
        </w:rPr>
        <w:t>International</w:t>
      </w:r>
      <w:r w:rsidR="00C47305" w:rsidRPr="005F07AF">
        <w:rPr>
          <w:rFonts w:ascii="Times New Roman" w:hAnsi="Times New Roman"/>
          <w:sz w:val="20"/>
          <w:szCs w:val="20"/>
        </w:rPr>
        <w:t xml:space="preserve"> </w:t>
      </w:r>
      <w:r w:rsidRPr="005F07AF">
        <w:rPr>
          <w:rFonts w:ascii="Times New Roman" w:hAnsi="Times New Roman"/>
          <w:sz w:val="20"/>
          <w:szCs w:val="20"/>
        </w:rPr>
        <w:t>Journal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Innovative</w:t>
      </w:r>
      <w:r w:rsidR="00C47305" w:rsidRPr="005F07AF">
        <w:rPr>
          <w:rFonts w:ascii="Times New Roman" w:hAnsi="Times New Roman"/>
          <w:sz w:val="20"/>
          <w:szCs w:val="20"/>
        </w:rPr>
        <w:t xml:space="preserve"> </w:t>
      </w:r>
      <w:r w:rsidRPr="005F07AF">
        <w:rPr>
          <w:rFonts w:ascii="Times New Roman" w:hAnsi="Times New Roman"/>
          <w:sz w:val="20"/>
          <w:szCs w:val="20"/>
        </w:rPr>
        <w:t>Technology</w:t>
      </w:r>
      <w:r w:rsidR="00C47305" w:rsidRPr="005F07AF">
        <w:rPr>
          <w:rFonts w:ascii="Times New Roman" w:hAnsi="Times New Roman"/>
          <w:sz w:val="20"/>
          <w:szCs w:val="20"/>
        </w:rPr>
        <w:t xml:space="preserve"> </w:t>
      </w:r>
      <w:r w:rsidRPr="005F07AF">
        <w:rPr>
          <w:rFonts w:ascii="Times New Roman" w:hAnsi="Times New Roman"/>
          <w:sz w:val="20"/>
          <w:szCs w:val="20"/>
        </w:rPr>
        <w:t>and</w:t>
      </w:r>
      <w:r w:rsidR="00C47305" w:rsidRPr="005F07AF">
        <w:rPr>
          <w:rFonts w:ascii="Times New Roman" w:hAnsi="Times New Roman"/>
          <w:sz w:val="20"/>
          <w:szCs w:val="20"/>
        </w:rPr>
        <w:t xml:space="preserve"> </w:t>
      </w:r>
      <w:r w:rsidRPr="005F07AF">
        <w:rPr>
          <w:rFonts w:ascii="Times New Roman" w:hAnsi="Times New Roman"/>
          <w:sz w:val="20"/>
          <w:szCs w:val="20"/>
        </w:rPr>
        <w:t>Exploring</w:t>
      </w:r>
      <w:r w:rsidR="00C47305" w:rsidRPr="005F07AF">
        <w:rPr>
          <w:rFonts w:ascii="Times New Roman" w:hAnsi="Times New Roman"/>
          <w:sz w:val="20"/>
          <w:szCs w:val="20"/>
        </w:rPr>
        <w:t xml:space="preserve"> </w:t>
      </w:r>
      <w:r w:rsidRPr="005F07AF">
        <w:rPr>
          <w:rFonts w:ascii="Times New Roman" w:hAnsi="Times New Roman"/>
          <w:sz w:val="20"/>
          <w:szCs w:val="20"/>
        </w:rPr>
        <w:t>Engineering</w:t>
      </w:r>
      <w:r w:rsidR="00C47305" w:rsidRPr="005F07AF">
        <w:rPr>
          <w:rFonts w:ascii="Times New Roman" w:hAnsi="Times New Roman"/>
          <w:sz w:val="20"/>
          <w:szCs w:val="20"/>
        </w:rPr>
        <w:t xml:space="preserve"> </w:t>
      </w:r>
      <w:r w:rsidRPr="005F07AF">
        <w:rPr>
          <w:rFonts w:ascii="Times New Roman" w:hAnsi="Times New Roman"/>
          <w:sz w:val="20"/>
          <w:szCs w:val="20"/>
        </w:rPr>
        <w:t>(IJITEE),</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8,</w:t>
      </w:r>
      <w:r w:rsidR="00C47305" w:rsidRPr="005F07AF">
        <w:rPr>
          <w:rFonts w:ascii="Times New Roman" w:hAnsi="Times New Roman"/>
          <w:sz w:val="20"/>
          <w:szCs w:val="20"/>
        </w:rPr>
        <w:t xml:space="preserve"> </w:t>
      </w:r>
      <w:r w:rsidRPr="005F07AF">
        <w:rPr>
          <w:rFonts w:ascii="Times New Roman" w:hAnsi="Times New Roman"/>
          <w:sz w:val="20"/>
          <w:szCs w:val="20"/>
        </w:rPr>
        <w:t>Issue</w:t>
      </w:r>
      <w:r w:rsidR="00C47305" w:rsidRPr="005F07AF">
        <w:rPr>
          <w:rFonts w:ascii="Times New Roman" w:hAnsi="Times New Roman"/>
          <w:sz w:val="20"/>
          <w:szCs w:val="20"/>
        </w:rPr>
        <w:t xml:space="preserve"> </w:t>
      </w:r>
      <w:r w:rsidRPr="005F07AF">
        <w:rPr>
          <w:rFonts w:ascii="Times New Roman" w:hAnsi="Times New Roman"/>
          <w:sz w:val="20"/>
          <w:szCs w:val="20"/>
        </w:rPr>
        <w:t>4S2,</w:t>
      </w:r>
      <w:r w:rsidR="00C47305" w:rsidRPr="005F07AF">
        <w:rPr>
          <w:rFonts w:ascii="Times New Roman" w:hAnsi="Times New Roman"/>
          <w:sz w:val="20"/>
          <w:szCs w:val="20"/>
        </w:rPr>
        <w:t xml:space="preserve"> </w:t>
      </w:r>
      <w:r w:rsidRPr="005F07AF">
        <w:rPr>
          <w:rFonts w:ascii="Times New Roman" w:hAnsi="Times New Roman"/>
          <w:sz w:val="20"/>
          <w:szCs w:val="20"/>
        </w:rPr>
        <w:t>pp.</w:t>
      </w:r>
      <w:r w:rsidR="00C47305" w:rsidRPr="005F07AF">
        <w:rPr>
          <w:rFonts w:ascii="Times New Roman" w:hAnsi="Times New Roman"/>
          <w:sz w:val="20"/>
          <w:szCs w:val="20"/>
        </w:rPr>
        <w:t xml:space="preserve"> </w:t>
      </w:r>
      <w:r w:rsidRPr="005F07AF">
        <w:rPr>
          <w:rFonts w:ascii="Times New Roman" w:hAnsi="Times New Roman"/>
          <w:sz w:val="20"/>
          <w:szCs w:val="20"/>
        </w:rPr>
        <w:t>9-11,</w:t>
      </w:r>
      <w:r w:rsidR="00C47305" w:rsidRPr="005F07AF">
        <w:rPr>
          <w:rFonts w:ascii="Times New Roman" w:hAnsi="Times New Roman"/>
          <w:sz w:val="20"/>
          <w:szCs w:val="20"/>
        </w:rPr>
        <w:t xml:space="preserve"> </w:t>
      </w:r>
      <w:r w:rsidRPr="005F07AF">
        <w:rPr>
          <w:rFonts w:ascii="Times New Roman" w:hAnsi="Times New Roman"/>
          <w:sz w:val="20"/>
          <w:szCs w:val="20"/>
        </w:rPr>
        <w:t>2019.</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t>M.</w:t>
      </w:r>
      <w:r w:rsidR="00C47305" w:rsidRPr="005F07AF">
        <w:rPr>
          <w:rFonts w:ascii="Times New Roman" w:hAnsi="Times New Roman"/>
          <w:sz w:val="20"/>
          <w:szCs w:val="20"/>
        </w:rPr>
        <w:t xml:space="preserve"> </w:t>
      </w:r>
      <w:r w:rsidRPr="005F07AF">
        <w:rPr>
          <w:rFonts w:ascii="Times New Roman" w:hAnsi="Times New Roman"/>
          <w:sz w:val="20"/>
          <w:szCs w:val="20"/>
        </w:rPr>
        <w:t>F</w:t>
      </w:r>
      <w:r w:rsidR="00C47305" w:rsidRPr="005F07AF">
        <w:rPr>
          <w:rFonts w:ascii="Times New Roman" w:hAnsi="Times New Roman"/>
          <w:sz w:val="20"/>
          <w:szCs w:val="20"/>
        </w:rPr>
        <w:t xml:space="preserve"> </w:t>
      </w:r>
      <w:r w:rsidRPr="005F07AF">
        <w:rPr>
          <w:rFonts w:ascii="Times New Roman" w:hAnsi="Times New Roman"/>
          <w:sz w:val="20"/>
          <w:szCs w:val="20"/>
        </w:rPr>
        <w:t>Badr</w:t>
      </w:r>
      <w:r w:rsidR="00C47305" w:rsidRPr="005F07AF">
        <w:rPr>
          <w:rFonts w:ascii="Times New Roman" w:hAnsi="Times New Roman"/>
          <w:sz w:val="20"/>
          <w:szCs w:val="20"/>
        </w:rPr>
        <w:t xml:space="preserve"> </w:t>
      </w:r>
      <w:r w:rsidRPr="005F07AF">
        <w:rPr>
          <w:rFonts w:ascii="Times New Roman" w:hAnsi="Times New Roman"/>
          <w:sz w:val="20"/>
          <w:szCs w:val="20"/>
        </w:rPr>
        <w:t>“Modelling</w:t>
      </w:r>
      <w:r w:rsidR="00C47305" w:rsidRPr="005F07AF">
        <w:rPr>
          <w:rFonts w:ascii="Times New Roman" w:hAnsi="Times New Roman"/>
          <w:sz w:val="20"/>
          <w:szCs w:val="20"/>
        </w:rPr>
        <w:t xml:space="preserve"> </w:t>
      </w:r>
      <w:r w:rsidRPr="005F07AF">
        <w:rPr>
          <w:rFonts w:ascii="Times New Roman" w:hAnsi="Times New Roman"/>
          <w:sz w:val="20"/>
          <w:szCs w:val="20"/>
        </w:rPr>
        <w:t>and</w:t>
      </w:r>
      <w:r w:rsidR="00C47305" w:rsidRPr="005F07AF">
        <w:rPr>
          <w:rFonts w:ascii="Times New Roman" w:hAnsi="Times New Roman"/>
          <w:sz w:val="20"/>
          <w:szCs w:val="20"/>
        </w:rPr>
        <w:t xml:space="preserve"> </w:t>
      </w:r>
      <w:r w:rsidRPr="005F07AF">
        <w:rPr>
          <w:rFonts w:ascii="Times New Roman" w:hAnsi="Times New Roman"/>
          <w:sz w:val="20"/>
          <w:szCs w:val="20"/>
        </w:rPr>
        <w:t>Simulation</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a</w:t>
      </w:r>
      <w:r w:rsidR="00C47305" w:rsidRPr="005F07AF">
        <w:rPr>
          <w:rFonts w:ascii="Times New Roman" w:hAnsi="Times New Roman"/>
          <w:sz w:val="20"/>
          <w:szCs w:val="20"/>
        </w:rPr>
        <w:t xml:space="preserve"> </w:t>
      </w:r>
      <w:r w:rsidRPr="005F07AF">
        <w:rPr>
          <w:rFonts w:ascii="Times New Roman" w:hAnsi="Times New Roman"/>
          <w:sz w:val="20"/>
          <w:szCs w:val="20"/>
        </w:rPr>
        <w:t>Controlled</w:t>
      </w:r>
      <w:r w:rsidR="00C47305" w:rsidRPr="005F07AF">
        <w:rPr>
          <w:rFonts w:ascii="Times New Roman" w:hAnsi="Times New Roman"/>
          <w:sz w:val="20"/>
          <w:szCs w:val="20"/>
        </w:rPr>
        <w:t xml:space="preserve"> </w:t>
      </w:r>
      <w:r w:rsidRPr="005F07AF">
        <w:rPr>
          <w:rFonts w:ascii="Times New Roman" w:hAnsi="Times New Roman"/>
          <w:sz w:val="20"/>
          <w:szCs w:val="20"/>
        </w:rPr>
        <w:t>Solenoid”</w:t>
      </w:r>
      <w:r w:rsidR="00C47305" w:rsidRPr="005F07AF">
        <w:rPr>
          <w:rFonts w:ascii="Times New Roman" w:hAnsi="Times New Roman"/>
          <w:sz w:val="20"/>
          <w:szCs w:val="20"/>
        </w:rPr>
        <w:t xml:space="preserve"> </w:t>
      </w:r>
      <w:r w:rsidRPr="005F07AF">
        <w:rPr>
          <w:rFonts w:ascii="Times New Roman" w:hAnsi="Times New Roman"/>
          <w:sz w:val="20"/>
          <w:szCs w:val="20"/>
        </w:rPr>
        <w:t>IOP</w:t>
      </w:r>
      <w:r w:rsidR="00C47305" w:rsidRPr="005F07AF">
        <w:rPr>
          <w:rFonts w:ascii="Times New Roman" w:hAnsi="Times New Roman"/>
          <w:sz w:val="20"/>
          <w:szCs w:val="20"/>
        </w:rPr>
        <w:t xml:space="preserve"> </w:t>
      </w:r>
      <w:r w:rsidRPr="005F07AF">
        <w:rPr>
          <w:rFonts w:ascii="Times New Roman" w:hAnsi="Times New Roman"/>
          <w:sz w:val="20"/>
          <w:szCs w:val="20"/>
        </w:rPr>
        <w:t>Conference</w:t>
      </w:r>
      <w:r w:rsidR="00C47305" w:rsidRPr="005F07AF">
        <w:rPr>
          <w:rFonts w:ascii="Times New Roman" w:hAnsi="Times New Roman"/>
          <w:sz w:val="20"/>
          <w:szCs w:val="20"/>
        </w:rPr>
        <w:t xml:space="preserve"> </w:t>
      </w:r>
      <w:r w:rsidRPr="005F07AF">
        <w:rPr>
          <w:rFonts w:ascii="Times New Roman" w:hAnsi="Times New Roman"/>
          <w:sz w:val="20"/>
          <w:szCs w:val="20"/>
        </w:rPr>
        <w:t>Series:</w:t>
      </w:r>
      <w:r w:rsidR="00C47305" w:rsidRPr="005F07AF">
        <w:rPr>
          <w:rFonts w:ascii="Times New Roman" w:hAnsi="Times New Roman"/>
          <w:sz w:val="20"/>
          <w:szCs w:val="20"/>
        </w:rPr>
        <w:t xml:space="preserve"> </w:t>
      </w:r>
      <w:r w:rsidRPr="005F07AF">
        <w:rPr>
          <w:rFonts w:ascii="Times New Roman" w:hAnsi="Times New Roman"/>
          <w:sz w:val="20"/>
          <w:szCs w:val="20"/>
        </w:rPr>
        <w:t>Materials</w:t>
      </w:r>
      <w:r w:rsidR="00C47305" w:rsidRPr="005F07AF">
        <w:rPr>
          <w:rFonts w:ascii="Times New Roman" w:hAnsi="Times New Roman"/>
          <w:sz w:val="20"/>
          <w:szCs w:val="20"/>
        </w:rPr>
        <w:t xml:space="preserve"> </w:t>
      </w:r>
      <w:r w:rsidRPr="005F07AF">
        <w:rPr>
          <w:rFonts w:ascii="Times New Roman" w:hAnsi="Times New Roman"/>
          <w:sz w:val="20"/>
          <w:szCs w:val="20"/>
        </w:rPr>
        <w:t>Science</w:t>
      </w:r>
      <w:r w:rsidR="00C47305" w:rsidRPr="005F07AF">
        <w:rPr>
          <w:rFonts w:ascii="Times New Roman" w:hAnsi="Times New Roman"/>
          <w:sz w:val="20"/>
          <w:szCs w:val="20"/>
        </w:rPr>
        <w:t xml:space="preserve"> </w:t>
      </w:r>
      <w:r w:rsidRPr="005F07AF">
        <w:rPr>
          <w:rFonts w:ascii="Times New Roman" w:hAnsi="Times New Roman"/>
          <w:sz w:val="20"/>
          <w:szCs w:val="20"/>
        </w:rPr>
        <w:t>and</w:t>
      </w:r>
      <w:r w:rsidR="00C47305" w:rsidRPr="005F07AF">
        <w:rPr>
          <w:rFonts w:ascii="Times New Roman" w:hAnsi="Times New Roman"/>
          <w:sz w:val="20"/>
          <w:szCs w:val="20"/>
        </w:rPr>
        <w:t xml:space="preserve"> </w:t>
      </w:r>
      <w:r w:rsidRPr="005F07AF">
        <w:rPr>
          <w:rFonts w:ascii="Times New Roman" w:hAnsi="Times New Roman"/>
          <w:sz w:val="20"/>
          <w:szCs w:val="20"/>
        </w:rPr>
        <w:t>Engineering,</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433,</w:t>
      </w:r>
      <w:r w:rsidR="00C47305" w:rsidRPr="005F07AF">
        <w:rPr>
          <w:rFonts w:ascii="Times New Roman" w:hAnsi="Times New Roman"/>
          <w:sz w:val="20"/>
          <w:szCs w:val="20"/>
        </w:rPr>
        <w:t xml:space="preserve"> </w:t>
      </w:r>
      <w:r w:rsidRPr="005F07AF">
        <w:rPr>
          <w:rFonts w:ascii="Times New Roman" w:hAnsi="Times New Roman"/>
          <w:sz w:val="20"/>
          <w:szCs w:val="20"/>
        </w:rPr>
        <w:t>2018.</w:t>
      </w:r>
      <w:r w:rsidR="00C47305" w:rsidRPr="005F07AF">
        <w:rPr>
          <w:rFonts w:ascii="Times New Roman" w:hAnsi="Times New Roman"/>
          <w:sz w:val="20"/>
          <w:szCs w:val="20"/>
        </w:rPr>
        <w:t xml:space="preserve"> </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t>Hao</w:t>
      </w:r>
      <w:r w:rsidR="00C47305" w:rsidRPr="005F07AF">
        <w:rPr>
          <w:rFonts w:ascii="Times New Roman" w:hAnsi="Times New Roman"/>
          <w:sz w:val="20"/>
          <w:szCs w:val="20"/>
        </w:rPr>
        <w:t xml:space="preserve"> </w:t>
      </w:r>
      <w:r w:rsidRPr="005F07AF">
        <w:rPr>
          <w:rFonts w:ascii="Times New Roman" w:hAnsi="Times New Roman"/>
          <w:sz w:val="20"/>
          <w:szCs w:val="20"/>
        </w:rPr>
        <w:t>T.</w:t>
      </w:r>
      <w:r w:rsidR="00C47305" w:rsidRPr="005F07AF">
        <w:rPr>
          <w:rFonts w:ascii="Times New Roman" w:hAnsi="Times New Roman"/>
          <w:sz w:val="20"/>
          <w:szCs w:val="20"/>
        </w:rPr>
        <w:t xml:space="preserve"> </w:t>
      </w:r>
      <w:r w:rsidRPr="005F07AF">
        <w:rPr>
          <w:rFonts w:ascii="Times New Roman" w:hAnsi="Times New Roman"/>
          <w:sz w:val="20"/>
          <w:szCs w:val="20"/>
        </w:rPr>
        <w:t>et</w:t>
      </w:r>
      <w:r w:rsidR="00C47305" w:rsidRPr="005F07AF">
        <w:rPr>
          <w:rFonts w:ascii="Times New Roman" w:hAnsi="Times New Roman"/>
          <w:sz w:val="20"/>
          <w:szCs w:val="20"/>
        </w:rPr>
        <w:t xml:space="preserve"> </w:t>
      </w:r>
      <w:r w:rsidRPr="005F07AF">
        <w:rPr>
          <w:rFonts w:ascii="Times New Roman" w:hAnsi="Times New Roman"/>
          <w:sz w:val="20"/>
          <w:szCs w:val="20"/>
        </w:rPr>
        <w:t>al.</w:t>
      </w:r>
      <w:r w:rsidR="00C47305" w:rsidRPr="005F07AF">
        <w:rPr>
          <w:rFonts w:ascii="Times New Roman" w:hAnsi="Times New Roman"/>
          <w:sz w:val="20"/>
          <w:szCs w:val="20"/>
        </w:rPr>
        <w:t xml:space="preserve"> </w:t>
      </w:r>
      <w:r w:rsidRPr="005F07AF">
        <w:rPr>
          <w:rFonts w:ascii="Times New Roman" w:hAnsi="Times New Roman"/>
          <w:sz w:val="20"/>
          <w:szCs w:val="20"/>
        </w:rPr>
        <w:t>“Coil</w:t>
      </w:r>
      <w:r w:rsidR="00C47305" w:rsidRPr="005F07AF">
        <w:rPr>
          <w:rFonts w:ascii="Times New Roman" w:hAnsi="Times New Roman"/>
          <w:sz w:val="20"/>
          <w:szCs w:val="20"/>
        </w:rPr>
        <w:t xml:space="preserve"> </w:t>
      </w:r>
      <w:r w:rsidRPr="005F07AF">
        <w:rPr>
          <w:rFonts w:ascii="Times New Roman" w:hAnsi="Times New Roman"/>
          <w:sz w:val="20"/>
          <w:szCs w:val="20"/>
        </w:rPr>
        <w:t>Inductance</w:t>
      </w:r>
      <w:r w:rsidR="00C47305" w:rsidRPr="005F07AF">
        <w:rPr>
          <w:rFonts w:ascii="Times New Roman" w:hAnsi="Times New Roman"/>
          <w:sz w:val="20"/>
          <w:szCs w:val="20"/>
        </w:rPr>
        <w:t xml:space="preserve"> </w:t>
      </w:r>
      <w:r w:rsidRPr="005F07AF">
        <w:rPr>
          <w:rFonts w:ascii="Times New Roman" w:hAnsi="Times New Roman"/>
          <w:sz w:val="20"/>
          <w:szCs w:val="20"/>
        </w:rPr>
        <w:t>Model</w:t>
      </w:r>
      <w:r w:rsidR="00C47305" w:rsidRPr="005F07AF">
        <w:rPr>
          <w:rFonts w:ascii="Times New Roman" w:hAnsi="Times New Roman"/>
          <w:sz w:val="20"/>
          <w:szCs w:val="20"/>
        </w:rPr>
        <w:t xml:space="preserve"> </w:t>
      </w:r>
      <w:r w:rsidRPr="005F07AF">
        <w:rPr>
          <w:rFonts w:ascii="Times New Roman" w:hAnsi="Times New Roman"/>
          <w:sz w:val="20"/>
          <w:szCs w:val="20"/>
        </w:rPr>
        <w:t>Based</w:t>
      </w:r>
      <w:r w:rsidR="00C47305" w:rsidRPr="005F07AF">
        <w:rPr>
          <w:rFonts w:ascii="Times New Roman" w:hAnsi="Times New Roman"/>
          <w:sz w:val="20"/>
          <w:szCs w:val="20"/>
        </w:rPr>
        <w:t xml:space="preserve"> </w:t>
      </w:r>
      <w:r w:rsidRPr="005F07AF">
        <w:rPr>
          <w:rFonts w:ascii="Times New Roman" w:hAnsi="Times New Roman"/>
          <w:sz w:val="20"/>
          <w:szCs w:val="20"/>
        </w:rPr>
        <w:t>Solenoid</w:t>
      </w:r>
      <w:r w:rsidR="00C47305" w:rsidRPr="005F07AF">
        <w:rPr>
          <w:rFonts w:ascii="Times New Roman" w:hAnsi="Times New Roman"/>
          <w:sz w:val="20"/>
          <w:szCs w:val="20"/>
        </w:rPr>
        <w:t xml:space="preserve"> </w:t>
      </w:r>
      <w:r w:rsidRPr="005F07AF">
        <w:rPr>
          <w:rFonts w:ascii="Times New Roman" w:hAnsi="Times New Roman"/>
          <w:sz w:val="20"/>
          <w:szCs w:val="20"/>
        </w:rPr>
        <w:t>ON/OFF</w:t>
      </w:r>
      <w:r w:rsidR="00C47305" w:rsidRPr="005F07AF">
        <w:rPr>
          <w:rFonts w:ascii="Times New Roman" w:hAnsi="Times New Roman"/>
          <w:sz w:val="20"/>
          <w:szCs w:val="20"/>
        </w:rPr>
        <w:t xml:space="preserve"> </w:t>
      </w:r>
      <w:r w:rsidRPr="005F07AF">
        <w:rPr>
          <w:rFonts w:ascii="Times New Roman" w:hAnsi="Times New Roman"/>
          <w:sz w:val="20"/>
          <w:szCs w:val="20"/>
        </w:rPr>
        <w:t>Valve</w:t>
      </w:r>
      <w:r w:rsidR="00C47305" w:rsidRPr="005F07AF">
        <w:rPr>
          <w:rFonts w:ascii="Times New Roman" w:hAnsi="Times New Roman"/>
          <w:sz w:val="20"/>
          <w:szCs w:val="20"/>
        </w:rPr>
        <w:t xml:space="preserve"> </w:t>
      </w:r>
      <w:r w:rsidRPr="005F07AF">
        <w:rPr>
          <w:rFonts w:ascii="Times New Roman" w:hAnsi="Times New Roman"/>
          <w:sz w:val="20"/>
          <w:szCs w:val="20"/>
        </w:rPr>
        <w:t>Spool</w:t>
      </w:r>
      <w:r w:rsidR="00C47305" w:rsidRPr="005F07AF">
        <w:rPr>
          <w:rFonts w:ascii="Times New Roman" w:hAnsi="Times New Roman"/>
          <w:sz w:val="20"/>
          <w:szCs w:val="20"/>
        </w:rPr>
        <w:t xml:space="preserve"> </w:t>
      </w:r>
      <w:r w:rsidRPr="005F07AF">
        <w:rPr>
          <w:rFonts w:ascii="Times New Roman" w:hAnsi="Times New Roman"/>
          <w:sz w:val="20"/>
          <w:szCs w:val="20"/>
        </w:rPr>
        <w:t>Displacement</w:t>
      </w:r>
      <w:r w:rsidR="00C47305" w:rsidRPr="005F07AF">
        <w:rPr>
          <w:rFonts w:ascii="Times New Roman" w:hAnsi="Times New Roman"/>
          <w:sz w:val="20"/>
          <w:szCs w:val="20"/>
        </w:rPr>
        <w:t xml:space="preserve"> </w:t>
      </w:r>
      <w:r w:rsidRPr="005F07AF">
        <w:rPr>
          <w:rFonts w:ascii="Times New Roman" w:hAnsi="Times New Roman"/>
          <w:sz w:val="20"/>
          <w:szCs w:val="20"/>
        </w:rPr>
        <w:t>Sensing</w:t>
      </w:r>
      <w:r w:rsidR="00C47305" w:rsidRPr="005F07AF">
        <w:rPr>
          <w:rFonts w:ascii="Times New Roman" w:hAnsi="Times New Roman"/>
          <w:sz w:val="20"/>
          <w:szCs w:val="20"/>
        </w:rPr>
        <w:t xml:space="preserve"> </w:t>
      </w:r>
      <w:r w:rsidRPr="005F07AF">
        <w:rPr>
          <w:rFonts w:ascii="Times New Roman" w:hAnsi="Times New Roman"/>
          <w:sz w:val="20"/>
          <w:szCs w:val="20"/>
        </w:rPr>
        <w:t>via</w:t>
      </w:r>
      <w:r w:rsidR="00C47305" w:rsidRPr="005F07AF">
        <w:rPr>
          <w:rFonts w:ascii="Times New Roman" w:hAnsi="Times New Roman"/>
          <w:sz w:val="20"/>
          <w:szCs w:val="20"/>
        </w:rPr>
        <w:t xml:space="preserve"> </w:t>
      </w:r>
      <w:r w:rsidRPr="005F07AF">
        <w:rPr>
          <w:rFonts w:ascii="Times New Roman" w:hAnsi="Times New Roman"/>
          <w:sz w:val="20"/>
          <w:szCs w:val="20"/>
        </w:rPr>
        <w:t>Laser</w:t>
      </w:r>
      <w:r w:rsidR="00C47305" w:rsidRPr="005F07AF">
        <w:rPr>
          <w:rFonts w:ascii="Times New Roman" w:hAnsi="Times New Roman"/>
          <w:sz w:val="20"/>
          <w:szCs w:val="20"/>
        </w:rPr>
        <w:t xml:space="preserve"> </w:t>
      </w:r>
      <w:r w:rsidRPr="005F07AF">
        <w:rPr>
          <w:rFonts w:ascii="Times New Roman" w:hAnsi="Times New Roman"/>
          <w:sz w:val="20"/>
          <w:szCs w:val="20"/>
        </w:rPr>
        <w:t>Calibration”</w:t>
      </w:r>
      <w:r w:rsidR="00C47305" w:rsidRPr="005F07AF">
        <w:rPr>
          <w:rFonts w:ascii="Times New Roman" w:hAnsi="Times New Roman"/>
          <w:sz w:val="20"/>
          <w:szCs w:val="20"/>
        </w:rPr>
        <w:t xml:space="preserve"> </w:t>
      </w:r>
      <w:r w:rsidRPr="005F07AF">
        <w:rPr>
          <w:rFonts w:ascii="Times New Roman" w:hAnsi="Times New Roman"/>
          <w:sz w:val="20"/>
          <w:szCs w:val="20"/>
        </w:rPr>
        <w:t>Sensors</w:t>
      </w:r>
      <w:r w:rsidR="00C47305" w:rsidRPr="005F07AF">
        <w:rPr>
          <w:rFonts w:ascii="Times New Roman" w:hAnsi="Times New Roman"/>
          <w:sz w:val="20"/>
          <w:szCs w:val="20"/>
        </w:rPr>
        <w:t xml:space="preserve"> </w:t>
      </w:r>
      <w:r w:rsidRPr="005F07AF">
        <w:rPr>
          <w:rFonts w:ascii="Times New Roman" w:hAnsi="Times New Roman"/>
          <w:sz w:val="20"/>
          <w:szCs w:val="20"/>
        </w:rPr>
        <w:t>(Basel),</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18,</w:t>
      </w:r>
      <w:r w:rsidR="00C47305" w:rsidRPr="005F07AF">
        <w:rPr>
          <w:rFonts w:ascii="Times New Roman" w:hAnsi="Times New Roman"/>
          <w:sz w:val="20"/>
          <w:szCs w:val="20"/>
        </w:rPr>
        <w:t xml:space="preserve"> </w:t>
      </w:r>
      <w:r w:rsidRPr="005F07AF">
        <w:rPr>
          <w:rFonts w:ascii="Times New Roman" w:hAnsi="Times New Roman"/>
          <w:sz w:val="20"/>
          <w:szCs w:val="20"/>
        </w:rPr>
        <w:t>No.</w:t>
      </w:r>
      <w:r w:rsidR="00C47305" w:rsidRPr="005F07AF">
        <w:rPr>
          <w:rFonts w:ascii="Times New Roman" w:hAnsi="Times New Roman"/>
          <w:sz w:val="20"/>
          <w:szCs w:val="20"/>
        </w:rPr>
        <w:t xml:space="preserve"> </w:t>
      </w:r>
      <w:r w:rsidRPr="005F07AF">
        <w:rPr>
          <w:rFonts w:ascii="Times New Roman" w:hAnsi="Times New Roman"/>
          <w:sz w:val="20"/>
          <w:szCs w:val="20"/>
        </w:rPr>
        <w:t>12,</w:t>
      </w:r>
      <w:r w:rsidR="00C47305" w:rsidRPr="005F07AF">
        <w:rPr>
          <w:rFonts w:ascii="Times New Roman" w:hAnsi="Times New Roman"/>
          <w:sz w:val="20"/>
          <w:szCs w:val="20"/>
        </w:rPr>
        <w:t xml:space="preserve"> </w:t>
      </w:r>
      <w:r w:rsidRPr="005F07AF">
        <w:rPr>
          <w:rFonts w:ascii="Times New Roman" w:hAnsi="Times New Roman"/>
          <w:sz w:val="20"/>
          <w:szCs w:val="20"/>
        </w:rPr>
        <w:t>2018.</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t>Hua</w:t>
      </w:r>
      <w:r w:rsidR="00C47305" w:rsidRPr="005F07AF">
        <w:rPr>
          <w:rFonts w:ascii="Times New Roman" w:hAnsi="Times New Roman"/>
          <w:sz w:val="20"/>
          <w:szCs w:val="20"/>
        </w:rPr>
        <w:t xml:space="preserve"> </w:t>
      </w:r>
      <w:r w:rsidRPr="005F07AF">
        <w:rPr>
          <w:rFonts w:ascii="Times New Roman" w:hAnsi="Times New Roman"/>
          <w:sz w:val="20"/>
          <w:szCs w:val="20"/>
        </w:rPr>
        <w:t>Z.</w:t>
      </w:r>
      <w:r w:rsidR="00C47305" w:rsidRPr="005F07AF">
        <w:rPr>
          <w:rFonts w:ascii="Times New Roman" w:hAnsi="Times New Roman"/>
          <w:sz w:val="20"/>
          <w:szCs w:val="20"/>
        </w:rPr>
        <w:t xml:space="preserve"> </w:t>
      </w:r>
      <w:r w:rsidRPr="005F07AF">
        <w:rPr>
          <w:rFonts w:ascii="Times New Roman" w:hAnsi="Times New Roman"/>
          <w:sz w:val="20"/>
          <w:szCs w:val="20"/>
        </w:rPr>
        <w:t>“The</w:t>
      </w:r>
      <w:r w:rsidR="00C47305" w:rsidRPr="005F07AF">
        <w:rPr>
          <w:rFonts w:ascii="Times New Roman" w:hAnsi="Times New Roman"/>
          <w:sz w:val="20"/>
          <w:szCs w:val="20"/>
        </w:rPr>
        <w:t xml:space="preserve"> </w:t>
      </w:r>
      <w:r w:rsidRPr="005F07AF">
        <w:rPr>
          <w:rFonts w:ascii="Times New Roman" w:hAnsi="Times New Roman"/>
          <w:sz w:val="20"/>
          <w:szCs w:val="20"/>
        </w:rPr>
        <w:t>Characteristic</w:t>
      </w:r>
      <w:r w:rsidR="00C47305" w:rsidRPr="005F07AF">
        <w:rPr>
          <w:rFonts w:ascii="Times New Roman" w:hAnsi="Times New Roman"/>
          <w:sz w:val="20"/>
          <w:szCs w:val="20"/>
        </w:rPr>
        <w:t xml:space="preserve"> </w:t>
      </w:r>
      <w:r w:rsidRPr="005F07AF">
        <w:rPr>
          <w:rFonts w:ascii="Times New Roman" w:hAnsi="Times New Roman"/>
          <w:sz w:val="20"/>
          <w:szCs w:val="20"/>
        </w:rPr>
        <w:t>Improvement</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Electromagnetic</w:t>
      </w:r>
      <w:r w:rsidR="00C47305" w:rsidRPr="005F07AF">
        <w:rPr>
          <w:rFonts w:ascii="Times New Roman" w:hAnsi="Times New Roman"/>
          <w:sz w:val="20"/>
          <w:szCs w:val="20"/>
        </w:rPr>
        <w:t xml:space="preserve"> </w:t>
      </w:r>
      <w:r w:rsidRPr="005F07AF">
        <w:rPr>
          <w:rFonts w:ascii="Times New Roman" w:hAnsi="Times New Roman"/>
          <w:sz w:val="20"/>
          <w:szCs w:val="20"/>
        </w:rPr>
        <w:t>Proportional</w:t>
      </w:r>
      <w:r w:rsidR="00C47305" w:rsidRPr="005F07AF">
        <w:rPr>
          <w:rFonts w:ascii="Times New Roman" w:hAnsi="Times New Roman"/>
          <w:sz w:val="20"/>
          <w:szCs w:val="20"/>
        </w:rPr>
        <w:t xml:space="preserve"> </w:t>
      </w:r>
      <w:r w:rsidRPr="005F07AF">
        <w:rPr>
          <w:rFonts w:ascii="Times New Roman" w:hAnsi="Times New Roman"/>
          <w:sz w:val="20"/>
          <w:szCs w:val="20"/>
        </w:rPr>
        <w:t>Directional</w:t>
      </w:r>
      <w:r w:rsidR="00C47305" w:rsidRPr="005F07AF">
        <w:rPr>
          <w:rFonts w:ascii="Times New Roman" w:hAnsi="Times New Roman"/>
          <w:sz w:val="20"/>
          <w:szCs w:val="20"/>
        </w:rPr>
        <w:t xml:space="preserve"> </w:t>
      </w:r>
      <w:r w:rsidRPr="005F07AF">
        <w:rPr>
          <w:rFonts w:ascii="Times New Roman" w:hAnsi="Times New Roman"/>
          <w:sz w:val="20"/>
          <w:szCs w:val="20"/>
        </w:rPr>
        <w:t>Control</w:t>
      </w:r>
      <w:r w:rsidR="00C47305" w:rsidRPr="005F07AF">
        <w:rPr>
          <w:rFonts w:ascii="Times New Roman" w:hAnsi="Times New Roman"/>
          <w:sz w:val="20"/>
          <w:szCs w:val="20"/>
        </w:rPr>
        <w:t xml:space="preserve"> </w:t>
      </w:r>
      <w:r w:rsidRPr="005F07AF">
        <w:rPr>
          <w:rFonts w:ascii="Times New Roman" w:hAnsi="Times New Roman"/>
          <w:sz w:val="20"/>
          <w:szCs w:val="20"/>
        </w:rPr>
        <w:t>Valve”</w:t>
      </w:r>
      <w:r w:rsidR="00C47305" w:rsidRPr="005F07AF">
        <w:rPr>
          <w:rFonts w:ascii="Times New Roman" w:hAnsi="Times New Roman"/>
          <w:sz w:val="20"/>
          <w:szCs w:val="20"/>
        </w:rPr>
        <w:t xml:space="preserve"> </w:t>
      </w:r>
      <w:r w:rsidRPr="005F07AF">
        <w:rPr>
          <w:rFonts w:ascii="Times New Roman" w:hAnsi="Times New Roman"/>
          <w:sz w:val="20"/>
          <w:szCs w:val="20"/>
        </w:rPr>
        <w:t>Journal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Control</w:t>
      </w:r>
      <w:r w:rsidR="00C47305" w:rsidRPr="005F07AF">
        <w:rPr>
          <w:rFonts w:ascii="Times New Roman" w:hAnsi="Times New Roman"/>
          <w:sz w:val="20"/>
          <w:szCs w:val="20"/>
        </w:rPr>
        <w:t xml:space="preserve"> </w:t>
      </w:r>
      <w:r w:rsidRPr="005F07AF">
        <w:rPr>
          <w:rFonts w:ascii="Times New Roman" w:hAnsi="Times New Roman"/>
          <w:sz w:val="20"/>
          <w:szCs w:val="20"/>
        </w:rPr>
        <w:t>Science</w:t>
      </w:r>
      <w:r w:rsidR="00C47305" w:rsidRPr="005F07AF">
        <w:rPr>
          <w:rFonts w:ascii="Times New Roman" w:hAnsi="Times New Roman"/>
          <w:sz w:val="20"/>
          <w:szCs w:val="20"/>
        </w:rPr>
        <w:t xml:space="preserve"> </w:t>
      </w:r>
      <w:r w:rsidRPr="005F07AF">
        <w:rPr>
          <w:rFonts w:ascii="Times New Roman" w:hAnsi="Times New Roman"/>
          <w:sz w:val="20"/>
          <w:szCs w:val="20"/>
        </w:rPr>
        <w:t>and</w:t>
      </w:r>
      <w:r w:rsidR="00C47305" w:rsidRPr="005F07AF">
        <w:rPr>
          <w:rFonts w:ascii="Times New Roman" w:hAnsi="Times New Roman"/>
          <w:sz w:val="20"/>
          <w:szCs w:val="20"/>
        </w:rPr>
        <w:t xml:space="preserve"> </w:t>
      </w:r>
      <w:r w:rsidRPr="005F07AF">
        <w:rPr>
          <w:rFonts w:ascii="Times New Roman" w:hAnsi="Times New Roman"/>
          <w:sz w:val="20"/>
          <w:szCs w:val="20"/>
        </w:rPr>
        <w:t>Engineering,</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2018,</w:t>
      </w:r>
      <w:r w:rsidR="00C47305" w:rsidRPr="005F07AF">
        <w:rPr>
          <w:rFonts w:ascii="Times New Roman" w:hAnsi="Times New Roman"/>
          <w:sz w:val="20"/>
          <w:szCs w:val="20"/>
        </w:rPr>
        <w:t xml:space="preserve"> </w:t>
      </w:r>
      <w:r w:rsidRPr="005F07AF">
        <w:rPr>
          <w:rFonts w:ascii="Times New Roman" w:hAnsi="Times New Roman"/>
          <w:sz w:val="20"/>
          <w:szCs w:val="20"/>
        </w:rPr>
        <w:t>8</w:t>
      </w:r>
      <w:r w:rsidR="00C47305" w:rsidRPr="005F07AF">
        <w:rPr>
          <w:rFonts w:ascii="Times New Roman" w:hAnsi="Times New Roman"/>
          <w:sz w:val="20"/>
          <w:szCs w:val="20"/>
        </w:rPr>
        <w:t xml:space="preserve"> </w:t>
      </w:r>
      <w:r w:rsidRPr="005F07AF">
        <w:rPr>
          <w:rFonts w:ascii="Times New Roman" w:hAnsi="Times New Roman"/>
          <w:sz w:val="20"/>
          <w:szCs w:val="20"/>
        </w:rPr>
        <w:t>pages,</w:t>
      </w:r>
      <w:r w:rsidR="00C47305" w:rsidRPr="005F07AF">
        <w:rPr>
          <w:rFonts w:ascii="Times New Roman" w:hAnsi="Times New Roman"/>
          <w:sz w:val="20"/>
          <w:szCs w:val="20"/>
        </w:rPr>
        <w:t xml:space="preserve"> </w:t>
      </w:r>
      <w:r w:rsidRPr="005F07AF">
        <w:rPr>
          <w:rFonts w:ascii="Times New Roman" w:hAnsi="Times New Roman"/>
          <w:sz w:val="20"/>
          <w:szCs w:val="20"/>
        </w:rPr>
        <w:t>2018.</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lastRenderedPageBreak/>
        <w:t>Munaf</w:t>
      </w:r>
      <w:r w:rsidR="00C47305" w:rsidRPr="005F07AF">
        <w:rPr>
          <w:rFonts w:ascii="Times New Roman" w:hAnsi="Times New Roman"/>
          <w:sz w:val="20"/>
          <w:szCs w:val="20"/>
        </w:rPr>
        <w:t xml:space="preserve"> </w:t>
      </w:r>
      <w:r w:rsidRPr="005F07AF">
        <w:rPr>
          <w:rFonts w:ascii="Times New Roman" w:hAnsi="Times New Roman"/>
          <w:sz w:val="20"/>
          <w:szCs w:val="20"/>
        </w:rPr>
        <w:t>F.</w:t>
      </w:r>
      <w:r w:rsidR="00C47305" w:rsidRPr="005F07AF">
        <w:rPr>
          <w:rFonts w:ascii="Times New Roman" w:hAnsi="Times New Roman"/>
          <w:sz w:val="20"/>
          <w:szCs w:val="20"/>
        </w:rPr>
        <w:t xml:space="preserve"> </w:t>
      </w:r>
      <w:r w:rsidRPr="005F07AF">
        <w:rPr>
          <w:rFonts w:ascii="Times New Roman" w:hAnsi="Times New Roman"/>
          <w:sz w:val="20"/>
          <w:szCs w:val="20"/>
        </w:rPr>
        <w:t>et</w:t>
      </w:r>
      <w:r w:rsidR="00C47305" w:rsidRPr="005F07AF">
        <w:rPr>
          <w:rFonts w:ascii="Times New Roman" w:hAnsi="Times New Roman"/>
          <w:sz w:val="20"/>
          <w:szCs w:val="20"/>
        </w:rPr>
        <w:t xml:space="preserve"> </w:t>
      </w:r>
      <w:r w:rsidRPr="005F07AF">
        <w:rPr>
          <w:rFonts w:ascii="Times New Roman" w:hAnsi="Times New Roman"/>
          <w:sz w:val="20"/>
          <w:szCs w:val="20"/>
        </w:rPr>
        <w:t>al.</w:t>
      </w:r>
      <w:r w:rsidR="00C47305" w:rsidRPr="005F07AF">
        <w:rPr>
          <w:rFonts w:ascii="Times New Roman" w:hAnsi="Times New Roman"/>
          <w:sz w:val="20"/>
          <w:szCs w:val="20"/>
        </w:rPr>
        <w:t xml:space="preserve"> </w:t>
      </w:r>
      <w:r w:rsidRPr="005F07AF">
        <w:rPr>
          <w:rFonts w:ascii="Times New Roman" w:hAnsi="Times New Roman"/>
          <w:sz w:val="20"/>
          <w:szCs w:val="20"/>
        </w:rPr>
        <w:t>“Position</w:t>
      </w:r>
      <w:r w:rsidR="00C47305" w:rsidRPr="005F07AF">
        <w:rPr>
          <w:rFonts w:ascii="Times New Roman" w:hAnsi="Times New Roman"/>
          <w:sz w:val="20"/>
          <w:szCs w:val="20"/>
        </w:rPr>
        <w:t xml:space="preserve"> </w:t>
      </w:r>
      <w:r w:rsidRPr="005F07AF">
        <w:rPr>
          <w:rFonts w:ascii="Times New Roman" w:hAnsi="Times New Roman"/>
          <w:sz w:val="20"/>
          <w:szCs w:val="20"/>
        </w:rPr>
        <w:t>Control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the</w:t>
      </w:r>
      <w:r w:rsidR="00C47305" w:rsidRPr="005F07AF">
        <w:rPr>
          <w:rFonts w:ascii="Times New Roman" w:hAnsi="Times New Roman"/>
          <w:sz w:val="20"/>
          <w:szCs w:val="20"/>
        </w:rPr>
        <w:t xml:space="preserve"> </w:t>
      </w:r>
      <w:r w:rsidRPr="005F07AF">
        <w:rPr>
          <w:rFonts w:ascii="Times New Roman" w:hAnsi="Times New Roman"/>
          <w:sz w:val="20"/>
          <w:szCs w:val="20"/>
        </w:rPr>
        <w:t>Pneumatic</w:t>
      </w:r>
      <w:r w:rsidR="00C47305" w:rsidRPr="005F07AF">
        <w:rPr>
          <w:rFonts w:ascii="Times New Roman" w:hAnsi="Times New Roman"/>
          <w:sz w:val="20"/>
          <w:szCs w:val="20"/>
        </w:rPr>
        <w:t xml:space="preserve"> </w:t>
      </w:r>
      <w:r w:rsidRPr="005F07AF">
        <w:rPr>
          <w:rFonts w:ascii="Times New Roman" w:hAnsi="Times New Roman"/>
          <w:sz w:val="20"/>
          <w:szCs w:val="20"/>
        </w:rPr>
        <w:t>Actuator</w:t>
      </w:r>
      <w:r w:rsidR="00C47305" w:rsidRPr="005F07AF">
        <w:rPr>
          <w:rFonts w:ascii="Times New Roman" w:hAnsi="Times New Roman"/>
          <w:sz w:val="20"/>
          <w:szCs w:val="20"/>
        </w:rPr>
        <w:t xml:space="preserve"> </w:t>
      </w:r>
      <w:r w:rsidRPr="005F07AF">
        <w:rPr>
          <w:rFonts w:ascii="Times New Roman" w:hAnsi="Times New Roman"/>
          <w:sz w:val="20"/>
          <w:szCs w:val="20"/>
        </w:rPr>
        <w:t>Employing</w:t>
      </w:r>
      <w:r w:rsidR="00C47305" w:rsidRPr="005F07AF">
        <w:rPr>
          <w:rFonts w:ascii="Times New Roman" w:hAnsi="Times New Roman"/>
          <w:sz w:val="20"/>
          <w:szCs w:val="20"/>
        </w:rPr>
        <w:t xml:space="preserve"> </w:t>
      </w:r>
      <w:r w:rsidRPr="005F07AF">
        <w:rPr>
          <w:rFonts w:ascii="Times New Roman" w:hAnsi="Times New Roman"/>
          <w:sz w:val="20"/>
          <w:szCs w:val="20"/>
        </w:rPr>
        <w:t>ON/OFF</w:t>
      </w:r>
      <w:r w:rsidR="00C47305" w:rsidRPr="005F07AF">
        <w:rPr>
          <w:rFonts w:ascii="Times New Roman" w:hAnsi="Times New Roman"/>
          <w:sz w:val="20"/>
          <w:szCs w:val="20"/>
        </w:rPr>
        <w:t xml:space="preserve"> </w:t>
      </w:r>
      <w:r w:rsidRPr="005F07AF">
        <w:rPr>
          <w:rFonts w:ascii="Times New Roman" w:hAnsi="Times New Roman"/>
          <w:sz w:val="20"/>
          <w:szCs w:val="20"/>
        </w:rPr>
        <w:t>Solenoids</w:t>
      </w:r>
      <w:r w:rsidR="00C47305" w:rsidRPr="005F07AF">
        <w:rPr>
          <w:rFonts w:ascii="Times New Roman" w:hAnsi="Times New Roman"/>
          <w:sz w:val="20"/>
          <w:szCs w:val="20"/>
        </w:rPr>
        <w:t xml:space="preserve"> </w:t>
      </w:r>
      <w:r w:rsidRPr="005F07AF">
        <w:rPr>
          <w:rFonts w:ascii="Times New Roman" w:hAnsi="Times New Roman"/>
          <w:sz w:val="20"/>
          <w:szCs w:val="20"/>
        </w:rPr>
        <w:t>Valve”</w:t>
      </w:r>
      <w:r w:rsidR="00C47305" w:rsidRPr="005F07AF">
        <w:rPr>
          <w:rFonts w:ascii="Times New Roman" w:hAnsi="Times New Roman"/>
          <w:sz w:val="20"/>
          <w:szCs w:val="20"/>
        </w:rPr>
        <w:t xml:space="preserve"> </w:t>
      </w:r>
      <w:r w:rsidRPr="005F07AF">
        <w:rPr>
          <w:rFonts w:ascii="Times New Roman" w:hAnsi="Times New Roman"/>
          <w:sz w:val="20"/>
          <w:szCs w:val="20"/>
        </w:rPr>
        <w:t>International</w:t>
      </w:r>
      <w:r w:rsidR="00C47305" w:rsidRPr="005F07AF">
        <w:rPr>
          <w:rFonts w:ascii="Times New Roman" w:hAnsi="Times New Roman"/>
          <w:sz w:val="20"/>
          <w:szCs w:val="20"/>
        </w:rPr>
        <w:t xml:space="preserve"> </w:t>
      </w:r>
      <w:r w:rsidRPr="005F07AF">
        <w:rPr>
          <w:rFonts w:ascii="Times New Roman" w:hAnsi="Times New Roman"/>
          <w:sz w:val="20"/>
          <w:szCs w:val="20"/>
        </w:rPr>
        <w:t>Journal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Mechanical</w:t>
      </w:r>
      <w:r w:rsidR="00C47305" w:rsidRPr="005F07AF">
        <w:rPr>
          <w:rFonts w:ascii="Times New Roman" w:hAnsi="Times New Roman"/>
          <w:sz w:val="20"/>
          <w:szCs w:val="20"/>
        </w:rPr>
        <w:t xml:space="preserve"> &amp; </w:t>
      </w:r>
      <w:r w:rsidRPr="005F07AF">
        <w:rPr>
          <w:rFonts w:ascii="Times New Roman" w:hAnsi="Times New Roman"/>
          <w:sz w:val="20"/>
          <w:szCs w:val="20"/>
        </w:rPr>
        <w:t>Mechatronics</w:t>
      </w:r>
      <w:r w:rsidR="00C47305" w:rsidRPr="005F07AF">
        <w:rPr>
          <w:rFonts w:ascii="Times New Roman" w:hAnsi="Times New Roman"/>
          <w:sz w:val="20"/>
          <w:szCs w:val="20"/>
        </w:rPr>
        <w:t xml:space="preserve"> </w:t>
      </w:r>
      <w:r w:rsidRPr="005F07AF">
        <w:rPr>
          <w:rFonts w:ascii="Times New Roman" w:hAnsi="Times New Roman"/>
          <w:sz w:val="20"/>
          <w:szCs w:val="20"/>
        </w:rPr>
        <w:t>Engineering,</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17,</w:t>
      </w:r>
      <w:r w:rsidR="00C47305" w:rsidRPr="005F07AF">
        <w:rPr>
          <w:rFonts w:ascii="Times New Roman" w:hAnsi="Times New Roman"/>
          <w:sz w:val="20"/>
          <w:szCs w:val="20"/>
        </w:rPr>
        <w:t xml:space="preserve"> </w:t>
      </w:r>
      <w:r w:rsidRPr="005F07AF">
        <w:rPr>
          <w:rFonts w:ascii="Times New Roman" w:hAnsi="Times New Roman"/>
          <w:sz w:val="20"/>
          <w:szCs w:val="20"/>
        </w:rPr>
        <w:t>Issue</w:t>
      </w:r>
      <w:r w:rsidR="00C47305" w:rsidRPr="005F07AF">
        <w:rPr>
          <w:rFonts w:ascii="Times New Roman" w:hAnsi="Times New Roman"/>
          <w:sz w:val="20"/>
          <w:szCs w:val="20"/>
        </w:rPr>
        <w:t xml:space="preserve"> </w:t>
      </w:r>
      <w:r w:rsidRPr="005F07AF">
        <w:rPr>
          <w:rFonts w:ascii="Times New Roman" w:hAnsi="Times New Roman"/>
          <w:sz w:val="20"/>
          <w:szCs w:val="20"/>
        </w:rPr>
        <w:t>2,</w:t>
      </w:r>
      <w:r w:rsidR="00C47305" w:rsidRPr="005F07AF">
        <w:rPr>
          <w:rFonts w:ascii="Times New Roman" w:hAnsi="Times New Roman"/>
          <w:sz w:val="20"/>
          <w:szCs w:val="20"/>
        </w:rPr>
        <w:t xml:space="preserve"> </w:t>
      </w:r>
      <w:r w:rsidRPr="005F07AF">
        <w:rPr>
          <w:rFonts w:ascii="Times New Roman" w:hAnsi="Times New Roman"/>
          <w:sz w:val="20"/>
          <w:szCs w:val="20"/>
        </w:rPr>
        <w:t>pp.</w:t>
      </w:r>
      <w:r w:rsidR="00C47305" w:rsidRPr="005F07AF">
        <w:rPr>
          <w:rFonts w:ascii="Times New Roman" w:hAnsi="Times New Roman"/>
          <w:sz w:val="20"/>
          <w:szCs w:val="20"/>
        </w:rPr>
        <w:t xml:space="preserve"> </w:t>
      </w:r>
      <w:r w:rsidRPr="005F07AF">
        <w:rPr>
          <w:rFonts w:ascii="Times New Roman" w:hAnsi="Times New Roman"/>
          <w:sz w:val="20"/>
          <w:szCs w:val="20"/>
        </w:rPr>
        <w:t>29-37,</w:t>
      </w:r>
      <w:r w:rsidR="00C47305" w:rsidRPr="005F07AF">
        <w:rPr>
          <w:rFonts w:ascii="Times New Roman" w:hAnsi="Times New Roman"/>
          <w:sz w:val="20"/>
          <w:szCs w:val="20"/>
        </w:rPr>
        <w:t xml:space="preserve"> </w:t>
      </w:r>
      <w:r w:rsidRPr="005F07AF">
        <w:rPr>
          <w:rFonts w:ascii="Times New Roman" w:hAnsi="Times New Roman"/>
          <w:sz w:val="20"/>
          <w:szCs w:val="20"/>
        </w:rPr>
        <w:t>2017.</w:t>
      </w:r>
    </w:p>
    <w:p w:rsidR="002748B1" w:rsidRPr="005F07AF" w:rsidRDefault="002748B1" w:rsidP="00B32727">
      <w:pPr>
        <w:pStyle w:val="ListParagraph"/>
        <w:numPr>
          <w:ilvl w:val="0"/>
          <w:numId w:val="15"/>
        </w:numPr>
        <w:snapToGrid w:val="0"/>
        <w:spacing w:after="0" w:line="240" w:lineRule="auto"/>
        <w:ind w:left="425" w:hanging="425"/>
        <w:jc w:val="both"/>
        <w:rPr>
          <w:rFonts w:ascii="Times New Roman" w:hAnsi="Times New Roman"/>
          <w:sz w:val="20"/>
          <w:szCs w:val="20"/>
        </w:rPr>
      </w:pPr>
      <w:r w:rsidRPr="005F07AF">
        <w:rPr>
          <w:rFonts w:ascii="Times New Roman" w:hAnsi="Times New Roman"/>
          <w:sz w:val="20"/>
          <w:szCs w:val="20"/>
        </w:rPr>
        <w:lastRenderedPageBreak/>
        <w:t>Jae</w:t>
      </w:r>
      <w:r w:rsidR="00C47305" w:rsidRPr="005F07AF">
        <w:rPr>
          <w:rFonts w:ascii="Times New Roman" w:hAnsi="Times New Roman"/>
          <w:sz w:val="20"/>
          <w:szCs w:val="20"/>
        </w:rPr>
        <w:t xml:space="preserve"> </w:t>
      </w:r>
      <w:r w:rsidRPr="005F07AF">
        <w:rPr>
          <w:rFonts w:ascii="Times New Roman" w:hAnsi="Times New Roman"/>
          <w:sz w:val="20"/>
          <w:szCs w:val="20"/>
        </w:rPr>
        <w:t>Hak</w:t>
      </w:r>
      <w:r w:rsidR="00C47305" w:rsidRPr="005F07AF">
        <w:rPr>
          <w:rFonts w:ascii="Times New Roman" w:hAnsi="Times New Roman"/>
          <w:sz w:val="20"/>
          <w:szCs w:val="20"/>
        </w:rPr>
        <w:t xml:space="preserve"> </w:t>
      </w:r>
      <w:r w:rsidRPr="005F07AF">
        <w:rPr>
          <w:rFonts w:ascii="Times New Roman" w:hAnsi="Times New Roman"/>
          <w:sz w:val="20"/>
          <w:szCs w:val="20"/>
        </w:rPr>
        <w:t>L.</w:t>
      </w:r>
      <w:r w:rsidR="00C47305" w:rsidRPr="005F07AF">
        <w:rPr>
          <w:rFonts w:ascii="Times New Roman" w:hAnsi="Times New Roman"/>
          <w:sz w:val="20"/>
          <w:szCs w:val="20"/>
        </w:rPr>
        <w:t xml:space="preserve"> </w:t>
      </w:r>
      <w:r w:rsidRPr="005F07AF">
        <w:rPr>
          <w:rFonts w:ascii="Times New Roman" w:hAnsi="Times New Roman"/>
          <w:sz w:val="20"/>
          <w:szCs w:val="20"/>
        </w:rPr>
        <w:t>et</w:t>
      </w:r>
      <w:r w:rsidR="00C47305" w:rsidRPr="005F07AF">
        <w:rPr>
          <w:rFonts w:ascii="Times New Roman" w:hAnsi="Times New Roman"/>
          <w:sz w:val="20"/>
          <w:szCs w:val="20"/>
        </w:rPr>
        <w:t xml:space="preserve"> </w:t>
      </w:r>
      <w:r w:rsidRPr="005F07AF">
        <w:rPr>
          <w:rFonts w:ascii="Times New Roman" w:hAnsi="Times New Roman"/>
          <w:sz w:val="20"/>
          <w:szCs w:val="20"/>
        </w:rPr>
        <w:t>al.</w:t>
      </w:r>
      <w:r w:rsidR="00C47305" w:rsidRPr="005F07AF">
        <w:rPr>
          <w:rFonts w:ascii="Times New Roman" w:hAnsi="Times New Roman"/>
          <w:sz w:val="20"/>
          <w:szCs w:val="20"/>
        </w:rPr>
        <w:t xml:space="preserve"> </w:t>
      </w:r>
      <w:r w:rsidRPr="005F07AF">
        <w:rPr>
          <w:rFonts w:ascii="Times New Roman" w:hAnsi="Times New Roman"/>
          <w:sz w:val="20"/>
          <w:szCs w:val="20"/>
        </w:rPr>
        <w:t>“Control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Spool</w:t>
      </w:r>
      <w:r w:rsidR="00C47305" w:rsidRPr="005F07AF">
        <w:rPr>
          <w:rFonts w:ascii="Times New Roman" w:hAnsi="Times New Roman"/>
          <w:sz w:val="20"/>
          <w:szCs w:val="20"/>
        </w:rPr>
        <w:t xml:space="preserve"> </w:t>
      </w:r>
      <w:r w:rsidRPr="005F07AF">
        <w:rPr>
          <w:rFonts w:ascii="Times New Roman" w:hAnsi="Times New Roman"/>
          <w:sz w:val="20"/>
          <w:szCs w:val="20"/>
        </w:rPr>
        <w:t>Position</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ON/OFF</w:t>
      </w:r>
      <w:r w:rsidR="00C47305" w:rsidRPr="005F07AF">
        <w:rPr>
          <w:rFonts w:ascii="Times New Roman" w:hAnsi="Times New Roman"/>
          <w:sz w:val="20"/>
          <w:szCs w:val="20"/>
        </w:rPr>
        <w:t xml:space="preserve"> </w:t>
      </w:r>
      <w:r w:rsidRPr="005F07AF">
        <w:rPr>
          <w:rFonts w:ascii="Times New Roman" w:hAnsi="Times New Roman"/>
          <w:sz w:val="20"/>
          <w:szCs w:val="20"/>
        </w:rPr>
        <w:t>Solenoid</w:t>
      </w:r>
      <w:r w:rsidR="00C47305" w:rsidRPr="005F07AF">
        <w:rPr>
          <w:rFonts w:ascii="Times New Roman" w:hAnsi="Times New Roman"/>
          <w:sz w:val="20"/>
          <w:szCs w:val="20"/>
        </w:rPr>
        <w:t xml:space="preserve"> </w:t>
      </w:r>
      <w:r w:rsidRPr="005F07AF">
        <w:rPr>
          <w:rFonts w:ascii="Times New Roman" w:hAnsi="Times New Roman"/>
          <w:sz w:val="20"/>
          <w:szCs w:val="20"/>
        </w:rPr>
        <w:t>Operated</w:t>
      </w:r>
      <w:r w:rsidR="00C47305" w:rsidRPr="005F07AF">
        <w:rPr>
          <w:rFonts w:ascii="Times New Roman" w:hAnsi="Times New Roman"/>
          <w:sz w:val="20"/>
          <w:szCs w:val="20"/>
        </w:rPr>
        <w:t xml:space="preserve"> </w:t>
      </w:r>
      <w:r w:rsidRPr="005F07AF">
        <w:rPr>
          <w:rFonts w:ascii="Times New Roman" w:hAnsi="Times New Roman"/>
          <w:sz w:val="20"/>
          <w:szCs w:val="20"/>
        </w:rPr>
        <w:t>Hydraulic</w:t>
      </w:r>
      <w:r w:rsidR="00C47305" w:rsidRPr="005F07AF">
        <w:rPr>
          <w:rFonts w:ascii="Times New Roman" w:hAnsi="Times New Roman"/>
          <w:sz w:val="20"/>
          <w:szCs w:val="20"/>
        </w:rPr>
        <w:t xml:space="preserve"> </w:t>
      </w:r>
      <w:r w:rsidRPr="005F07AF">
        <w:rPr>
          <w:rFonts w:ascii="Times New Roman" w:hAnsi="Times New Roman"/>
          <w:sz w:val="20"/>
          <w:szCs w:val="20"/>
        </w:rPr>
        <w:t>Valve</w:t>
      </w:r>
      <w:r w:rsidR="00C47305" w:rsidRPr="005F07AF">
        <w:rPr>
          <w:rFonts w:ascii="Times New Roman" w:hAnsi="Times New Roman"/>
          <w:sz w:val="20"/>
          <w:szCs w:val="20"/>
        </w:rPr>
        <w:t xml:space="preserve"> </w:t>
      </w:r>
      <w:r w:rsidRPr="005F07AF">
        <w:rPr>
          <w:rFonts w:ascii="Times New Roman" w:hAnsi="Times New Roman"/>
          <w:sz w:val="20"/>
          <w:szCs w:val="20"/>
        </w:rPr>
        <w:t>by</w:t>
      </w:r>
      <w:r w:rsidR="00C47305" w:rsidRPr="005F07AF">
        <w:rPr>
          <w:rFonts w:ascii="Times New Roman" w:hAnsi="Times New Roman"/>
          <w:sz w:val="20"/>
          <w:szCs w:val="20"/>
        </w:rPr>
        <w:t xml:space="preserve"> </w:t>
      </w:r>
      <w:r w:rsidRPr="005F07AF">
        <w:rPr>
          <w:rFonts w:ascii="Times New Roman" w:hAnsi="Times New Roman"/>
          <w:sz w:val="20"/>
          <w:szCs w:val="20"/>
        </w:rPr>
        <w:t>Sliding</w:t>
      </w:r>
      <w:r w:rsidR="00C47305" w:rsidRPr="005F07AF">
        <w:rPr>
          <w:rFonts w:ascii="Times New Roman" w:hAnsi="Times New Roman"/>
          <w:sz w:val="20"/>
          <w:szCs w:val="20"/>
        </w:rPr>
        <w:t xml:space="preserve"> </w:t>
      </w:r>
      <w:r w:rsidRPr="005F07AF">
        <w:rPr>
          <w:rFonts w:ascii="Times New Roman" w:hAnsi="Times New Roman"/>
          <w:sz w:val="20"/>
          <w:szCs w:val="20"/>
        </w:rPr>
        <w:t>Mode</w:t>
      </w:r>
      <w:r w:rsidR="00C47305" w:rsidRPr="005F07AF">
        <w:rPr>
          <w:rFonts w:ascii="Times New Roman" w:hAnsi="Times New Roman"/>
          <w:sz w:val="20"/>
          <w:szCs w:val="20"/>
        </w:rPr>
        <w:t xml:space="preserve"> </w:t>
      </w:r>
      <w:r w:rsidRPr="005F07AF">
        <w:rPr>
          <w:rFonts w:ascii="Times New Roman" w:hAnsi="Times New Roman"/>
          <w:sz w:val="20"/>
          <w:szCs w:val="20"/>
        </w:rPr>
        <w:t>Controller”</w:t>
      </w:r>
      <w:r w:rsidR="00C47305" w:rsidRPr="005F07AF">
        <w:rPr>
          <w:rFonts w:ascii="Times New Roman" w:hAnsi="Times New Roman"/>
          <w:sz w:val="20"/>
          <w:szCs w:val="20"/>
        </w:rPr>
        <w:t xml:space="preserve"> </w:t>
      </w:r>
      <w:r w:rsidRPr="005F07AF">
        <w:rPr>
          <w:rFonts w:ascii="Times New Roman" w:hAnsi="Times New Roman"/>
          <w:sz w:val="20"/>
          <w:szCs w:val="20"/>
        </w:rPr>
        <w:t>Journal</w:t>
      </w:r>
      <w:r w:rsidR="00C47305" w:rsidRPr="005F07AF">
        <w:rPr>
          <w:rFonts w:ascii="Times New Roman" w:hAnsi="Times New Roman"/>
          <w:sz w:val="20"/>
          <w:szCs w:val="20"/>
        </w:rPr>
        <w:t xml:space="preserve"> </w:t>
      </w:r>
      <w:r w:rsidRPr="005F07AF">
        <w:rPr>
          <w:rFonts w:ascii="Times New Roman" w:hAnsi="Times New Roman"/>
          <w:sz w:val="20"/>
          <w:szCs w:val="20"/>
        </w:rPr>
        <w:t>of</w:t>
      </w:r>
      <w:r w:rsidR="00C47305" w:rsidRPr="005F07AF">
        <w:rPr>
          <w:rFonts w:ascii="Times New Roman" w:hAnsi="Times New Roman"/>
          <w:sz w:val="20"/>
          <w:szCs w:val="20"/>
        </w:rPr>
        <w:t xml:space="preserve"> </w:t>
      </w:r>
      <w:r w:rsidRPr="005F07AF">
        <w:rPr>
          <w:rFonts w:ascii="Times New Roman" w:hAnsi="Times New Roman"/>
          <w:sz w:val="20"/>
          <w:szCs w:val="20"/>
        </w:rPr>
        <w:t>Mechanical</w:t>
      </w:r>
      <w:r w:rsidR="00C47305" w:rsidRPr="005F07AF">
        <w:rPr>
          <w:rFonts w:ascii="Times New Roman" w:hAnsi="Times New Roman"/>
          <w:sz w:val="20"/>
          <w:szCs w:val="20"/>
        </w:rPr>
        <w:t xml:space="preserve"> </w:t>
      </w:r>
      <w:r w:rsidRPr="005F07AF">
        <w:rPr>
          <w:rFonts w:ascii="Times New Roman" w:hAnsi="Times New Roman"/>
          <w:sz w:val="20"/>
          <w:szCs w:val="20"/>
        </w:rPr>
        <w:t>Science</w:t>
      </w:r>
      <w:r w:rsidR="00C47305" w:rsidRPr="005F07AF">
        <w:rPr>
          <w:rFonts w:ascii="Times New Roman" w:hAnsi="Times New Roman"/>
          <w:sz w:val="20"/>
          <w:szCs w:val="20"/>
        </w:rPr>
        <w:t xml:space="preserve"> </w:t>
      </w:r>
      <w:r w:rsidRPr="005F07AF">
        <w:rPr>
          <w:rFonts w:ascii="Times New Roman" w:hAnsi="Times New Roman"/>
          <w:sz w:val="20"/>
          <w:szCs w:val="20"/>
        </w:rPr>
        <w:t>and</w:t>
      </w:r>
      <w:r w:rsidR="00C47305" w:rsidRPr="005F07AF">
        <w:rPr>
          <w:rFonts w:ascii="Times New Roman" w:hAnsi="Times New Roman"/>
          <w:sz w:val="20"/>
          <w:szCs w:val="20"/>
        </w:rPr>
        <w:t xml:space="preserve"> </w:t>
      </w:r>
      <w:r w:rsidRPr="005F07AF">
        <w:rPr>
          <w:rFonts w:ascii="Times New Roman" w:hAnsi="Times New Roman"/>
          <w:sz w:val="20"/>
          <w:szCs w:val="20"/>
        </w:rPr>
        <w:t>Technology,</w:t>
      </w:r>
      <w:r w:rsidR="00C47305" w:rsidRPr="005F07AF">
        <w:rPr>
          <w:rFonts w:ascii="Times New Roman" w:hAnsi="Times New Roman"/>
          <w:sz w:val="20"/>
          <w:szCs w:val="20"/>
        </w:rPr>
        <w:t xml:space="preserve"> </w:t>
      </w:r>
      <w:r w:rsidRPr="005F07AF">
        <w:rPr>
          <w:rFonts w:ascii="Times New Roman" w:hAnsi="Times New Roman"/>
          <w:sz w:val="20"/>
          <w:szCs w:val="20"/>
        </w:rPr>
        <w:t>Vol.</w:t>
      </w:r>
      <w:r w:rsidR="00C47305" w:rsidRPr="005F07AF">
        <w:rPr>
          <w:rFonts w:ascii="Times New Roman" w:hAnsi="Times New Roman"/>
          <w:sz w:val="20"/>
          <w:szCs w:val="20"/>
        </w:rPr>
        <w:t xml:space="preserve"> </w:t>
      </w:r>
      <w:r w:rsidRPr="005F07AF">
        <w:rPr>
          <w:rFonts w:ascii="Times New Roman" w:hAnsi="Times New Roman"/>
          <w:sz w:val="20"/>
          <w:szCs w:val="20"/>
        </w:rPr>
        <w:t>29,</w:t>
      </w:r>
      <w:r w:rsidR="00C47305" w:rsidRPr="005F07AF">
        <w:rPr>
          <w:rFonts w:ascii="Times New Roman" w:hAnsi="Times New Roman"/>
          <w:sz w:val="20"/>
          <w:szCs w:val="20"/>
        </w:rPr>
        <w:t xml:space="preserve"> </w:t>
      </w:r>
      <w:r w:rsidRPr="005F07AF">
        <w:rPr>
          <w:rFonts w:ascii="Times New Roman" w:hAnsi="Times New Roman"/>
          <w:sz w:val="20"/>
          <w:szCs w:val="20"/>
        </w:rPr>
        <w:t>pp.</w:t>
      </w:r>
      <w:r w:rsidR="00C47305" w:rsidRPr="005F07AF">
        <w:rPr>
          <w:rFonts w:ascii="Times New Roman" w:hAnsi="Times New Roman"/>
          <w:sz w:val="20"/>
          <w:szCs w:val="20"/>
        </w:rPr>
        <w:t xml:space="preserve"> </w:t>
      </w:r>
      <w:r w:rsidRPr="005F07AF">
        <w:rPr>
          <w:rFonts w:ascii="Times New Roman" w:hAnsi="Times New Roman"/>
          <w:sz w:val="20"/>
          <w:szCs w:val="20"/>
        </w:rPr>
        <w:t>5395-5408,</w:t>
      </w:r>
      <w:r w:rsidR="00C47305" w:rsidRPr="005F07AF">
        <w:rPr>
          <w:rFonts w:ascii="Times New Roman" w:hAnsi="Times New Roman"/>
          <w:sz w:val="20"/>
          <w:szCs w:val="20"/>
        </w:rPr>
        <w:t xml:space="preserve"> </w:t>
      </w:r>
      <w:r w:rsidRPr="005F07AF">
        <w:rPr>
          <w:rFonts w:ascii="Times New Roman" w:hAnsi="Times New Roman"/>
          <w:sz w:val="20"/>
          <w:szCs w:val="20"/>
        </w:rPr>
        <w:t>2015.</w:t>
      </w:r>
    </w:p>
    <w:p w:rsidR="00B32727" w:rsidRPr="005F07AF" w:rsidRDefault="00B32727" w:rsidP="00B32727">
      <w:pPr>
        <w:pStyle w:val="ListParagraph"/>
        <w:autoSpaceDE w:val="0"/>
        <w:autoSpaceDN w:val="0"/>
        <w:adjustRightInd w:val="0"/>
        <w:snapToGrid w:val="0"/>
        <w:spacing w:after="0" w:line="240" w:lineRule="auto"/>
        <w:ind w:left="0" w:firstLine="425"/>
        <w:jc w:val="both"/>
        <w:rPr>
          <w:rFonts w:ascii="Times New Roman" w:hAnsi="Times New Roman"/>
          <w:sz w:val="20"/>
          <w:szCs w:val="20"/>
        </w:rPr>
        <w:sectPr w:rsidR="00B32727" w:rsidRPr="005F07AF" w:rsidSect="00B32727">
          <w:footnotePr>
            <w:pos w:val="beneathText"/>
          </w:footnotePr>
          <w:type w:val="continuous"/>
          <w:pgSz w:w="12240" w:h="15840" w:code="1"/>
          <w:pgMar w:top="1440" w:right="1440" w:bottom="1440" w:left="1440" w:header="720" w:footer="720" w:gutter="0"/>
          <w:cols w:num="2" w:space="600"/>
          <w:docGrid w:linePitch="360"/>
        </w:sectPr>
      </w:pPr>
    </w:p>
    <w:p w:rsidR="00B32727" w:rsidRPr="005F07AF" w:rsidRDefault="00B32727" w:rsidP="00B32727">
      <w:pPr>
        <w:pStyle w:val="ListParagraph"/>
        <w:autoSpaceDE w:val="0"/>
        <w:autoSpaceDN w:val="0"/>
        <w:adjustRightInd w:val="0"/>
        <w:snapToGrid w:val="0"/>
        <w:spacing w:after="0" w:line="240" w:lineRule="auto"/>
        <w:ind w:left="0" w:firstLine="425"/>
        <w:jc w:val="both"/>
        <w:rPr>
          <w:rFonts w:ascii="Times New Roman" w:eastAsiaTheme="minorEastAsia" w:hAnsi="Times New Roman"/>
          <w:sz w:val="20"/>
          <w:szCs w:val="20"/>
          <w:lang w:eastAsia="zh-CN"/>
        </w:rPr>
      </w:pPr>
    </w:p>
    <w:p w:rsidR="00102279" w:rsidRPr="005F07AF" w:rsidRDefault="00102279" w:rsidP="00B32727">
      <w:pPr>
        <w:pStyle w:val="ListParagraph"/>
        <w:autoSpaceDE w:val="0"/>
        <w:autoSpaceDN w:val="0"/>
        <w:adjustRightInd w:val="0"/>
        <w:snapToGrid w:val="0"/>
        <w:spacing w:after="0" w:line="240" w:lineRule="auto"/>
        <w:ind w:left="0" w:firstLine="425"/>
        <w:jc w:val="both"/>
        <w:rPr>
          <w:rFonts w:ascii="Times New Roman" w:eastAsiaTheme="minorEastAsia" w:hAnsi="Times New Roman"/>
          <w:sz w:val="20"/>
          <w:szCs w:val="20"/>
          <w:lang w:eastAsia="zh-CN"/>
        </w:rPr>
      </w:pPr>
      <w:r w:rsidRPr="005F07AF">
        <w:rPr>
          <w:rFonts w:ascii="Times New Roman" w:eastAsiaTheme="minorEastAsia" w:hAnsi="Times New Roman" w:hint="eastAsia"/>
          <w:sz w:val="20"/>
          <w:szCs w:val="20"/>
          <w:lang w:eastAsia="zh-CN"/>
        </w:rPr>
        <w:t xml:space="preserve"> </w:t>
      </w:r>
    </w:p>
    <w:p w:rsidR="004D0467" w:rsidRPr="005F07AF" w:rsidRDefault="00C47305" w:rsidP="00B32727">
      <w:pPr>
        <w:pStyle w:val="ListParagraph"/>
        <w:autoSpaceDE w:val="0"/>
        <w:autoSpaceDN w:val="0"/>
        <w:adjustRightInd w:val="0"/>
        <w:snapToGrid w:val="0"/>
        <w:spacing w:after="0" w:line="240" w:lineRule="auto"/>
        <w:ind w:left="0"/>
        <w:jc w:val="both"/>
        <w:rPr>
          <w:rFonts w:ascii="Times New Roman" w:hAnsi="Times New Roman"/>
          <w:sz w:val="20"/>
          <w:szCs w:val="20"/>
        </w:rPr>
      </w:pPr>
      <w:r w:rsidRPr="005F07AF">
        <w:rPr>
          <w:rFonts w:ascii="Times New Roman" w:hAnsi="Times New Roman"/>
          <w:sz w:val="20"/>
          <w:szCs w:val="20"/>
        </w:rPr>
        <w:t>11/19/2020</w:t>
      </w:r>
    </w:p>
    <w:sectPr w:rsidR="004D0467" w:rsidRPr="005F07AF" w:rsidSect="00C4730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183" w:rsidRDefault="005E1183">
      <w:r>
        <w:separator/>
      </w:r>
    </w:p>
  </w:endnote>
  <w:endnote w:type="continuationSeparator" w:id="0">
    <w:p w:rsidR="005E1183" w:rsidRDefault="005E1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701D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F" w:rsidRPr="00606D50" w:rsidRDefault="005701D2" w:rsidP="00606D50">
    <w:pPr>
      <w:jc w:val="center"/>
      <w:rPr>
        <w:sz w:val="20"/>
      </w:rPr>
    </w:pPr>
    <w:r w:rsidRPr="00606D50">
      <w:rPr>
        <w:sz w:val="20"/>
      </w:rPr>
      <w:fldChar w:fldCharType="begin"/>
    </w:r>
    <w:r w:rsidR="00606D50" w:rsidRPr="00606D50">
      <w:rPr>
        <w:sz w:val="20"/>
      </w:rPr>
      <w:instrText xml:space="preserve"> page </w:instrText>
    </w:r>
    <w:r w:rsidRPr="00606D50">
      <w:rPr>
        <w:sz w:val="20"/>
      </w:rPr>
      <w:fldChar w:fldCharType="separate"/>
    </w:r>
    <w:r w:rsidR="005F07AF">
      <w:rPr>
        <w:noProof/>
        <w:sz w:val="20"/>
      </w:rPr>
      <w:t>33</w:t>
    </w:r>
    <w:r w:rsidRPr="00606D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183" w:rsidRDefault="005E1183">
      <w:r>
        <w:separator/>
      </w:r>
    </w:p>
  </w:footnote>
  <w:footnote w:type="continuationSeparator" w:id="0">
    <w:p w:rsidR="005E1183" w:rsidRDefault="005E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50" w:rsidRPr="00606D50" w:rsidRDefault="005701D2" w:rsidP="00606D50">
    <w:pPr>
      <w:tabs>
        <w:tab w:val="left" w:pos="851"/>
        <w:tab w:val="right" w:pos="8364"/>
      </w:tabs>
      <w:adjustRightInd w:val="0"/>
      <w:snapToGrid w:val="0"/>
      <w:jc w:val="both"/>
      <w:rPr>
        <w:sz w:val="20"/>
        <w:szCs w:val="20"/>
      </w:rPr>
    </w:pPr>
    <w:r w:rsidRPr="005701D2">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9" w:rsidRPr="00606D50" w:rsidRDefault="00793CA9" w:rsidP="00606D50">
    <w:pPr>
      <w:pBdr>
        <w:bottom w:val="thinThickMediumGap" w:sz="12" w:space="1" w:color="auto"/>
      </w:pBdr>
      <w:tabs>
        <w:tab w:val="left" w:pos="851"/>
        <w:tab w:val="right" w:pos="8364"/>
      </w:tabs>
      <w:adjustRightInd w:val="0"/>
      <w:snapToGrid w:val="0"/>
      <w:jc w:val="both"/>
      <w:rPr>
        <w:iCs/>
        <w:sz w:val="20"/>
        <w:szCs w:val="20"/>
      </w:rPr>
    </w:pPr>
    <w:r w:rsidRPr="00606D50">
      <w:rPr>
        <w:rFonts w:hint="eastAsia"/>
        <w:iCs/>
        <w:color w:val="000000"/>
        <w:sz w:val="20"/>
        <w:szCs w:val="20"/>
      </w:rPr>
      <w:tab/>
    </w:r>
    <w:r w:rsidRPr="00606D50">
      <w:rPr>
        <w:iCs/>
        <w:color w:val="000000"/>
        <w:sz w:val="20"/>
        <w:szCs w:val="20"/>
      </w:rPr>
      <w:t xml:space="preserve">Researcher </w:t>
    </w:r>
    <w:r w:rsidRPr="00606D50">
      <w:rPr>
        <w:iCs/>
        <w:sz w:val="20"/>
        <w:szCs w:val="20"/>
      </w:rPr>
      <w:t>20</w:t>
    </w:r>
    <w:r w:rsidRPr="00606D50">
      <w:rPr>
        <w:rFonts w:hint="eastAsia"/>
        <w:iCs/>
        <w:sz w:val="20"/>
        <w:szCs w:val="20"/>
      </w:rPr>
      <w:t>20</w:t>
    </w:r>
    <w:r w:rsidRPr="00606D50">
      <w:rPr>
        <w:iCs/>
        <w:sz w:val="20"/>
        <w:szCs w:val="20"/>
      </w:rPr>
      <w:t>;</w:t>
    </w:r>
    <w:r w:rsidRPr="00606D50">
      <w:rPr>
        <w:rFonts w:hint="eastAsia"/>
        <w:iCs/>
        <w:sz w:val="20"/>
        <w:szCs w:val="20"/>
      </w:rPr>
      <w:t>12</w:t>
    </w:r>
    <w:r w:rsidRPr="00606D50">
      <w:rPr>
        <w:iCs/>
        <w:sz w:val="20"/>
        <w:szCs w:val="20"/>
      </w:rPr>
      <w:t>(</w:t>
    </w:r>
    <w:r w:rsidRPr="00606D50">
      <w:rPr>
        <w:rFonts w:hint="eastAsia"/>
        <w:iCs/>
        <w:sz w:val="20"/>
        <w:szCs w:val="20"/>
      </w:rPr>
      <w:t>11</w:t>
    </w:r>
    <w:r w:rsidRPr="00606D50">
      <w:rPr>
        <w:iCs/>
        <w:sz w:val="20"/>
        <w:szCs w:val="20"/>
      </w:rPr>
      <w:t xml:space="preserve">)  </w:t>
    </w:r>
    <w:r w:rsidRPr="00606D50">
      <w:rPr>
        <w:rFonts w:hint="eastAsia"/>
        <w:iCs/>
        <w:sz w:val="20"/>
        <w:szCs w:val="20"/>
      </w:rPr>
      <w:t xml:space="preserve"> </w:t>
    </w:r>
    <w:r w:rsidRPr="00606D50">
      <w:rPr>
        <w:iCs/>
        <w:sz w:val="20"/>
        <w:szCs w:val="20"/>
      </w:rPr>
      <w:t xml:space="preserve"> </w:t>
    </w:r>
    <w:r w:rsidRPr="00606D50">
      <w:rPr>
        <w:rFonts w:hint="eastAsia"/>
        <w:iCs/>
        <w:sz w:val="20"/>
        <w:szCs w:val="20"/>
      </w:rPr>
      <w:tab/>
    </w:r>
    <w:r w:rsidRPr="00606D50">
      <w:rPr>
        <w:iCs/>
        <w:sz w:val="20"/>
        <w:szCs w:val="20"/>
      </w:rPr>
      <w:t xml:space="preserve">    </w:t>
    </w:r>
    <w:r w:rsidRPr="00606D50">
      <w:rPr>
        <w:sz w:val="20"/>
        <w:szCs w:val="20"/>
      </w:rPr>
      <w:t xml:space="preserve"> </w:t>
    </w:r>
    <w:hyperlink r:id="rId1" w:history="1">
      <w:r w:rsidRPr="00606D50">
        <w:rPr>
          <w:rStyle w:val="Hyperlink"/>
          <w:sz w:val="20"/>
          <w:szCs w:val="20"/>
        </w:rPr>
        <w:t>http://www.sciencepub.net/researcher</w:t>
      </w:r>
    </w:hyperlink>
    <w:r w:rsidRPr="00606D50">
      <w:rPr>
        <w:rFonts w:hint="eastAsia"/>
        <w:sz w:val="20"/>
      </w:rPr>
      <w:t xml:space="preserve">   </w:t>
    </w:r>
    <w:r w:rsidRPr="00606D50">
      <w:rPr>
        <w:rFonts w:hint="eastAsia"/>
        <w:b/>
        <w:i/>
        <w:color w:val="FF0000"/>
        <w:sz w:val="20"/>
        <w:szCs w:val="20"/>
        <w:bdr w:val="single" w:sz="4" w:space="0" w:color="FF0000"/>
      </w:rPr>
      <w:t>RSJ</w:t>
    </w:r>
  </w:p>
  <w:p w:rsidR="00793CA9" w:rsidRPr="00606D50" w:rsidRDefault="00793CA9" w:rsidP="00606D5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C1B50E9"/>
    <w:multiLevelType w:val="multilevel"/>
    <w:tmpl w:val="7ACC564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12154EF"/>
    <w:multiLevelType w:val="multilevel"/>
    <w:tmpl w:val="D29C3A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FDF6147"/>
    <w:multiLevelType w:val="hybridMultilevel"/>
    <w:tmpl w:val="A40E2E6E"/>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7410A"/>
    <w:multiLevelType w:val="multilevel"/>
    <w:tmpl w:val="DEEC9B12"/>
    <w:lvl w:ilvl="0">
      <w:start w:val="6"/>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8"/>
  </w:num>
  <w:num w:numId="5">
    <w:abstractNumId w:val="12"/>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5"/>
  </w:num>
  <w:num w:numId="11">
    <w:abstractNumId w:val="1"/>
  </w:num>
  <w:num w:numId="12">
    <w:abstractNumId w:val="4"/>
  </w:num>
  <w:num w:numId="13">
    <w:abstractNumId w:val="6"/>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102279"/>
    <w:rsid w:val="00102879"/>
    <w:rsid w:val="001817C7"/>
    <w:rsid w:val="00183764"/>
    <w:rsid w:val="001964D0"/>
    <w:rsid w:val="001B41B8"/>
    <w:rsid w:val="001B650D"/>
    <w:rsid w:val="001C3D42"/>
    <w:rsid w:val="001C6663"/>
    <w:rsid w:val="00205E97"/>
    <w:rsid w:val="00245C21"/>
    <w:rsid w:val="002721F1"/>
    <w:rsid w:val="002748B1"/>
    <w:rsid w:val="00282FA1"/>
    <w:rsid w:val="00294F42"/>
    <w:rsid w:val="002A1EB1"/>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701D2"/>
    <w:rsid w:val="00593132"/>
    <w:rsid w:val="005A21B0"/>
    <w:rsid w:val="005A5E42"/>
    <w:rsid w:val="005C2F35"/>
    <w:rsid w:val="005D1DA6"/>
    <w:rsid w:val="005D2A88"/>
    <w:rsid w:val="005E1183"/>
    <w:rsid w:val="005F07AF"/>
    <w:rsid w:val="005F5E04"/>
    <w:rsid w:val="00606D50"/>
    <w:rsid w:val="00612471"/>
    <w:rsid w:val="0065209A"/>
    <w:rsid w:val="00657995"/>
    <w:rsid w:val="006B5399"/>
    <w:rsid w:val="006D5C2E"/>
    <w:rsid w:val="006E6ACB"/>
    <w:rsid w:val="006E7156"/>
    <w:rsid w:val="006F1706"/>
    <w:rsid w:val="00744442"/>
    <w:rsid w:val="007725E7"/>
    <w:rsid w:val="0078507E"/>
    <w:rsid w:val="00793CA9"/>
    <w:rsid w:val="007A4BDE"/>
    <w:rsid w:val="007D3D09"/>
    <w:rsid w:val="007D746F"/>
    <w:rsid w:val="007E4DB5"/>
    <w:rsid w:val="007F763B"/>
    <w:rsid w:val="008131CF"/>
    <w:rsid w:val="00814FA7"/>
    <w:rsid w:val="008233D0"/>
    <w:rsid w:val="0085007D"/>
    <w:rsid w:val="00875C08"/>
    <w:rsid w:val="008A20AC"/>
    <w:rsid w:val="008A67B6"/>
    <w:rsid w:val="008D6CCB"/>
    <w:rsid w:val="0091208A"/>
    <w:rsid w:val="00914558"/>
    <w:rsid w:val="00935CF7"/>
    <w:rsid w:val="0094140D"/>
    <w:rsid w:val="009459B3"/>
    <w:rsid w:val="00952EB8"/>
    <w:rsid w:val="00997A8E"/>
    <w:rsid w:val="009A3681"/>
    <w:rsid w:val="009F0D9C"/>
    <w:rsid w:val="00A1557F"/>
    <w:rsid w:val="00A3476D"/>
    <w:rsid w:val="00B3167C"/>
    <w:rsid w:val="00B32727"/>
    <w:rsid w:val="00B36B45"/>
    <w:rsid w:val="00B60543"/>
    <w:rsid w:val="00B60E8D"/>
    <w:rsid w:val="00B80C0E"/>
    <w:rsid w:val="00B918AE"/>
    <w:rsid w:val="00B94E19"/>
    <w:rsid w:val="00BD2A8D"/>
    <w:rsid w:val="00BD4FCC"/>
    <w:rsid w:val="00BF6579"/>
    <w:rsid w:val="00C0761F"/>
    <w:rsid w:val="00C0783D"/>
    <w:rsid w:val="00C101C9"/>
    <w:rsid w:val="00C44596"/>
    <w:rsid w:val="00C47305"/>
    <w:rsid w:val="00C52A9F"/>
    <w:rsid w:val="00C60D61"/>
    <w:rsid w:val="00C92003"/>
    <w:rsid w:val="00CC4387"/>
    <w:rsid w:val="00CE7B2F"/>
    <w:rsid w:val="00CF24FB"/>
    <w:rsid w:val="00CF6616"/>
    <w:rsid w:val="00D0353E"/>
    <w:rsid w:val="00D04C27"/>
    <w:rsid w:val="00D13147"/>
    <w:rsid w:val="00D26F2E"/>
    <w:rsid w:val="00D3777A"/>
    <w:rsid w:val="00D56002"/>
    <w:rsid w:val="00D778C9"/>
    <w:rsid w:val="00D81A7E"/>
    <w:rsid w:val="00DE27EA"/>
    <w:rsid w:val="00DF6507"/>
    <w:rsid w:val="00DF7353"/>
    <w:rsid w:val="00E015B9"/>
    <w:rsid w:val="00E31388"/>
    <w:rsid w:val="00E34501"/>
    <w:rsid w:val="00E34DBD"/>
    <w:rsid w:val="00E52EA0"/>
    <w:rsid w:val="00E559D8"/>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D6CCB"/>
    <w:pPr>
      <w:keepNext/>
      <w:tabs>
        <w:tab w:val="num" w:pos="0"/>
      </w:tabs>
      <w:outlineLvl w:val="0"/>
    </w:pPr>
    <w:rPr>
      <w:b/>
      <w:bCs/>
      <w:sz w:val="32"/>
    </w:rPr>
  </w:style>
  <w:style w:type="paragraph" w:styleId="Heading2">
    <w:name w:val="heading 2"/>
    <w:basedOn w:val="Normal"/>
    <w:next w:val="Normal"/>
    <w:qFormat/>
    <w:rsid w:val="008D6CCB"/>
    <w:pPr>
      <w:keepNext/>
      <w:tabs>
        <w:tab w:val="num" w:pos="0"/>
      </w:tabs>
      <w:jc w:val="both"/>
      <w:outlineLvl w:val="1"/>
    </w:pPr>
    <w:rPr>
      <w:b/>
      <w:sz w:val="28"/>
    </w:rPr>
  </w:style>
  <w:style w:type="paragraph" w:styleId="Heading3">
    <w:name w:val="heading 3"/>
    <w:basedOn w:val="Normal"/>
    <w:next w:val="Normal"/>
    <w:qFormat/>
    <w:rsid w:val="008D6CCB"/>
    <w:pPr>
      <w:keepNext/>
      <w:tabs>
        <w:tab w:val="num" w:pos="0"/>
      </w:tabs>
      <w:spacing w:line="360" w:lineRule="auto"/>
      <w:jc w:val="both"/>
      <w:outlineLvl w:val="2"/>
    </w:pPr>
    <w:rPr>
      <w:b/>
      <w:bCs/>
    </w:rPr>
  </w:style>
  <w:style w:type="paragraph" w:styleId="Heading6">
    <w:name w:val="heading 6"/>
    <w:basedOn w:val="Normal"/>
    <w:next w:val="Normal"/>
    <w:qFormat/>
    <w:rsid w:val="008D6CC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D6CCB"/>
  </w:style>
  <w:style w:type="character" w:customStyle="1" w:styleId="WW-Absatz-Standardschriftart">
    <w:name w:val="WW-Absatz-Standardschriftart"/>
    <w:rsid w:val="008D6CCB"/>
  </w:style>
  <w:style w:type="character" w:customStyle="1" w:styleId="WW-Absatz-Standardschriftart1">
    <w:name w:val="WW-Absatz-Standardschriftart1"/>
    <w:rsid w:val="008D6CCB"/>
  </w:style>
  <w:style w:type="character" w:customStyle="1" w:styleId="WW-Absatz-Standardschriftart11">
    <w:name w:val="WW-Absatz-Standardschriftart11"/>
    <w:rsid w:val="008D6CCB"/>
  </w:style>
  <w:style w:type="character" w:customStyle="1" w:styleId="WW-Absatz-Standardschriftart111">
    <w:name w:val="WW-Absatz-Standardschriftart111"/>
    <w:rsid w:val="008D6CCB"/>
  </w:style>
  <w:style w:type="character" w:customStyle="1" w:styleId="WW-Absatz-Standardschriftart1111">
    <w:name w:val="WW-Absatz-Standardschriftart1111"/>
    <w:rsid w:val="008D6CCB"/>
  </w:style>
  <w:style w:type="character" w:customStyle="1" w:styleId="WW-Absatz-Standardschriftart11111">
    <w:name w:val="WW-Absatz-Standardschriftart11111"/>
    <w:rsid w:val="008D6CCB"/>
  </w:style>
  <w:style w:type="character" w:customStyle="1" w:styleId="WW-Absatz-Standardschriftart111111">
    <w:name w:val="WW-Absatz-Standardschriftart111111"/>
    <w:rsid w:val="008D6CCB"/>
  </w:style>
  <w:style w:type="character" w:customStyle="1" w:styleId="WW-Absatz-Standardschriftart1111111">
    <w:name w:val="WW-Absatz-Standardschriftart1111111"/>
    <w:rsid w:val="008D6CCB"/>
  </w:style>
  <w:style w:type="character" w:customStyle="1" w:styleId="WW-Absatz-Standardschriftart11111111">
    <w:name w:val="WW-Absatz-Standardschriftart11111111"/>
    <w:rsid w:val="008D6CCB"/>
  </w:style>
  <w:style w:type="character" w:customStyle="1" w:styleId="WW-Absatz-Standardschriftart111111111">
    <w:name w:val="WW-Absatz-Standardschriftart111111111"/>
    <w:rsid w:val="008D6CCB"/>
  </w:style>
  <w:style w:type="character" w:customStyle="1" w:styleId="WW-Absatz-Standardschriftart1111111111">
    <w:name w:val="WW-Absatz-Standardschriftart1111111111"/>
    <w:rsid w:val="008D6CCB"/>
  </w:style>
  <w:style w:type="character" w:customStyle="1" w:styleId="WW-Absatz-Standardschriftart11111111111">
    <w:name w:val="WW-Absatz-Standardschriftart11111111111"/>
    <w:rsid w:val="008D6CCB"/>
  </w:style>
  <w:style w:type="character" w:customStyle="1" w:styleId="WW-Absatz-Standardschriftart111111111111">
    <w:name w:val="WW-Absatz-Standardschriftart111111111111"/>
    <w:rsid w:val="008D6CCB"/>
  </w:style>
  <w:style w:type="character" w:customStyle="1" w:styleId="WW-Absatz-Standardschriftart1111111111111">
    <w:name w:val="WW-Absatz-Standardschriftart1111111111111"/>
    <w:rsid w:val="008D6CCB"/>
  </w:style>
  <w:style w:type="character" w:customStyle="1" w:styleId="WW-Absatz-Standardschriftart11111111111111">
    <w:name w:val="WW-Absatz-Standardschriftart11111111111111"/>
    <w:rsid w:val="008D6CCB"/>
  </w:style>
  <w:style w:type="character" w:customStyle="1" w:styleId="WW-Absatz-Standardschriftart111111111111111">
    <w:name w:val="WW-Absatz-Standardschriftart111111111111111"/>
    <w:rsid w:val="008D6CCB"/>
  </w:style>
  <w:style w:type="character" w:customStyle="1" w:styleId="WW-Absatz-Standardschriftart1111111111111111">
    <w:name w:val="WW-Absatz-Standardschriftart1111111111111111"/>
    <w:rsid w:val="008D6CCB"/>
  </w:style>
  <w:style w:type="character" w:customStyle="1" w:styleId="WW8Num1z0">
    <w:name w:val="WW8Num1z0"/>
    <w:rsid w:val="008D6CCB"/>
    <w:rPr>
      <w:rFonts w:ascii="Symbol" w:eastAsia="Times New Roman" w:hAnsi="Symbol" w:cs="Times New Roman"/>
    </w:rPr>
  </w:style>
  <w:style w:type="character" w:customStyle="1" w:styleId="WW8Num1z1">
    <w:name w:val="WW8Num1z1"/>
    <w:rsid w:val="008D6CCB"/>
    <w:rPr>
      <w:rFonts w:ascii="Courier New" w:hAnsi="Courier New" w:cs="Courier New"/>
    </w:rPr>
  </w:style>
  <w:style w:type="character" w:customStyle="1" w:styleId="WW8Num1z2">
    <w:name w:val="WW8Num1z2"/>
    <w:rsid w:val="008D6CCB"/>
    <w:rPr>
      <w:rFonts w:ascii="Wingdings" w:hAnsi="Wingdings"/>
    </w:rPr>
  </w:style>
  <w:style w:type="character" w:customStyle="1" w:styleId="WW8Num1z3">
    <w:name w:val="WW8Num1z3"/>
    <w:rsid w:val="008D6CCB"/>
    <w:rPr>
      <w:rFonts w:ascii="Symbol" w:hAnsi="Symbol"/>
    </w:rPr>
  </w:style>
  <w:style w:type="character" w:styleId="PageNumber">
    <w:name w:val="page number"/>
    <w:basedOn w:val="DefaultParagraphFont"/>
    <w:rsid w:val="008D6CCB"/>
  </w:style>
  <w:style w:type="character" w:styleId="Hyperlink">
    <w:name w:val="Hyperlink"/>
    <w:uiPriority w:val="99"/>
    <w:rsid w:val="008D6CCB"/>
    <w:rPr>
      <w:color w:val="0000FF"/>
      <w:u w:val="single"/>
    </w:rPr>
  </w:style>
  <w:style w:type="character" w:styleId="FollowedHyperlink">
    <w:name w:val="FollowedHyperlink"/>
    <w:rsid w:val="008D6CCB"/>
    <w:rPr>
      <w:color w:val="800080"/>
      <w:u w:val="single"/>
    </w:rPr>
  </w:style>
  <w:style w:type="character" w:customStyle="1" w:styleId="NumberingSymbols">
    <w:name w:val="Numbering Symbols"/>
    <w:rsid w:val="008D6CCB"/>
  </w:style>
  <w:style w:type="paragraph" w:customStyle="1" w:styleId="Heading">
    <w:name w:val="Heading"/>
    <w:basedOn w:val="Normal"/>
    <w:next w:val="BodyText"/>
    <w:rsid w:val="008D6CCB"/>
    <w:pPr>
      <w:keepNext/>
      <w:spacing w:before="240" w:after="120"/>
    </w:pPr>
    <w:rPr>
      <w:rFonts w:ascii="Nimbus Sans L" w:eastAsia="DejaVu Sans" w:hAnsi="Nimbus Sans L" w:cs="DejaVu Sans"/>
      <w:sz w:val="28"/>
      <w:szCs w:val="28"/>
    </w:rPr>
  </w:style>
  <w:style w:type="paragraph" w:styleId="BodyText">
    <w:name w:val="Body Text"/>
    <w:basedOn w:val="Normal"/>
    <w:rsid w:val="008D6CCB"/>
    <w:pPr>
      <w:spacing w:line="360" w:lineRule="auto"/>
    </w:pPr>
  </w:style>
  <w:style w:type="paragraph" w:styleId="List">
    <w:name w:val="List"/>
    <w:basedOn w:val="BodyText"/>
    <w:rsid w:val="008D6CCB"/>
  </w:style>
  <w:style w:type="paragraph" w:styleId="Caption">
    <w:name w:val="caption"/>
    <w:basedOn w:val="Normal"/>
    <w:qFormat/>
    <w:rsid w:val="008D6CCB"/>
    <w:pPr>
      <w:suppressLineNumbers/>
      <w:spacing w:before="120" w:after="120"/>
    </w:pPr>
    <w:rPr>
      <w:i/>
      <w:iCs/>
    </w:rPr>
  </w:style>
  <w:style w:type="paragraph" w:customStyle="1" w:styleId="Index">
    <w:name w:val="Index"/>
    <w:basedOn w:val="Normal"/>
    <w:rsid w:val="008D6CCB"/>
    <w:pPr>
      <w:suppressLineNumbers/>
    </w:pPr>
  </w:style>
  <w:style w:type="paragraph" w:styleId="Header">
    <w:name w:val="header"/>
    <w:basedOn w:val="Normal"/>
    <w:next w:val="Heading1"/>
    <w:link w:val="HeaderChar"/>
    <w:rsid w:val="008D6CCB"/>
    <w:pPr>
      <w:tabs>
        <w:tab w:val="center" w:pos="4320"/>
        <w:tab w:val="right" w:pos="8640"/>
      </w:tabs>
    </w:pPr>
    <w:rPr>
      <w:lang/>
    </w:rPr>
  </w:style>
  <w:style w:type="paragraph" w:styleId="BodyTextIndent3">
    <w:name w:val="Body Text Indent 3"/>
    <w:basedOn w:val="Normal"/>
    <w:rsid w:val="008D6CCB"/>
    <w:pPr>
      <w:spacing w:line="360" w:lineRule="auto"/>
      <w:ind w:firstLine="720"/>
      <w:jc w:val="both"/>
    </w:pPr>
    <w:rPr>
      <w:b/>
      <w:bCs/>
    </w:rPr>
  </w:style>
  <w:style w:type="paragraph" w:styleId="BodyTextIndent">
    <w:name w:val="Body Text Indent"/>
    <w:basedOn w:val="Normal"/>
    <w:rsid w:val="008D6CCB"/>
    <w:pPr>
      <w:ind w:left="540" w:hanging="720"/>
      <w:jc w:val="both"/>
    </w:pPr>
  </w:style>
  <w:style w:type="paragraph" w:styleId="BodyTextIndent2">
    <w:name w:val="Body Text Indent 2"/>
    <w:basedOn w:val="Normal"/>
    <w:rsid w:val="008D6CCB"/>
    <w:pPr>
      <w:spacing w:line="360" w:lineRule="auto"/>
      <w:ind w:firstLine="720"/>
      <w:jc w:val="both"/>
    </w:pPr>
  </w:style>
  <w:style w:type="paragraph" w:styleId="BodyText2">
    <w:name w:val="Body Text 2"/>
    <w:basedOn w:val="Normal"/>
    <w:rsid w:val="008D6CCB"/>
    <w:pPr>
      <w:spacing w:line="360" w:lineRule="auto"/>
      <w:jc w:val="both"/>
    </w:pPr>
  </w:style>
  <w:style w:type="paragraph" w:styleId="Footer">
    <w:name w:val="footer"/>
    <w:basedOn w:val="Normal"/>
    <w:rsid w:val="008D6CCB"/>
    <w:pPr>
      <w:tabs>
        <w:tab w:val="center" w:pos="4320"/>
        <w:tab w:val="right" w:pos="8640"/>
      </w:tabs>
    </w:pPr>
    <w:rPr>
      <w:sz w:val="32"/>
    </w:rPr>
  </w:style>
  <w:style w:type="paragraph" w:customStyle="1" w:styleId="TableContents">
    <w:name w:val="Table Contents"/>
    <w:basedOn w:val="Normal"/>
    <w:rsid w:val="008D6CCB"/>
    <w:pPr>
      <w:suppressLineNumbers/>
    </w:pPr>
  </w:style>
  <w:style w:type="paragraph" w:customStyle="1" w:styleId="TableHeading">
    <w:name w:val="Table Heading"/>
    <w:basedOn w:val="TableContents"/>
    <w:rsid w:val="008D6CCB"/>
    <w:pPr>
      <w:jc w:val="center"/>
    </w:pPr>
    <w:rPr>
      <w:b/>
      <w:bCs/>
    </w:rPr>
  </w:style>
  <w:style w:type="paragraph" w:customStyle="1" w:styleId="Framecontents">
    <w:name w:val="Frame contents"/>
    <w:basedOn w:val="BodyText"/>
    <w:rsid w:val="008D6CCB"/>
  </w:style>
  <w:style w:type="paragraph" w:customStyle="1" w:styleId="Text">
    <w:name w:val="Text"/>
    <w:basedOn w:val="Normal"/>
    <w:rsid w:val="008D6CCB"/>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1.bin"/><Relationship Id="rId66"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image" Target="media/image24.wmf"/><Relationship Id="rId61" Type="http://schemas.openxmlformats.org/officeDocument/2006/relationships/oleObject" Target="embeddings/oleObject22.bin"/><Relationship Id="rId10" Type="http://schemas.openxmlformats.org/officeDocument/2006/relationships/hyperlink" Target="http://www.dx.doi.org/10.7537/marsrsj121120.07" TargetMode="External"/><Relationship Id="rId19" Type="http://schemas.openxmlformats.org/officeDocument/2006/relationships/image" Target="media/image5.wmf"/><Relationship Id="rId31" Type="http://schemas.openxmlformats.org/officeDocument/2006/relationships/header" Target="header2.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oleObject" Target="embeddings/oleObject20.bin"/><Relationship Id="rId64" Type="http://schemas.openxmlformats.org/officeDocument/2006/relationships/image" Target="media/image28.png"/><Relationship Id="rId69" Type="http://schemas.openxmlformats.org/officeDocument/2006/relationships/theme" Target="theme/theme1.xml"/><Relationship Id="rId8" Type="http://schemas.openxmlformats.org/officeDocument/2006/relationships/hyperlink" Target="mailto:mustefazinet1981@gmail.com"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jpeg"/><Relationship Id="rId67" Type="http://schemas.openxmlformats.org/officeDocument/2006/relationships/image" Target="media/image31.png"/><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2.png"/><Relationship Id="rId62" Type="http://schemas.openxmlformats.org/officeDocument/2006/relationships/image" Target="media/image27.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DD6A5-7AB0-4E4D-A91E-FC10E810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11805</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2020-11-22T14:27:00Z</dcterms:created>
  <dcterms:modified xsi:type="dcterms:W3CDTF">2020-11-23T00:16:00Z</dcterms:modified>
  <cp:category>science</cp:category>
</cp:coreProperties>
</file>