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ED5" w:rsidRPr="00E170C2" w:rsidRDefault="00D16ED5" w:rsidP="00E170C2">
      <w:pPr>
        <w:adjustRightInd w:val="0"/>
        <w:snapToGrid w:val="0"/>
        <w:jc w:val="center"/>
        <w:rPr>
          <w:rFonts w:ascii="Times New Roman" w:hAnsi="Times New Roman"/>
          <w:b/>
          <w:bCs/>
          <w:sz w:val="20"/>
          <w:szCs w:val="20"/>
        </w:rPr>
      </w:pPr>
      <w:r w:rsidRPr="00E170C2">
        <w:rPr>
          <w:rFonts w:ascii="Times New Roman" w:hAnsi="Times New Roman"/>
          <w:b/>
          <w:bCs/>
          <w:sz w:val="20"/>
          <w:szCs w:val="20"/>
        </w:rPr>
        <w:t>From Sympathize to Share</w:t>
      </w:r>
      <w:r w:rsidR="00E170C2" w:rsidRPr="00E170C2">
        <w:rPr>
          <w:rFonts w:ascii="Times New Roman" w:hAnsi="Times New Roman" w:hint="eastAsia"/>
          <w:b/>
          <w:bCs/>
          <w:sz w:val="20"/>
          <w:szCs w:val="20"/>
        </w:rPr>
        <w:t xml:space="preserve"> </w:t>
      </w:r>
      <w:r w:rsidRPr="00E170C2">
        <w:rPr>
          <w:rFonts w:ascii="Times New Roman" w:hAnsi="Times New Roman"/>
          <w:b/>
          <w:bCs/>
          <w:sz w:val="20"/>
          <w:szCs w:val="20"/>
        </w:rPr>
        <w:t>&amp;</w:t>
      </w:r>
      <w:r w:rsidR="00E170C2" w:rsidRPr="00E170C2">
        <w:rPr>
          <w:rFonts w:ascii="Times New Roman" w:hAnsi="Times New Roman" w:hint="eastAsia"/>
          <w:b/>
          <w:bCs/>
          <w:sz w:val="20"/>
          <w:szCs w:val="20"/>
        </w:rPr>
        <w:t xml:space="preserve"> </w:t>
      </w:r>
      <w:r w:rsidRPr="00E170C2">
        <w:rPr>
          <w:rFonts w:ascii="Times New Roman" w:hAnsi="Times New Roman"/>
          <w:b/>
          <w:bCs/>
          <w:sz w:val="20"/>
          <w:szCs w:val="20"/>
        </w:rPr>
        <w:t>Spread</w:t>
      </w:r>
      <w:r w:rsidRPr="00E170C2">
        <w:rPr>
          <w:rFonts w:ascii="Times New Roman" w:hAnsi="Times New Roman" w:hint="eastAsia"/>
          <w:b/>
          <w:bCs/>
          <w:sz w:val="20"/>
          <w:szCs w:val="20"/>
        </w:rPr>
        <w:t>: Virtual Reality News Design Based on Text-to-scence Conversion Technology and Communication Effect Evaluation Strategy</w:t>
      </w:r>
    </w:p>
    <w:p w:rsidR="00E170C2" w:rsidRPr="00E170C2" w:rsidRDefault="00E170C2" w:rsidP="00E170C2">
      <w:pPr>
        <w:adjustRightInd w:val="0"/>
        <w:snapToGrid w:val="0"/>
        <w:jc w:val="center"/>
        <w:rPr>
          <w:rStyle w:val="FootnoteReference"/>
          <w:rFonts w:ascii="Times New Roman" w:hAnsi="Times New Roman"/>
          <w:b/>
          <w:bCs/>
          <w:sz w:val="20"/>
          <w:szCs w:val="20"/>
        </w:rPr>
      </w:pPr>
    </w:p>
    <w:p w:rsidR="00D16ED5" w:rsidRPr="00E170C2" w:rsidRDefault="00D16ED5" w:rsidP="00E170C2">
      <w:pPr>
        <w:adjustRightInd w:val="0"/>
        <w:snapToGrid w:val="0"/>
        <w:jc w:val="center"/>
        <w:rPr>
          <w:rFonts w:ascii="Times New Roman" w:eastAsiaTheme="minorEastAsia" w:hAnsi="Times New Roman"/>
          <w:color w:val="000000"/>
          <w:kern w:val="0"/>
          <w:sz w:val="20"/>
          <w:szCs w:val="20"/>
        </w:rPr>
      </w:pPr>
      <w:r w:rsidRPr="00E170C2">
        <w:rPr>
          <w:rFonts w:ascii="Times New Roman" w:hAnsi="Times New Roman"/>
          <w:sz w:val="20"/>
          <w:szCs w:val="20"/>
        </w:rPr>
        <w:t xml:space="preserve"> Yuehong CHEN , Xin</w:t>
      </w:r>
      <w:r w:rsidRPr="00E170C2">
        <w:rPr>
          <w:rFonts w:ascii="Times New Roman" w:hAnsi="Times New Roman" w:hint="eastAsia"/>
          <w:sz w:val="20"/>
          <w:szCs w:val="20"/>
        </w:rPr>
        <w:t xml:space="preserve">jing </w:t>
      </w:r>
      <w:r w:rsidRPr="00E170C2">
        <w:rPr>
          <w:rFonts w:ascii="Times New Roman" w:hAnsi="Times New Roman"/>
          <w:sz w:val="20"/>
          <w:szCs w:val="20"/>
        </w:rPr>
        <w:t>G</w:t>
      </w:r>
      <w:r w:rsidRPr="00E170C2">
        <w:rPr>
          <w:rFonts w:ascii="Times New Roman" w:hAnsi="Times New Roman" w:hint="eastAsia"/>
          <w:sz w:val="20"/>
          <w:szCs w:val="20"/>
        </w:rPr>
        <w:t>AO</w:t>
      </w:r>
      <w:r w:rsidRPr="00E170C2">
        <w:rPr>
          <w:rFonts w:ascii="Times New Roman" w:hAnsi="Times New Roman"/>
          <w:sz w:val="20"/>
          <w:szCs w:val="20"/>
        </w:rPr>
        <w:t xml:space="preserve"> </w:t>
      </w:r>
      <w:r w:rsidRPr="00E170C2">
        <w:rPr>
          <w:rFonts w:ascii="Times New Roman" w:hAnsi="Times New Roman" w:hint="eastAsia"/>
          <w:sz w:val="20"/>
          <w:szCs w:val="20"/>
        </w:rPr>
        <w:t xml:space="preserve">, </w:t>
      </w:r>
      <w:r w:rsidRPr="00E170C2">
        <w:rPr>
          <w:rFonts w:ascii="Times New Roman" w:eastAsia="Arial Unicode MS" w:hAnsi="Times New Roman" w:hint="eastAsia"/>
          <w:color w:val="000000"/>
          <w:kern w:val="0"/>
          <w:sz w:val="20"/>
          <w:szCs w:val="20"/>
        </w:rPr>
        <w:t>Enze ZHANG</w:t>
      </w:r>
    </w:p>
    <w:p w:rsidR="00E170C2" w:rsidRPr="00E170C2" w:rsidRDefault="00E170C2" w:rsidP="00E170C2">
      <w:pPr>
        <w:adjustRightInd w:val="0"/>
        <w:snapToGrid w:val="0"/>
        <w:jc w:val="center"/>
        <w:rPr>
          <w:rFonts w:ascii="Times New Roman" w:eastAsiaTheme="minorEastAsia" w:hAnsi="Times New Roman"/>
          <w:sz w:val="20"/>
          <w:szCs w:val="20"/>
          <w:vertAlign w:val="superscript"/>
        </w:rPr>
      </w:pPr>
    </w:p>
    <w:p w:rsidR="00D16ED5" w:rsidRPr="00E170C2" w:rsidRDefault="00D16ED5" w:rsidP="00E170C2">
      <w:pPr>
        <w:pStyle w:val="NormalWeb"/>
        <w:adjustRightInd w:val="0"/>
        <w:snapToGrid w:val="0"/>
        <w:jc w:val="center"/>
        <w:rPr>
          <w:rFonts w:ascii="Times New Roman" w:hAnsi="Times New Roman"/>
          <w:sz w:val="20"/>
          <w:szCs w:val="20"/>
        </w:rPr>
      </w:pPr>
      <w:r w:rsidRPr="00E170C2">
        <w:rPr>
          <w:rFonts w:ascii="Times New Roman" w:hAnsi="Times New Roman"/>
          <w:sz w:val="20"/>
          <w:szCs w:val="20"/>
        </w:rPr>
        <w:t>School of Architecture, Harbin Institute of Technology; Key Laboratory of Interactive Media Design and Equipment Service Innovation</w:t>
      </w:r>
      <w:r w:rsidRPr="00E170C2">
        <w:rPr>
          <w:rFonts w:ascii="Times New Roman" w:hAnsi="Times New Roman" w:hint="eastAsia"/>
          <w:sz w:val="20"/>
          <w:szCs w:val="20"/>
        </w:rPr>
        <w:t xml:space="preserve">, </w:t>
      </w:r>
      <w:r w:rsidRPr="00E170C2">
        <w:rPr>
          <w:rFonts w:ascii="Times New Roman" w:hAnsi="Times New Roman"/>
          <w:sz w:val="20"/>
          <w:szCs w:val="20"/>
        </w:rPr>
        <w:t>Ministry of Culture and Tourism, Heilongjiang Harbin</w:t>
      </w:r>
      <w:r w:rsidRPr="00E170C2">
        <w:rPr>
          <w:rFonts w:ascii="Times New Roman" w:hAnsi="Times New Roman" w:hint="eastAsia"/>
          <w:sz w:val="20"/>
          <w:szCs w:val="20"/>
        </w:rPr>
        <w:t xml:space="preserve"> </w:t>
      </w:r>
    </w:p>
    <w:p w:rsidR="00D16ED5" w:rsidRPr="00E170C2" w:rsidRDefault="00D16ED5" w:rsidP="00E170C2">
      <w:pPr>
        <w:adjustRightInd w:val="0"/>
        <w:snapToGrid w:val="0"/>
        <w:jc w:val="center"/>
        <w:rPr>
          <w:rFonts w:ascii="Times New Roman" w:hAnsi="Times New Roman"/>
          <w:sz w:val="20"/>
          <w:szCs w:val="20"/>
        </w:rPr>
      </w:pPr>
      <w:r w:rsidRPr="00E170C2">
        <w:rPr>
          <w:rFonts w:ascii="Times New Roman" w:hAnsi="Times New Roman" w:hint="eastAsia"/>
          <w:color w:val="000000"/>
          <w:kern w:val="0"/>
          <w:sz w:val="20"/>
          <w:szCs w:val="20"/>
          <w:shd w:val="clear" w:color="auto" w:fill="FCFCFC"/>
        </w:rPr>
        <w:t>Chengdu Eapil Technology Co., Ltd.</w:t>
      </w:r>
    </w:p>
    <w:p w:rsidR="00D16ED5" w:rsidRPr="00E170C2" w:rsidRDefault="00D16ED5" w:rsidP="00E170C2">
      <w:pPr>
        <w:pStyle w:val="NormalWeb"/>
        <w:adjustRightInd w:val="0"/>
        <w:snapToGrid w:val="0"/>
        <w:jc w:val="center"/>
        <w:rPr>
          <w:rFonts w:ascii="Times New Roman" w:hAnsi="Times New Roman"/>
          <w:sz w:val="20"/>
          <w:szCs w:val="20"/>
        </w:rPr>
      </w:pPr>
    </w:p>
    <w:p w:rsidR="00D16ED5" w:rsidRPr="00E170C2" w:rsidRDefault="00D16ED5" w:rsidP="00E170C2">
      <w:pPr>
        <w:adjustRightInd w:val="0"/>
        <w:snapToGrid w:val="0"/>
        <w:rPr>
          <w:rFonts w:ascii="Times New Roman" w:hAnsi="Times New Roman"/>
          <w:sz w:val="20"/>
          <w:szCs w:val="20"/>
        </w:rPr>
      </w:pPr>
      <w:r w:rsidRPr="00E170C2">
        <w:rPr>
          <w:rFonts w:ascii="Times New Roman" w:hAnsi="Times New Roman"/>
          <w:b/>
          <w:bCs/>
          <w:sz w:val="20"/>
          <w:szCs w:val="20"/>
        </w:rPr>
        <w:t>Abstract</w:t>
      </w:r>
      <w:r w:rsidRPr="00E170C2">
        <w:rPr>
          <w:rFonts w:ascii="Times New Roman" w:hAnsi="Times New Roman" w:hint="eastAsia"/>
          <w:b/>
          <w:bCs/>
          <w:sz w:val="20"/>
          <w:szCs w:val="20"/>
        </w:rPr>
        <w:t>:</w:t>
      </w:r>
      <w:r w:rsidRPr="00E170C2">
        <w:rPr>
          <w:rFonts w:ascii="Times New Roman" w:hAnsi="Times New Roman"/>
          <w:b/>
          <w:bCs/>
          <w:sz w:val="20"/>
          <w:szCs w:val="20"/>
        </w:rPr>
        <w:t xml:space="preserve"> </w:t>
      </w:r>
      <w:r w:rsidRPr="00E170C2">
        <w:rPr>
          <w:rFonts w:ascii="Times New Roman" w:hAnsi="Times New Roman" w:hint="eastAsia"/>
          <w:sz w:val="20"/>
          <w:szCs w:val="20"/>
        </w:rPr>
        <w:t>T</w:t>
      </w:r>
      <w:r w:rsidRPr="00E170C2">
        <w:rPr>
          <w:rFonts w:ascii="Times New Roman" w:hAnsi="Times New Roman"/>
          <w:sz w:val="20"/>
          <w:szCs w:val="20"/>
        </w:rPr>
        <w:t xml:space="preserve">his paper introduces </w:t>
      </w:r>
      <w:r w:rsidRPr="00E170C2">
        <w:rPr>
          <w:rFonts w:ascii="Times New Roman" w:hAnsi="Times New Roman" w:hint="eastAsia"/>
          <w:sz w:val="20"/>
          <w:szCs w:val="20"/>
        </w:rPr>
        <w:t>T</w:t>
      </w:r>
      <w:r w:rsidRPr="00E170C2">
        <w:rPr>
          <w:rFonts w:ascii="Times New Roman" w:hAnsi="Times New Roman"/>
          <w:sz w:val="20"/>
          <w:szCs w:val="20"/>
        </w:rPr>
        <w:t xml:space="preserve">ext-to-scence Conversion technology to the production process of </w:t>
      </w:r>
      <w:r w:rsidRPr="00E170C2">
        <w:rPr>
          <w:rFonts w:ascii="Times New Roman" w:hAnsi="Times New Roman" w:hint="eastAsia"/>
          <w:sz w:val="20"/>
          <w:szCs w:val="20"/>
        </w:rPr>
        <w:t>virtual reality news</w:t>
      </w:r>
      <w:r w:rsidRPr="00E170C2">
        <w:rPr>
          <w:rFonts w:ascii="Times New Roman" w:hAnsi="Times New Roman"/>
          <w:sz w:val="20"/>
          <w:szCs w:val="20"/>
        </w:rPr>
        <w:t xml:space="preserve">, </w:t>
      </w:r>
      <w:r w:rsidRPr="00E170C2">
        <w:rPr>
          <w:rFonts w:ascii="Times New Roman" w:hAnsi="Times New Roman" w:hint="eastAsia"/>
          <w:sz w:val="20"/>
          <w:szCs w:val="20"/>
        </w:rPr>
        <w:t>for</w:t>
      </w:r>
      <w:r w:rsidRPr="00E170C2">
        <w:rPr>
          <w:rFonts w:ascii="Times New Roman" w:hAnsi="Times New Roman"/>
          <w:sz w:val="20"/>
          <w:szCs w:val="20"/>
        </w:rPr>
        <w:t xml:space="preserve"> rapid construction of the scene, action figures</w:t>
      </w:r>
      <w:r w:rsidRPr="00E170C2">
        <w:rPr>
          <w:rFonts w:ascii="Times New Roman" w:hAnsi="Times New Roman" w:hint="eastAsia"/>
          <w:sz w:val="20"/>
          <w:szCs w:val="20"/>
        </w:rPr>
        <w:t xml:space="preserve"> has been </w:t>
      </w:r>
      <w:r w:rsidRPr="00E170C2">
        <w:rPr>
          <w:rFonts w:ascii="Times New Roman" w:hAnsi="Times New Roman"/>
          <w:sz w:val="20"/>
          <w:szCs w:val="20"/>
        </w:rPr>
        <w:t>add</w:t>
      </w:r>
      <w:r w:rsidRPr="00E170C2">
        <w:rPr>
          <w:rFonts w:ascii="Times New Roman" w:hAnsi="Times New Roman" w:hint="eastAsia"/>
          <w:sz w:val="20"/>
          <w:szCs w:val="20"/>
        </w:rPr>
        <w:t xml:space="preserve">ed </w:t>
      </w:r>
      <w:r w:rsidRPr="00E170C2">
        <w:rPr>
          <w:rFonts w:ascii="Times New Roman" w:hAnsi="Times New Roman"/>
          <w:sz w:val="20"/>
          <w:szCs w:val="20"/>
        </w:rPr>
        <w:t>manually</w:t>
      </w:r>
      <w:r w:rsidRPr="00E170C2">
        <w:rPr>
          <w:rFonts w:ascii="Times New Roman" w:hAnsi="Times New Roman" w:hint="eastAsia"/>
          <w:sz w:val="20"/>
          <w:szCs w:val="20"/>
        </w:rPr>
        <w:t xml:space="preserve"> </w:t>
      </w:r>
      <w:r w:rsidRPr="00E170C2">
        <w:rPr>
          <w:rFonts w:ascii="Times New Roman" w:hAnsi="Times New Roman"/>
          <w:sz w:val="20"/>
          <w:szCs w:val="20"/>
        </w:rPr>
        <w:t>to realize the production of the scene news "</w:t>
      </w:r>
      <w:r w:rsidRPr="00E170C2">
        <w:rPr>
          <w:rFonts w:ascii="Times New Roman" w:hAnsi="Times New Roman" w:hint="eastAsia"/>
          <w:sz w:val="20"/>
          <w:szCs w:val="20"/>
        </w:rPr>
        <w:t>M</w:t>
      </w:r>
      <w:r w:rsidRPr="00E170C2">
        <w:rPr>
          <w:rFonts w:ascii="Times New Roman" w:hAnsi="Times New Roman"/>
          <w:sz w:val="20"/>
          <w:szCs w:val="20"/>
        </w:rPr>
        <w:t xml:space="preserve">odule </w:t>
      </w:r>
      <w:r w:rsidRPr="00E170C2">
        <w:rPr>
          <w:rFonts w:ascii="Times New Roman" w:hAnsi="Times New Roman" w:hint="eastAsia"/>
          <w:sz w:val="20"/>
          <w:szCs w:val="20"/>
        </w:rPr>
        <w:t>H</w:t>
      </w:r>
      <w:r w:rsidRPr="00E170C2">
        <w:rPr>
          <w:rFonts w:ascii="Times New Roman" w:hAnsi="Times New Roman"/>
          <w:sz w:val="20"/>
          <w:szCs w:val="20"/>
        </w:rPr>
        <w:t>ospital".</w:t>
      </w:r>
      <w:r w:rsidRPr="00E170C2">
        <w:rPr>
          <w:rFonts w:ascii="Times New Roman" w:hAnsi="Times New Roman" w:hint="eastAsia"/>
          <w:sz w:val="20"/>
          <w:szCs w:val="20"/>
        </w:rPr>
        <w:t xml:space="preserve"> B</w:t>
      </w:r>
      <w:r w:rsidRPr="00E170C2">
        <w:rPr>
          <w:rFonts w:ascii="Times New Roman" w:hAnsi="Times New Roman"/>
          <w:sz w:val="20"/>
          <w:szCs w:val="20"/>
        </w:rPr>
        <w:t xml:space="preserve">ased on the investigation of the communication effect of virtual reality news, this paper studies the evaluation factors of its communication effect with the </w:t>
      </w:r>
      <w:r w:rsidRPr="00E170C2">
        <w:rPr>
          <w:rFonts w:ascii="Times New Roman" w:hAnsi="Times New Roman" w:hint="eastAsia"/>
          <w:sz w:val="20"/>
          <w:szCs w:val="20"/>
        </w:rPr>
        <w:t>aid</w:t>
      </w:r>
      <w:r w:rsidRPr="00E170C2">
        <w:rPr>
          <w:rFonts w:ascii="Times New Roman" w:hAnsi="Times New Roman"/>
          <w:sz w:val="20"/>
          <w:szCs w:val="20"/>
        </w:rPr>
        <w:t xml:space="preserve"> of SIPS news communication evaluation system model, and further puts forward the evaluation strategy of the communication effect of virtual reality news.</w:t>
      </w:r>
      <w:r w:rsidRPr="00E170C2">
        <w:rPr>
          <w:rFonts w:ascii="Times New Roman" w:hAnsi="Times New Roman" w:hint="eastAsia"/>
          <w:sz w:val="20"/>
          <w:szCs w:val="20"/>
        </w:rPr>
        <w:t xml:space="preserve"> </w:t>
      </w:r>
      <w:r w:rsidRPr="00E170C2">
        <w:rPr>
          <w:rFonts w:ascii="Times New Roman" w:hAnsi="Times New Roman"/>
          <w:sz w:val="20"/>
          <w:szCs w:val="20"/>
        </w:rPr>
        <w:t xml:space="preserve">Finally, on the basis of </w:t>
      </w:r>
      <w:r w:rsidRPr="00E170C2">
        <w:rPr>
          <w:rFonts w:ascii="Times New Roman" w:hAnsi="Times New Roman" w:hint="eastAsia"/>
          <w:sz w:val="20"/>
          <w:szCs w:val="20"/>
        </w:rPr>
        <w:t>the proposed</w:t>
      </w:r>
      <w:r w:rsidRPr="00E170C2">
        <w:rPr>
          <w:rFonts w:ascii="Times New Roman" w:hAnsi="Times New Roman"/>
          <w:sz w:val="20"/>
          <w:szCs w:val="20"/>
        </w:rPr>
        <w:t xml:space="preserve"> evaluation strategy, qualitative and quantitative experiments </w:t>
      </w:r>
      <w:r w:rsidRPr="00E170C2">
        <w:rPr>
          <w:rFonts w:ascii="Times New Roman" w:hAnsi="Times New Roman" w:hint="eastAsia"/>
          <w:sz w:val="20"/>
          <w:szCs w:val="20"/>
        </w:rPr>
        <w:t>were</w:t>
      </w:r>
      <w:r w:rsidRPr="00E170C2">
        <w:rPr>
          <w:rFonts w:ascii="Times New Roman" w:hAnsi="Times New Roman"/>
          <w:sz w:val="20"/>
          <w:szCs w:val="20"/>
        </w:rPr>
        <w:t xml:space="preserve"> carried out on this work and some conclusions are obtained</w:t>
      </w:r>
      <w:r w:rsidRPr="00E170C2">
        <w:rPr>
          <w:rFonts w:ascii="Times New Roman" w:hAnsi="Times New Roman" w:hint="eastAsia"/>
          <w:sz w:val="20"/>
          <w:szCs w:val="20"/>
        </w:rPr>
        <w:t>: virtual reality news can stimulate the audience's empathy, but it gives the audience less sense of reality and timeliness.</w:t>
      </w:r>
    </w:p>
    <w:p w:rsidR="00E170C2" w:rsidRPr="00E170C2" w:rsidRDefault="00E170C2" w:rsidP="00E170C2">
      <w:pPr>
        <w:adjustRightInd w:val="0"/>
        <w:snapToGrid w:val="0"/>
        <w:rPr>
          <w:rFonts w:ascii="Times New Roman" w:eastAsia="Times New Roman" w:hAnsi="Times New Roman"/>
          <w:b/>
          <w:sz w:val="20"/>
          <w:szCs w:val="20"/>
          <w:u w:val="single"/>
        </w:rPr>
      </w:pPr>
      <w:r w:rsidRPr="00E170C2">
        <w:rPr>
          <w:rFonts w:ascii="Times New Roman" w:hAnsi="Times New Roman"/>
          <w:color w:val="000000"/>
          <w:sz w:val="20"/>
          <w:szCs w:val="20"/>
          <w:lang w:eastAsia="ar-SA"/>
        </w:rPr>
        <w:t>[</w:t>
      </w:r>
      <w:r w:rsidRPr="00E170C2">
        <w:rPr>
          <w:rFonts w:ascii="Times New Roman" w:hAnsi="Times New Roman"/>
          <w:sz w:val="20"/>
          <w:szCs w:val="20"/>
        </w:rPr>
        <w:t>Yuehong CHEN, Xin</w:t>
      </w:r>
      <w:r w:rsidRPr="00E170C2">
        <w:rPr>
          <w:rFonts w:ascii="Times New Roman" w:hAnsi="Times New Roman" w:hint="eastAsia"/>
          <w:sz w:val="20"/>
          <w:szCs w:val="20"/>
        </w:rPr>
        <w:t xml:space="preserve">jing </w:t>
      </w:r>
      <w:r w:rsidRPr="00E170C2">
        <w:rPr>
          <w:rFonts w:ascii="Times New Roman" w:hAnsi="Times New Roman"/>
          <w:sz w:val="20"/>
          <w:szCs w:val="20"/>
        </w:rPr>
        <w:t>G</w:t>
      </w:r>
      <w:r w:rsidRPr="00E170C2">
        <w:rPr>
          <w:rFonts w:ascii="Times New Roman" w:hAnsi="Times New Roman" w:hint="eastAsia"/>
          <w:sz w:val="20"/>
          <w:szCs w:val="20"/>
        </w:rPr>
        <w:t xml:space="preserve">AO, </w:t>
      </w:r>
      <w:r w:rsidRPr="00E170C2">
        <w:rPr>
          <w:rFonts w:ascii="Times New Roman" w:eastAsia="Arial Unicode MS" w:hAnsi="Times New Roman" w:hint="eastAsia"/>
          <w:color w:val="000000"/>
          <w:kern w:val="0"/>
          <w:sz w:val="20"/>
          <w:szCs w:val="20"/>
        </w:rPr>
        <w:t>Enze ZHANG</w:t>
      </w:r>
      <w:r w:rsidRPr="00E170C2">
        <w:rPr>
          <w:rFonts w:ascii="Times New Roman" w:hAnsi="Times New Roman"/>
          <w:color w:val="000000"/>
          <w:sz w:val="20"/>
          <w:szCs w:val="20"/>
          <w:lang w:eastAsia="ar-SA"/>
        </w:rPr>
        <w:t xml:space="preserve">. </w:t>
      </w:r>
      <w:r w:rsidRPr="00E170C2">
        <w:rPr>
          <w:rFonts w:ascii="Times New Roman" w:hAnsi="Times New Roman"/>
          <w:b/>
          <w:bCs/>
          <w:sz w:val="20"/>
          <w:szCs w:val="20"/>
        </w:rPr>
        <w:t>From Sympathize to Share&amp;Spread</w:t>
      </w:r>
      <w:r w:rsidRPr="00E170C2">
        <w:rPr>
          <w:rFonts w:ascii="Times New Roman" w:hAnsi="Times New Roman" w:hint="eastAsia"/>
          <w:b/>
          <w:bCs/>
          <w:sz w:val="20"/>
          <w:szCs w:val="20"/>
        </w:rPr>
        <w:t>: Virtual Reality News Design Based on Text-to-scence Conversion Technology and Communication Effect Evaluation Strategy</w:t>
      </w:r>
      <w:r w:rsidRPr="00E170C2">
        <w:rPr>
          <w:rFonts w:ascii="Times New Roman" w:hAnsi="Times New Roman"/>
          <w:color w:val="000000"/>
          <w:sz w:val="20"/>
          <w:szCs w:val="20"/>
          <w:lang w:eastAsia="ar-SA"/>
        </w:rPr>
        <w:t xml:space="preserve">. </w:t>
      </w:r>
      <w:r w:rsidRPr="00E170C2">
        <w:rPr>
          <w:rFonts w:ascii="Times New Roman" w:hAnsi="Times New Roman"/>
          <w:bCs/>
          <w:i/>
          <w:sz w:val="20"/>
          <w:szCs w:val="20"/>
        </w:rPr>
        <w:t>Researcher</w:t>
      </w:r>
      <w:r w:rsidRPr="00E170C2">
        <w:rPr>
          <w:rFonts w:ascii="Times New Roman" w:hAnsi="Times New Roman" w:hint="eastAsia"/>
          <w:bCs/>
          <w:i/>
          <w:sz w:val="20"/>
          <w:szCs w:val="20"/>
        </w:rPr>
        <w:t xml:space="preserve"> </w:t>
      </w:r>
      <w:r w:rsidRPr="00E170C2">
        <w:rPr>
          <w:rFonts w:ascii="Times New Roman" w:hAnsi="Times New Roman"/>
          <w:bCs/>
          <w:sz w:val="20"/>
          <w:szCs w:val="20"/>
        </w:rPr>
        <w:t>2021;13(5):</w:t>
      </w:r>
      <w:r w:rsidRPr="00E170C2">
        <w:rPr>
          <w:rFonts w:ascii="Times New Roman" w:hAnsi="Times New Roman" w:hint="eastAsia"/>
          <w:bCs/>
          <w:sz w:val="20"/>
          <w:szCs w:val="20"/>
        </w:rPr>
        <w:t>10</w:t>
      </w:r>
      <w:r w:rsidR="00B976A9">
        <w:rPr>
          <w:rFonts w:ascii="Times New Roman" w:hAnsi="Times New Roman" w:hint="eastAsia"/>
          <w:bCs/>
          <w:sz w:val="20"/>
          <w:szCs w:val="20"/>
        </w:rPr>
        <w:t>4</w:t>
      </w:r>
      <w:r w:rsidRPr="00E170C2">
        <w:rPr>
          <w:rFonts w:ascii="Times New Roman" w:hAnsi="Times New Roman"/>
          <w:bCs/>
          <w:sz w:val="20"/>
          <w:szCs w:val="20"/>
        </w:rPr>
        <w:t>-</w:t>
      </w:r>
      <w:r w:rsidRPr="00E170C2">
        <w:rPr>
          <w:rFonts w:ascii="Times New Roman" w:hAnsi="Times New Roman" w:hint="eastAsia"/>
          <w:bCs/>
          <w:sz w:val="20"/>
          <w:szCs w:val="20"/>
        </w:rPr>
        <w:t>1</w:t>
      </w:r>
      <w:r w:rsidR="00B976A9">
        <w:rPr>
          <w:rFonts w:ascii="Times New Roman" w:hAnsi="Times New Roman" w:hint="eastAsia"/>
          <w:bCs/>
          <w:sz w:val="20"/>
          <w:szCs w:val="20"/>
        </w:rPr>
        <w:t>11</w:t>
      </w:r>
      <w:r w:rsidRPr="00E170C2">
        <w:rPr>
          <w:rFonts w:ascii="Times New Roman" w:hAnsi="Times New Roman"/>
          <w:bCs/>
          <w:sz w:val="20"/>
          <w:szCs w:val="20"/>
        </w:rPr>
        <w:t>].</w:t>
      </w:r>
      <w:r w:rsidRPr="00E170C2">
        <w:rPr>
          <w:rFonts w:ascii="Times New Roman" w:hAnsi="Times New Roman" w:hint="eastAsia"/>
          <w:bCs/>
          <w:sz w:val="20"/>
          <w:szCs w:val="20"/>
        </w:rPr>
        <w:t xml:space="preserve"> </w:t>
      </w:r>
      <w:r w:rsidRPr="00E170C2">
        <w:rPr>
          <w:rFonts w:ascii="Times New Roman" w:hAnsi="Times New Roman"/>
          <w:sz w:val="20"/>
          <w:szCs w:val="20"/>
        </w:rPr>
        <w:t>ISSN</w:t>
      </w:r>
      <w:r w:rsidRPr="00E170C2">
        <w:rPr>
          <w:rFonts w:ascii="Times New Roman" w:hAnsi="Times New Roman" w:hint="eastAsia"/>
          <w:sz w:val="20"/>
          <w:szCs w:val="20"/>
        </w:rPr>
        <w:t xml:space="preserve"> </w:t>
      </w:r>
      <w:r w:rsidRPr="00E170C2">
        <w:rPr>
          <w:rFonts w:ascii="Times New Roman" w:hAnsi="Times New Roman"/>
          <w:sz w:val="20"/>
          <w:szCs w:val="20"/>
        </w:rPr>
        <w:t>1553-9865</w:t>
      </w:r>
      <w:r w:rsidRPr="00E170C2">
        <w:rPr>
          <w:rFonts w:ascii="Times New Roman" w:hAnsi="Times New Roman" w:hint="eastAsia"/>
          <w:sz w:val="20"/>
          <w:szCs w:val="20"/>
        </w:rPr>
        <w:t xml:space="preserve"> </w:t>
      </w:r>
      <w:r w:rsidRPr="00E170C2">
        <w:rPr>
          <w:rFonts w:ascii="Times New Roman" w:hAnsi="Times New Roman"/>
          <w:sz w:val="20"/>
          <w:szCs w:val="20"/>
        </w:rPr>
        <w:t>(print);</w:t>
      </w:r>
      <w:r w:rsidRPr="00E170C2">
        <w:rPr>
          <w:rFonts w:ascii="Times New Roman" w:hAnsi="Times New Roman" w:hint="eastAsia"/>
          <w:sz w:val="20"/>
          <w:szCs w:val="20"/>
        </w:rPr>
        <w:t xml:space="preserve"> </w:t>
      </w:r>
      <w:r w:rsidRPr="00E170C2">
        <w:rPr>
          <w:rFonts w:ascii="Times New Roman" w:hAnsi="Times New Roman"/>
          <w:sz w:val="20"/>
          <w:szCs w:val="20"/>
        </w:rPr>
        <w:t>ISSN</w:t>
      </w:r>
      <w:r w:rsidRPr="00E170C2">
        <w:rPr>
          <w:rFonts w:ascii="Times New Roman" w:hAnsi="Times New Roman" w:hint="eastAsia"/>
          <w:sz w:val="20"/>
          <w:szCs w:val="20"/>
        </w:rPr>
        <w:t xml:space="preserve"> </w:t>
      </w:r>
      <w:r w:rsidRPr="00E170C2">
        <w:rPr>
          <w:rFonts w:ascii="Times New Roman" w:hAnsi="Times New Roman"/>
          <w:sz w:val="20"/>
          <w:szCs w:val="20"/>
        </w:rPr>
        <w:t>2163-8950</w:t>
      </w:r>
      <w:r w:rsidRPr="00E170C2">
        <w:rPr>
          <w:rFonts w:ascii="Times New Roman" w:hAnsi="Times New Roman" w:hint="eastAsia"/>
          <w:sz w:val="20"/>
          <w:szCs w:val="20"/>
        </w:rPr>
        <w:t xml:space="preserve"> </w:t>
      </w:r>
      <w:r w:rsidRPr="00E170C2">
        <w:rPr>
          <w:rFonts w:ascii="Times New Roman" w:hAnsi="Times New Roman"/>
          <w:sz w:val="20"/>
          <w:szCs w:val="20"/>
        </w:rPr>
        <w:t>(online)</w:t>
      </w:r>
      <w:r w:rsidRPr="00E170C2">
        <w:rPr>
          <w:rFonts w:ascii="Times New Roman" w:hAnsi="Times New Roman" w:hint="eastAsia"/>
          <w:sz w:val="20"/>
          <w:szCs w:val="20"/>
        </w:rPr>
        <w:t xml:space="preserve">. 7 </w:t>
      </w:r>
      <w:hyperlink r:id="rId7" w:history="1">
        <w:r w:rsidRPr="00E170C2">
          <w:rPr>
            <w:rStyle w:val="Hyperlink"/>
            <w:rFonts w:ascii="Times New Roman" w:hAnsi="Times New Roman"/>
            <w:sz w:val="20"/>
            <w:szCs w:val="20"/>
          </w:rPr>
          <w:t>http://www.sciencepub.net/researcher</w:t>
        </w:r>
      </w:hyperlink>
      <w:r w:rsidRPr="00E170C2">
        <w:rPr>
          <w:rFonts w:ascii="Times New Roman" w:hAnsi="Times New Roman"/>
          <w:bCs/>
          <w:sz w:val="20"/>
          <w:szCs w:val="20"/>
        </w:rPr>
        <w:t>. doi:</w:t>
      </w:r>
      <w:hyperlink r:id="rId8" w:history="1">
        <w:r w:rsidRPr="00E170C2">
          <w:rPr>
            <w:rStyle w:val="Hyperlink"/>
            <w:rFonts w:ascii="Times New Roman" w:hAnsi="Times New Roman"/>
            <w:bCs/>
            <w:sz w:val="20"/>
            <w:szCs w:val="20"/>
          </w:rPr>
          <w:t>10.7537/marsrsj13052</w:t>
        </w:r>
      </w:hyperlink>
      <w:r w:rsidRPr="00E170C2">
        <w:rPr>
          <w:rStyle w:val="Hyperlink"/>
          <w:rFonts w:ascii="Times New Roman" w:hAnsi="Times New Roman"/>
          <w:sz w:val="20"/>
          <w:szCs w:val="20"/>
        </w:rPr>
        <w:t>1.0</w:t>
      </w:r>
      <w:r w:rsidRPr="00E170C2">
        <w:rPr>
          <w:rStyle w:val="Hyperlink"/>
          <w:rFonts w:ascii="Times New Roman" w:hAnsi="Times New Roman" w:hint="eastAsia"/>
          <w:sz w:val="20"/>
          <w:szCs w:val="20"/>
        </w:rPr>
        <w:t>7</w:t>
      </w:r>
      <w:r w:rsidRPr="00E170C2">
        <w:rPr>
          <w:rStyle w:val="Hyperlink"/>
          <w:rFonts w:ascii="Times New Roman" w:hAnsi="Times New Roman"/>
          <w:sz w:val="20"/>
          <w:szCs w:val="20"/>
        </w:rPr>
        <w:t>.</w:t>
      </w:r>
    </w:p>
    <w:p w:rsidR="00E170C2" w:rsidRPr="00E170C2" w:rsidRDefault="00E170C2" w:rsidP="00E170C2">
      <w:pPr>
        <w:adjustRightInd w:val="0"/>
        <w:snapToGrid w:val="0"/>
        <w:rPr>
          <w:rFonts w:ascii="Times New Roman" w:hAnsi="Times New Roman"/>
          <w:sz w:val="20"/>
          <w:szCs w:val="20"/>
        </w:rPr>
      </w:pPr>
    </w:p>
    <w:p w:rsidR="00D16ED5" w:rsidRDefault="00D16ED5" w:rsidP="00E170C2">
      <w:pPr>
        <w:adjustRightInd w:val="0"/>
        <w:snapToGrid w:val="0"/>
        <w:rPr>
          <w:rFonts w:ascii="Times New Roman" w:hAnsi="Times New Roman"/>
          <w:sz w:val="20"/>
          <w:szCs w:val="20"/>
        </w:rPr>
      </w:pPr>
      <w:r w:rsidRPr="00E170C2">
        <w:rPr>
          <w:rFonts w:ascii="Times New Roman" w:hAnsi="Times New Roman"/>
          <w:b/>
          <w:bCs/>
          <w:sz w:val="20"/>
          <w:szCs w:val="20"/>
        </w:rPr>
        <w:t>Keywords</w:t>
      </w:r>
      <w:r w:rsidRPr="00E170C2">
        <w:rPr>
          <w:rFonts w:ascii="Times New Roman" w:hAnsi="Times New Roman" w:hint="eastAsia"/>
          <w:b/>
          <w:bCs/>
          <w:sz w:val="20"/>
          <w:szCs w:val="20"/>
        </w:rPr>
        <w:t xml:space="preserve">: </w:t>
      </w:r>
      <w:r w:rsidRPr="00E170C2">
        <w:rPr>
          <w:rFonts w:ascii="Times New Roman" w:hAnsi="Times New Roman" w:hint="eastAsia"/>
          <w:sz w:val="20"/>
          <w:szCs w:val="20"/>
        </w:rPr>
        <w:t>Virtual reality news design; Text-to-scence Conversion Technology; Communication effect; SIPS model</w:t>
      </w:r>
    </w:p>
    <w:p w:rsidR="0066254E" w:rsidRDefault="0066254E" w:rsidP="00E170C2">
      <w:pPr>
        <w:adjustRightInd w:val="0"/>
        <w:snapToGrid w:val="0"/>
        <w:rPr>
          <w:rFonts w:ascii="Times New Roman" w:hAnsi="Times New Roman"/>
          <w:sz w:val="20"/>
          <w:szCs w:val="20"/>
        </w:rPr>
      </w:pPr>
    </w:p>
    <w:p w:rsidR="0066254E" w:rsidRPr="00E170C2" w:rsidRDefault="0066254E" w:rsidP="0066254E">
      <w:pPr>
        <w:adjustRightInd w:val="0"/>
        <w:snapToGrid w:val="0"/>
        <w:rPr>
          <w:rFonts w:ascii="Times New Roman" w:hAnsi="Times New Roman"/>
          <w:sz w:val="20"/>
          <w:szCs w:val="20"/>
        </w:rPr>
      </w:pPr>
      <w:r w:rsidRPr="00E170C2">
        <w:rPr>
          <w:rFonts w:ascii="Times New Roman" w:hAnsi="Times New Roman"/>
          <w:b/>
          <w:bCs/>
          <w:sz w:val="20"/>
          <w:szCs w:val="20"/>
        </w:rPr>
        <w:t>Project</w:t>
      </w:r>
      <w:r w:rsidRPr="00E170C2">
        <w:rPr>
          <w:rFonts w:ascii="Times New Roman" w:hAnsi="Times New Roman" w:hint="eastAsia"/>
          <w:b/>
          <w:bCs/>
          <w:sz w:val="20"/>
          <w:szCs w:val="20"/>
        </w:rPr>
        <w:t xml:space="preserve">: </w:t>
      </w:r>
      <w:r w:rsidRPr="00E170C2">
        <w:rPr>
          <w:rFonts w:ascii="Times New Roman" w:hAnsi="Times New Roman" w:hint="eastAsia"/>
          <w:sz w:val="20"/>
          <w:szCs w:val="20"/>
        </w:rPr>
        <w:t>This paper is a phased achievement of the National Social Science Foundation project "Virtual Reality News Research under the Perspective of Communication Science"(No. 18BXW102).</w:t>
      </w:r>
    </w:p>
    <w:p w:rsidR="00E170C2" w:rsidRPr="00E170C2" w:rsidRDefault="00E170C2" w:rsidP="00E170C2">
      <w:pPr>
        <w:adjustRightInd w:val="0"/>
        <w:snapToGrid w:val="0"/>
        <w:rPr>
          <w:rFonts w:ascii="Times New Roman" w:hAnsi="Times New Roman"/>
          <w:b/>
          <w:bCs/>
          <w:sz w:val="20"/>
          <w:szCs w:val="20"/>
        </w:rPr>
      </w:pPr>
    </w:p>
    <w:p w:rsidR="00E170C2" w:rsidRPr="00E170C2" w:rsidRDefault="00E170C2" w:rsidP="00E170C2">
      <w:pPr>
        <w:adjustRightInd w:val="0"/>
        <w:snapToGrid w:val="0"/>
        <w:ind w:firstLine="420"/>
        <w:rPr>
          <w:rFonts w:ascii="Times New Roman" w:hAnsi="Times New Roman"/>
          <w:sz w:val="20"/>
          <w:szCs w:val="20"/>
        </w:rPr>
        <w:sectPr w:rsidR="00E170C2" w:rsidRPr="00E170C2" w:rsidSect="00B52B40">
          <w:headerReference w:type="default" r:id="rId9"/>
          <w:footerReference w:type="default" r:id="rId10"/>
          <w:pgSz w:w="12242" w:h="15842" w:code="1"/>
          <w:pgMar w:top="1440" w:right="1440" w:bottom="1440" w:left="1440" w:header="851" w:footer="851" w:gutter="0"/>
          <w:pgNumType w:start="104"/>
          <w:cols w:space="720"/>
          <w:docGrid w:linePitch="312"/>
        </w:sectPr>
      </w:pPr>
    </w:p>
    <w:p w:rsidR="00D16ED5" w:rsidRPr="00E170C2" w:rsidRDefault="00D16ED5" w:rsidP="00E170C2">
      <w:pPr>
        <w:adjustRightInd w:val="0"/>
        <w:snapToGrid w:val="0"/>
        <w:ind w:firstLine="420"/>
        <w:rPr>
          <w:rFonts w:ascii="Times New Roman" w:hAnsi="Times New Roman"/>
          <w:sz w:val="20"/>
          <w:szCs w:val="20"/>
        </w:rPr>
      </w:pPr>
      <w:r w:rsidRPr="00E170C2">
        <w:rPr>
          <w:rFonts w:ascii="Times New Roman" w:hAnsi="Times New Roman"/>
          <w:sz w:val="20"/>
          <w:szCs w:val="20"/>
        </w:rPr>
        <w:lastRenderedPageBreak/>
        <w:t>The iteration of scientific innovation and the continuous breakthrough of media technology have changed the cognitive category of human beings to the world. Modern creative technologies such as intelligent algorithm, naked-eye</w:t>
      </w:r>
      <w:r w:rsidRPr="00E170C2">
        <w:rPr>
          <w:rFonts w:ascii="Times New Roman" w:hAnsi="Times New Roman" w:hint="eastAsia"/>
          <w:sz w:val="20"/>
          <w:szCs w:val="20"/>
        </w:rPr>
        <w:t xml:space="preserve"> </w:t>
      </w:r>
      <w:r w:rsidRPr="00E170C2">
        <w:rPr>
          <w:rFonts w:ascii="Times New Roman" w:hAnsi="Times New Roman"/>
          <w:sz w:val="20"/>
          <w:szCs w:val="20"/>
        </w:rPr>
        <w:t>3D,</w:t>
      </w:r>
      <w:r w:rsidRPr="00E170C2">
        <w:rPr>
          <w:rFonts w:ascii="Times New Roman" w:hAnsi="Times New Roman" w:hint="eastAsia"/>
          <w:sz w:val="20"/>
          <w:szCs w:val="20"/>
        </w:rPr>
        <w:t xml:space="preserve"> </w:t>
      </w:r>
      <w:r w:rsidRPr="00E170C2">
        <w:rPr>
          <w:rFonts w:ascii="Times New Roman" w:hAnsi="Times New Roman"/>
          <w:sz w:val="20"/>
          <w:szCs w:val="20"/>
        </w:rPr>
        <w:t>holographic projection</w:t>
      </w:r>
      <w:r w:rsidRPr="00E170C2">
        <w:rPr>
          <w:rFonts w:ascii="Times New Roman" w:hAnsi="Times New Roman" w:hint="eastAsia"/>
          <w:sz w:val="20"/>
          <w:szCs w:val="20"/>
        </w:rPr>
        <w:t xml:space="preserve"> </w:t>
      </w:r>
      <w:r w:rsidRPr="00E170C2">
        <w:rPr>
          <w:rFonts w:ascii="Times New Roman" w:hAnsi="Times New Roman"/>
          <w:sz w:val="20"/>
          <w:szCs w:val="20"/>
        </w:rPr>
        <w:t>and 5G communication network are integrated into the whole process of virtual reality news collection, production, release and presentation, and promote the development of virtual reality news in visualization, diversification and diversification. Virtual reality news break through the deficiency of transmitting information in a single form of media, and "transport" audience</w:t>
      </w:r>
      <w:r w:rsidRPr="00E170C2">
        <w:rPr>
          <w:rFonts w:ascii="Times New Roman" w:hAnsi="Times New Roman" w:hint="eastAsia"/>
          <w:sz w:val="20"/>
          <w:szCs w:val="20"/>
        </w:rPr>
        <w:t>s</w:t>
      </w:r>
      <w:r w:rsidRPr="00E170C2">
        <w:rPr>
          <w:rFonts w:ascii="Times New Roman" w:hAnsi="Times New Roman"/>
          <w:sz w:val="20"/>
          <w:szCs w:val="20"/>
        </w:rPr>
        <w:t xml:space="preserve"> in distant places to the place where the event occurred</w:t>
      </w:r>
      <w:r w:rsidRPr="00E170C2">
        <w:rPr>
          <w:rFonts w:ascii="Times New Roman" w:hAnsi="Times New Roman" w:hint="eastAsia"/>
          <w:sz w:val="20"/>
          <w:szCs w:val="20"/>
        </w:rPr>
        <w:t xml:space="preserve"> </w:t>
      </w:r>
      <w:r w:rsidRPr="00E170C2">
        <w:rPr>
          <w:rFonts w:ascii="Times New Roman" w:hAnsi="Times New Roman"/>
          <w:sz w:val="20"/>
          <w:szCs w:val="20"/>
        </w:rPr>
        <w:t xml:space="preserve">and go through the occurrence and follow-up of the event on the spot. The audience is no longer simply "reading", "listening" and "watching" news events, but also "participating" in the whole process of news occurrence, and gains not only a news story but also audio-visual experience and emotional experience in story interpretation and participation </w:t>
      </w:r>
      <w:r w:rsidRPr="00E170C2">
        <w:rPr>
          <w:rFonts w:ascii="Times New Roman" w:hAnsi="Times New Roman"/>
          <w:sz w:val="20"/>
          <w:szCs w:val="20"/>
          <w:vertAlign w:val="superscript"/>
        </w:rPr>
        <w:t>[1]</w:t>
      </w:r>
      <w:r w:rsidRPr="00E170C2">
        <w:rPr>
          <w:rFonts w:ascii="Times New Roman" w:hAnsi="Times New Roman"/>
          <w:sz w:val="20"/>
          <w:szCs w:val="20"/>
        </w:rPr>
        <w:t>. Virtual reality news is redefining the way news spreads in the media</w:t>
      </w:r>
      <w:r w:rsidRPr="00E170C2">
        <w:rPr>
          <w:rFonts w:ascii="Times New Roman" w:hAnsi="Times New Roman"/>
          <w:sz w:val="20"/>
          <w:szCs w:val="20"/>
          <w:vertAlign w:val="superscript"/>
        </w:rPr>
        <w:t>[</w:t>
      </w:r>
      <w:r w:rsidRPr="00E170C2">
        <w:rPr>
          <w:rFonts w:ascii="Times New Roman" w:hAnsi="Times New Roman" w:hint="eastAsia"/>
          <w:sz w:val="20"/>
          <w:szCs w:val="20"/>
          <w:vertAlign w:val="superscript"/>
        </w:rPr>
        <w:t>2</w:t>
      </w:r>
      <w:r w:rsidRPr="00E170C2">
        <w:rPr>
          <w:rFonts w:ascii="Times New Roman" w:hAnsi="Times New Roman"/>
          <w:sz w:val="20"/>
          <w:szCs w:val="20"/>
          <w:vertAlign w:val="superscript"/>
        </w:rPr>
        <w:t>]</w:t>
      </w:r>
      <w:r w:rsidRPr="00E170C2">
        <w:rPr>
          <w:rFonts w:ascii="Times New Roman" w:hAnsi="Times New Roman"/>
          <w:sz w:val="20"/>
          <w:szCs w:val="20"/>
        </w:rPr>
        <w:t>. In the past virtual reality news design, the process of setting up the scene was not easy, it was dominated by news producers, and the team had to complete the setting up of the scene, as well as mak</w:t>
      </w:r>
      <w:r w:rsidRPr="00E170C2">
        <w:rPr>
          <w:rFonts w:ascii="Times New Roman" w:hAnsi="Times New Roman" w:hint="eastAsia"/>
          <w:sz w:val="20"/>
          <w:szCs w:val="20"/>
        </w:rPr>
        <w:t>ing</w:t>
      </w:r>
      <w:r w:rsidRPr="00E170C2">
        <w:rPr>
          <w:rFonts w:ascii="Times New Roman" w:hAnsi="Times New Roman"/>
          <w:sz w:val="20"/>
          <w:szCs w:val="20"/>
        </w:rPr>
        <w:t xml:space="preserve"> character models and writing action scripts. Therefore, the production of virtual reality news requires news reporters to have the ability </w:t>
      </w:r>
      <w:r w:rsidRPr="00E170C2">
        <w:rPr>
          <w:rFonts w:ascii="Times New Roman" w:hAnsi="Times New Roman" w:hint="eastAsia"/>
          <w:sz w:val="20"/>
          <w:szCs w:val="20"/>
        </w:rPr>
        <w:t>of</w:t>
      </w:r>
      <w:r w:rsidRPr="00E170C2">
        <w:rPr>
          <w:rFonts w:ascii="Times New Roman" w:hAnsi="Times New Roman"/>
          <w:sz w:val="20"/>
          <w:szCs w:val="20"/>
        </w:rPr>
        <w:t xml:space="preserve"> build</w:t>
      </w:r>
      <w:r w:rsidRPr="00E170C2">
        <w:rPr>
          <w:rFonts w:ascii="Times New Roman" w:hAnsi="Times New Roman" w:hint="eastAsia"/>
          <w:sz w:val="20"/>
          <w:szCs w:val="20"/>
        </w:rPr>
        <w:t>ing</w:t>
      </w:r>
      <w:r w:rsidRPr="00E170C2">
        <w:rPr>
          <w:rFonts w:ascii="Times New Roman" w:hAnsi="Times New Roman"/>
          <w:sz w:val="20"/>
          <w:szCs w:val="20"/>
        </w:rPr>
        <w:t xml:space="preserve"> models and creat</w:t>
      </w:r>
      <w:r w:rsidRPr="00E170C2">
        <w:rPr>
          <w:rFonts w:ascii="Times New Roman" w:hAnsi="Times New Roman" w:hint="eastAsia"/>
          <w:sz w:val="20"/>
          <w:szCs w:val="20"/>
        </w:rPr>
        <w:t>ing</w:t>
      </w:r>
      <w:r w:rsidRPr="00E170C2">
        <w:rPr>
          <w:rFonts w:ascii="Times New Roman" w:hAnsi="Times New Roman"/>
          <w:sz w:val="20"/>
          <w:szCs w:val="20"/>
        </w:rPr>
        <w:t xml:space="preserve"> animations, which not </w:t>
      </w:r>
      <w:r w:rsidRPr="00E170C2">
        <w:rPr>
          <w:rFonts w:ascii="Times New Roman" w:hAnsi="Times New Roman"/>
          <w:sz w:val="20"/>
          <w:szCs w:val="20"/>
        </w:rPr>
        <w:lastRenderedPageBreak/>
        <w:t xml:space="preserve">only increases the workload of news reporters, but also </w:t>
      </w:r>
      <w:r w:rsidRPr="00E170C2">
        <w:rPr>
          <w:rFonts w:ascii="Times New Roman" w:hAnsi="Times New Roman" w:hint="eastAsia"/>
          <w:sz w:val="20"/>
          <w:szCs w:val="20"/>
        </w:rPr>
        <w:t xml:space="preserve">resulting is a </w:t>
      </w:r>
      <w:r w:rsidRPr="00E170C2">
        <w:rPr>
          <w:rFonts w:ascii="Times New Roman" w:hAnsi="Times New Roman"/>
          <w:sz w:val="20"/>
          <w:szCs w:val="20"/>
        </w:rPr>
        <w:t xml:space="preserve">long production cycle of virtual reality news. In the design of this virtual reality news work, text-to-scence Conversion technology is introduced into the production process of scene news, and the production of scene news </w:t>
      </w:r>
      <w:r w:rsidRPr="00E170C2">
        <w:rPr>
          <w:rFonts w:ascii="Times New Roman" w:hAnsi="Times New Roman" w:hint="eastAsia"/>
          <w:sz w:val="20"/>
          <w:szCs w:val="20"/>
        </w:rPr>
        <w:t>was also</w:t>
      </w:r>
      <w:r w:rsidRPr="00E170C2">
        <w:rPr>
          <w:rFonts w:ascii="Times New Roman" w:hAnsi="Times New Roman"/>
          <w:sz w:val="20"/>
          <w:szCs w:val="20"/>
        </w:rPr>
        <w:t xml:space="preserve"> delivered to the machine on the premise that the 3D model base </w:t>
      </w:r>
      <w:r w:rsidRPr="00E170C2">
        <w:rPr>
          <w:rFonts w:ascii="Times New Roman" w:hAnsi="Times New Roman" w:hint="eastAsia"/>
          <w:sz w:val="20"/>
          <w:szCs w:val="20"/>
        </w:rPr>
        <w:t>was</w:t>
      </w:r>
      <w:r w:rsidRPr="00E170C2">
        <w:rPr>
          <w:rFonts w:ascii="Times New Roman" w:hAnsi="Times New Roman"/>
          <w:sz w:val="20"/>
          <w:szCs w:val="20"/>
        </w:rPr>
        <w:t xml:space="preserve"> sufficient</w:t>
      </w:r>
      <w:r w:rsidRPr="00E170C2">
        <w:rPr>
          <w:rFonts w:ascii="Times New Roman" w:hAnsi="Times New Roman" w:hint="eastAsia"/>
          <w:sz w:val="20"/>
          <w:szCs w:val="20"/>
        </w:rPr>
        <w:t>.</w:t>
      </w:r>
      <w:r w:rsidRPr="00E170C2">
        <w:rPr>
          <w:rFonts w:ascii="Times New Roman" w:hAnsi="Times New Roman"/>
          <w:sz w:val="20"/>
          <w:szCs w:val="20"/>
        </w:rPr>
        <w:t xml:space="preserve"> </w:t>
      </w:r>
      <w:r w:rsidRPr="00E170C2">
        <w:rPr>
          <w:rFonts w:ascii="Times New Roman" w:hAnsi="Times New Roman" w:hint="eastAsia"/>
          <w:sz w:val="20"/>
          <w:szCs w:val="20"/>
        </w:rPr>
        <w:t>S</w:t>
      </w:r>
      <w:r w:rsidRPr="00E170C2">
        <w:rPr>
          <w:rFonts w:ascii="Times New Roman" w:hAnsi="Times New Roman"/>
          <w:sz w:val="20"/>
          <w:szCs w:val="20"/>
        </w:rPr>
        <w:t>o that ordinary journalists can also manually add action figures to realize the production of scene news realiz</w:t>
      </w:r>
      <w:r w:rsidRPr="00E170C2">
        <w:rPr>
          <w:rFonts w:ascii="Times New Roman" w:hAnsi="Times New Roman" w:hint="eastAsia"/>
          <w:sz w:val="20"/>
          <w:szCs w:val="20"/>
        </w:rPr>
        <w:t>e</w:t>
      </w:r>
      <w:r w:rsidRPr="00E170C2">
        <w:rPr>
          <w:rFonts w:ascii="Times New Roman" w:hAnsi="Times New Roman"/>
          <w:sz w:val="20"/>
          <w:szCs w:val="20"/>
        </w:rPr>
        <w:t xml:space="preserve"> the rapid construction of the scene.</w:t>
      </w:r>
    </w:p>
    <w:p w:rsidR="00D16ED5" w:rsidRPr="00E170C2" w:rsidRDefault="00D16ED5" w:rsidP="0066254E">
      <w:pPr>
        <w:adjustRightInd w:val="0"/>
        <w:snapToGrid w:val="0"/>
        <w:ind w:firstLine="420"/>
        <w:rPr>
          <w:rFonts w:ascii="Times New Roman" w:hAnsi="Times New Roman"/>
          <w:sz w:val="20"/>
          <w:szCs w:val="20"/>
        </w:rPr>
      </w:pPr>
      <w:r w:rsidRPr="00E170C2">
        <w:rPr>
          <w:rFonts w:ascii="Times New Roman" w:hAnsi="Times New Roman" w:hint="eastAsia"/>
          <w:sz w:val="20"/>
          <w:szCs w:val="20"/>
        </w:rPr>
        <w:t xml:space="preserve">It is </w:t>
      </w:r>
      <w:r w:rsidRPr="00E170C2">
        <w:rPr>
          <w:rFonts w:ascii="Times New Roman" w:hAnsi="Times New Roman"/>
          <w:sz w:val="20"/>
          <w:szCs w:val="20"/>
        </w:rPr>
        <w:t xml:space="preserve">a new form of news, virtual reality news also needs us to investigate and discuss </w:t>
      </w:r>
      <w:r w:rsidRPr="00E170C2">
        <w:rPr>
          <w:rFonts w:ascii="Times New Roman" w:hAnsi="Times New Roman" w:hint="eastAsia"/>
          <w:sz w:val="20"/>
          <w:szCs w:val="20"/>
        </w:rPr>
        <w:t>the</w:t>
      </w:r>
      <w:r w:rsidRPr="00E170C2">
        <w:rPr>
          <w:rFonts w:ascii="Times New Roman" w:hAnsi="Times New Roman"/>
          <w:sz w:val="20"/>
          <w:szCs w:val="20"/>
        </w:rPr>
        <w:t xml:space="preserve"> communication effect. Communication effect is </w:t>
      </w:r>
      <w:r w:rsidRPr="00E170C2">
        <w:rPr>
          <w:rFonts w:ascii="Times New Roman" w:hAnsi="Times New Roman" w:hint="eastAsia"/>
          <w:sz w:val="20"/>
          <w:szCs w:val="20"/>
        </w:rPr>
        <w:t>a</w:t>
      </w:r>
      <w:r w:rsidRPr="00E170C2">
        <w:rPr>
          <w:rFonts w:ascii="Times New Roman" w:hAnsi="Times New Roman"/>
          <w:sz w:val="20"/>
          <w:szCs w:val="20"/>
        </w:rPr>
        <w:t xml:space="preserve"> field with the longest research time and the richest content in communication science. To study the communication effect of virtual reality news, we ought to</w:t>
      </w:r>
      <w:r w:rsidRPr="00E170C2">
        <w:rPr>
          <w:rFonts w:ascii="Times New Roman" w:hAnsi="Times New Roman" w:hint="eastAsia"/>
          <w:sz w:val="20"/>
          <w:szCs w:val="20"/>
        </w:rPr>
        <w:t xml:space="preserve"> </w:t>
      </w:r>
      <w:r w:rsidRPr="00E170C2">
        <w:rPr>
          <w:rFonts w:ascii="Times New Roman" w:hAnsi="Times New Roman"/>
          <w:sz w:val="20"/>
          <w:szCs w:val="20"/>
        </w:rPr>
        <w:t>learn from the existing basic viewpoints and knowledge accumulation</w:t>
      </w:r>
      <w:r w:rsidRPr="00E170C2">
        <w:rPr>
          <w:rFonts w:ascii="Times New Roman" w:hAnsi="Times New Roman" w:hint="eastAsia"/>
          <w:sz w:val="20"/>
          <w:szCs w:val="20"/>
        </w:rPr>
        <w:t xml:space="preserve"> </w:t>
      </w:r>
      <w:r w:rsidRPr="00E170C2">
        <w:rPr>
          <w:rFonts w:ascii="Times New Roman" w:hAnsi="Times New Roman"/>
          <w:sz w:val="20"/>
          <w:szCs w:val="20"/>
          <w:vertAlign w:val="superscript"/>
        </w:rPr>
        <w:t>[</w:t>
      </w:r>
      <w:r w:rsidRPr="00E170C2">
        <w:rPr>
          <w:rFonts w:ascii="Times New Roman" w:hAnsi="Times New Roman" w:hint="eastAsia"/>
          <w:sz w:val="20"/>
          <w:szCs w:val="20"/>
          <w:vertAlign w:val="superscript"/>
        </w:rPr>
        <w:t>3</w:t>
      </w:r>
      <w:r w:rsidRPr="00E170C2">
        <w:rPr>
          <w:rFonts w:ascii="Times New Roman" w:hAnsi="Times New Roman"/>
          <w:sz w:val="20"/>
          <w:szCs w:val="20"/>
          <w:vertAlign w:val="superscript"/>
        </w:rPr>
        <w:t>]</w:t>
      </w:r>
      <w:r w:rsidRPr="00E170C2">
        <w:rPr>
          <w:rFonts w:ascii="Times New Roman" w:hAnsi="Times New Roman"/>
          <w:sz w:val="20"/>
          <w:szCs w:val="20"/>
        </w:rPr>
        <w:t xml:space="preserve">. First of all, the brand-new virtual reality news is still a news category in essence, so in evaluating the news dissemination effect, it is still </w:t>
      </w:r>
      <w:r w:rsidRPr="00E170C2">
        <w:rPr>
          <w:rFonts w:ascii="Times New Roman" w:hAnsi="Times New Roman" w:hint="eastAsia"/>
          <w:sz w:val="20"/>
          <w:szCs w:val="20"/>
        </w:rPr>
        <w:t>important</w:t>
      </w:r>
      <w:r w:rsidRPr="00E170C2">
        <w:rPr>
          <w:rFonts w:ascii="Times New Roman" w:hAnsi="Times New Roman"/>
          <w:sz w:val="20"/>
          <w:szCs w:val="20"/>
        </w:rPr>
        <w:t xml:space="preserve"> to examine the impact of such news reports on the audience, such as whether the audience is really willing to participate in it, whether they can get the expected resonance in immersive news and finally choose to share and continue to disseminate. At the same time, we should also measure the efforts made by news in shaping the overall values of society and the social responsibilities of the public in responding to </w:t>
      </w:r>
      <w:r w:rsidRPr="00E170C2">
        <w:rPr>
          <w:rFonts w:ascii="Times New Roman" w:hAnsi="Times New Roman"/>
          <w:sz w:val="20"/>
          <w:szCs w:val="20"/>
        </w:rPr>
        <w:lastRenderedPageBreak/>
        <w:t xml:space="preserve">emergencies and spreading efficient programs. </w:t>
      </w:r>
      <w:r w:rsidRPr="00E170C2">
        <w:rPr>
          <w:rFonts w:ascii="Times New Roman" w:hAnsi="Times New Roman" w:hint="eastAsia"/>
          <w:sz w:val="20"/>
          <w:szCs w:val="20"/>
        </w:rPr>
        <w:t>The rest of this paper is organized as follows:</w:t>
      </w:r>
      <w:r w:rsidRPr="00E170C2">
        <w:rPr>
          <w:rFonts w:ascii="Times New Roman" w:hAnsi="Times New Roman" w:hint="eastAsia"/>
          <w:sz w:val="20"/>
          <w:szCs w:val="20"/>
        </w:rPr>
        <w:t>（一）</w:t>
      </w:r>
      <w:r w:rsidRPr="00E170C2">
        <w:rPr>
          <w:rFonts w:ascii="Times New Roman" w:hAnsi="Times New Roman" w:hint="eastAsia"/>
          <w:sz w:val="20"/>
          <w:szCs w:val="20"/>
        </w:rPr>
        <w:t>The construction of virtual reality news scene.</w:t>
      </w:r>
      <w:r w:rsidRPr="00E170C2">
        <w:rPr>
          <w:rFonts w:ascii="Times New Roman" w:hAnsi="Times New Roman" w:hint="eastAsia"/>
          <w:sz w:val="20"/>
          <w:szCs w:val="20"/>
        </w:rPr>
        <w:t>（二）</w:t>
      </w:r>
      <w:r w:rsidRPr="00E170C2">
        <w:rPr>
          <w:rFonts w:ascii="Times New Roman" w:hAnsi="Times New Roman" w:hint="eastAsia"/>
          <w:sz w:val="20"/>
          <w:szCs w:val="20"/>
        </w:rPr>
        <w:t>Evaluation strategy of news communication effect under SIPS model.</w:t>
      </w:r>
      <w:r w:rsidRPr="00E170C2">
        <w:rPr>
          <w:rFonts w:ascii="Times New Roman" w:hAnsi="Times New Roman" w:hint="eastAsia"/>
          <w:sz w:val="20"/>
          <w:szCs w:val="20"/>
        </w:rPr>
        <w:t>（三）</w:t>
      </w:r>
      <w:r w:rsidRPr="00E170C2">
        <w:rPr>
          <w:rFonts w:ascii="Times New Roman" w:hAnsi="Times New Roman" w:hint="eastAsia"/>
          <w:sz w:val="20"/>
          <w:szCs w:val="20"/>
        </w:rPr>
        <w:t xml:space="preserve">Analysis of experimental data of communication effect evaluation. </w:t>
      </w:r>
      <w:r w:rsidRPr="00E170C2">
        <w:rPr>
          <w:rFonts w:ascii="Times New Roman" w:hAnsi="Times New Roman"/>
          <w:sz w:val="20"/>
          <w:szCs w:val="20"/>
        </w:rPr>
        <w:t>With the help of SIPS news communication evaluation system model, this paper designs an evaluation system from four dimensions: audience's emotional experience effect, interactive participation effect, reflection resonance effect and communication</w:t>
      </w:r>
      <w:r w:rsidRPr="00E170C2">
        <w:rPr>
          <w:rFonts w:ascii="Times New Roman" w:hAnsi="Times New Roman" w:hint="eastAsia"/>
          <w:sz w:val="20"/>
          <w:szCs w:val="20"/>
        </w:rPr>
        <w:t>-</w:t>
      </w:r>
      <w:r w:rsidRPr="00E170C2">
        <w:rPr>
          <w:rFonts w:ascii="Times New Roman" w:hAnsi="Times New Roman"/>
          <w:sz w:val="20"/>
          <w:szCs w:val="20"/>
        </w:rPr>
        <w:t>sharing</w:t>
      </w:r>
      <w:r w:rsidRPr="00E170C2">
        <w:rPr>
          <w:rFonts w:ascii="Times New Roman" w:hAnsi="Times New Roman" w:hint="eastAsia"/>
          <w:sz w:val="20"/>
          <w:szCs w:val="20"/>
        </w:rPr>
        <w:t xml:space="preserve"> </w:t>
      </w:r>
      <w:r w:rsidRPr="00E170C2">
        <w:rPr>
          <w:rFonts w:ascii="Times New Roman" w:hAnsi="Times New Roman"/>
          <w:sz w:val="20"/>
          <w:szCs w:val="20"/>
        </w:rPr>
        <w:t>effect, and then carries out experimental measurement and evaluation on the immersive news communication effect of virtual reality, aiming at optimizing the current virtual reality news through the evaluation and analysis of audience feedback.</w:t>
      </w:r>
    </w:p>
    <w:p w:rsidR="00D16ED5" w:rsidRPr="00E170C2" w:rsidRDefault="00D16ED5" w:rsidP="00E170C2">
      <w:pPr>
        <w:adjustRightInd w:val="0"/>
        <w:snapToGrid w:val="0"/>
        <w:rPr>
          <w:rFonts w:ascii="Times New Roman" w:hAnsi="Times New Roman"/>
          <w:sz w:val="20"/>
          <w:szCs w:val="20"/>
        </w:rPr>
      </w:pPr>
    </w:p>
    <w:p w:rsidR="00D16ED5" w:rsidRPr="00E170C2" w:rsidRDefault="00D16ED5" w:rsidP="00E170C2">
      <w:pPr>
        <w:adjustRightInd w:val="0"/>
        <w:snapToGrid w:val="0"/>
        <w:rPr>
          <w:rFonts w:ascii="Times New Roman" w:hAnsi="Times New Roman"/>
          <w:b/>
          <w:bCs/>
          <w:sz w:val="20"/>
          <w:szCs w:val="20"/>
        </w:rPr>
      </w:pPr>
      <w:r w:rsidRPr="00E170C2">
        <w:rPr>
          <w:rFonts w:ascii="Times New Roman" w:hAnsi="Times New Roman" w:hint="eastAsia"/>
          <w:b/>
          <w:bCs/>
          <w:sz w:val="20"/>
          <w:szCs w:val="20"/>
        </w:rPr>
        <w:t>T</w:t>
      </w:r>
      <w:r w:rsidRPr="00E170C2">
        <w:rPr>
          <w:rFonts w:ascii="Times New Roman" w:hAnsi="Times New Roman"/>
          <w:b/>
          <w:bCs/>
          <w:sz w:val="20"/>
          <w:szCs w:val="20"/>
        </w:rPr>
        <w:t xml:space="preserve">he construction of virtual reality news scene </w:t>
      </w:r>
    </w:p>
    <w:p w:rsidR="00D16ED5" w:rsidRPr="00E170C2" w:rsidRDefault="00D16ED5" w:rsidP="00E170C2">
      <w:pPr>
        <w:adjustRightInd w:val="0"/>
        <w:snapToGrid w:val="0"/>
        <w:ind w:firstLine="420"/>
        <w:rPr>
          <w:rFonts w:ascii="Times New Roman" w:hAnsi="Times New Roman"/>
          <w:sz w:val="20"/>
          <w:szCs w:val="20"/>
        </w:rPr>
      </w:pPr>
      <w:r w:rsidRPr="00E170C2">
        <w:rPr>
          <w:rFonts w:ascii="Times New Roman" w:hAnsi="Times New Roman"/>
          <w:sz w:val="20"/>
          <w:szCs w:val="20"/>
        </w:rPr>
        <w:t xml:space="preserve">The purpose of the text-to-scene conversion system is to write the virtual scene conceived by people with the </w:t>
      </w:r>
      <w:r w:rsidRPr="00E170C2">
        <w:rPr>
          <w:rFonts w:ascii="Times New Roman" w:hAnsi="Times New Roman" w:hint="eastAsia"/>
          <w:sz w:val="20"/>
          <w:szCs w:val="20"/>
        </w:rPr>
        <w:t>aid</w:t>
      </w:r>
      <w:r w:rsidRPr="00E170C2">
        <w:rPr>
          <w:rFonts w:ascii="Times New Roman" w:hAnsi="Times New Roman"/>
          <w:sz w:val="20"/>
          <w:szCs w:val="20"/>
        </w:rPr>
        <w:t xml:space="preserve"> of natural language text, and then</w:t>
      </w:r>
      <w:r w:rsidRPr="00E170C2">
        <w:rPr>
          <w:rFonts w:ascii="Times New Roman" w:hAnsi="Times New Roman" w:hint="eastAsia"/>
          <w:sz w:val="20"/>
          <w:szCs w:val="20"/>
        </w:rPr>
        <w:t xml:space="preserve"> </w:t>
      </w:r>
      <w:r w:rsidRPr="00E170C2">
        <w:rPr>
          <w:rFonts w:ascii="Times New Roman" w:hAnsi="Times New Roman"/>
          <w:sz w:val="20"/>
          <w:szCs w:val="20"/>
        </w:rPr>
        <w:t>convert it into visual representation with visible picture through the</w:t>
      </w:r>
      <w:r w:rsidRPr="00E170C2">
        <w:rPr>
          <w:rFonts w:ascii="Times New Roman" w:hAnsi="Times New Roman" w:hint="eastAsia"/>
          <w:sz w:val="20"/>
          <w:szCs w:val="20"/>
        </w:rPr>
        <w:t xml:space="preserve"> </w:t>
      </w:r>
      <w:r w:rsidRPr="00E170C2">
        <w:rPr>
          <w:rFonts w:ascii="Times New Roman" w:hAnsi="Times New Roman"/>
          <w:sz w:val="20"/>
          <w:szCs w:val="20"/>
        </w:rPr>
        <w:t xml:space="preserve">natural language understanding </w:t>
      </w:r>
      <w:r w:rsidRPr="00E170C2">
        <w:rPr>
          <w:rFonts w:ascii="Times New Roman" w:hAnsi="Times New Roman"/>
          <w:sz w:val="20"/>
          <w:szCs w:val="20"/>
        </w:rPr>
        <w:lastRenderedPageBreak/>
        <w:t xml:space="preserve">technology, so as to </w:t>
      </w:r>
      <w:r w:rsidRPr="00E170C2">
        <w:rPr>
          <w:rFonts w:ascii="Times New Roman" w:hAnsi="Times New Roman" w:hint="eastAsia"/>
          <w:sz w:val="20"/>
          <w:szCs w:val="20"/>
        </w:rPr>
        <w:t>enable</w:t>
      </w:r>
      <w:r w:rsidRPr="00E170C2">
        <w:rPr>
          <w:rFonts w:ascii="Times New Roman" w:hAnsi="Times New Roman"/>
          <w:sz w:val="20"/>
          <w:szCs w:val="20"/>
        </w:rPr>
        <w:t xml:space="preserve"> richer information communication than language description. Combined with 5W elements of news, its main flow can be divided into three parts (as shown in fig. 1-1): the first part is the processing of inputting corpus information, i.e. the process of entity recognition and naming in natural language processing. the front end of the system receives natural language as input, then analyzes the structure of each sentence, and extracts the events described by the sentences and the participants of the events (object</w:t>
      </w:r>
      <w:r w:rsidRPr="00E170C2">
        <w:rPr>
          <w:rFonts w:ascii="Times New Roman" w:hAnsi="Times New Roman" w:hint="eastAsia"/>
          <w:sz w:val="20"/>
          <w:szCs w:val="20"/>
        </w:rPr>
        <w:t>s</w:t>
      </w:r>
      <w:r w:rsidRPr="00E170C2">
        <w:rPr>
          <w:rFonts w:ascii="Times New Roman" w:hAnsi="Times New Roman"/>
          <w:sz w:val="20"/>
          <w:szCs w:val="20"/>
        </w:rPr>
        <w:t>, background, the relationship between object</w:t>
      </w:r>
      <w:r w:rsidRPr="00E170C2">
        <w:rPr>
          <w:rFonts w:ascii="Times New Roman" w:hAnsi="Times New Roman" w:hint="eastAsia"/>
          <w:sz w:val="20"/>
          <w:szCs w:val="20"/>
        </w:rPr>
        <w:t>s</w:t>
      </w:r>
      <w:r w:rsidRPr="00E170C2">
        <w:rPr>
          <w:rFonts w:ascii="Times New Roman" w:hAnsi="Times New Roman"/>
          <w:sz w:val="20"/>
          <w:szCs w:val="20"/>
        </w:rPr>
        <w:t>), with the aim of clarifying the visual content; The second part is the language generation of visual content,</w:t>
      </w:r>
      <w:r w:rsidRPr="00E170C2">
        <w:rPr>
          <w:rFonts w:ascii="Times New Roman" w:hAnsi="Times New Roman" w:hint="eastAsia"/>
          <w:sz w:val="20"/>
          <w:szCs w:val="20"/>
        </w:rPr>
        <w:t xml:space="preserve"> </w:t>
      </w:r>
      <w:r w:rsidRPr="00E170C2">
        <w:rPr>
          <w:rFonts w:ascii="Times New Roman" w:hAnsi="Times New Roman"/>
          <w:sz w:val="20"/>
          <w:szCs w:val="20"/>
        </w:rPr>
        <w:t xml:space="preserve">i.e. VRML language, which aims to </w:t>
      </w:r>
      <w:r w:rsidRPr="00E170C2">
        <w:rPr>
          <w:rFonts w:ascii="Times New Roman" w:hAnsi="Times New Roman" w:hint="eastAsia"/>
          <w:sz w:val="20"/>
          <w:szCs w:val="20"/>
        </w:rPr>
        <w:t xml:space="preserve">VR mark-up </w:t>
      </w:r>
      <w:r w:rsidRPr="00E170C2">
        <w:rPr>
          <w:rFonts w:ascii="Times New Roman" w:hAnsi="Times New Roman"/>
          <w:sz w:val="20"/>
          <w:szCs w:val="20"/>
        </w:rPr>
        <w:t>to retrieve visual materials, such as scene materials, sound samples, figures or object models, etc</w:t>
      </w:r>
      <w:r w:rsidRPr="00E170C2">
        <w:rPr>
          <w:rFonts w:ascii="Times New Roman" w:hAnsi="Times New Roman" w:hint="eastAsia"/>
          <w:sz w:val="20"/>
          <w:szCs w:val="20"/>
        </w:rPr>
        <w:t>.</w:t>
      </w:r>
      <w:r w:rsidRPr="00E170C2">
        <w:rPr>
          <w:rFonts w:ascii="Times New Roman" w:hAnsi="Times New Roman"/>
          <w:sz w:val="20"/>
          <w:szCs w:val="20"/>
        </w:rPr>
        <w:t>The third part is the visual expression of interactive information in the scene, i.e.</w:t>
      </w:r>
      <w:r w:rsidRPr="00E170C2">
        <w:rPr>
          <w:rFonts w:ascii="Times New Roman" w:hAnsi="Times New Roman" w:hint="eastAsia"/>
          <w:sz w:val="20"/>
          <w:szCs w:val="20"/>
        </w:rPr>
        <w:t xml:space="preserve"> </w:t>
      </w:r>
      <w:r w:rsidRPr="00E170C2">
        <w:rPr>
          <w:rFonts w:ascii="Times New Roman" w:hAnsi="Times New Roman"/>
          <w:sz w:val="20"/>
          <w:szCs w:val="20"/>
        </w:rPr>
        <w:t xml:space="preserve">input the </w:t>
      </w:r>
      <w:r w:rsidRPr="00E170C2">
        <w:rPr>
          <w:rFonts w:ascii="Times New Roman" w:hAnsi="Times New Roman" w:hint="eastAsia"/>
          <w:sz w:val="20"/>
          <w:szCs w:val="20"/>
        </w:rPr>
        <w:t xml:space="preserve">VR mark-up </w:t>
      </w:r>
      <w:r w:rsidRPr="00E170C2">
        <w:rPr>
          <w:rFonts w:ascii="Times New Roman" w:hAnsi="Times New Roman"/>
          <w:sz w:val="20"/>
          <w:szCs w:val="20"/>
        </w:rPr>
        <w:t>language into the 3D scene construction system such as Unity, and then find the models for each event from the animation library and assemble them into the scene to complete the 3D scene generation.</w:t>
      </w:r>
    </w:p>
    <w:p w:rsidR="00E170C2" w:rsidRPr="00E170C2" w:rsidRDefault="00E170C2" w:rsidP="00E170C2">
      <w:pPr>
        <w:adjustRightInd w:val="0"/>
        <w:snapToGrid w:val="0"/>
        <w:rPr>
          <w:rFonts w:ascii="Times New Roman" w:hAnsi="Times New Roman"/>
          <w:sz w:val="20"/>
          <w:szCs w:val="20"/>
        </w:rPr>
        <w:sectPr w:rsidR="00E170C2" w:rsidRPr="00E170C2" w:rsidSect="00E170C2">
          <w:type w:val="continuous"/>
          <w:pgSz w:w="12242" w:h="15842" w:code="1"/>
          <w:pgMar w:top="1440" w:right="1440" w:bottom="1440" w:left="1440" w:header="851" w:footer="851" w:gutter="0"/>
          <w:cols w:num="2" w:space="526"/>
          <w:docGrid w:linePitch="312"/>
        </w:sectPr>
      </w:pPr>
    </w:p>
    <w:p w:rsidR="00D16ED5" w:rsidRPr="00E170C2" w:rsidRDefault="00D16ED5" w:rsidP="00E170C2">
      <w:pPr>
        <w:adjustRightInd w:val="0"/>
        <w:snapToGrid w:val="0"/>
        <w:rPr>
          <w:rFonts w:ascii="Times New Roman" w:hAnsi="Times New Roman"/>
          <w:sz w:val="20"/>
          <w:szCs w:val="20"/>
        </w:rPr>
      </w:pPr>
    </w:p>
    <w:p w:rsidR="00E170C2" w:rsidRPr="00E170C2" w:rsidRDefault="00E170C2" w:rsidP="00E170C2">
      <w:pPr>
        <w:adjustRightInd w:val="0"/>
        <w:snapToGrid w:val="0"/>
        <w:rPr>
          <w:rFonts w:ascii="Times New Roman" w:hAnsi="Times New Roman"/>
          <w:sz w:val="20"/>
          <w:szCs w:val="20"/>
        </w:rPr>
      </w:pPr>
    </w:p>
    <w:p w:rsidR="00D16ED5" w:rsidRPr="00E170C2" w:rsidRDefault="00D16ED5" w:rsidP="00E170C2">
      <w:pPr>
        <w:adjustRightInd w:val="0"/>
        <w:snapToGrid w:val="0"/>
        <w:rPr>
          <w:rFonts w:ascii="Times New Roman" w:hAnsi="Times New Roman"/>
          <w:sz w:val="20"/>
          <w:szCs w:val="20"/>
        </w:rPr>
      </w:pPr>
    </w:p>
    <w:p w:rsidR="00D16ED5" w:rsidRPr="00E170C2" w:rsidRDefault="00C76533" w:rsidP="00E170C2">
      <w:pPr>
        <w:adjustRightInd w:val="0"/>
        <w:snapToGrid w:val="0"/>
        <w:rPr>
          <w:rFonts w:ascii="Times New Roman" w:hAnsi="Times New Roman"/>
          <w:sz w:val="20"/>
          <w:szCs w:val="20"/>
        </w:rPr>
      </w:pPr>
      <w:r w:rsidRPr="00C76533">
        <w:rPr>
          <w:sz w:val="20"/>
          <w:szCs w:val="20"/>
        </w:rPr>
        <w:pict>
          <v:group id="组合 14" o:spid="_x0000_s2062" style="position:absolute;left:0;text-align:left;margin-left:80.35pt;margin-top:1.85pt;width:361.1pt;height:213.65pt;z-index:251657216" coordorigin="4897,36002" coordsize="7222,4273">
            <v:line id="直接连接符 2" o:spid="_x0000_s2051" style="position:absolute" from="7679,36538" to="7680,37893">
              <v:fill o:detectmouseclick="t"/>
              <v:stroke endarrow="open"/>
            </v:line>
            <v:rect id="矩形 4" o:spid="_x0000_s2052" style="position:absolute;left:6257;top:36002;width:2845;height:516">
              <v:textbox>
                <w:txbxContent>
                  <w:p w:rsidR="00D16ED5" w:rsidRDefault="00D16ED5">
                    <w:pPr>
                      <w:jc w:val="center"/>
                    </w:pPr>
                    <w:r>
                      <w:t>Corpus information input</w:t>
                    </w:r>
                  </w:p>
                </w:txbxContent>
              </v:textbox>
            </v:rect>
            <v:rect id="矩形 5" o:spid="_x0000_s2053" style="position:absolute;left:5318;top:37877;width:4724;height:518">
              <v:textbox>
                <w:txbxContent>
                  <w:p w:rsidR="00D16ED5" w:rsidRDefault="00D16ED5">
                    <w:pPr>
                      <w:jc w:val="center"/>
                    </w:pPr>
                    <w:r>
                      <w:rPr>
                        <w:rFonts w:hint="eastAsia"/>
                      </w:rPr>
                      <w:t>Machine instruction generation (VRML language)</w:t>
                    </w:r>
                  </w:p>
                </w:txbxContent>
              </v:textbox>
            </v:rect>
            <v:rect id="矩形 6" o:spid="_x0000_s2054" style="position:absolute;left:6199;top:39759;width:2961;height:516">
              <v:textbox>
                <w:txbxContent>
                  <w:p w:rsidR="00D16ED5" w:rsidRDefault="00D16ED5">
                    <w:pPr>
                      <w:jc w:val="center"/>
                    </w:pPr>
                    <w:r>
                      <w:t>Interactive scene construction</w:t>
                    </w:r>
                  </w:p>
                </w:txbxContent>
              </v:textbox>
            </v:rect>
            <v:shapetype id="_x0000_t120" coordsize="21600,21600" o:spt="120" path="m10800,qx,10800,10800,21600,21600,10800,10800,xe">
              <v:path gradientshapeok="t" o:connecttype="custom" o:connectlocs="10800,0;3163,3163;0,10800;3163,18437;10800,21600;18437,18437;21600,10800;18437,3163" textboxrect="3163,3163,18437,18437"/>
            </v:shapetype>
            <v:shape id="流程图: 决策 6" o:spid="_x0000_s2055" type="#_x0000_t120" style="position:absolute;left:4897;top:36837;width:5565;height:653">
              <v:stroke joinstyle="miter"/>
              <v:textbox>
                <w:txbxContent>
                  <w:p w:rsidR="00D16ED5" w:rsidRDefault="00D16ED5">
                    <w:pPr>
                      <w:adjustRightInd w:val="0"/>
                      <w:snapToGrid w:val="0"/>
                      <w:jc w:val="center"/>
                    </w:pPr>
                    <w:r>
                      <w:rPr>
                        <w:rFonts w:hint="eastAsia"/>
                      </w:rPr>
                      <w:t>Natural Language Processing</w:t>
                    </w:r>
                  </w:p>
                </w:txbxContent>
              </v:textbox>
            </v:shape>
            <v:line id="直接连接符 7" o:spid="_x0000_s2056" style="position:absolute" from="7679,38409" to="7680,39764">
              <v:fill o:detectmouseclick="t"/>
              <v:stroke endarrow="open"/>
            </v:line>
            <v:shape id="流程图: 决策 8" o:spid="_x0000_s2057" type="#_x0000_t120" style="position:absolute;left:5904;top:38747;width:3551;height:641">
              <v:stroke joinstyle="miter"/>
              <v:textbox>
                <w:txbxContent>
                  <w:p w:rsidR="00D16ED5" w:rsidRDefault="00D16ED5">
                    <w:pPr>
                      <w:snapToGrid w:val="0"/>
                      <w:jc w:val="center"/>
                    </w:pPr>
                    <w:r>
                      <w:t>Transfer model</w:t>
                    </w:r>
                    <w:r>
                      <w:rPr>
                        <w:rFonts w:hint="eastAsia"/>
                      </w:rPr>
                      <w:t>s</w:t>
                    </w:r>
                  </w:p>
                </w:txbxContent>
              </v:textbox>
            </v:shape>
            <v:rect id="矩形 10" o:spid="_x0000_s2058" style="position:absolute;left:11155;top:36315;width:964;height:1709">
              <v:textbox>
                <w:txbxContent>
                  <w:p w:rsidR="00D16ED5" w:rsidRDefault="00D16ED5">
                    <w:pPr>
                      <w:jc w:val="center"/>
                    </w:pPr>
                    <w:r>
                      <w:rPr>
                        <w:rFonts w:hint="eastAsia"/>
                      </w:rPr>
                      <w:t>when</w:t>
                    </w:r>
                  </w:p>
                  <w:p w:rsidR="00D16ED5" w:rsidRDefault="00D16ED5">
                    <w:pPr>
                      <w:jc w:val="center"/>
                    </w:pPr>
                    <w:r>
                      <w:rPr>
                        <w:rFonts w:hint="eastAsia"/>
                      </w:rPr>
                      <w:t>where</w:t>
                    </w:r>
                  </w:p>
                  <w:p w:rsidR="00D16ED5" w:rsidRDefault="00D16ED5">
                    <w:pPr>
                      <w:jc w:val="center"/>
                    </w:pPr>
                    <w:r>
                      <w:rPr>
                        <w:rFonts w:hint="eastAsia"/>
                      </w:rPr>
                      <w:t>what</w:t>
                    </w:r>
                  </w:p>
                  <w:p w:rsidR="00D16ED5" w:rsidRDefault="00D16ED5">
                    <w:pPr>
                      <w:jc w:val="center"/>
                    </w:pPr>
                    <w:r>
                      <w:rPr>
                        <w:rFonts w:hint="eastAsia"/>
                      </w:rPr>
                      <w:t>why</w:t>
                    </w:r>
                  </w:p>
                  <w:p w:rsidR="00D16ED5" w:rsidRDefault="00D16ED5">
                    <w:pPr>
                      <w:jc w:val="center"/>
                    </w:pPr>
                    <w:r>
                      <w:rPr>
                        <w:rFonts w:hint="eastAsia"/>
                      </w:rPr>
                      <w:t>who</w:t>
                    </w:r>
                  </w:p>
                </w:txbxContent>
              </v:textbox>
            </v:rect>
            <v:line id="直接连接符 10" o:spid="_x0000_s2059" style="position:absolute;flip:x y" from="10459,37153" to="11151,37159">
              <v:fill o:detectmouseclick="t"/>
              <v:stroke endarrow="open"/>
            </v:line>
            <v:rect id="矩形 12" o:spid="_x0000_s2060" style="position:absolute;left:10312;top:38487;width:1796;height:1331">
              <v:textbox>
                <w:txbxContent>
                  <w:p w:rsidR="00D16ED5" w:rsidRDefault="00D16ED5">
                    <w:pPr>
                      <w:adjustRightInd w:val="0"/>
                      <w:snapToGrid w:val="0"/>
                      <w:spacing w:line="264" w:lineRule="auto"/>
                      <w:jc w:val="center"/>
                    </w:pPr>
                    <w:r>
                      <w:rPr>
                        <w:rFonts w:hint="eastAsia"/>
                      </w:rPr>
                      <w:t>Scene material</w:t>
                    </w:r>
                  </w:p>
                  <w:p w:rsidR="00D16ED5" w:rsidRDefault="00D16ED5">
                    <w:pPr>
                      <w:adjustRightInd w:val="0"/>
                      <w:snapToGrid w:val="0"/>
                      <w:spacing w:line="264" w:lineRule="auto"/>
                      <w:jc w:val="center"/>
                    </w:pPr>
                    <w:r>
                      <w:rPr>
                        <w:rFonts w:hint="eastAsia"/>
                      </w:rPr>
                      <w:t>Sound sample</w:t>
                    </w:r>
                  </w:p>
                  <w:p w:rsidR="00D16ED5" w:rsidRDefault="00D16ED5">
                    <w:pPr>
                      <w:adjustRightInd w:val="0"/>
                      <w:snapToGrid w:val="0"/>
                      <w:spacing w:line="264" w:lineRule="auto"/>
                      <w:jc w:val="center"/>
                    </w:pPr>
                    <w:r>
                      <w:rPr>
                        <w:rFonts w:hint="eastAsia"/>
                      </w:rPr>
                      <w:t>Character model</w:t>
                    </w:r>
                  </w:p>
                  <w:p w:rsidR="00D16ED5" w:rsidRDefault="00D16ED5">
                    <w:pPr>
                      <w:adjustRightInd w:val="0"/>
                      <w:snapToGrid w:val="0"/>
                      <w:spacing w:line="264" w:lineRule="auto"/>
                      <w:jc w:val="center"/>
                    </w:pPr>
                    <w:r>
                      <w:rPr>
                        <w:rFonts w:hint="eastAsia"/>
                      </w:rPr>
                      <w:t>Object model</w:t>
                    </w:r>
                  </w:p>
                </w:txbxContent>
              </v:textbox>
            </v:rect>
            <v:line id="直接连接符 12" o:spid="_x0000_s2061" style="position:absolute;flip:x y" from="9445,39055" to="10315,39060">
              <v:fill o:detectmouseclick="t"/>
              <v:stroke endarrow="open"/>
            </v:line>
            <w10:wrap type="topAndBottom"/>
          </v:group>
        </w:pict>
      </w:r>
    </w:p>
    <w:p w:rsidR="00D16ED5" w:rsidRPr="00E170C2" w:rsidRDefault="00D16ED5" w:rsidP="00E170C2">
      <w:pPr>
        <w:adjustRightInd w:val="0"/>
        <w:snapToGrid w:val="0"/>
        <w:jc w:val="center"/>
        <w:rPr>
          <w:rFonts w:ascii="Times New Roman" w:hAnsi="Times New Roman"/>
          <w:color w:val="333333"/>
          <w:sz w:val="20"/>
          <w:szCs w:val="20"/>
          <w:shd w:val="clear" w:color="auto" w:fill="FCFCFC"/>
        </w:rPr>
      </w:pPr>
      <w:r w:rsidRPr="00E170C2">
        <w:rPr>
          <w:rFonts w:ascii="Times New Roman" w:hAnsi="Times New Roman"/>
          <w:color w:val="333333"/>
          <w:sz w:val="20"/>
          <w:szCs w:val="20"/>
          <w:shd w:val="clear" w:color="auto" w:fill="FCFCFC"/>
        </w:rPr>
        <w:t xml:space="preserve">Figure 1-1 </w:t>
      </w:r>
      <w:r w:rsidRPr="00E170C2">
        <w:rPr>
          <w:rFonts w:ascii="Times New Roman" w:hAnsi="Times New Roman" w:hint="eastAsia"/>
          <w:color w:val="333333"/>
          <w:sz w:val="20"/>
          <w:szCs w:val="20"/>
          <w:shd w:val="clear" w:color="auto" w:fill="FCFCFC"/>
        </w:rPr>
        <w:t xml:space="preserve"> </w:t>
      </w:r>
      <w:r w:rsidRPr="00E170C2">
        <w:rPr>
          <w:rFonts w:ascii="Times New Roman" w:hAnsi="Times New Roman"/>
          <w:color w:val="333333"/>
          <w:sz w:val="20"/>
          <w:szCs w:val="20"/>
          <w:shd w:val="clear" w:color="auto" w:fill="FCFCFC"/>
        </w:rPr>
        <w:t xml:space="preserve">The </w:t>
      </w:r>
      <w:r w:rsidRPr="00E170C2">
        <w:rPr>
          <w:rFonts w:ascii="Times New Roman" w:hAnsi="Times New Roman" w:hint="eastAsia"/>
          <w:color w:val="333333"/>
          <w:sz w:val="20"/>
          <w:szCs w:val="20"/>
          <w:shd w:val="clear" w:color="auto" w:fill="FCFCFC"/>
        </w:rPr>
        <w:t xml:space="preserve">main </w:t>
      </w:r>
      <w:r w:rsidRPr="00E170C2">
        <w:rPr>
          <w:rFonts w:ascii="Times New Roman" w:hAnsi="Times New Roman"/>
          <w:color w:val="333333"/>
          <w:sz w:val="20"/>
          <w:szCs w:val="20"/>
          <w:shd w:val="clear" w:color="auto" w:fill="FCFCFC"/>
        </w:rPr>
        <w:t>flow of text-to-scene conversion system</w:t>
      </w:r>
    </w:p>
    <w:p w:rsidR="00D16ED5" w:rsidRPr="00E170C2" w:rsidRDefault="00D16ED5" w:rsidP="00E170C2">
      <w:pPr>
        <w:adjustRightInd w:val="0"/>
        <w:snapToGrid w:val="0"/>
        <w:rPr>
          <w:rFonts w:ascii="Times New Roman" w:hAnsi="Times New Roman"/>
          <w:sz w:val="20"/>
          <w:szCs w:val="20"/>
        </w:rPr>
      </w:pPr>
    </w:p>
    <w:p w:rsidR="00E170C2" w:rsidRDefault="00E170C2" w:rsidP="00E170C2">
      <w:pPr>
        <w:adjustRightInd w:val="0"/>
        <w:snapToGrid w:val="0"/>
        <w:ind w:firstLine="420"/>
        <w:rPr>
          <w:rFonts w:ascii="Times New Roman" w:hAnsi="Times New Roman"/>
          <w:sz w:val="20"/>
          <w:szCs w:val="20"/>
        </w:rPr>
      </w:pPr>
    </w:p>
    <w:p w:rsidR="00D16ED5" w:rsidRPr="00E170C2" w:rsidRDefault="00D16ED5" w:rsidP="00E170C2">
      <w:pPr>
        <w:adjustRightInd w:val="0"/>
        <w:snapToGrid w:val="0"/>
        <w:ind w:firstLine="420"/>
        <w:rPr>
          <w:rFonts w:ascii="Times New Roman" w:hAnsi="Times New Roman"/>
          <w:sz w:val="20"/>
          <w:szCs w:val="20"/>
        </w:rPr>
      </w:pPr>
      <w:r w:rsidRPr="00E170C2">
        <w:rPr>
          <w:rFonts w:ascii="Times New Roman" w:hAnsi="Times New Roman"/>
          <w:sz w:val="20"/>
          <w:szCs w:val="20"/>
        </w:rPr>
        <w:t xml:space="preserve">To </w:t>
      </w:r>
      <w:r w:rsidRPr="00E170C2">
        <w:rPr>
          <w:rFonts w:ascii="Times New Roman" w:hAnsi="Times New Roman" w:hint="eastAsia"/>
          <w:sz w:val="20"/>
          <w:szCs w:val="20"/>
        </w:rPr>
        <w:t>create</w:t>
      </w:r>
      <w:r w:rsidRPr="00E170C2">
        <w:rPr>
          <w:rFonts w:ascii="Times New Roman" w:hAnsi="Times New Roman"/>
          <w:sz w:val="20"/>
          <w:szCs w:val="20"/>
        </w:rPr>
        <w:t xml:space="preserve"> the news role, it is necessary to retrieve the predetermined model samples from the model base on the completion of entity naming. The model texts stored in this research are stored on the server in MySQL database. The model information is stored in the XML text and includes the following parts</w:t>
      </w:r>
      <w:r w:rsidRPr="00E170C2">
        <w:rPr>
          <w:rFonts w:ascii="Times New Roman" w:hAnsi="Times New Roman" w:hint="eastAsia"/>
          <w:sz w:val="20"/>
          <w:szCs w:val="20"/>
        </w:rPr>
        <w:t xml:space="preserve">: </w:t>
      </w:r>
      <w:r w:rsidRPr="00E170C2">
        <w:rPr>
          <w:rFonts w:ascii="Times New Roman" w:hAnsi="Times New Roman"/>
          <w:sz w:val="20"/>
          <w:szCs w:val="20"/>
        </w:rPr>
        <w:t xml:space="preserve">the ID, </w:t>
      </w:r>
      <w:r w:rsidRPr="00E170C2">
        <w:rPr>
          <w:rFonts w:ascii="Times New Roman" w:hAnsi="Times New Roman" w:hint="eastAsia"/>
          <w:sz w:val="20"/>
          <w:szCs w:val="20"/>
        </w:rPr>
        <w:t>n</w:t>
      </w:r>
      <w:r w:rsidRPr="00E170C2">
        <w:rPr>
          <w:rFonts w:ascii="Times New Roman" w:hAnsi="Times New Roman"/>
          <w:sz w:val="20"/>
          <w:szCs w:val="20"/>
        </w:rPr>
        <w:t xml:space="preserve">ame, </w:t>
      </w:r>
      <w:r w:rsidRPr="00E170C2">
        <w:rPr>
          <w:rFonts w:ascii="Times New Roman" w:hAnsi="Times New Roman" w:hint="eastAsia"/>
          <w:sz w:val="20"/>
          <w:szCs w:val="20"/>
        </w:rPr>
        <w:t>s</w:t>
      </w:r>
      <w:r w:rsidRPr="00E170C2">
        <w:rPr>
          <w:rFonts w:ascii="Times New Roman" w:hAnsi="Times New Roman"/>
          <w:sz w:val="20"/>
          <w:szCs w:val="20"/>
        </w:rPr>
        <w:t>tore</w:t>
      </w:r>
      <w:r w:rsidRPr="00E170C2">
        <w:rPr>
          <w:rFonts w:ascii="Times New Roman" w:hAnsi="Times New Roman" w:hint="eastAsia"/>
          <w:sz w:val="20"/>
          <w:szCs w:val="20"/>
        </w:rPr>
        <w:t xml:space="preserve"> </w:t>
      </w:r>
      <w:r w:rsidRPr="00E170C2">
        <w:rPr>
          <w:rFonts w:ascii="Times New Roman" w:hAnsi="Times New Roman"/>
          <w:sz w:val="20"/>
          <w:szCs w:val="20"/>
        </w:rPr>
        <w:t>path of the model (</w:t>
      </w:r>
      <w:r w:rsidRPr="00E170C2">
        <w:rPr>
          <w:rFonts w:ascii="Times New Roman" w:hAnsi="Times New Roman" w:hint="eastAsia"/>
          <w:sz w:val="20"/>
          <w:szCs w:val="20"/>
        </w:rPr>
        <w:t>T</w:t>
      </w:r>
      <w:r w:rsidRPr="00E170C2">
        <w:rPr>
          <w:rFonts w:ascii="Times New Roman" w:hAnsi="Times New Roman"/>
          <w:sz w:val="20"/>
          <w:szCs w:val="20"/>
        </w:rPr>
        <w:t>able 1-1)</w:t>
      </w:r>
      <w:r w:rsidRPr="00E170C2">
        <w:rPr>
          <w:rFonts w:ascii="Times New Roman" w:hAnsi="Times New Roman" w:hint="eastAsia"/>
          <w:sz w:val="20"/>
          <w:szCs w:val="20"/>
        </w:rPr>
        <w:t>.</w:t>
      </w:r>
      <w:r w:rsidRPr="00E170C2">
        <w:rPr>
          <w:rFonts w:ascii="Times New Roman" w:hAnsi="Times New Roman"/>
          <w:sz w:val="20"/>
          <w:szCs w:val="20"/>
        </w:rPr>
        <w:t xml:space="preserve"> </w:t>
      </w:r>
      <w:r w:rsidRPr="00E170C2">
        <w:rPr>
          <w:rFonts w:ascii="Times New Roman" w:hAnsi="Times New Roman" w:hint="eastAsia"/>
          <w:sz w:val="20"/>
          <w:szCs w:val="20"/>
        </w:rPr>
        <w:t>Both</w:t>
      </w:r>
      <w:r w:rsidRPr="00E170C2">
        <w:rPr>
          <w:rFonts w:ascii="Times New Roman" w:hAnsi="Times New Roman"/>
          <w:sz w:val="20"/>
          <w:szCs w:val="20"/>
        </w:rPr>
        <w:t xml:space="preserve"> the text and the model are stored in the same directory together.</w:t>
      </w:r>
    </w:p>
    <w:p w:rsidR="00D16ED5" w:rsidRDefault="00D16ED5" w:rsidP="00E170C2">
      <w:pPr>
        <w:adjustRightInd w:val="0"/>
        <w:snapToGrid w:val="0"/>
        <w:rPr>
          <w:rFonts w:ascii="Times New Roman" w:hAnsi="Times New Roman"/>
          <w:sz w:val="20"/>
          <w:szCs w:val="20"/>
        </w:rPr>
      </w:pPr>
    </w:p>
    <w:p w:rsidR="00E170C2" w:rsidRDefault="00E170C2" w:rsidP="00E170C2">
      <w:pPr>
        <w:adjustRightInd w:val="0"/>
        <w:snapToGrid w:val="0"/>
        <w:rPr>
          <w:rFonts w:ascii="Times New Roman" w:hAnsi="Times New Roman"/>
          <w:sz w:val="20"/>
          <w:szCs w:val="20"/>
        </w:rPr>
      </w:pPr>
    </w:p>
    <w:p w:rsidR="00E170C2" w:rsidRPr="00E170C2" w:rsidRDefault="00E170C2" w:rsidP="00E170C2">
      <w:pPr>
        <w:adjustRightInd w:val="0"/>
        <w:snapToGrid w:val="0"/>
        <w:rPr>
          <w:rFonts w:ascii="Times New Roman" w:hAnsi="Times New Roman"/>
          <w:sz w:val="20"/>
          <w:szCs w:val="20"/>
        </w:rPr>
      </w:pPr>
    </w:p>
    <w:p w:rsidR="00D16ED5" w:rsidRPr="00E170C2" w:rsidRDefault="00D16ED5" w:rsidP="00E170C2">
      <w:pPr>
        <w:adjustRightInd w:val="0"/>
        <w:snapToGrid w:val="0"/>
        <w:jc w:val="center"/>
        <w:rPr>
          <w:rFonts w:ascii="Times New Roman" w:hAnsi="Times New Roman"/>
          <w:color w:val="333333"/>
          <w:sz w:val="20"/>
          <w:szCs w:val="20"/>
          <w:shd w:val="clear" w:color="auto" w:fill="FCFCFC"/>
        </w:rPr>
      </w:pPr>
      <w:r w:rsidRPr="00E170C2">
        <w:rPr>
          <w:rFonts w:ascii="Times New Roman" w:hAnsi="Times New Roman"/>
          <w:color w:val="333333"/>
          <w:sz w:val="20"/>
          <w:szCs w:val="20"/>
          <w:shd w:val="clear" w:color="auto" w:fill="FCFCFC"/>
        </w:rPr>
        <w:lastRenderedPageBreak/>
        <w:t>Table 1-1</w:t>
      </w:r>
      <w:r w:rsidRPr="00E170C2">
        <w:rPr>
          <w:rFonts w:ascii="Times New Roman" w:hAnsi="Times New Roman" w:hint="eastAsia"/>
          <w:color w:val="333333"/>
          <w:sz w:val="20"/>
          <w:szCs w:val="20"/>
          <w:shd w:val="clear" w:color="auto" w:fill="FCFCFC"/>
        </w:rPr>
        <w:t xml:space="preserve"> </w:t>
      </w:r>
      <w:r w:rsidRPr="00E170C2">
        <w:rPr>
          <w:rFonts w:ascii="Times New Roman" w:hAnsi="Times New Roman"/>
          <w:color w:val="333333"/>
          <w:sz w:val="20"/>
          <w:szCs w:val="20"/>
          <w:shd w:val="clear" w:color="auto" w:fill="FCFCFC"/>
        </w:rPr>
        <w:t xml:space="preserve"> Model </w:t>
      </w:r>
      <w:r w:rsidRPr="00E170C2">
        <w:rPr>
          <w:rFonts w:ascii="Times New Roman" w:hAnsi="Times New Roman" w:hint="eastAsia"/>
          <w:color w:val="333333"/>
          <w:sz w:val="20"/>
          <w:szCs w:val="20"/>
          <w:shd w:val="clear" w:color="auto" w:fill="FCFCFC"/>
        </w:rPr>
        <w:t>a</w:t>
      </w:r>
      <w:r w:rsidRPr="00E170C2">
        <w:rPr>
          <w:rFonts w:ascii="Times New Roman" w:hAnsi="Times New Roman"/>
          <w:color w:val="333333"/>
          <w:sz w:val="20"/>
          <w:szCs w:val="20"/>
          <w:shd w:val="clear" w:color="auto" w:fill="FCFCFC"/>
        </w:rPr>
        <w:t>ttribute</w:t>
      </w:r>
      <w:r w:rsidRPr="00E170C2">
        <w:rPr>
          <w:rFonts w:ascii="Times New Roman" w:hAnsi="Times New Roman" w:hint="eastAsia"/>
          <w:color w:val="333333"/>
          <w:sz w:val="20"/>
          <w:szCs w:val="20"/>
          <w:shd w:val="clear" w:color="auto" w:fill="FCFCFC"/>
        </w:rPr>
        <w:t>s</w:t>
      </w:r>
    </w:p>
    <w:tbl>
      <w:tblPr>
        <w:tblW w:w="5000" w:type="pct"/>
        <w:jc w:val="center"/>
        <w:tblBorders>
          <w:top w:val="single" w:sz="12" w:space="0" w:color="auto"/>
          <w:bottom w:val="single" w:sz="12" w:space="0" w:color="auto"/>
        </w:tblBorders>
        <w:tblLook w:val="0000"/>
      </w:tblPr>
      <w:tblGrid>
        <w:gridCol w:w="745"/>
        <w:gridCol w:w="148"/>
        <w:gridCol w:w="464"/>
        <w:gridCol w:w="946"/>
        <w:gridCol w:w="98"/>
        <w:gridCol w:w="1257"/>
        <w:gridCol w:w="342"/>
        <w:gridCol w:w="890"/>
        <w:gridCol w:w="1095"/>
        <w:gridCol w:w="2239"/>
        <w:gridCol w:w="1354"/>
      </w:tblGrid>
      <w:tr w:rsidR="00D16ED5" w:rsidRPr="00E170C2" w:rsidTr="00E170C2">
        <w:trPr>
          <w:trHeight w:val="432"/>
          <w:jc w:val="center"/>
        </w:trPr>
        <w:tc>
          <w:tcPr>
            <w:tcW w:w="5000" w:type="pct"/>
            <w:gridSpan w:val="11"/>
            <w:tcBorders>
              <w:bottom w:val="single" w:sz="4" w:space="0" w:color="auto"/>
              <w:tl2br w:val="nil"/>
              <w:tr2bl w:val="nil"/>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b/>
                <w:bCs/>
                <w:color w:val="000000"/>
                <w:sz w:val="20"/>
                <w:szCs w:val="20"/>
              </w:rPr>
              <w:t>Physical property</w:t>
            </w:r>
          </w:p>
        </w:tc>
      </w:tr>
      <w:tr w:rsidR="00D16ED5" w:rsidRPr="00E170C2" w:rsidTr="00E170C2">
        <w:trPr>
          <w:jc w:val="center"/>
        </w:trPr>
        <w:tc>
          <w:tcPr>
            <w:tcW w:w="5000" w:type="pct"/>
            <w:gridSpan w:val="11"/>
            <w:tcBorders>
              <w:top w:val="single" w:sz="4" w:space="0" w:color="auto"/>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color w:val="000000"/>
                <w:sz w:val="20"/>
                <w:szCs w:val="20"/>
              </w:rPr>
              <w:t>Meta model</w:t>
            </w:r>
          </w:p>
        </w:tc>
      </w:tr>
      <w:tr w:rsidR="00D16ED5" w:rsidRPr="00E170C2" w:rsidTr="00E170C2">
        <w:trPr>
          <w:trHeight w:val="364"/>
          <w:jc w:val="center"/>
        </w:trPr>
        <w:tc>
          <w:tcPr>
            <w:tcW w:w="423" w:type="pct"/>
            <w:tcBorders>
              <w:tl2br w:val="nil"/>
              <w:tr2bl w:val="nil"/>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color w:val="000000"/>
                <w:sz w:val="20"/>
                <w:szCs w:val="20"/>
              </w:rPr>
              <w:t>Name</w:t>
            </w:r>
          </w:p>
        </w:tc>
        <w:tc>
          <w:tcPr>
            <w:tcW w:w="387" w:type="pct"/>
            <w:gridSpan w:val="2"/>
            <w:tcBorders>
              <w:tl2br w:val="nil"/>
              <w:tr2bl w:val="nil"/>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color w:val="000000"/>
                <w:sz w:val="20"/>
                <w:szCs w:val="20"/>
              </w:rPr>
              <w:t>Dim</w:t>
            </w:r>
          </w:p>
        </w:tc>
        <w:tc>
          <w:tcPr>
            <w:tcW w:w="528" w:type="pct"/>
            <w:tcBorders>
              <w:tl2br w:val="nil"/>
              <w:tr2bl w:val="nil"/>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color w:val="000000"/>
                <w:sz w:val="20"/>
                <w:szCs w:val="20"/>
              </w:rPr>
              <w:t>Size</w:t>
            </w:r>
          </w:p>
        </w:tc>
        <w:tc>
          <w:tcPr>
            <w:tcW w:w="774" w:type="pct"/>
            <w:gridSpan w:val="2"/>
            <w:tcBorders>
              <w:tl2br w:val="nil"/>
              <w:tr2bl w:val="nil"/>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color w:val="000000"/>
                <w:sz w:val="20"/>
                <w:szCs w:val="20"/>
              </w:rPr>
              <w:t>Towards</w:t>
            </w:r>
          </w:p>
        </w:tc>
        <w:tc>
          <w:tcPr>
            <w:tcW w:w="710" w:type="pct"/>
            <w:gridSpan w:val="2"/>
            <w:tcBorders>
              <w:tl2br w:val="nil"/>
              <w:tr2bl w:val="nil"/>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color w:val="000000"/>
                <w:sz w:val="20"/>
                <w:szCs w:val="20"/>
              </w:rPr>
              <w:t>Position</w:t>
            </w:r>
          </w:p>
        </w:tc>
        <w:tc>
          <w:tcPr>
            <w:tcW w:w="604" w:type="pct"/>
            <w:tcBorders>
              <w:tl2br w:val="nil"/>
              <w:tr2bl w:val="nil"/>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color w:val="000000"/>
                <w:sz w:val="20"/>
                <w:szCs w:val="20"/>
              </w:rPr>
              <w:t>Function</w:t>
            </w:r>
          </w:p>
        </w:tc>
        <w:tc>
          <w:tcPr>
            <w:tcW w:w="833" w:type="pct"/>
            <w:tcBorders>
              <w:tl2br w:val="nil"/>
              <w:tr2bl w:val="nil"/>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color w:val="000000"/>
                <w:sz w:val="20"/>
                <w:szCs w:val="20"/>
              </w:rPr>
              <w:t>Mod format</w:t>
            </w:r>
          </w:p>
        </w:tc>
        <w:tc>
          <w:tcPr>
            <w:tcW w:w="740" w:type="pct"/>
            <w:tcBorders>
              <w:tl2br w:val="nil"/>
              <w:tr2bl w:val="nil"/>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color w:val="000000"/>
                <w:sz w:val="20"/>
                <w:szCs w:val="20"/>
              </w:rPr>
              <w:t>Store _path</w:t>
            </w:r>
          </w:p>
        </w:tc>
      </w:tr>
      <w:tr w:rsidR="00D16ED5" w:rsidRPr="00E170C2" w:rsidTr="00E170C2">
        <w:trPr>
          <w:jc w:val="center"/>
        </w:trPr>
        <w:tc>
          <w:tcPr>
            <w:tcW w:w="423" w:type="pct"/>
            <w:tcBorders>
              <w:tl2br w:val="nil"/>
              <w:tr2bl w:val="nil"/>
            </w:tcBorders>
          </w:tcPr>
          <w:p w:rsidR="00D16ED5" w:rsidRPr="00E170C2" w:rsidRDefault="00D16ED5" w:rsidP="00E170C2">
            <w:pPr>
              <w:adjustRightInd w:val="0"/>
              <w:snapToGrid w:val="0"/>
              <w:rPr>
                <w:rFonts w:ascii="Times New Roman" w:hAnsi="Times New Roman"/>
                <w:color w:val="000000"/>
                <w:sz w:val="20"/>
                <w:szCs w:val="20"/>
              </w:rPr>
            </w:pPr>
          </w:p>
        </w:tc>
        <w:tc>
          <w:tcPr>
            <w:tcW w:w="387" w:type="pct"/>
            <w:gridSpan w:val="2"/>
            <w:tcBorders>
              <w:tl2br w:val="nil"/>
              <w:tr2bl w:val="nil"/>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3D</w:t>
            </w:r>
          </w:p>
        </w:tc>
        <w:tc>
          <w:tcPr>
            <w:tcW w:w="528" w:type="pct"/>
            <w:tcBorders>
              <w:tl2br w:val="nil"/>
              <w:tr2bl w:val="nil"/>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Size.x=</w:t>
            </w:r>
          </w:p>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Size.y=</w:t>
            </w:r>
          </w:p>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Size.z=</w:t>
            </w:r>
          </w:p>
        </w:tc>
        <w:tc>
          <w:tcPr>
            <w:tcW w:w="774" w:type="pct"/>
            <w:gridSpan w:val="2"/>
            <w:tcBorders>
              <w:tl2br w:val="nil"/>
              <w:tr2bl w:val="nil"/>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Towards.x=</w:t>
            </w:r>
          </w:p>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Towards.y=</w:t>
            </w:r>
          </w:p>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Towards.z=</w:t>
            </w:r>
          </w:p>
        </w:tc>
        <w:tc>
          <w:tcPr>
            <w:tcW w:w="710" w:type="pct"/>
            <w:gridSpan w:val="2"/>
            <w:tcBorders>
              <w:tl2br w:val="nil"/>
              <w:tr2bl w:val="nil"/>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Position.x=</w:t>
            </w:r>
          </w:p>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Position.y=</w:t>
            </w:r>
          </w:p>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Position.z=</w:t>
            </w:r>
          </w:p>
        </w:tc>
        <w:tc>
          <w:tcPr>
            <w:tcW w:w="604" w:type="pct"/>
            <w:tcBorders>
              <w:tl2br w:val="nil"/>
              <w:tr2bl w:val="nil"/>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Run</w:t>
            </w:r>
          </w:p>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Fly</w:t>
            </w:r>
          </w:p>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Jump</w:t>
            </w:r>
          </w:p>
        </w:tc>
        <w:tc>
          <w:tcPr>
            <w:tcW w:w="833" w:type="pct"/>
            <w:tcBorders>
              <w:tl2br w:val="nil"/>
              <w:tr2bl w:val="nil"/>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obj</w:t>
            </w:r>
          </w:p>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(obj/fbx/max/3Ds/stp/stl)</w:t>
            </w:r>
          </w:p>
        </w:tc>
        <w:tc>
          <w:tcPr>
            <w:tcW w:w="740" w:type="pct"/>
            <w:tcBorders>
              <w:tl2br w:val="nil"/>
              <w:tr2bl w:val="nil"/>
            </w:tcBorders>
          </w:tcPr>
          <w:p w:rsidR="00D16ED5" w:rsidRPr="00E170C2" w:rsidRDefault="00D16ED5" w:rsidP="00E170C2">
            <w:pPr>
              <w:adjustRightInd w:val="0"/>
              <w:snapToGrid w:val="0"/>
              <w:rPr>
                <w:rFonts w:ascii="Times New Roman" w:hAnsi="Times New Roman"/>
                <w:color w:val="000000"/>
                <w:sz w:val="20"/>
                <w:szCs w:val="20"/>
              </w:rPr>
            </w:pPr>
          </w:p>
        </w:tc>
      </w:tr>
      <w:tr w:rsidR="00D16ED5" w:rsidRPr="00E170C2" w:rsidTr="00E170C2">
        <w:trPr>
          <w:jc w:val="center"/>
        </w:trPr>
        <w:tc>
          <w:tcPr>
            <w:tcW w:w="5000" w:type="pct"/>
            <w:gridSpan w:val="11"/>
            <w:tcBorders>
              <w:tl2br w:val="nil"/>
              <w:tr2bl w:val="nil"/>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Color</w:t>
            </w:r>
          </w:p>
        </w:tc>
      </w:tr>
      <w:tr w:rsidR="00D16ED5" w:rsidRPr="00E170C2" w:rsidTr="00E170C2">
        <w:trPr>
          <w:trHeight w:val="704"/>
          <w:jc w:val="center"/>
        </w:trPr>
        <w:tc>
          <w:tcPr>
            <w:tcW w:w="523" w:type="pct"/>
            <w:gridSpan w:val="2"/>
            <w:tcBorders>
              <w:bottom w:val="single" w:sz="4" w:space="0" w:color="auto"/>
              <w:tl2br w:val="nil"/>
              <w:tr2bl w:val="nil"/>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Texture</w:t>
            </w:r>
          </w:p>
        </w:tc>
        <w:tc>
          <w:tcPr>
            <w:tcW w:w="880" w:type="pct"/>
            <w:gridSpan w:val="3"/>
            <w:tcBorders>
              <w:bottom w:val="single" w:sz="4" w:space="0" w:color="auto"/>
              <w:tl2br w:val="nil"/>
              <w:tr2bl w:val="nil"/>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Mate_name</w:t>
            </w:r>
          </w:p>
        </w:tc>
        <w:tc>
          <w:tcPr>
            <w:tcW w:w="921" w:type="pct"/>
            <w:gridSpan w:val="2"/>
            <w:tcBorders>
              <w:bottom w:val="single" w:sz="4" w:space="0" w:color="auto"/>
              <w:tl2br w:val="nil"/>
              <w:tr2bl w:val="nil"/>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Mate_format</w:t>
            </w:r>
          </w:p>
        </w:tc>
        <w:tc>
          <w:tcPr>
            <w:tcW w:w="1103" w:type="pct"/>
            <w:gridSpan w:val="2"/>
            <w:tcBorders>
              <w:bottom w:val="single" w:sz="4" w:space="0" w:color="auto"/>
              <w:tl2br w:val="nil"/>
              <w:tr2bl w:val="nil"/>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Mate_store_path</w:t>
            </w:r>
          </w:p>
        </w:tc>
        <w:tc>
          <w:tcPr>
            <w:tcW w:w="1573" w:type="pct"/>
            <w:gridSpan w:val="2"/>
            <w:tcBorders>
              <w:bottom w:val="single" w:sz="4" w:space="0" w:color="auto"/>
              <w:tl2br w:val="nil"/>
              <w:tr2bl w:val="nil"/>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Mate_format</w:t>
            </w:r>
          </w:p>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(bmp/ppm/png/jpg/iff/tim)</w:t>
            </w:r>
          </w:p>
        </w:tc>
      </w:tr>
      <w:tr w:rsidR="00D16ED5" w:rsidRPr="00E170C2" w:rsidTr="00E170C2">
        <w:trPr>
          <w:jc w:val="center"/>
        </w:trPr>
        <w:tc>
          <w:tcPr>
            <w:tcW w:w="5000" w:type="pct"/>
            <w:gridSpan w:val="11"/>
            <w:tcBorders>
              <w:top w:val="single" w:sz="4" w:space="0" w:color="auto"/>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b/>
                <w:bCs/>
                <w:color w:val="000000"/>
                <w:sz w:val="20"/>
                <w:szCs w:val="20"/>
              </w:rPr>
              <w:t>Space area</w:t>
            </w:r>
          </w:p>
        </w:tc>
      </w:tr>
      <w:tr w:rsidR="00D16ED5" w:rsidRPr="00E170C2" w:rsidTr="00E170C2">
        <w:trPr>
          <w:jc w:val="center"/>
        </w:trPr>
        <w:tc>
          <w:tcPr>
            <w:tcW w:w="5000" w:type="pct"/>
            <w:gridSpan w:val="11"/>
            <w:tcBorders>
              <w:tl2br w:val="nil"/>
              <w:tr2bl w:val="nil"/>
            </w:tcBorders>
          </w:tcPr>
          <w:p w:rsidR="00D16ED5" w:rsidRPr="00E170C2" w:rsidRDefault="00D16ED5" w:rsidP="00E170C2">
            <w:pPr>
              <w:adjustRightInd w:val="0"/>
              <w:snapToGrid w:val="0"/>
              <w:rPr>
                <w:rFonts w:ascii="Times New Roman" w:hAnsi="Times New Roman"/>
                <w:color w:val="000000"/>
                <w:sz w:val="20"/>
                <w:szCs w:val="20"/>
              </w:rPr>
            </w:pPr>
            <w:r w:rsidRPr="00E170C2">
              <w:rPr>
                <w:rFonts w:ascii="Times New Roman" w:hAnsi="Times New Roman" w:hint="eastAsia"/>
                <w:color w:val="000000"/>
                <w:sz w:val="20"/>
                <w:szCs w:val="20"/>
              </w:rPr>
              <w:t>Coordinate system</w:t>
            </w:r>
          </w:p>
        </w:tc>
      </w:tr>
      <w:tr w:rsidR="00D16ED5" w:rsidRPr="00E170C2" w:rsidTr="00E170C2">
        <w:trPr>
          <w:trHeight w:val="412"/>
          <w:jc w:val="center"/>
        </w:trPr>
        <w:tc>
          <w:tcPr>
            <w:tcW w:w="5000" w:type="pct"/>
            <w:gridSpan w:val="11"/>
            <w:tcBorders>
              <w:bottom w:val="single" w:sz="4" w:space="0" w:color="auto"/>
              <w:tl2br w:val="nil"/>
              <w:tr2bl w:val="nil"/>
            </w:tcBorders>
          </w:tcPr>
          <w:p w:rsidR="00D16ED5" w:rsidRPr="00E170C2" w:rsidRDefault="00D16ED5" w:rsidP="00E170C2">
            <w:pPr>
              <w:adjustRightInd w:val="0"/>
              <w:snapToGrid w:val="0"/>
              <w:jc w:val="center"/>
              <w:rPr>
                <w:rFonts w:ascii="Times New Roman" w:hAnsi="Times New Roman"/>
                <w:color w:val="000000"/>
                <w:sz w:val="20"/>
                <w:szCs w:val="20"/>
              </w:rPr>
            </w:pPr>
            <w:r w:rsidRPr="00E170C2">
              <w:rPr>
                <w:rFonts w:ascii="Times New Roman" w:hAnsi="Times New Roman" w:hint="eastAsia"/>
                <w:color w:val="000000"/>
                <w:sz w:val="20"/>
                <w:szCs w:val="20"/>
              </w:rPr>
              <w:t>World coordinate system          Local coordinate system</w:t>
            </w:r>
          </w:p>
        </w:tc>
      </w:tr>
      <w:tr w:rsidR="00D16ED5" w:rsidRPr="00E170C2" w:rsidTr="00E170C2">
        <w:trPr>
          <w:trHeight w:val="362"/>
          <w:jc w:val="center"/>
        </w:trPr>
        <w:tc>
          <w:tcPr>
            <w:tcW w:w="5000" w:type="pct"/>
            <w:gridSpan w:val="11"/>
            <w:tcBorders>
              <w:top w:val="single" w:sz="4" w:space="0" w:color="auto"/>
            </w:tcBorders>
          </w:tcPr>
          <w:p w:rsidR="00D16ED5" w:rsidRPr="00E170C2" w:rsidRDefault="00D16ED5" w:rsidP="00E170C2">
            <w:pPr>
              <w:adjustRightInd w:val="0"/>
              <w:snapToGrid w:val="0"/>
              <w:jc w:val="left"/>
              <w:rPr>
                <w:rFonts w:ascii="Times New Roman" w:hAnsi="Times New Roman"/>
                <w:color w:val="000000"/>
                <w:sz w:val="20"/>
                <w:szCs w:val="20"/>
              </w:rPr>
            </w:pPr>
            <w:r w:rsidRPr="00E170C2">
              <w:rPr>
                <w:rFonts w:ascii="Times New Roman" w:hAnsi="Times New Roman" w:hint="eastAsia"/>
                <w:b/>
                <w:bCs/>
                <w:color w:val="000000"/>
                <w:sz w:val="20"/>
                <w:szCs w:val="20"/>
              </w:rPr>
              <w:t>Spatial characteristics</w:t>
            </w:r>
          </w:p>
        </w:tc>
      </w:tr>
      <w:tr w:rsidR="00D16ED5" w:rsidRPr="00E170C2" w:rsidTr="00E170C2">
        <w:trPr>
          <w:jc w:val="center"/>
        </w:trPr>
        <w:tc>
          <w:tcPr>
            <w:tcW w:w="5000" w:type="pct"/>
            <w:gridSpan w:val="11"/>
            <w:tcBorders>
              <w:tl2br w:val="nil"/>
              <w:tr2bl w:val="nil"/>
            </w:tcBorders>
          </w:tcPr>
          <w:p w:rsidR="00D16ED5" w:rsidRPr="00E170C2" w:rsidRDefault="00D16ED5" w:rsidP="00E170C2">
            <w:pPr>
              <w:adjustRightInd w:val="0"/>
              <w:snapToGrid w:val="0"/>
              <w:jc w:val="left"/>
              <w:rPr>
                <w:rFonts w:ascii="Times New Roman" w:hAnsi="Times New Roman"/>
                <w:color w:val="000000"/>
                <w:sz w:val="20"/>
                <w:szCs w:val="20"/>
              </w:rPr>
            </w:pPr>
            <w:r w:rsidRPr="00E170C2">
              <w:rPr>
                <w:rFonts w:ascii="Times New Roman" w:hAnsi="Times New Roman" w:hint="eastAsia"/>
                <w:color w:val="000000"/>
                <w:sz w:val="20"/>
                <w:szCs w:val="20"/>
              </w:rPr>
              <w:t>Mod_form     Solid      Liquid        Gas        Mod_center      Normal direction</w:t>
            </w:r>
          </w:p>
          <w:p w:rsidR="00D16ED5" w:rsidRPr="00E170C2" w:rsidRDefault="00D16ED5" w:rsidP="00E170C2">
            <w:pPr>
              <w:adjustRightInd w:val="0"/>
              <w:snapToGrid w:val="0"/>
              <w:ind w:firstLineChars="2500" w:firstLine="5000"/>
              <w:jc w:val="left"/>
              <w:rPr>
                <w:rFonts w:ascii="Times New Roman" w:hAnsi="Times New Roman"/>
                <w:color w:val="000000"/>
                <w:sz w:val="20"/>
                <w:szCs w:val="20"/>
              </w:rPr>
            </w:pPr>
            <w:r w:rsidRPr="00E170C2">
              <w:rPr>
                <w:rFonts w:ascii="Times New Roman" w:hAnsi="Times New Roman" w:hint="eastAsia"/>
                <w:color w:val="000000"/>
                <w:sz w:val="20"/>
                <w:szCs w:val="20"/>
              </w:rPr>
              <w:t>Center.x=</w:t>
            </w:r>
          </w:p>
          <w:p w:rsidR="00D16ED5" w:rsidRPr="00E170C2" w:rsidRDefault="00D16ED5" w:rsidP="00E170C2">
            <w:pPr>
              <w:adjustRightInd w:val="0"/>
              <w:snapToGrid w:val="0"/>
              <w:ind w:firstLineChars="2500" w:firstLine="5000"/>
              <w:jc w:val="left"/>
              <w:rPr>
                <w:rFonts w:ascii="Times New Roman" w:hAnsi="Times New Roman"/>
                <w:color w:val="000000"/>
                <w:sz w:val="20"/>
                <w:szCs w:val="20"/>
              </w:rPr>
            </w:pPr>
            <w:r w:rsidRPr="00E170C2">
              <w:rPr>
                <w:rFonts w:ascii="Times New Roman" w:hAnsi="Times New Roman" w:hint="eastAsia"/>
                <w:color w:val="000000"/>
                <w:sz w:val="20"/>
                <w:szCs w:val="20"/>
              </w:rPr>
              <w:t>Center.y=          2D(y)</w:t>
            </w:r>
          </w:p>
          <w:p w:rsidR="00D16ED5" w:rsidRPr="00E170C2" w:rsidRDefault="00D16ED5" w:rsidP="00E170C2">
            <w:pPr>
              <w:adjustRightInd w:val="0"/>
              <w:snapToGrid w:val="0"/>
              <w:ind w:firstLineChars="2500" w:firstLine="5000"/>
              <w:jc w:val="left"/>
              <w:rPr>
                <w:rFonts w:ascii="Times New Roman" w:hAnsi="Times New Roman"/>
                <w:color w:val="000000"/>
                <w:sz w:val="20"/>
                <w:szCs w:val="20"/>
              </w:rPr>
            </w:pPr>
            <w:r w:rsidRPr="00E170C2">
              <w:rPr>
                <w:rFonts w:ascii="Times New Roman" w:hAnsi="Times New Roman" w:hint="eastAsia"/>
                <w:color w:val="000000"/>
                <w:sz w:val="20"/>
                <w:szCs w:val="20"/>
              </w:rPr>
              <w:t>Center.z=</w:t>
            </w:r>
          </w:p>
        </w:tc>
      </w:tr>
    </w:tbl>
    <w:p w:rsidR="00D16ED5" w:rsidRPr="00E170C2" w:rsidRDefault="00D16ED5" w:rsidP="00E170C2">
      <w:pPr>
        <w:adjustRightInd w:val="0"/>
        <w:snapToGrid w:val="0"/>
        <w:rPr>
          <w:color w:val="000000"/>
          <w:sz w:val="20"/>
          <w:szCs w:val="20"/>
        </w:rPr>
      </w:pPr>
    </w:p>
    <w:p w:rsidR="00D16ED5" w:rsidRPr="00E170C2" w:rsidRDefault="00D16ED5" w:rsidP="00B52B40">
      <w:pPr>
        <w:adjustRightInd w:val="0"/>
        <w:snapToGrid w:val="0"/>
        <w:ind w:firstLine="420"/>
        <w:rPr>
          <w:rFonts w:ascii="Times New Roman" w:hAnsi="Times New Roman"/>
          <w:sz w:val="20"/>
          <w:szCs w:val="20"/>
        </w:rPr>
      </w:pPr>
      <w:r w:rsidRPr="00E170C2">
        <w:rPr>
          <w:rFonts w:ascii="Times New Roman" w:hAnsi="Times New Roman" w:hint="eastAsia"/>
          <w:sz w:val="20"/>
          <w:szCs w:val="20"/>
        </w:rPr>
        <w:t xml:space="preserve">The next step is to </w:t>
      </w:r>
      <w:r w:rsidRPr="00E170C2">
        <w:rPr>
          <w:rFonts w:ascii="Times New Roman" w:hAnsi="Times New Roman"/>
          <w:sz w:val="20"/>
          <w:szCs w:val="20"/>
        </w:rPr>
        <w:t>judge the emitter, background and spatial relationship according to the input content, and then complete the loading and placing of the scene, sky box and camera.</w:t>
      </w:r>
      <w:r w:rsidRPr="00E170C2">
        <w:rPr>
          <w:rFonts w:ascii="Times New Roman" w:hAnsi="Times New Roman" w:hint="eastAsia"/>
          <w:sz w:val="20"/>
          <w:szCs w:val="20"/>
        </w:rPr>
        <w:t xml:space="preserve"> </w:t>
      </w:r>
      <w:r w:rsidRPr="00E170C2">
        <w:rPr>
          <w:rFonts w:ascii="Times New Roman" w:hAnsi="Times New Roman"/>
          <w:sz w:val="20"/>
          <w:szCs w:val="20"/>
        </w:rPr>
        <w:t>On the basis of the last completion, a further steep</w:t>
      </w:r>
      <w:r w:rsidRPr="00E170C2">
        <w:rPr>
          <w:rFonts w:ascii="Times New Roman" w:hAnsi="Times New Roman" w:hint="eastAsia"/>
          <w:sz w:val="20"/>
          <w:szCs w:val="20"/>
        </w:rPr>
        <w:t xml:space="preserve"> is to </w:t>
      </w:r>
      <w:r w:rsidRPr="00E170C2">
        <w:rPr>
          <w:rFonts w:ascii="Times New Roman" w:hAnsi="Times New Roman"/>
          <w:sz w:val="20"/>
          <w:szCs w:val="20"/>
        </w:rPr>
        <w:t xml:space="preserve">retrieve the corresponding items in the model library, calculate their specific coordinates through the bounding box, and then put the model into the interface according to the coordinates, size and other information by collision detection, </w:t>
      </w:r>
      <w:r w:rsidRPr="00E170C2">
        <w:rPr>
          <w:rFonts w:ascii="Times New Roman" w:hAnsi="Times New Roman" w:hint="eastAsia"/>
          <w:sz w:val="20"/>
          <w:szCs w:val="20"/>
        </w:rPr>
        <w:t>so as to</w:t>
      </w:r>
      <w:r w:rsidRPr="00E170C2">
        <w:rPr>
          <w:rFonts w:ascii="Times New Roman" w:hAnsi="Times New Roman"/>
          <w:sz w:val="20"/>
          <w:szCs w:val="20"/>
        </w:rPr>
        <w:t xml:space="preserve"> complete the final Unity3D scene generation (</w:t>
      </w:r>
      <w:r w:rsidRPr="00E170C2">
        <w:rPr>
          <w:rFonts w:ascii="Times New Roman" w:hAnsi="Times New Roman" w:hint="eastAsia"/>
          <w:sz w:val="20"/>
          <w:szCs w:val="20"/>
        </w:rPr>
        <w:t xml:space="preserve"> </w:t>
      </w:r>
      <w:r w:rsidRPr="00E170C2">
        <w:rPr>
          <w:rFonts w:ascii="Times New Roman" w:hAnsi="Times New Roman"/>
          <w:sz w:val="20"/>
          <w:szCs w:val="20"/>
        </w:rPr>
        <w:t>Figure 1-2, Figure 1-3, Figure 1-4, Figure 1-</w:t>
      </w:r>
      <w:r w:rsidRPr="00E170C2">
        <w:rPr>
          <w:rFonts w:ascii="Times New Roman" w:hAnsi="Times New Roman" w:hint="eastAsia"/>
          <w:sz w:val="20"/>
          <w:szCs w:val="20"/>
        </w:rPr>
        <w:t xml:space="preserve">5 </w:t>
      </w:r>
      <w:r w:rsidRPr="00E170C2">
        <w:rPr>
          <w:rFonts w:ascii="Times New Roman" w:hAnsi="Times New Roman"/>
          <w:sz w:val="20"/>
          <w:szCs w:val="20"/>
        </w:rPr>
        <w:t xml:space="preserve">). After setting up the scene, some characters and </w:t>
      </w:r>
      <w:r w:rsidRPr="00E170C2">
        <w:rPr>
          <w:rFonts w:ascii="Times New Roman" w:hAnsi="Times New Roman" w:hint="eastAsia"/>
          <w:sz w:val="20"/>
          <w:szCs w:val="20"/>
        </w:rPr>
        <w:t>their</w:t>
      </w:r>
      <w:r w:rsidRPr="00E170C2">
        <w:rPr>
          <w:rFonts w:ascii="Times New Roman" w:hAnsi="Times New Roman"/>
          <w:sz w:val="20"/>
          <w:szCs w:val="20"/>
        </w:rPr>
        <w:t xml:space="preserve"> actions are manually added to form a complete virtual reality news report </w:t>
      </w:r>
      <w:r w:rsidRPr="00E170C2">
        <w:rPr>
          <w:rFonts w:ascii="Times New Roman" w:hAnsi="Times New Roman" w:hint="eastAsia"/>
          <w:sz w:val="20"/>
          <w:szCs w:val="20"/>
        </w:rPr>
        <w:t xml:space="preserve">of </w:t>
      </w:r>
      <w:r w:rsidRPr="00E170C2">
        <w:rPr>
          <w:rFonts w:ascii="Times New Roman" w:hAnsi="Times New Roman"/>
          <w:sz w:val="20"/>
          <w:szCs w:val="20"/>
        </w:rPr>
        <w:t>"Module Hospital" (</w:t>
      </w:r>
      <w:r w:rsidRPr="00E170C2">
        <w:rPr>
          <w:rFonts w:ascii="Times New Roman" w:hAnsi="Times New Roman" w:hint="eastAsia"/>
          <w:sz w:val="20"/>
          <w:szCs w:val="20"/>
        </w:rPr>
        <w:t xml:space="preserve"> </w:t>
      </w:r>
      <w:r w:rsidRPr="00E170C2">
        <w:rPr>
          <w:rFonts w:ascii="Times New Roman" w:hAnsi="Times New Roman"/>
          <w:sz w:val="20"/>
          <w:szCs w:val="20"/>
        </w:rPr>
        <w:t>Figure 1-6, Figure 1-7 and Figure 1-8</w:t>
      </w:r>
      <w:r w:rsidRPr="00E170C2">
        <w:rPr>
          <w:rFonts w:ascii="Times New Roman" w:hAnsi="Times New Roman" w:hint="eastAsia"/>
          <w:sz w:val="20"/>
          <w:szCs w:val="20"/>
        </w:rPr>
        <w:t xml:space="preserve"> </w:t>
      </w:r>
      <w:r w:rsidRPr="00E170C2">
        <w:rPr>
          <w:rFonts w:ascii="Times New Roman" w:hAnsi="Times New Roman"/>
          <w:sz w:val="20"/>
          <w:szCs w:val="20"/>
        </w:rPr>
        <w:t>).</w:t>
      </w:r>
    </w:p>
    <w:p w:rsidR="00D16ED5" w:rsidRDefault="00D16ED5" w:rsidP="00E170C2">
      <w:pPr>
        <w:adjustRightInd w:val="0"/>
        <w:snapToGrid w:val="0"/>
        <w:rPr>
          <w:color w:val="000000"/>
          <w:sz w:val="20"/>
          <w:szCs w:val="20"/>
        </w:rPr>
      </w:pPr>
    </w:p>
    <w:p w:rsidR="00B52B40" w:rsidRDefault="00B52B40" w:rsidP="00E170C2">
      <w:pPr>
        <w:adjustRightInd w:val="0"/>
        <w:snapToGrid w:val="0"/>
        <w:rPr>
          <w:color w:val="000000"/>
          <w:sz w:val="20"/>
          <w:szCs w:val="20"/>
        </w:rPr>
      </w:pPr>
    </w:p>
    <w:p w:rsidR="00B52B40" w:rsidRPr="00E170C2" w:rsidRDefault="00B52B40" w:rsidP="00E170C2">
      <w:pPr>
        <w:adjustRightInd w:val="0"/>
        <w:snapToGrid w:val="0"/>
        <w:rPr>
          <w:color w:val="000000"/>
          <w:sz w:val="20"/>
          <w:szCs w:val="20"/>
        </w:rPr>
      </w:pPr>
    </w:p>
    <w:p w:rsidR="00D16ED5" w:rsidRPr="00E170C2" w:rsidRDefault="00647410" w:rsidP="00E170C2">
      <w:pPr>
        <w:adjustRightInd w:val="0"/>
        <w:snapToGrid w:val="0"/>
        <w:jc w:val="center"/>
        <w:rPr>
          <w:color w:val="000000"/>
          <w:sz w:val="20"/>
          <w:szCs w:val="20"/>
        </w:rPr>
      </w:pPr>
      <w:r>
        <w:rPr>
          <w:noProof/>
          <w:color w:val="000000"/>
          <w:sz w:val="20"/>
          <w:szCs w:val="20"/>
        </w:rPr>
        <w:drawing>
          <wp:inline distT="0" distB="0" distL="0" distR="0">
            <wp:extent cx="5305425" cy="2905125"/>
            <wp:effectExtent l="19050" t="0" r="9525"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cstate="print"/>
                    <a:srcRect/>
                    <a:stretch>
                      <a:fillRect/>
                    </a:stretch>
                  </pic:blipFill>
                  <pic:spPr bwMode="auto">
                    <a:xfrm>
                      <a:off x="0" y="0"/>
                      <a:ext cx="5305425" cy="2905125"/>
                    </a:xfrm>
                    <a:prstGeom prst="rect">
                      <a:avLst/>
                    </a:prstGeom>
                    <a:noFill/>
                    <a:ln w="9525">
                      <a:noFill/>
                      <a:miter lim="800000"/>
                      <a:headEnd/>
                      <a:tailEnd/>
                    </a:ln>
                    <a:effectLst/>
                  </pic:spPr>
                </pic:pic>
              </a:graphicData>
            </a:graphic>
          </wp:inline>
        </w:drawing>
      </w:r>
    </w:p>
    <w:p w:rsidR="00D16ED5" w:rsidRPr="00E170C2" w:rsidRDefault="00D16ED5" w:rsidP="00E170C2">
      <w:pPr>
        <w:adjustRightInd w:val="0"/>
        <w:snapToGrid w:val="0"/>
        <w:jc w:val="center"/>
        <w:rPr>
          <w:rFonts w:ascii="Times New Roman" w:hAnsi="Times New Roman"/>
          <w:color w:val="333333"/>
          <w:sz w:val="20"/>
          <w:szCs w:val="20"/>
          <w:shd w:val="clear" w:color="auto" w:fill="FCFCFC"/>
        </w:rPr>
      </w:pPr>
      <w:r w:rsidRPr="00E170C2">
        <w:rPr>
          <w:rFonts w:ascii="Times New Roman" w:hAnsi="Times New Roman" w:hint="eastAsia"/>
          <w:color w:val="333333"/>
          <w:sz w:val="20"/>
          <w:szCs w:val="20"/>
          <w:shd w:val="clear" w:color="auto" w:fill="FCFCFC"/>
        </w:rPr>
        <w:t xml:space="preserve">Figure 1-2  Isolation area of vertical assembly of partitions </w:t>
      </w:r>
    </w:p>
    <w:p w:rsidR="00D16ED5" w:rsidRDefault="00D16ED5" w:rsidP="00E170C2">
      <w:pPr>
        <w:adjustRightInd w:val="0"/>
        <w:snapToGrid w:val="0"/>
        <w:jc w:val="center"/>
        <w:rPr>
          <w:color w:val="000000"/>
          <w:sz w:val="20"/>
          <w:szCs w:val="20"/>
        </w:rPr>
      </w:pPr>
    </w:p>
    <w:p w:rsidR="00B52B40" w:rsidRPr="00E170C2" w:rsidRDefault="00B52B40" w:rsidP="00E170C2">
      <w:pPr>
        <w:adjustRightInd w:val="0"/>
        <w:snapToGrid w:val="0"/>
        <w:jc w:val="center"/>
        <w:rPr>
          <w:color w:val="000000"/>
          <w:sz w:val="20"/>
          <w:szCs w:val="20"/>
        </w:rPr>
      </w:pPr>
    </w:p>
    <w:p w:rsidR="00D16ED5" w:rsidRPr="00E170C2" w:rsidRDefault="00647410" w:rsidP="00E170C2">
      <w:pPr>
        <w:adjustRightInd w:val="0"/>
        <w:snapToGrid w:val="0"/>
        <w:jc w:val="center"/>
        <w:rPr>
          <w:color w:val="000000"/>
          <w:sz w:val="20"/>
          <w:szCs w:val="20"/>
        </w:rPr>
      </w:pPr>
      <w:r>
        <w:rPr>
          <w:noProof/>
          <w:color w:val="000000"/>
          <w:sz w:val="20"/>
          <w:szCs w:val="20"/>
        </w:rPr>
        <w:drawing>
          <wp:inline distT="0" distB="0" distL="0" distR="0">
            <wp:extent cx="3714750" cy="2114550"/>
            <wp:effectExtent l="19050" t="0" r="0"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2" cstate="print"/>
                    <a:srcRect/>
                    <a:stretch>
                      <a:fillRect/>
                    </a:stretch>
                  </pic:blipFill>
                  <pic:spPr bwMode="auto">
                    <a:xfrm>
                      <a:off x="0" y="0"/>
                      <a:ext cx="3714750" cy="2114550"/>
                    </a:xfrm>
                    <a:prstGeom prst="rect">
                      <a:avLst/>
                    </a:prstGeom>
                    <a:noFill/>
                    <a:ln w="9525">
                      <a:noFill/>
                      <a:miter lim="800000"/>
                      <a:headEnd/>
                      <a:tailEnd/>
                    </a:ln>
                    <a:effectLst/>
                  </pic:spPr>
                </pic:pic>
              </a:graphicData>
            </a:graphic>
          </wp:inline>
        </w:drawing>
      </w:r>
    </w:p>
    <w:p w:rsidR="00D16ED5" w:rsidRPr="00E170C2" w:rsidRDefault="00D16ED5" w:rsidP="00E170C2">
      <w:pPr>
        <w:adjustRightInd w:val="0"/>
        <w:snapToGrid w:val="0"/>
        <w:jc w:val="center"/>
        <w:rPr>
          <w:rFonts w:ascii="Times New Roman" w:hAnsi="Times New Roman"/>
          <w:color w:val="333333"/>
          <w:sz w:val="20"/>
          <w:szCs w:val="20"/>
          <w:shd w:val="clear" w:color="auto" w:fill="FCFCFC"/>
        </w:rPr>
      </w:pPr>
      <w:r w:rsidRPr="00E170C2">
        <w:rPr>
          <w:rFonts w:ascii="Times New Roman" w:hAnsi="Times New Roman" w:hint="eastAsia"/>
          <w:color w:val="333333"/>
          <w:sz w:val="20"/>
          <w:szCs w:val="20"/>
          <w:shd w:val="clear" w:color="auto" w:fill="FCFCFC"/>
        </w:rPr>
        <w:t>Figure 1-3  The beds lean on both sides of the partition, and the quilts are on the beds</w:t>
      </w:r>
    </w:p>
    <w:p w:rsidR="00D16ED5" w:rsidRPr="00E170C2" w:rsidRDefault="00D16ED5" w:rsidP="00E170C2">
      <w:pPr>
        <w:adjustRightInd w:val="0"/>
        <w:snapToGrid w:val="0"/>
        <w:jc w:val="center"/>
        <w:rPr>
          <w:rFonts w:ascii="Times New Roman" w:hAnsi="Times New Roman"/>
          <w:color w:val="333333"/>
          <w:sz w:val="20"/>
          <w:szCs w:val="20"/>
          <w:shd w:val="clear" w:color="auto" w:fill="FCFCFC"/>
        </w:rPr>
      </w:pPr>
    </w:p>
    <w:p w:rsidR="00D16ED5" w:rsidRPr="00E170C2" w:rsidRDefault="00647410" w:rsidP="00E170C2">
      <w:pPr>
        <w:adjustRightInd w:val="0"/>
        <w:snapToGrid w:val="0"/>
        <w:jc w:val="center"/>
        <w:rPr>
          <w:rFonts w:ascii="Times New Roman" w:hAnsi="Times New Roman" w:cs="宋体"/>
          <w:color w:val="000000"/>
          <w:sz w:val="20"/>
          <w:szCs w:val="20"/>
        </w:rPr>
      </w:pPr>
      <w:r>
        <w:rPr>
          <w:rFonts w:ascii="Times New Roman" w:hAnsi="Times New Roman" w:cs="宋体"/>
          <w:noProof/>
          <w:color w:val="000000"/>
          <w:sz w:val="20"/>
          <w:szCs w:val="20"/>
        </w:rPr>
        <w:drawing>
          <wp:inline distT="0" distB="0" distL="0" distR="0">
            <wp:extent cx="3838575" cy="2324100"/>
            <wp:effectExtent l="19050" t="0" r="9525" b="0"/>
            <wp:docPr id="3" name="图片 10" descr="一日三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一日三餐2"/>
                    <pic:cNvPicPr>
                      <a:picLocks noChangeAspect="1" noChangeArrowheads="1"/>
                    </pic:cNvPicPr>
                  </pic:nvPicPr>
                  <pic:blipFill>
                    <a:blip r:embed="rId13" cstate="print"/>
                    <a:srcRect l="217" r="-20"/>
                    <a:stretch>
                      <a:fillRect/>
                    </a:stretch>
                  </pic:blipFill>
                  <pic:spPr bwMode="auto">
                    <a:xfrm>
                      <a:off x="0" y="0"/>
                      <a:ext cx="3838575" cy="2324100"/>
                    </a:xfrm>
                    <a:prstGeom prst="rect">
                      <a:avLst/>
                    </a:prstGeom>
                    <a:noFill/>
                    <a:ln w="9525">
                      <a:noFill/>
                      <a:miter lim="800000"/>
                      <a:headEnd/>
                      <a:tailEnd/>
                    </a:ln>
                    <a:effectLst/>
                  </pic:spPr>
                </pic:pic>
              </a:graphicData>
            </a:graphic>
          </wp:inline>
        </w:drawing>
      </w:r>
    </w:p>
    <w:p w:rsidR="00D16ED5" w:rsidRDefault="00D16ED5" w:rsidP="00E170C2">
      <w:pPr>
        <w:adjustRightInd w:val="0"/>
        <w:snapToGrid w:val="0"/>
        <w:jc w:val="center"/>
        <w:rPr>
          <w:rFonts w:ascii="Times New Roman" w:hAnsi="Times New Roman"/>
          <w:color w:val="333333"/>
          <w:sz w:val="20"/>
          <w:szCs w:val="20"/>
          <w:shd w:val="clear" w:color="auto" w:fill="FCFCFC"/>
        </w:rPr>
      </w:pPr>
      <w:r w:rsidRPr="00E170C2">
        <w:rPr>
          <w:rFonts w:ascii="Times New Roman" w:hAnsi="Times New Roman"/>
          <w:color w:val="333333"/>
          <w:sz w:val="20"/>
          <w:szCs w:val="20"/>
          <w:shd w:val="clear" w:color="auto" w:fill="FCFCFC"/>
        </w:rPr>
        <w:t xml:space="preserve">Figure 1-4 </w:t>
      </w:r>
      <w:r w:rsidRPr="00E170C2">
        <w:rPr>
          <w:rFonts w:ascii="Times New Roman" w:hAnsi="Times New Roman" w:hint="eastAsia"/>
          <w:color w:val="333333"/>
          <w:sz w:val="20"/>
          <w:szCs w:val="20"/>
          <w:shd w:val="clear" w:color="auto" w:fill="FCFCFC"/>
        </w:rPr>
        <w:t xml:space="preserve"> A</w:t>
      </w:r>
      <w:r w:rsidRPr="00E170C2">
        <w:rPr>
          <w:rFonts w:ascii="Times New Roman" w:hAnsi="Times New Roman"/>
          <w:color w:val="333333"/>
          <w:sz w:val="20"/>
          <w:szCs w:val="20"/>
          <w:shd w:val="clear" w:color="auto" w:fill="FCFCFC"/>
        </w:rPr>
        <w:t xml:space="preserve"> storage box is in front of the table. bananas, apples, oranges, milk and books on the table</w:t>
      </w:r>
    </w:p>
    <w:p w:rsidR="00B52B40" w:rsidRPr="00E170C2" w:rsidRDefault="00B52B40" w:rsidP="00E170C2">
      <w:pPr>
        <w:adjustRightInd w:val="0"/>
        <w:snapToGrid w:val="0"/>
        <w:jc w:val="center"/>
        <w:rPr>
          <w:rFonts w:ascii="Times New Roman" w:hAnsi="Times New Roman"/>
          <w:color w:val="333333"/>
          <w:sz w:val="20"/>
          <w:szCs w:val="20"/>
          <w:shd w:val="clear" w:color="auto" w:fill="FCFCFC"/>
        </w:rPr>
      </w:pPr>
    </w:p>
    <w:p w:rsidR="00D16ED5" w:rsidRPr="00E170C2" w:rsidRDefault="00647410" w:rsidP="00E170C2">
      <w:pPr>
        <w:adjustRightInd w:val="0"/>
        <w:snapToGrid w:val="0"/>
        <w:jc w:val="center"/>
        <w:rPr>
          <w:rFonts w:ascii="Times New Roman" w:hAnsi="Times New Roman" w:cs="宋体"/>
          <w:color w:val="000000"/>
          <w:sz w:val="20"/>
          <w:szCs w:val="20"/>
        </w:rPr>
      </w:pPr>
      <w:r>
        <w:rPr>
          <w:rFonts w:ascii="Times New Roman" w:hAnsi="Times New Roman" w:cs="宋体"/>
          <w:noProof/>
          <w:color w:val="000000"/>
          <w:sz w:val="20"/>
          <w:szCs w:val="20"/>
        </w:rPr>
        <w:drawing>
          <wp:inline distT="0" distB="0" distL="0" distR="0">
            <wp:extent cx="3905250" cy="2514600"/>
            <wp:effectExtent l="19050" t="0" r="0" b="0"/>
            <wp:docPr id="4" name="图片 17" descr="图书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图书角"/>
                    <pic:cNvPicPr>
                      <a:picLocks noChangeAspect="1" noChangeArrowheads="1"/>
                    </pic:cNvPicPr>
                  </pic:nvPicPr>
                  <pic:blipFill>
                    <a:blip r:embed="rId14" cstate="print"/>
                    <a:srcRect/>
                    <a:stretch>
                      <a:fillRect/>
                    </a:stretch>
                  </pic:blipFill>
                  <pic:spPr bwMode="auto">
                    <a:xfrm>
                      <a:off x="0" y="0"/>
                      <a:ext cx="3905250" cy="2514600"/>
                    </a:xfrm>
                    <a:prstGeom prst="rect">
                      <a:avLst/>
                    </a:prstGeom>
                    <a:noFill/>
                    <a:ln w="9525">
                      <a:noFill/>
                      <a:miter lim="800000"/>
                      <a:headEnd/>
                      <a:tailEnd/>
                    </a:ln>
                    <a:effectLst/>
                  </pic:spPr>
                </pic:pic>
              </a:graphicData>
            </a:graphic>
          </wp:inline>
        </w:drawing>
      </w:r>
    </w:p>
    <w:p w:rsidR="00D16ED5" w:rsidRDefault="00D16ED5" w:rsidP="00E170C2">
      <w:pPr>
        <w:adjustRightInd w:val="0"/>
        <w:snapToGrid w:val="0"/>
        <w:jc w:val="center"/>
        <w:rPr>
          <w:rFonts w:ascii="Times New Roman" w:hAnsi="Times New Roman"/>
          <w:color w:val="333333"/>
          <w:sz w:val="20"/>
          <w:szCs w:val="20"/>
          <w:shd w:val="clear" w:color="auto" w:fill="FCFCFC"/>
        </w:rPr>
      </w:pPr>
      <w:r w:rsidRPr="00E170C2">
        <w:rPr>
          <w:rFonts w:ascii="Times New Roman" w:hAnsi="Times New Roman"/>
          <w:color w:val="333333"/>
          <w:sz w:val="20"/>
          <w:szCs w:val="20"/>
          <w:shd w:val="clear" w:color="auto" w:fill="FCFCFC"/>
        </w:rPr>
        <w:t xml:space="preserve">Figure 1-5 </w:t>
      </w:r>
      <w:r w:rsidRPr="00E170C2">
        <w:rPr>
          <w:rFonts w:ascii="Times New Roman" w:hAnsi="Times New Roman" w:hint="eastAsia"/>
          <w:color w:val="333333"/>
          <w:sz w:val="20"/>
          <w:szCs w:val="20"/>
          <w:shd w:val="clear" w:color="auto" w:fill="FCFCFC"/>
        </w:rPr>
        <w:t xml:space="preserve"> </w:t>
      </w:r>
      <w:r w:rsidRPr="00E170C2">
        <w:rPr>
          <w:rFonts w:ascii="Times New Roman" w:hAnsi="Times New Roman"/>
          <w:color w:val="333333"/>
          <w:sz w:val="20"/>
          <w:szCs w:val="20"/>
          <w:shd w:val="clear" w:color="auto" w:fill="FCFCFC"/>
        </w:rPr>
        <w:t>The Chinese Communist Party flag and the Chinese flag hung side by side on the wall</w:t>
      </w:r>
    </w:p>
    <w:p w:rsidR="00B52B40" w:rsidRDefault="00B52B40" w:rsidP="00E170C2">
      <w:pPr>
        <w:adjustRightInd w:val="0"/>
        <w:snapToGrid w:val="0"/>
        <w:jc w:val="center"/>
        <w:rPr>
          <w:rFonts w:ascii="Times New Roman" w:hAnsi="Times New Roman"/>
          <w:color w:val="333333"/>
          <w:sz w:val="20"/>
          <w:szCs w:val="20"/>
          <w:shd w:val="clear" w:color="auto" w:fill="FCFCFC"/>
        </w:rPr>
      </w:pPr>
    </w:p>
    <w:p w:rsidR="00B52B40" w:rsidRDefault="00B52B40" w:rsidP="00E170C2">
      <w:pPr>
        <w:adjustRightInd w:val="0"/>
        <w:snapToGrid w:val="0"/>
        <w:jc w:val="center"/>
        <w:rPr>
          <w:rFonts w:ascii="Times New Roman" w:hAnsi="Times New Roman"/>
          <w:color w:val="333333"/>
          <w:sz w:val="20"/>
          <w:szCs w:val="20"/>
          <w:shd w:val="clear" w:color="auto" w:fill="FCFCFC"/>
        </w:rPr>
      </w:pPr>
    </w:p>
    <w:p w:rsidR="00D16ED5" w:rsidRPr="00E170C2" w:rsidRDefault="00D16ED5" w:rsidP="00E170C2">
      <w:pPr>
        <w:adjustRightInd w:val="0"/>
        <w:snapToGrid w:val="0"/>
        <w:jc w:val="center"/>
        <w:rPr>
          <w:rFonts w:ascii="Times New Roman" w:hAnsi="Times New Roman"/>
          <w:color w:val="333333"/>
          <w:sz w:val="20"/>
          <w:szCs w:val="20"/>
          <w:shd w:val="clear" w:color="auto" w:fill="FCFCFC"/>
        </w:rPr>
      </w:pPr>
    </w:p>
    <w:p w:rsidR="00D16ED5" w:rsidRPr="00E170C2" w:rsidRDefault="00647410" w:rsidP="00E170C2">
      <w:pPr>
        <w:adjustRightInd w:val="0"/>
        <w:snapToGrid w:val="0"/>
        <w:jc w:val="center"/>
        <w:rPr>
          <w:rFonts w:ascii="Times New Roman" w:hAnsi="Times New Roman" w:cs="宋体"/>
          <w:color w:val="000000"/>
          <w:sz w:val="20"/>
          <w:szCs w:val="20"/>
        </w:rPr>
      </w:pPr>
      <w:r>
        <w:rPr>
          <w:rFonts w:ascii="Times New Roman" w:hAnsi="Times New Roman" w:cs="宋体"/>
          <w:noProof/>
          <w:color w:val="000000"/>
          <w:sz w:val="20"/>
          <w:szCs w:val="20"/>
        </w:rPr>
        <w:drawing>
          <wp:inline distT="0" distB="0" distL="0" distR="0">
            <wp:extent cx="3971925" cy="2238375"/>
            <wp:effectExtent l="19050" t="0" r="9525" b="0"/>
            <wp:docPr id="5" name="图片 76" descr="保健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保健操2"/>
                    <pic:cNvPicPr>
                      <a:picLocks noChangeAspect="1" noChangeArrowheads="1"/>
                    </pic:cNvPicPr>
                  </pic:nvPicPr>
                  <pic:blipFill>
                    <a:blip r:embed="rId15" cstate="print"/>
                    <a:srcRect/>
                    <a:stretch>
                      <a:fillRect/>
                    </a:stretch>
                  </pic:blipFill>
                  <pic:spPr bwMode="auto">
                    <a:xfrm>
                      <a:off x="0" y="0"/>
                      <a:ext cx="3971925" cy="2238375"/>
                    </a:xfrm>
                    <a:prstGeom prst="rect">
                      <a:avLst/>
                    </a:prstGeom>
                    <a:noFill/>
                    <a:ln w="9525">
                      <a:noFill/>
                      <a:miter lim="800000"/>
                      <a:headEnd/>
                      <a:tailEnd/>
                    </a:ln>
                    <a:effectLst/>
                  </pic:spPr>
                </pic:pic>
              </a:graphicData>
            </a:graphic>
          </wp:inline>
        </w:drawing>
      </w:r>
    </w:p>
    <w:p w:rsidR="00D16ED5" w:rsidRPr="00E170C2" w:rsidRDefault="00D16ED5" w:rsidP="00E170C2">
      <w:pPr>
        <w:adjustRightInd w:val="0"/>
        <w:snapToGrid w:val="0"/>
        <w:jc w:val="center"/>
        <w:rPr>
          <w:rFonts w:ascii="Times New Roman" w:hAnsi="Times New Roman"/>
          <w:color w:val="333333"/>
          <w:sz w:val="20"/>
          <w:szCs w:val="20"/>
          <w:shd w:val="clear" w:color="auto" w:fill="FCFCFC"/>
        </w:rPr>
      </w:pPr>
      <w:r w:rsidRPr="00E170C2">
        <w:rPr>
          <w:rFonts w:ascii="Times New Roman" w:hAnsi="Times New Roman"/>
          <w:color w:val="333333"/>
          <w:sz w:val="20"/>
          <w:szCs w:val="20"/>
          <w:shd w:val="clear" w:color="auto" w:fill="FCFCFC"/>
        </w:rPr>
        <w:t xml:space="preserve">Figure 1-6 </w:t>
      </w:r>
      <w:r w:rsidRPr="00E170C2">
        <w:rPr>
          <w:rFonts w:ascii="Times New Roman" w:hAnsi="Times New Roman" w:hint="eastAsia"/>
          <w:color w:val="333333"/>
          <w:sz w:val="20"/>
          <w:szCs w:val="20"/>
          <w:shd w:val="clear" w:color="auto" w:fill="FCFCFC"/>
        </w:rPr>
        <w:t xml:space="preserve"> </w:t>
      </w:r>
      <w:r w:rsidRPr="00E170C2">
        <w:rPr>
          <w:rFonts w:ascii="Times New Roman" w:hAnsi="Times New Roman"/>
          <w:color w:val="333333"/>
          <w:sz w:val="20"/>
          <w:szCs w:val="20"/>
          <w:shd w:val="clear" w:color="auto" w:fill="FCFCFC"/>
        </w:rPr>
        <w:t>The doctor</w:t>
      </w:r>
      <w:r w:rsidRPr="00E170C2">
        <w:rPr>
          <w:rFonts w:ascii="Times New Roman" w:hAnsi="Times New Roman" w:hint="eastAsia"/>
          <w:color w:val="333333"/>
          <w:sz w:val="20"/>
          <w:szCs w:val="20"/>
          <w:shd w:val="clear" w:color="auto" w:fill="FCFCFC"/>
        </w:rPr>
        <w:t>s</w:t>
      </w:r>
      <w:r w:rsidRPr="00E170C2">
        <w:rPr>
          <w:rFonts w:ascii="Times New Roman" w:hAnsi="Times New Roman"/>
          <w:color w:val="333333"/>
          <w:sz w:val="20"/>
          <w:szCs w:val="20"/>
          <w:shd w:val="clear" w:color="auto" w:fill="FCFCFC"/>
        </w:rPr>
        <w:t xml:space="preserve"> of the rescue team lead the patient to </w:t>
      </w:r>
      <w:r w:rsidRPr="00E170C2">
        <w:rPr>
          <w:rFonts w:ascii="Times New Roman" w:hAnsi="Times New Roman" w:hint="eastAsia"/>
          <w:color w:val="333333"/>
          <w:sz w:val="20"/>
          <w:szCs w:val="20"/>
          <w:shd w:val="clear" w:color="auto" w:fill="FCFCFC"/>
        </w:rPr>
        <w:t>dance</w:t>
      </w:r>
      <w:r w:rsidRPr="00E170C2">
        <w:rPr>
          <w:rFonts w:ascii="Times New Roman" w:hAnsi="Times New Roman"/>
          <w:color w:val="333333"/>
          <w:sz w:val="20"/>
          <w:szCs w:val="20"/>
          <w:shd w:val="clear" w:color="auto" w:fill="FCFCFC"/>
        </w:rPr>
        <w:t xml:space="preserve"> square dancing</w:t>
      </w:r>
    </w:p>
    <w:p w:rsidR="00D16ED5" w:rsidRPr="00E170C2" w:rsidRDefault="00D16ED5" w:rsidP="00E170C2">
      <w:pPr>
        <w:adjustRightInd w:val="0"/>
        <w:snapToGrid w:val="0"/>
        <w:jc w:val="center"/>
        <w:rPr>
          <w:rFonts w:ascii="Times New Roman" w:hAnsi="Times New Roman"/>
          <w:color w:val="333333"/>
          <w:sz w:val="20"/>
          <w:szCs w:val="20"/>
          <w:shd w:val="clear" w:color="auto" w:fill="FCFCFC"/>
        </w:rPr>
      </w:pPr>
    </w:p>
    <w:p w:rsidR="00D16ED5" w:rsidRPr="00E170C2" w:rsidRDefault="00647410" w:rsidP="00E170C2">
      <w:pPr>
        <w:adjustRightInd w:val="0"/>
        <w:snapToGrid w:val="0"/>
        <w:jc w:val="center"/>
        <w:rPr>
          <w:rFonts w:ascii="Times New Roman" w:hAnsi="Times New Roman" w:cs="宋体"/>
          <w:color w:val="000000"/>
          <w:sz w:val="20"/>
          <w:szCs w:val="20"/>
        </w:rPr>
      </w:pPr>
      <w:r>
        <w:rPr>
          <w:rFonts w:ascii="Times New Roman" w:hAnsi="Times New Roman" w:cs="宋体"/>
          <w:noProof/>
          <w:color w:val="000000"/>
          <w:sz w:val="20"/>
          <w:szCs w:val="20"/>
        </w:rPr>
        <w:drawing>
          <wp:inline distT="0" distB="0" distL="0" distR="0">
            <wp:extent cx="4029075" cy="2324100"/>
            <wp:effectExtent l="19050" t="0" r="9525" b="0"/>
            <wp:docPr id="6" name="图片 18" descr="读书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读书哥"/>
                    <pic:cNvPicPr>
                      <a:picLocks noChangeAspect="1" noChangeArrowheads="1"/>
                    </pic:cNvPicPr>
                  </pic:nvPicPr>
                  <pic:blipFill>
                    <a:blip r:embed="rId16" cstate="print"/>
                    <a:srcRect/>
                    <a:stretch>
                      <a:fillRect/>
                    </a:stretch>
                  </pic:blipFill>
                  <pic:spPr bwMode="auto">
                    <a:xfrm>
                      <a:off x="0" y="0"/>
                      <a:ext cx="4029075" cy="2324100"/>
                    </a:xfrm>
                    <a:prstGeom prst="rect">
                      <a:avLst/>
                    </a:prstGeom>
                    <a:noFill/>
                    <a:ln w="9525">
                      <a:noFill/>
                      <a:miter lim="800000"/>
                      <a:headEnd/>
                      <a:tailEnd/>
                    </a:ln>
                    <a:effectLst/>
                  </pic:spPr>
                </pic:pic>
              </a:graphicData>
            </a:graphic>
          </wp:inline>
        </w:drawing>
      </w:r>
    </w:p>
    <w:p w:rsidR="00D16ED5" w:rsidRPr="00E170C2" w:rsidRDefault="00D16ED5" w:rsidP="00E170C2">
      <w:pPr>
        <w:adjustRightInd w:val="0"/>
        <w:snapToGrid w:val="0"/>
        <w:jc w:val="center"/>
        <w:rPr>
          <w:rFonts w:ascii="Times New Roman" w:hAnsi="Times New Roman"/>
          <w:color w:val="333333"/>
          <w:sz w:val="20"/>
          <w:szCs w:val="20"/>
          <w:shd w:val="clear" w:color="auto" w:fill="FCFCFC"/>
        </w:rPr>
      </w:pPr>
      <w:r w:rsidRPr="00E170C2">
        <w:rPr>
          <w:rFonts w:ascii="Times New Roman" w:hAnsi="Times New Roman" w:hint="eastAsia"/>
          <w:color w:val="333333"/>
          <w:sz w:val="20"/>
          <w:szCs w:val="20"/>
          <w:shd w:val="clear" w:color="auto" w:fill="FCFCFC"/>
        </w:rPr>
        <w:t>Figure 1-7  The patient reads on the hospital bed</w:t>
      </w:r>
    </w:p>
    <w:p w:rsidR="00D16ED5" w:rsidRPr="00E170C2" w:rsidRDefault="00D16ED5" w:rsidP="00E170C2">
      <w:pPr>
        <w:adjustRightInd w:val="0"/>
        <w:snapToGrid w:val="0"/>
        <w:jc w:val="center"/>
        <w:rPr>
          <w:rFonts w:ascii="Times New Roman" w:hAnsi="Times New Roman" w:cs="宋体"/>
          <w:color w:val="000000"/>
          <w:sz w:val="20"/>
          <w:szCs w:val="20"/>
        </w:rPr>
      </w:pPr>
    </w:p>
    <w:p w:rsidR="00D16ED5" w:rsidRPr="00E170C2" w:rsidRDefault="00647410" w:rsidP="00E170C2">
      <w:pPr>
        <w:adjustRightInd w:val="0"/>
        <w:snapToGrid w:val="0"/>
        <w:jc w:val="center"/>
        <w:rPr>
          <w:rFonts w:ascii="Times New Roman" w:hAnsi="Times New Roman" w:cs="宋体"/>
          <w:color w:val="000000"/>
          <w:sz w:val="20"/>
          <w:szCs w:val="20"/>
        </w:rPr>
      </w:pPr>
      <w:r>
        <w:rPr>
          <w:rFonts w:ascii="Times New Roman" w:hAnsi="Times New Roman" w:cs="宋体"/>
          <w:noProof/>
          <w:color w:val="000000"/>
          <w:sz w:val="20"/>
          <w:szCs w:val="20"/>
        </w:rPr>
        <w:drawing>
          <wp:inline distT="0" distB="0" distL="0" distR="0">
            <wp:extent cx="3933825" cy="2552700"/>
            <wp:effectExtent l="19050" t="0" r="9525" b="0"/>
            <wp:docPr id="7" name="图片 78" descr="考研学习的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考研学习的人"/>
                    <pic:cNvPicPr>
                      <a:picLocks noChangeAspect="1" noChangeArrowheads="1"/>
                    </pic:cNvPicPr>
                  </pic:nvPicPr>
                  <pic:blipFill>
                    <a:blip r:embed="rId17" cstate="print"/>
                    <a:srcRect/>
                    <a:stretch>
                      <a:fillRect/>
                    </a:stretch>
                  </pic:blipFill>
                  <pic:spPr bwMode="auto">
                    <a:xfrm>
                      <a:off x="0" y="0"/>
                      <a:ext cx="3933825" cy="2552700"/>
                    </a:xfrm>
                    <a:prstGeom prst="rect">
                      <a:avLst/>
                    </a:prstGeom>
                    <a:noFill/>
                    <a:ln w="9525">
                      <a:noFill/>
                      <a:miter lim="800000"/>
                      <a:headEnd/>
                      <a:tailEnd/>
                    </a:ln>
                    <a:effectLst/>
                  </pic:spPr>
                </pic:pic>
              </a:graphicData>
            </a:graphic>
          </wp:inline>
        </w:drawing>
      </w:r>
    </w:p>
    <w:p w:rsidR="00D16ED5" w:rsidRPr="00E170C2" w:rsidRDefault="00D16ED5" w:rsidP="00E170C2">
      <w:pPr>
        <w:adjustRightInd w:val="0"/>
        <w:snapToGrid w:val="0"/>
        <w:jc w:val="center"/>
        <w:rPr>
          <w:rFonts w:ascii="Times New Roman" w:hAnsi="Times New Roman"/>
          <w:color w:val="333333"/>
          <w:sz w:val="20"/>
          <w:szCs w:val="20"/>
          <w:shd w:val="clear" w:color="auto" w:fill="FCFCFC"/>
        </w:rPr>
      </w:pPr>
      <w:r w:rsidRPr="00E170C2">
        <w:rPr>
          <w:rFonts w:ascii="Times New Roman" w:hAnsi="Times New Roman" w:hint="eastAsia"/>
          <w:color w:val="333333"/>
          <w:sz w:val="20"/>
          <w:szCs w:val="20"/>
          <w:shd w:val="clear" w:color="auto" w:fill="FCFCFC"/>
        </w:rPr>
        <w:t>Figure 1-8  Girl is preparing for further studies</w:t>
      </w:r>
    </w:p>
    <w:p w:rsidR="00D16ED5" w:rsidRPr="00E170C2" w:rsidRDefault="00D16ED5" w:rsidP="00E170C2">
      <w:pPr>
        <w:adjustRightInd w:val="0"/>
        <w:snapToGrid w:val="0"/>
        <w:jc w:val="center"/>
        <w:rPr>
          <w:rFonts w:ascii="Times New Roman" w:hAnsi="Times New Roman"/>
          <w:color w:val="333333"/>
          <w:sz w:val="20"/>
          <w:szCs w:val="20"/>
          <w:shd w:val="clear" w:color="auto" w:fill="FCFCFC"/>
        </w:rPr>
      </w:pPr>
    </w:p>
    <w:p w:rsidR="00D16ED5" w:rsidRPr="00E170C2" w:rsidRDefault="00D16ED5" w:rsidP="00E170C2">
      <w:pPr>
        <w:adjustRightInd w:val="0"/>
        <w:snapToGrid w:val="0"/>
        <w:rPr>
          <w:rFonts w:ascii="Times New Roman" w:hAnsi="Times New Roman"/>
          <w:b/>
          <w:bCs/>
          <w:sz w:val="20"/>
          <w:szCs w:val="20"/>
        </w:rPr>
      </w:pPr>
      <w:r w:rsidRPr="00E170C2">
        <w:rPr>
          <w:rFonts w:ascii="Times New Roman" w:hAnsi="Times New Roman"/>
          <w:b/>
          <w:bCs/>
          <w:sz w:val="20"/>
          <w:szCs w:val="20"/>
        </w:rPr>
        <w:lastRenderedPageBreak/>
        <w:t xml:space="preserve">Evaluation Strategy of News Communication Effect </w:t>
      </w:r>
      <w:r w:rsidRPr="00E170C2">
        <w:rPr>
          <w:rFonts w:ascii="Times New Roman" w:hAnsi="Times New Roman" w:hint="eastAsia"/>
          <w:b/>
          <w:bCs/>
          <w:sz w:val="20"/>
          <w:szCs w:val="20"/>
        </w:rPr>
        <w:t>U</w:t>
      </w:r>
      <w:r w:rsidRPr="00E170C2">
        <w:rPr>
          <w:rFonts w:ascii="Times New Roman" w:hAnsi="Times New Roman"/>
          <w:b/>
          <w:bCs/>
          <w:sz w:val="20"/>
          <w:szCs w:val="20"/>
        </w:rPr>
        <w:t>nder SIPS Model</w:t>
      </w:r>
    </w:p>
    <w:p w:rsidR="00D16ED5" w:rsidRDefault="00D16ED5" w:rsidP="00B52B40">
      <w:pPr>
        <w:adjustRightInd w:val="0"/>
        <w:snapToGrid w:val="0"/>
        <w:ind w:firstLine="420"/>
        <w:rPr>
          <w:rFonts w:ascii="Times New Roman" w:hAnsi="Times New Roman"/>
          <w:sz w:val="20"/>
          <w:szCs w:val="20"/>
        </w:rPr>
      </w:pPr>
      <w:r w:rsidRPr="00E170C2">
        <w:rPr>
          <w:rFonts w:ascii="Times New Roman" w:hAnsi="Times New Roman"/>
          <w:sz w:val="20"/>
          <w:szCs w:val="20"/>
        </w:rPr>
        <w:t>Just as Negroponte predicted in Being Digital, human beings have entered a society based on digital information</w:t>
      </w:r>
      <w:r w:rsidRPr="00E170C2">
        <w:rPr>
          <w:rFonts w:ascii="宋体" w:hAnsi="宋体" w:cs="宋体" w:hint="eastAsia"/>
          <w:sz w:val="20"/>
          <w:szCs w:val="20"/>
          <w:vertAlign w:val="superscript"/>
        </w:rPr>
        <w:t>[4]</w:t>
      </w:r>
      <w:r w:rsidRPr="00E170C2">
        <w:rPr>
          <w:rFonts w:ascii="Times New Roman" w:hAnsi="Times New Roman"/>
          <w:sz w:val="20"/>
          <w:szCs w:val="20"/>
        </w:rPr>
        <w:t>. From recreation to making friends and falling in love, from work meetings to study classes, many people's food, clothing, housing and living can't be separated from the Internet. Under the social normal of "opening up the whole world with one network</w:t>
      </w:r>
      <w:r w:rsidRPr="00E170C2">
        <w:rPr>
          <w:rFonts w:ascii="Times New Roman" w:hAnsi="Times New Roman" w:hint="eastAsia"/>
          <w:sz w:val="20"/>
          <w:szCs w:val="20"/>
        </w:rPr>
        <w:t xml:space="preserve"> </w:t>
      </w:r>
      <w:r w:rsidRPr="00E170C2">
        <w:rPr>
          <w:rFonts w:ascii="Times New Roman" w:hAnsi="Times New Roman"/>
          <w:sz w:val="20"/>
          <w:szCs w:val="20"/>
          <w:vertAlign w:val="superscript"/>
        </w:rPr>
        <w:t>[5]</w:t>
      </w:r>
      <w:r w:rsidRPr="00E170C2">
        <w:rPr>
          <w:rFonts w:ascii="宋体" w:hAnsi="宋体" w:cs="宋体" w:hint="eastAsia"/>
          <w:sz w:val="20"/>
          <w:szCs w:val="20"/>
          <w:vertAlign w:val="superscript"/>
        </w:rPr>
        <w:t xml:space="preserve"> </w:t>
      </w:r>
      <w:r w:rsidRPr="00E170C2">
        <w:rPr>
          <w:rFonts w:ascii="Times New Roman" w:hAnsi="Times New Roman"/>
          <w:sz w:val="20"/>
          <w:szCs w:val="20"/>
        </w:rPr>
        <w:t xml:space="preserve">", "digital consumption behavior" has also become the general trend. With the emergence of new media, the audience's media usage habits are constantly changing, and the traditional measurement model is constantly evolving and developing with the changes of media forms and audience's media usage habits. Based on the analysis and research of audience's consumption behavior in the digital age, in 2011, Dentsu Co., Ltd., a Japanese advertising company, summed up a new framework for studying audience's consumption behavior pattern in the new era background-SIPS model, which alluded to the communication 4.0 era in the background of internet plus </w:t>
      </w:r>
      <w:r w:rsidRPr="00E170C2">
        <w:rPr>
          <w:rFonts w:ascii="Times New Roman" w:hAnsi="Times New Roman"/>
          <w:sz w:val="20"/>
          <w:szCs w:val="20"/>
          <w:vertAlign w:val="superscript"/>
        </w:rPr>
        <w:t>[</w:t>
      </w:r>
      <w:r w:rsidRPr="00E170C2">
        <w:rPr>
          <w:rFonts w:ascii="Times New Roman" w:hAnsi="Times New Roman" w:hint="eastAsia"/>
          <w:sz w:val="20"/>
          <w:szCs w:val="20"/>
          <w:vertAlign w:val="superscript"/>
        </w:rPr>
        <w:t>6</w:t>
      </w:r>
      <w:r w:rsidRPr="00E170C2">
        <w:rPr>
          <w:rFonts w:ascii="Times New Roman" w:hAnsi="Times New Roman"/>
          <w:sz w:val="20"/>
          <w:szCs w:val="20"/>
          <w:vertAlign w:val="superscript"/>
        </w:rPr>
        <w:t>]</w:t>
      </w:r>
      <w:r w:rsidRPr="00E170C2">
        <w:rPr>
          <w:rFonts w:ascii="Times New Roman" w:hAnsi="Times New Roman"/>
          <w:sz w:val="20"/>
          <w:szCs w:val="20"/>
        </w:rPr>
        <w:t xml:space="preserve">. Advertising is a complete psychological process from triggering audience sympathy, confirming their emotional value, audience generating desire to participate in it, </w:t>
      </w:r>
      <w:r w:rsidRPr="00E170C2">
        <w:rPr>
          <w:rFonts w:ascii="Times New Roman" w:hAnsi="Times New Roman" w:hint="eastAsia"/>
          <w:sz w:val="20"/>
          <w:szCs w:val="20"/>
        </w:rPr>
        <w:t xml:space="preserve">to </w:t>
      </w:r>
      <w:r w:rsidRPr="00E170C2">
        <w:rPr>
          <w:rFonts w:ascii="Times New Roman" w:hAnsi="Times New Roman"/>
          <w:sz w:val="20"/>
          <w:szCs w:val="20"/>
        </w:rPr>
        <w:t xml:space="preserve">finally completing information share&amp;spread. Compared with the early AIDA model, AIDMA model and AISAS model, SIPS model pays more attention to the emotional experience of consumers. This model deeply analyzes the development and changes of consumer behavior in the new social media era, and provides a more suitable framework for social media marketing creativity, consumer behavior analysis and communication effect evaluation for producers and sellers </w:t>
      </w:r>
      <w:r w:rsidRPr="00E170C2">
        <w:rPr>
          <w:rFonts w:ascii="Times New Roman" w:hAnsi="Times New Roman"/>
          <w:sz w:val="20"/>
          <w:szCs w:val="20"/>
          <w:vertAlign w:val="superscript"/>
        </w:rPr>
        <w:t>[7]</w:t>
      </w:r>
      <w:r w:rsidRPr="00E170C2">
        <w:rPr>
          <w:rFonts w:ascii="Times New Roman" w:hAnsi="Times New Roman"/>
          <w:sz w:val="20"/>
          <w:szCs w:val="20"/>
        </w:rPr>
        <w:t xml:space="preserve">. Kevin </w:t>
      </w:r>
      <w:r w:rsidRPr="00E170C2">
        <w:rPr>
          <w:rFonts w:ascii="Times New Roman" w:hAnsi="Times New Roman" w:hint="eastAsia"/>
          <w:sz w:val="20"/>
          <w:szCs w:val="20"/>
        </w:rPr>
        <w:t>K</w:t>
      </w:r>
      <w:r w:rsidRPr="00E170C2">
        <w:rPr>
          <w:rFonts w:ascii="Times New Roman" w:hAnsi="Times New Roman"/>
          <w:sz w:val="20"/>
          <w:szCs w:val="20"/>
        </w:rPr>
        <w:t xml:space="preserve">elly, the founding editor-in-chief of Wired magazine, pointed out in his book </w:t>
      </w:r>
      <w:r w:rsidRPr="00E170C2">
        <w:rPr>
          <w:rFonts w:ascii="Times New Roman" w:hAnsi="Times New Roman" w:hint="eastAsia"/>
          <w:sz w:val="20"/>
          <w:szCs w:val="20"/>
        </w:rPr>
        <w:t>i</w:t>
      </w:r>
      <w:r w:rsidRPr="00E170C2">
        <w:rPr>
          <w:rFonts w:ascii="Times New Roman" w:hAnsi="Times New Roman"/>
          <w:sz w:val="20"/>
          <w:szCs w:val="20"/>
        </w:rPr>
        <w:t xml:space="preserve">nevitability that the future trend is the user's "filtering" of information, where the audience's attention is focused, </w:t>
      </w:r>
      <w:r w:rsidRPr="00E170C2">
        <w:rPr>
          <w:rFonts w:ascii="Times New Roman" w:hAnsi="Times New Roman" w:hint="eastAsia"/>
          <w:sz w:val="20"/>
          <w:szCs w:val="20"/>
        </w:rPr>
        <w:t>and</w:t>
      </w:r>
      <w:r w:rsidRPr="00E170C2">
        <w:rPr>
          <w:rFonts w:ascii="Times New Roman" w:hAnsi="Times New Roman"/>
          <w:sz w:val="20"/>
          <w:szCs w:val="20"/>
        </w:rPr>
        <w:t xml:space="preserve"> the world's wealth will flood into </w:t>
      </w:r>
      <w:r w:rsidRPr="00E170C2">
        <w:rPr>
          <w:rFonts w:ascii="Times New Roman" w:hAnsi="Times New Roman"/>
          <w:sz w:val="20"/>
          <w:szCs w:val="20"/>
          <w:vertAlign w:val="superscript"/>
        </w:rPr>
        <w:t>[</w:t>
      </w:r>
      <w:r w:rsidRPr="00E170C2">
        <w:rPr>
          <w:rFonts w:ascii="Times New Roman" w:hAnsi="Times New Roman" w:hint="eastAsia"/>
          <w:sz w:val="20"/>
          <w:szCs w:val="20"/>
          <w:vertAlign w:val="superscript"/>
        </w:rPr>
        <w:t>8</w:t>
      </w:r>
      <w:r w:rsidRPr="00E170C2">
        <w:rPr>
          <w:rFonts w:ascii="Times New Roman" w:hAnsi="Times New Roman"/>
          <w:sz w:val="20"/>
          <w:szCs w:val="20"/>
          <w:vertAlign w:val="superscript"/>
        </w:rPr>
        <w:t>]</w:t>
      </w:r>
      <w:r w:rsidRPr="00E170C2">
        <w:rPr>
          <w:rFonts w:ascii="Times New Roman" w:hAnsi="Times New Roman"/>
          <w:sz w:val="20"/>
          <w:szCs w:val="20"/>
        </w:rPr>
        <w:t xml:space="preserve">. In the era of attention economy, the focus of the major media platforms has evolved into grabbing the audience's attention, which makes many video works have the property of commodity besides their artistic value. Therefore, improving the attraction of virtual reality news to its audience (such as praise, forwarding and attention, etc.) is a kind of marketing </w:t>
      </w:r>
      <w:r w:rsidRPr="00E170C2">
        <w:rPr>
          <w:rFonts w:ascii="Times New Roman" w:hAnsi="Times New Roman" w:hint="eastAsia"/>
          <w:sz w:val="20"/>
          <w:szCs w:val="20"/>
        </w:rPr>
        <w:t xml:space="preserve">behavior </w:t>
      </w:r>
      <w:r w:rsidRPr="00E170C2">
        <w:rPr>
          <w:rFonts w:ascii="Times New Roman" w:hAnsi="Times New Roman"/>
          <w:sz w:val="20"/>
          <w:szCs w:val="20"/>
        </w:rPr>
        <w:t>to win the audience's attention. In this impact model, the audience's behavior change</w:t>
      </w:r>
      <w:r w:rsidRPr="00E170C2">
        <w:rPr>
          <w:rFonts w:ascii="Times New Roman" w:hAnsi="Times New Roman" w:hint="eastAsia"/>
          <w:sz w:val="20"/>
          <w:szCs w:val="20"/>
        </w:rPr>
        <w:t>s</w:t>
      </w:r>
      <w:r w:rsidRPr="00E170C2">
        <w:rPr>
          <w:rFonts w:ascii="Times New Roman" w:hAnsi="Times New Roman"/>
          <w:sz w:val="20"/>
          <w:szCs w:val="20"/>
        </w:rPr>
        <w:t xml:space="preserve"> from the real emotion generated by the news party's experience as an interactive experience to sharing and diffusion of this news experience on the final social media platform </w:t>
      </w:r>
      <w:r w:rsidRPr="00E170C2">
        <w:rPr>
          <w:rFonts w:ascii="Times New Roman" w:hAnsi="Times New Roman" w:hint="eastAsia"/>
          <w:sz w:val="20"/>
          <w:szCs w:val="20"/>
        </w:rPr>
        <w:t>which</w:t>
      </w:r>
      <w:r w:rsidRPr="00E170C2">
        <w:rPr>
          <w:rFonts w:ascii="Times New Roman" w:hAnsi="Times New Roman"/>
          <w:sz w:val="20"/>
          <w:szCs w:val="20"/>
        </w:rPr>
        <w:t xml:space="preserve"> correspond</w:t>
      </w:r>
      <w:r w:rsidRPr="00E170C2">
        <w:rPr>
          <w:rFonts w:ascii="Times New Roman" w:hAnsi="Times New Roman" w:hint="eastAsia"/>
          <w:sz w:val="20"/>
          <w:szCs w:val="20"/>
        </w:rPr>
        <w:t>s</w:t>
      </w:r>
      <w:r w:rsidRPr="00E170C2">
        <w:rPr>
          <w:rFonts w:ascii="Times New Roman" w:hAnsi="Times New Roman"/>
          <w:sz w:val="20"/>
          <w:szCs w:val="20"/>
        </w:rPr>
        <w:t xml:space="preserve"> to the hierarchical progressive relationship of the four stages of the SIPS model, as shown in Figure </w:t>
      </w:r>
      <w:r w:rsidRPr="00E170C2">
        <w:rPr>
          <w:rFonts w:ascii="Times New Roman" w:hAnsi="Times New Roman" w:hint="eastAsia"/>
          <w:sz w:val="20"/>
          <w:szCs w:val="20"/>
        </w:rPr>
        <w:t>2</w:t>
      </w:r>
      <w:r w:rsidRPr="00E170C2">
        <w:rPr>
          <w:rFonts w:ascii="Times New Roman" w:hAnsi="Times New Roman"/>
          <w:sz w:val="20"/>
          <w:szCs w:val="20"/>
        </w:rPr>
        <w:t>-1, which is the effect impact model under the SIPS model:</w:t>
      </w:r>
    </w:p>
    <w:p w:rsidR="00B52B40" w:rsidRPr="00E170C2" w:rsidRDefault="00B52B40" w:rsidP="00B52B40">
      <w:pPr>
        <w:adjustRightInd w:val="0"/>
        <w:snapToGrid w:val="0"/>
        <w:ind w:firstLine="420"/>
        <w:rPr>
          <w:rFonts w:ascii="Times New Roman" w:hAnsi="Times New Roman"/>
          <w:sz w:val="20"/>
          <w:szCs w:val="20"/>
        </w:rPr>
      </w:pPr>
    </w:p>
    <w:p w:rsidR="00D16ED5" w:rsidRPr="00E170C2" w:rsidRDefault="00C76533" w:rsidP="00E170C2">
      <w:pPr>
        <w:adjustRightInd w:val="0"/>
        <w:snapToGrid w:val="0"/>
        <w:rPr>
          <w:rFonts w:ascii="Times New Roman" w:hAnsi="Times New Roman"/>
          <w:sz w:val="20"/>
          <w:szCs w:val="20"/>
        </w:rPr>
      </w:pPr>
      <w:r w:rsidRPr="00C76533">
        <w:rPr>
          <w:sz w:val="20"/>
          <w:szCs w:val="20"/>
        </w:rPr>
        <w:pict>
          <v:group id="组合 82" o:spid="_x0000_s2067" style="position:absolute;left:0;text-align:left;margin-left:50.2pt;margin-top:5.65pt;width:405.9pt;height:201.5pt;z-index:251656192" coordorigin="7342,111098" coordsize="8118,4030" o:gfxdata="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">
            <v:group id="组合 80" o:spid="_x0000_s2068" style="position:absolute;left:7342;top:111098;width:8118;height:4030" coordorigin="7342,111098" coordsize="8118,4030"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v:group id="组合 79" o:spid="_x0000_s2069" style="position:absolute;left:7342;top:111098;width:8118;height:4030" coordorigin="7342,111098" coordsize="8118,4030"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v:shapetype id="_x0000_t109" coordsize="21600,21600" o:spt="109" path="m,l,21600r21600,l21600,xe">
                  <v:stroke joinstyle="miter"/>
                  <v:path gradientshapeok="t" o:connecttype="rect"/>
                </v:shapetype>
                <v:shape id="流程图: 过程 24" o:spid="_x0000_s2070" type="#_x0000_t109" style="position:absolute;left:7342;top:111098;width:3739;height:4031" o:gfxdata="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e9ir4A&#10;AADbAAAADwAAAAAAAAABACAAAAAiAAAAZHJzL2Rvd25yZXYueG1sUEsBAhQAFAAAAAgAh07iQDMv&#10;BZ47AAAAOQAAABAAAAAAAAAAAQAgAAAADQEAAGRycy9zaGFwZXhtbC54bWxQSwUGAAAAAAYABgBb&#10;AQAAtwMAAAAA&#10;">
                  <v:textbox>
                    <w:txbxContent>
                      <w:p w:rsidR="00D16ED5" w:rsidRDefault="00D16ED5">
                        <w:pPr>
                          <w:spacing w:line="360" w:lineRule="auto"/>
                          <w:jc w:val="center"/>
                          <w:rPr>
                            <w:rFonts w:ascii="Times New Roman" w:hAnsi="Times New Roman"/>
                            <w:b/>
                            <w:bCs/>
                            <w:sz w:val="24"/>
                          </w:rPr>
                        </w:pPr>
                        <w:r>
                          <w:rPr>
                            <w:rFonts w:ascii="Times New Roman" w:hAnsi="Times New Roman"/>
                            <w:b/>
                            <w:bCs/>
                            <w:sz w:val="24"/>
                          </w:rPr>
                          <w:t>SIPS Model</w:t>
                        </w:r>
                      </w:p>
                    </w:txbxContent>
                  </v:textbox>
                </v:shape>
                <v:shape id="流程图: 过程 13" o:spid="_x0000_s2071" type="#_x0000_t109" style="position:absolute;left:11722;top:111098;width:3739;height:4031" o:gfxdata="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Mu9DvQAA&#10;ANsAAAAPAAAAAAAAAAEAIAAAACIAAABkcnMvZG93bnJldi54bWxQSwECFAAUAAAACACHTuJAMy8F&#10;njsAAAA5AAAAEAAAAAAAAAABACAAAAAMAQAAZHJzL3NoYXBleG1sLnhtbFBLBQYAAAAABgAGAFsB&#10;AAC2AwAAAAA=&#10;">
                  <v:textbox>
                    <w:txbxContent>
                      <w:p w:rsidR="00D16ED5" w:rsidRDefault="00D16ED5">
                        <w:pPr>
                          <w:jc w:val="center"/>
                          <w:rPr>
                            <w:rFonts w:ascii="Times New Roman" w:hAnsi="Times New Roman"/>
                            <w:b/>
                            <w:bCs/>
                            <w:sz w:val="24"/>
                          </w:rPr>
                        </w:pPr>
                        <w:r>
                          <w:rPr>
                            <w:rFonts w:ascii="Times New Roman" w:hAnsi="Times New Roman"/>
                            <w:b/>
                            <w:bCs/>
                            <w:sz w:val="24"/>
                          </w:rPr>
                          <w:t>Measurement factors</w:t>
                        </w:r>
                      </w:p>
                      <w:p w:rsidR="00D16ED5" w:rsidRDefault="00D16ED5">
                        <w:pPr>
                          <w:jc w:val="center"/>
                          <w:rPr>
                            <w:rFonts w:ascii="Times New Roman" w:hAnsi="Times New Roman"/>
                            <w:b/>
                            <w:bCs/>
                            <w:sz w:val="24"/>
                          </w:rPr>
                        </w:pPr>
                        <w:r>
                          <w:rPr>
                            <w:rFonts w:ascii="Times New Roman" w:hAnsi="Times New Roman"/>
                            <w:b/>
                            <w:bCs/>
                            <w:sz w:val="24"/>
                          </w:rPr>
                          <w:t>of virtual news effect</w:t>
                        </w:r>
                      </w:p>
                    </w:txbxContent>
                  </v:textbox>
                </v:shape>
                <v:line id="直接连接符 20" o:spid="_x0000_s2072" style="position:absolute" from="10721,112232" to="12121,112233" o:gfxdata="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4we5ugAAANsA&#10;AAAPAAAAAAAAAAEAIAAAACIAAABkcnMvZG93bnJldi54bWxQSwECFAAUAAAACACHTuJAMy8FnjsA&#10;AAA5AAAAEAAAAAAAAAABACAAAAAJAQAAZHJzL3NoYXBleG1sLnhtbFBLBQYAAAAABgAGAFsBAACz&#10;AwAAAAA=&#10;">
                  <v:fill o:detectmouseclick="t"/>
                  <v:stroke endarrow="open"/>
                </v:line>
                <v:line id="直接连接符 26" o:spid="_x0000_s2073" style="position:absolute" from="10721,113024" to="12121,113025" o:gfxdata="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Y6Vr4A&#10;AADbAAAADwAAAAAAAAABACAAAAAiAAAAZHJzL2Rvd25yZXYueG1sUEsBAhQAFAAAAAgAh07iQDMv&#10;BZ47AAAAOQAAABAAAAAAAAAAAQAgAAAADQEAAGRycy9zaGFwZXhtbC54bWxQSwUGAAAAAAYABgBb&#10;AQAAtwMAAAAA&#10;">
                  <v:fill o:detectmouseclick="t"/>
                  <v:stroke endarrow="open"/>
                </v:line>
                <v:line id="直接连接符 21" o:spid="_x0000_s2074" style="position:absolute" from="10721,113828" to="12121,113829" o:gfxdata="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iIr4A&#10;AADbAAAADwAAAAAAAAABACAAAAAiAAAAZHJzL2Rvd25yZXYueG1sUEsBAhQAFAAAAAgAh07iQDMv&#10;BZ47AAAAOQAAABAAAAAAAAAAAQAgAAAADQEAAGRycy9zaGFwZXhtbC54bWxQSwUGAAAAAAYABgBb&#10;AQAAtwMAAAAA&#10;">
                  <v:fill o:detectmouseclick="t"/>
                  <v:stroke endarrow="open"/>
                </v:line>
                <v:line id="直接连接符 44" o:spid="_x0000_s2075" style="position:absolute" from="10721,114631" to="12121,114632" o:gfxdata="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H5Bq/&#10;AAAA2wAAAA8AAAAAAAAAAQAgAAAAIgAAAGRycy9kb3ducmV2LnhtbFBLAQIUABQAAAAIAIdO4kAz&#10;LwWeOwAAADkAAAAQAAAAAAAAAAEAIAAAAA4BAABkcnMvc2hhcGV4bWwueG1sUEsFBgAAAAAGAAYA&#10;WwEAALgDAAAAAA==&#10;">
                  <v:fill o:detectmouseclick="t"/>
                  <v:stroke endarrow="open"/>
                </v:line>
              </v:group>
              <v:shape id="流程图: 过程 23" o:spid="_x0000_s2076" type="#_x0000_t109" style="position:absolute;left:7528;top:111988;width:3358;height:530" o:gfxdata="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LlatvQAA&#10;ANsAAAAPAAAAAAAAAAEAIAAAACIAAABkcnMvZG93bnJldi54bWxQSwECFAAUAAAACACHTuJAMy8F&#10;njsAAAA5AAAAEAAAAAAAAAABACAAAAAMAQAAZHJzL3NoYXBleG1sLnhtbFBLBQYAAAAABgAGAFsB&#10;AAC2AwAAAAA=&#10;" fillcolor="#fdeada">
                <v:textbox>
                  <w:txbxContent>
                    <w:p w:rsidR="00D16ED5" w:rsidRDefault="00D16ED5">
                      <w:pPr>
                        <w:jc w:val="center"/>
                        <w:rPr>
                          <w:rFonts w:ascii="Times New Roman" w:hAnsi="Times New Roman"/>
                        </w:rPr>
                      </w:pPr>
                      <w:r>
                        <w:rPr>
                          <w:rFonts w:ascii="Times New Roman" w:hAnsi="Times New Roman"/>
                        </w:rPr>
                        <w:t>Sympathize</w:t>
                      </w:r>
                    </w:p>
                  </w:txbxContent>
                </v:textbox>
              </v:shape>
              <v:shape id="流程图: 过程 16" o:spid="_x0000_s2077" type="#_x0000_t109" style="position:absolute;left:7533;top:112777;width:3348;height:530" o:gfxdata="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NBfEugAAANsA&#10;AAAPAAAAAAAAAAEAIAAAACIAAABkcnMvZG93bnJldi54bWxQSwECFAAUAAAACACHTuJAMy8FnjsA&#10;AAA5AAAAEAAAAAAAAAABACAAAAAJAQAAZHJzL3NoYXBleG1sLnhtbFBLBQYAAAAABgAGAFsBAACz&#10;AwAAAAA=&#10;" fillcolor="#fcd5b5">
                <v:textbox>
                  <w:txbxContent>
                    <w:p w:rsidR="00D16ED5" w:rsidRDefault="00D16ED5">
                      <w:pPr>
                        <w:jc w:val="center"/>
                        <w:rPr>
                          <w:rFonts w:ascii="Times New Roman" w:hAnsi="Times New Roman"/>
                        </w:rPr>
                      </w:pPr>
                      <w:r>
                        <w:rPr>
                          <w:rFonts w:ascii="Times New Roman" w:hAnsi="Times New Roman" w:hint="eastAsia"/>
                        </w:rPr>
                        <w:t>Identify</w:t>
                      </w:r>
                    </w:p>
                  </w:txbxContent>
                </v:textbox>
              </v:shape>
              <v:shape id="流程图: 过程 17" o:spid="_x0000_s2078" type="#_x0000_t109" style="position:absolute;left:7527;top:113568;width:3359;height:530" o:gfxdata="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54C5AAAA2wAA&#10;AA8AAAAAAAAAAQAgAAAAIgAAAGRycy9kb3ducmV2LnhtbFBLAQIUABQAAAAIAIdO4kAzLwWeOwAA&#10;ADkAAAAQAAAAAAAAAAEAIAAAAAgBAABkcnMvc2hhcGV4bWwueG1sUEsFBgAAAAAGAAYAWwEAALID&#10;AAAAAA==&#10;" fillcolor="#fac090">
                <v:textbox>
                  <w:txbxContent>
                    <w:p w:rsidR="00D16ED5" w:rsidRDefault="00D16ED5">
                      <w:pPr>
                        <w:jc w:val="center"/>
                        <w:rPr>
                          <w:rFonts w:ascii="Times New Roman" w:hAnsi="Times New Roman"/>
                        </w:rPr>
                      </w:pPr>
                      <w:r>
                        <w:rPr>
                          <w:rFonts w:ascii="Times New Roman" w:hAnsi="Times New Roman" w:hint="eastAsia"/>
                        </w:rPr>
                        <w:t>Participate</w:t>
                      </w:r>
                    </w:p>
                  </w:txbxContent>
                </v:textbox>
              </v:shape>
              <v:shape id="流程图: 过程 31" o:spid="_x0000_s2079" type="#_x0000_t109" style="position:absolute;left:7523;top:114368;width:3367;height:530" o:gfxdata="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GzXjvQAA&#10;ANsAAAAPAAAAAAAAAAEAIAAAACIAAABkcnMvZG93bnJldi54bWxQSwECFAAUAAAACACHTuJAMy8F&#10;njsAAAA5AAAAEAAAAAAAAAABACAAAAAMAQAAZHJzL3NoYXBleG1sLnhtbFBLBQYAAAAABgAGAFsB&#10;AAC2AwAAAAA=&#10;" fillcolor="#f79646">
                <v:textbox>
                  <w:txbxContent>
                    <w:p w:rsidR="00D16ED5" w:rsidRDefault="00D16ED5">
                      <w:pPr>
                        <w:jc w:val="center"/>
                        <w:rPr>
                          <w:rFonts w:ascii="Times New Roman" w:hAnsi="Times New Roman"/>
                        </w:rPr>
                      </w:pPr>
                      <w:r>
                        <w:rPr>
                          <w:rFonts w:ascii="Times New Roman" w:hAnsi="Times New Roman" w:hint="eastAsia"/>
                        </w:rPr>
                        <w:t>Share&amp;Spread</w:t>
                      </w:r>
                    </w:p>
                  </w:txbxContent>
                </v:textbox>
              </v:shape>
              <v:shape id="流程图: 过程 29" o:spid="_x0000_s2080" type="#_x0000_t109" style="position:absolute;left:11908;top:111988;width:3358;height:530" o:gfxdata="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mFHvQAA&#10;ANsAAAAPAAAAAAAAAAEAIAAAACIAAABkcnMvZG93bnJldi54bWxQSwECFAAUAAAACACHTuJAMy8F&#10;njsAAAA5AAAAEAAAAAAAAAABACAAAAAMAQAAZHJzL3NoYXBleG1sLnhtbFBLBQYAAAAABgAGAFsB&#10;AAC2AwAAAAA=&#10;" fillcolor="#fdeada">
                <v:textbox>
                  <w:txbxContent>
                    <w:p w:rsidR="00D16ED5" w:rsidRDefault="00D16ED5">
                      <w:pPr>
                        <w:jc w:val="center"/>
                        <w:rPr>
                          <w:rFonts w:ascii="Times New Roman" w:hAnsi="Times New Roman"/>
                        </w:rPr>
                      </w:pPr>
                      <w:r>
                        <w:rPr>
                          <w:rFonts w:ascii="Times New Roman" w:hAnsi="Times New Roman" w:hint="eastAsia"/>
                        </w:rPr>
                        <w:t>Generate emotional resonance</w:t>
                      </w:r>
                    </w:p>
                  </w:txbxContent>
                </v:textbox>
              </v:shape>
              <v:shape id="流程图: 过程 25" o:spid="_x0000_s2081" type="#_x0000_t109" style="position:absolute;left:11913;top:112777;width:3348;height:530" o:gfxdata="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kMOvQAA&#10;ANsAAAAPAAAAAAAAAAEAIAAAACIAAABkcnMvZG93bnJldi54bWxQSwECFAAUAAAACACHTuJAMy8F&#10;njsAAAA5AAAAEAAAAAAAAAABACAAAAAMAQAAZHJzL3NoYXBleG1sLnhtbFBLBQYAAAAABgAGAFsB&#10;AAC2AwAAAAA=&#10;" fillcolor="#fcd5b5">
                <v:textbox>
                  <w:txbxContent>
                    <w:p w:rsidR="00D16ED5" w:rsidRDefault="00D16ED5">
                      <w:pPr>
                        <w:jc w:val="center"/>
                        <w:rPr>
                          <w:rFonts w:ascii="Times New Roman" w:hAnsi="Times New Roman"/>
                        </w:rPr>
                      </w:pPr>
                      <w:r>
                        <w:rPr>
                          <w:rFonts w:ascii="Times New Roman" w:hAnsi="Times New Roman" w:hint="eastAsia"/>
                        </w:rPr>
                        <w:t>Form a common value group</w:t>
                      </w:r>
                    </w:p>
                  </w:txbxContent>
                </v:textbox>
              </v:shape>
              <v:shape id="流程图: 过程 14" o:spid="_x0000_s2082" type="#_x0000_t109" style="position:absolute;left:11907;top:113568;width:3359;height:530" o:gfxdata="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cnn3ugAAANsA&#10;AAAPAAAAAAAAAAEAIAAAACIAAABkcnMvZG93bnJldi54bWxQSwECFAAUAAAACACHTuJAMy8FnjsA&#10;AAA5AAAAEAAAAAAAAAABACAAAAAJAQAAZHJzL3NoYXBleG1sLnhtbFBLBQYAAAAABgAGAFsBAACz&#10;AwAAAAA=&#10;" fillcolor="#fac090">
                <v:textbox>
                  <w:txbxContent>
                    <w:p w:rsidR="00D16ED5" w:rsidRDefault="00D16ED5">
                      <w:pPr>
                        <w:jc w:val="center"/>
                        <w:rPr>
                          <w:rFonts w:ascii="Times New Roman" w:hAnsi="Times New Roman"/>
                        </w:rPr>
                      </w:pPr>
                      <w:r>
                        <w:rPr>
                          <w:rFonts w:ascii="Times New Roman" w:hAnsi="Times New Roman"/>
                        </w:rPr>
                        <w:t xml:space="preserve">Create </w:t>
                      </w:r>
                      <w:r>
                        <w:rPr>
                          <w:rFonts w:ascii="Times New Roman" w:hAnsi="Times New Roman" w:hint="eastAsia"/>
                        </w:rPr>
                        <w:t>one</w:t>
                      </w:r>
                      <w:r>
                        <w:rPr>
                          <w:rFonts w:ascii="Times New Roman" w:hAnsi="Times New Roman"/>
                        </w:rPr>
                        <w:t>’</w:t>
                      </w:r>
                      <w:r>
                        <w:rPr>
                          <w:rFonts w:ascii="Times New Roman" w:hAnsi="Times New Roman" w:hint="eastAsia"/>
                        </w:rPr>
                        <w:t>s</w:t>
                      </w:r>
                      <w:r>
                        <w:rPr>
                          <w:rFonts w:ascii="Times New Roman" w:hAnsi="Times New Roman"/>
                        </w:rPr>
                        <w:t xml:space="preserve"> own experience</w:t>
                      </w:r>
                    </w:p>
                  </w:txbxContent>
                </v:textbox>
              </v:shape>
              <v:shape id="流程图: 过程 33" o:spid="_x0000_s2083" type="#_x0000_t109" style="position:absolute;left:11903;top:114368;width:3367;height:530" o:gfxdata="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hQ4PvQAA&#10;ANsAAAAPAAAAAAAAAAEAIAAAACIAAABkcnMvZG93bnJldi54bWxQSwECFAAUAAAACACHTuJAMy8F&#10;njsAAAA5AAAAEAAAAAAAAAABACAAAAAMAQAAZHJzL3NoYXBleG1sLnhtbFBLBQYAAAAABgAGAFsB&#10;AAC2AwAAAAA=&#10;" fillcolor="#f79646">
                <v:textbox>
                  <w:txbxContent>
                    <w:p w:rsidR="00D16ED5" w:rsidRDefault="00D16ED5">
                      <w:pPr>
                        <w:jc w:val="center"/>
                        <w:rPr>
                          <w:rFonts w:ascii="Times New Roman" w:hAnsi="Times New Roman"/>
                        </w:rPr>
                      </w:pPr>
                      <w:r>
                        <w:rPr>
                          <w:rFonts w:ascii="Times New Roman" w:hAnsi="Times New Roman"/>
                        </w:rPr>
                        <w:t>Willingness to share socially</w:t>
                      </w:r>
                    </w:p>
                  </w:txbxContent>
                </v:textbox>
              </v:shape>
            </v:group>
            <v:group id="组合 81" o:spid="_x0000_s2084" style="position:absolute;left:9191;top:112526;width:4380;height:1841" coordorigin="9191,112526" coordsize="4380,1841"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v:shape id="流程图: 过程 22" o:spid="_x0000_s2085" type="#_x0000_t109" style="position:absolute;left:9191;top:112526;width:1;height:250" o:gfxdata="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WI3NugAAANsA&#10;AAAPAAAAAAAAAAEAIAAAACIAAABkcnMvZG93bnJldi54bWxQSwECFAAUAAAACACHTuJAMy8FnjsA&#10;AAA5AAAAEAAAAAAAAAABACAAAAAJAQAAZHJzL3NoYXBleG1sLnhtbFBLBQYAAAAABgAGAFsBAACz&#10;AwAAAAA=&#10;" filled="f">
                <v:fill o:detectmouseclick="t"/>
                <v:stroke endarrow="open"/>
              </v:shape>
              <v:shape id="流程图: 过程 18" o:spid="_x0000_s2086" type="#_x0000_t109" style="position:absolute;left:9191;top:114117;width:1;height:250" o:gfxdata="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xwmrsAAADb&#10;AAAADwAAAAAAAAABACAAAAAiAAAAZHJzL2Rvd25yZXYueG1sUEsBAhQAFAAAAAgAh07iQDMvBZ47&#10;AAAAOQAAABAAAAAAAAAAAQAgAAAACgEAAGRycy9zaGFwZXhtbC54bWxQSwUGAAAAAAYABgBbAQAA&#10;tAMAAAAA&#10;" filled="f">
                <v:fill o:detectmouseclick="t"/>
                <v:stroke endarrow="open"/>
              </v:shape>
              <v:shape id="流程图: 过程 15" o:spid="_x0000_s2087" type="#_x0000_t109" style="position:absolute;left:9191;top:113327;width:1;height:250" o:gfxdata="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03d8EtwAAANsAAAAP&#10;AAAAAAAAAAEAIAAAACIAAABkcnMvZG93bnJldi54bWxQSwECFAAUAAAACACHTuJAMy8FnjsAAAA5&#10;AAAAEAAAAAAAAAABACAAAAAGAQAAZHJzL3NoYXBleG1sLnhtbFBLBQYAAAAABgAGAFsBAACwAwAA&#10;AAA=&#10;" filled="f">
                <v:fill o:detectmouseclick="t"/>
                <v:stroke endarrow="open"/>
              </v:shape>
              <v:shape id="流程图: 过程 28" o:spid="_x0000_s2088" type="#_x0000_t109" style="position:absolute;left:13571;top:112526;width:1;height:250" o:gfxdata="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Swuie2AAAA2wAAAA8A&#10;AAAAAAAAAQAgAAAAIgAAAGRycy9kb3ducmV2LnhtbFBLAQIUABQAAAAIAIdO4kAzLwWeOwAAADkA&#10;AAAQAAAAAAAAAAEAIAAAAAUBAABkcnMvc2hhcGV4bWwueG1sUEsFBgAAAAAGAAYAWwEAAK8DAAAA&#10;AA==&#10;" filled="f">
                <v:fill o:detectmouseclick="t"/>
                <v:stroke endarrow="open"/>
              </v:shape>
              <v:shape id="流程图: 过程 19" o:spid="_x0000_s2089" type="#_x0000_t109" style="position:absolute;left:13571;top:114117;width:1;height:250" o:gfxdata="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1kNUBtwAAANsAAAAP&#10;AAAAAAAAAAEAIAAAACIAAABkcnMvZG93bnJldi54bWxQSwECFAAUAAAACACHTuJAMy8FnjsAAAA5&#10;AAAAEAAAAAAAAAABACAAAAAGAQAAZHJzL3NoYXBleG1sLnhtbFBLBQYAAAAABgAGAFsBAACwAwAA&#10;AAA=&#10;" filled="f">
                <v:fill o:detectmouseclick="t"/>
                <v:stroke endarrow="open"/>
              </v:shape>
              <v:shape id="流程图: 过程 27" o:spid="_x0000_s2090" type="#_x0000_t109" style="position:absolute;left:13571;top:113327;width:1;height:250" o:gfxdata="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Ly5VugAAANsA&#10;AAAPAAAAAAAAAAEAIAAAACIAAABkcnMvZG93bnJldi54bWxQSwECFAAUAAAACACHTuJAMy8FnjsA&#10;AAA5AAAAEAAAAAAAAAABACAAAAAJAQAAZHJzL3NoYXBleG1sLnhtbFBLBQYAAAAABgAGAFsBAACz&#10;AwAAAAA=&#10;" filled="f">
                <v:fill o:detectmouseclick="t"/>
                <v:stroke endarrow="open"/>
              </v:shape>
            </v:group>
          </v:group>
        </w:pict>
      </w:r>
    </w:p>
    <w:p w:rsidR="00D16ED5" w:rsidRPr="00E170C2" w:rsidRDefault="00D16ED5" w:rsidP="00E170C2">
      <w:pPr>
        <w:adjustRightInd w:val="0"/>
        <w:snapToGrid w:val="0"/>
        <w:rPr>
          <w:rFonts w:ascii="Times New Roman" w:hAnsi="Times New Roman"/>
          <w:sz w:val="20"/>
          <w:szCs w:val="20"/>
        </w:rPr>
      </w:pPr>
    </w:p>
    <w:p w:rsidR="00D16ED5" w:rsidRPr="00E170C2" w:rsidRDefault="00D16ED5" w:rsidP="00E170C2">
      <w:pPr>
        <w:adjustRightInd w:val="0"/>
        <w:snapToGrid w:val="0"/>
        <w:rPr>
          <w:rFonts w:ascii="Times New Roman" w:hAnsi="Times New Roman"/>
          <w:sz w:val="20"/>
          <w:szCs w:val="20"/>
        </w:rPr>
      </w:pPr>
    </w:p>
    <w:p w:rsidR="00D16ED5" w:rsidRPr="00E170C2" w:rsidRDefault="00D16ED5" w:rsidP="00E170C2">
      <w:pPr>
        <w:adjustRightInd w:val="0"/>
        <w:snapToGrid w:val="0"/>
        <w:rPr>
          <w:rFonts w:ascii="Times New Roman" w:hAnsi="Times New Roman"/>
          <w:sz w:val="20"/>
          <w:szCs w:val="20"/>
        </w:rPr>
      </w:pPr>
    </w:p>
    <w:p w:rsidR="00D16ED5" w:rsidRPr="00E170C2" w:rsidRDefault="00D16ED5" w:rsidP="00E170C2">
      <w:pPr>
        <w:adjustRightInd w:val="0"/>
        <w:snapToGrid w:val="0"/>
        <w:rPr>
          <w:rFonts w:ascii="Times New Roman" w:hAnsi="Times New Roman"/>
          <w:sz w:val="20"/>
          <w:szCs w:val="20"/>
        </w:rPr>
      </w:pPr>
    </w:p>
    <w:p w:rsidR="00D16ED5" w:rsidRPr="00E170C2" w:rsidRDefault="00D16ED5" w:rsidP="00E170C2">
      <w:pPr>
        <w:adjustRightInd w:val="0"/>
        <w:snapToGrid w:val="0"/>
        <w:rPr>
          <w:rFonts w:ascii="Times New Roman" w:hAnsi="Times New Roman"/>
          <w:sz w:val="20"/>
          <w:szCs w:val="20"/>
        </w:rPr>
      </w:pPr>
    </w:p>
    <w:p w:rsidR="00D16ED5" w:rsidRDefault="00D16ED5" w:rsidP="00E170C2">
      <w:pPr>
        <w:adjustRightInd w:val="0"/>
        <w:snapToGrid w:val="0"/>
        <w:rPr>
          <w:rFonts w:ascii="Times New Roman" w:hAnsi="Times New Roman"/>
          <w:sz w:val="20"/>
          <w:szCs w:val="20"/>
        </w:rPr>
      </w:pPr>
    </w:p>
    <w:p w:rsidR="00B52B40" w:rsidRDefault="00B52B40" w:rsidP="00E170C2">
      <w:pPr>
        <w:adjustRightInd w:val="0"/>
        <w:snapToGrid w:val="0"/>
        <w:rPr>
          <w:rFonts w:ascii="Times New Roman" w:hAnsi="Times New Roman"/>
          <w:sz w:val="20"/>
          <w:szCs w:val="20"/>
        </w:rPr>
      </w:pPr>
    </w:p>
    <w:p w:rsidR="00B52B40" w:rsidRDefault="00B52B40" w:rsidP="00E170C2">
      <w:pPr>
        <w:adjustRightInd w:val="0"/>
        <w:snapToGrid w:val="0"/>
        <w:rPr>
          <w:rFonts w:ascii="Times New Roman" w:hAnsi="Times New Roman"/>
          <w:sz w:val="20"/>
          <w:szCs w:val="20"/>
        </w:rPr>
      </w:pPr>
    </w:p>
    <w:p w:rsidR="00B52B40" w:rsidRDefault="00B52B40" w:rsidP="00E170C2">
      <w:pPr>
        <w:adjustRightInd w:val="0"/>
        <w:snapToGrid w:val="0"/>
        <w:rPr>
          <w:rFonts w:ascii="Times New Roman" w:hAnsi="Times New Roman"/>
          <w:sz w:val="20"/>
          <w:szCs w:val="20"/>
        </w:rPr>
      </w:pPr>
    </w:p>
    <w:p w:rsidR="00B52B40" w:rsidRPr="00E170C2" w:rsidRDefault="00B52B40" w:rsidP="00E170C2">
      <w:pPr>
        <w:adjustRightInd w:val="0"/>
        <w:snapToGrid w:val="0"/>
        <w:rPr>
          <w:rFonts w:ascii="Times New Roman" w:hAnsi="Times New Roman"/>
          <w:sz w:val="20"/>
          <w:szCs w:val="20"/>
        </w:rPr>
      </w:pPr>
    </w:p>
    <w:p w:rsidR="00D16ED5" w:rsidRPr="00E170C2" w:rsidRDefault="00D16ED5" w:rsidP="00E170C2">
      <w:pPr>
        <w:adjustRightInd w:val="0"/>
        <w:snapToGrid w:val="0"/>
        <w:rPr>
          <w:rFonts w:ascii="Times New Roman" w:hAnsi="Times New Roman"/>
          <w:sz w:val="20"/>
          <w:szCs w:val="20"/>
        </w:rPr>
      </w:pPr>
    </w:p>
    <w:p w:rsidR="00D16ED5" w:rsidRPr="00E170C2" w:rsidRDefault="00D16ED5" w:rsidP="00E170C2">
      <w:pPr>
        <w:adjustRightInd w:val="0"/>
        <w:snapToGrid w:val="0"/>
        <w:rPr>
          <w:rFonts w:ascii="Times New Roman" w:hAnsi="Times New Roman"/>
          <w:sz w:val="20"/>
          <w:szCs w:val="20"/>
        </w:rPr>
      </w:pPr>
    </w:p>
    <w:p w:rsidR="00D16ED5" w:rsidRPr="00E170C2" w:rsidRDefault="00D16ED5" w:rsidP="00E170C2">
      <w:pPr>
        <w:adjustRightInd w:val="0"/>
        <w:snapToGrid w:val="0"/>
        <w:rPr>
          <w:rFonts w:ascii="Times New Roman" w:hAnsi="Times New Roman"/>
          <w:sz w:val="20"/>
          <w:szCs w:val="20"/>
        </w:rPr>
      </w:pPr>
    </w:p>
    <w:p w:rsidR="00D16ED5" w:rsidRPr="00E170C2" w:rsidRDefault="00D16ED5" w:rsidP="00E170C2">
      <w:pPr>
        <w:adjustRightInd w:val="0"/>
        <w:snapToGrid w:val="0"/>
        <w:rPr>
          <w:rFonts w:ascii="Times New Roman" w:hAnsi="Times New Roman"/>
          <w:sz w:val="20"/>
          <w:szCs w:val="20"/>
        </w:rPr>
      </w:pPr>
    </w:p>
    <w:p w:rsidR="00D16ED5" w:rsidRPr="00E170C2" w:rsidRDefault="00D16ED5" w:rsidP="00E170C2">
      <w:pPr>
        <w:adjustRightInd w:val="0"/>
        <w:snapToGrid w:val="0"/>
        <w:rPr>
          <w:rFonts w:ascii="Times New Roman" w:hAnsi="Times New Roman"/>
          <w:sz w:val="20"/>
          <w:szCs w:val="20"/>
        </w:rPr>
      </w:pPr>
    </w:p>
    <w:p w:rsidR="00D16ED5" w:rsidRPr="00E170C2" w:rsidRDefault="00D16ED5" w:rsidP="00E170C2">
      <w:pPr>
        <w:adjustRightInd w:val="0"/>
        <w:snapToGrid w:val="0"/>
        <w:rPr>
          <w:rFonts w:ascii="Times New Roman" w:hAnsi="Times New Roman"/>
          <w:sz w:val="20"/>
          <w:szCs w:val="20"/>
        </w:rPr>
      </w:pPr>
    </w:p>
    <w:p w:rsidR="00D16ED5" w:rsidRPr="00E170C2" w:rsidRDefault="00D16ED5" w:rsidP="00E170C2">
      <w:pPr>
        <w:adjustRightInd w:val="0"/>
        <w:snapToGrid w:val="0"/>
        <w:rPr>
          <w:rFonts w:ascii="Times New Roman" w:hAnsi="Times New Roman"/>
          <w:sz w:val="20"/>
          <w:szCs w:val="20"/>
        </w:rPr>
      </w:pPr>
    </w:p>
    <w:p w:rsidR="00B52B40" w:rsidRDefault="00B52B40" w:rsidP="00E170C2">
      <w:pPr>
        <w:adjustRightInd w:val="0"/>
        <w:snapToGrid w:val="0"/>
        <w:jc w:val="center"/>
        <w:rPr>
          <w:rFonts w:ascii="Times New Roman" w:hAnsi="Times New Roman"/>
          <w:color w:val="333333"/>
          <w:sz w:val="20"/>
          <w:szCs w:val="20"/>
          <w:shd w:val="clear" w:color="auto" w:fill="FCFCFC"/>
        </w:rPr>
      </w:pPr>
    </w:p>
    <w:p w:rsidR="00D16ED5" w:rsidRPr="00E170C2" w:rsidRDefault="00D16ED5" w:rsidP="00E170C2">
      <w:pPr>
        <w:adjustRightInd w:val="0"/>
        <w:snapToGrid w:val="0"/>
        <w:jc w:val="center"/>
        <w:rPr>
          <w:rFonts w:ascii="Times New Roman" w:hAnsi="Times New Roman"/>
          <w:color w:val="333333"/>
          <w:sz w:val="20"/>
          <w:szCs w:val="20"/>
          <w:shd w:val="clear" w:color="auto" w:fill="FCFCFC"/>
        </w:rPr>
      </w:pPr>
      <w:r w:rsidRPr="00E170C2">
        <w:rPr>
          <w:rFonts w:ascii="Times New Roman" w:hAnsi="Times New Roman"/>
          <w:color w:val="333333"/>
          <w:sz w:val="20"/>
          <w:szCs w:val="20"/>
          <w:shd w:val="clear" w:color="auto" w:fill="FCFCFC"/>
        </w:rPr>
        <w:t>Figure 2-1 Measurement Factors of Virtual News Effect under SIPS Model</w:t>
      </w:r>
    </w:p>
    <w:p w:rsidR="00D16ED5" w:rsidRPr="00E170C2" w:rsidRDefault="00D16ED5" w:rsidP="00E170C2">
      <w:pPr>
        <w:adjustRightInd w:val="0"/>
        <w:snapToGrid w:val="0"/>
        <w:rPr>
          <w:rFonts w:ascii="Times New Roman" w:hAnsi="Times New Roman"/>
          <w:sz w:val="20"/>
          <w:szCs w:val="20"/>
        </w:rPr>
      </w:pPr>
    </w:p>
    <w:p w:rsidR="00D16ED5" w:rsidRPr="00E170C2" w:rsidRDefault="00D16ED5" w:rsidP="00E170C2">
      <w:pPr>
        <w:adjustRightInd w:val="0"/>
        <w:snapToGrid w:val="0"/>
        <w:rPr>
          <w:rFonts w:ascii="Times New Roman" w:hAnsi="Times New Roman"/>
          <w:b/>
          <w:bCs/>
          <w:sz w:val="20"/>
          <w:szCs w:val="20"/>
        </w:rPr>
      </w:pPr>
      <w:r w:rsidRPr="00E170C2">
        <w:rPr>
          <w:rFonts w:ascii="Times New Roman" w:hAnsi="Times New Roman"/>
          <w:b/>
          <w:bCs/>
          <w:sz w:val="20"/>
          <w:szCs w:val="20"/>
        </w:rPr>
        <w:t xml:space="preserve">Analysis of </w:t>
      </w:r>
      <w:r w:rsidRPr="00E170C2">
        <w:rPr>
          <w:rFonts w:ascii="Times New Roman" w:hAnsi="Times New Roman" w:hint="eastAsia"/>
          <w:b/>
          <w:bCs/>
          <w:sz w:val="20"/>
          <w:szCs w:val="20"/>
        </w:rPr>
        <w:t>E</w:t>
      </w:r>
      <w:r w:rsidRPr="00E170C2">
        <w:rPr>
          <w:rFonts w:ascii="Times New Roman" w:hAnsi="Times New Roman"/>
          <w:b/>
          <w:bCs/>
          <w:sz w:val="20"/>
          <w:szCs w:val="20"/>
        </w:rPr>
        <w:t xml:space="preserve">xperimental </w:t>
      </w:r>
      <w:r w:rsidRPr="00E170C2">
        <w:rPr>
          <w:rFonts w:ascii="Times New Roman" w:hAnsi="Times New Roman" w:hint="eastAsia"/>
          <w:b/>
          <w:bCs/>
          <w:sz w:val="20"/>
          <w:szCs w:val="20"/>
        </w:rPr>
        <w:t>Result</w:t>
      </w:r>
      <w:r w:rsidRPr="00E170C2">
        <w:rPr>
          <w:rFonts w:ascii="Times New Roman" w:hAnsi="Times New Roman"/>
          <w:b/>
          <w:bCs/>
          <w:sz w:val="20"/>
          <w:szCs w:val="20"/>
        </w:rPr>
        <w:t xml:space="preserve"> of </w:t>
      </w:r>
      <w:r w:rsidRPr="00E170C2">
        <w:rPr>
          <w:rFonts w:ascii="Times New Roman" w:hAnsi="Times New Roman" w:hint="eastAsia"/>
          <w:b/>
          <w:bCs/>
          <w:sz w:val="20"/>
          <w:szCs w:val="20"/>
        </w:rPr>
        <w:t>C</w:t>
      </w:r>
      <w:r w:rsidRPr="00E170C2">
        <w:rPr>
          <w:rFonts w:ascii="Times New Roman" w:hAnsi="Times New Roman"/>
          <w:b/>
          <w:bCs/>
          <w:sz w:val="20"/>
          <w:szCs w:val="20"/>
        </w:rPr>
        <w:t xml:space="preserve">ommunication </w:t>
      </w:r>
      <w:r w:rsidRPr="00E170C2">
        <w:rPr>
          <w:rFonts w:ascii="Times New Roman" w:hAnsi="Times New Roman" w:hint="eastAsia"/>
          <w:b/>
          <w:bCs/>
          <w:sz w:val="20"/>
          <w:szCs w:val="20"/>
        </w:rPr>
        <w:t>E</w:t>
      </w:r>
      <w:r w:rsidRPr="00E170C2">
        <w:rPr>
          <w:rFonts w:ascii="Times New Roman" w:hAnsi="Times New Roman"/>
          <w:b/>
          <w:bCs/>
          <w:sz w:val="20"/>
          <w:szCs w:val="20"/>
        </w:rPr>
        <w:t xml:space="preserve">ffect </w:t>
      </w:r>
      <w:r w:rsidRPr="00E170C2">
        <w:rPr>
          <w:rFonts w:ascii="Times New Roman" w:hAnsi="Times New Roman" w:hint="eastAsia"/>
          <w:b/>
          <w:bCs/>
          <w:sz w:val="20"/>
          <w:szCs w:val="20"/>
        </w:rPr>
        <w:t>E</w:t>
      </w:r>
      <w:r w:rsidRPr="00E170C2">
        <w:rPr>
          <w:rFonts w:ascii="Times New Roman" w:hAnsi="Times New Roman"/>
          <w:b/>
          <w:bCs/>
          <w:sz w:val="20"/>
          <w:szCs w:val="20"/>
        </w:rPr>
        <w:t>valuation</w:t>
      </w:r>
    </w:p>
    <w:p w:rsidR="00D16ED5" w:rsidRPr="00E170C2" w:rsidRDefault="00D16ED5" w:rsidP="00B52B40">
      <w:pPr>
        <w:adjustRightInd w:val="0"/>
        <w:snapToGrid w:val="0"/>
        <w:ind w:firstLine="420"/>
        <w:rPr>
          <w:rFonts w:ascii="Times New Roman" w:hAnsi="Times New Roman"/>
          <w:sz w:val="20"/>
          <w:szCs w:val="20"/>
        </w:rPr>
      </w:pPr>
      <w:r w:rsidRPr="00E170C2">
        <w:rPr>
          <w:rFonts w:ascii="Times New Roman" w:hAnsi="Times New Roman"/>
          <w:sz w:val="20"/>
          <w:szCs w:val="20"/>
        </w:rPr>
        <w:t>Based on the above analysis, the household experience evaluation scale is designed (Table 3-1). Through the experimental evaluation of the same news content in different media, such as text, pictures and videos, the user experience of the virtual reality news "Module Hospital" is tested, and based on these data, the advantages and disadvantages of virtual reality news compared with traditional news in the past are analyzed.</w:t>
      </w:r>
    </w:p>
    <w:p w:rsidR="00D16ED5" w:rsidRDefault="00D16ED5" w:rsidP="00E170C2">
      <w:pPr>
        <w:adjustRightInd w:val="0"/>
        <w:snapToGrid w:val="0"/>
        <w:rPr>
          <w:rFonts w:ascii="Times New Roman" w:hAnsi="Times New Roman"/>
          <w:sz w:val="20"/>
          <w:szCs w:val="20"/>
        </w:rPr>
      </w:pPr>
    </w:p>
    <w:p w:rsidR="00B52B40" w:rsidRPr="00E170C2" w:rsidRDefault="00B52B40" w:rsidP="00E170C2">
      <w:pPr>
        <w:adjustRightInd w:val="0"/>
        <w:snapToGrid w:val="0"/>
        <w:rPr>
          <w:rFonts w:ascii="Times New Roman" w:hAnsi="Times New Roman"/>
          <w:sz w:val="20"/>
          <w:szCs w:val="20"/>
        </w:rPr>
      </w:pPr>
    </w:p>
    <w:p w:rsidR="00B52B40" w:rsidRDefault="00B52B40" w:rsidP="00E170C2">
      <w:pPr>
        <w:adjustRightInd w:val="0"/>
        <w:snapToGrid w:val="0"/>
        <w:jc w:val="center"/>
        <w:rPr>
          <w:rFonts w:ascii="Times New Roman" w:hAnsi="Times New Roman"/>
          <w:color w:val="333333"/>
          <w:sz w:val="20"/>
          <w:szCs w:val="20"/>
          <w:shd w:val="clear" w:color="auto" w:fill="FCFCFC"/>
        </w:rPr>
      </w:pPr>
    </w:p>
    <w:p w:rsidR="00D16ED5" w:rsidRPr="00E170C2" w:rsidRDefault="00D16ED5" w:rsidP="00E170C2">
      <w:pPr>
        <w:adjustRightInd w:val="0"/>
        <w:snapToGrid w:val="0"/>
        <w:jc w:val="center"/>
        <w:rPr>
          <w:rFonts w:ascii="Times New Roman" w:hAnsi="Times New Roman"/>
          <w:color w:val="333333"/>
          <w:sz w:val="20"/>
          <w:szCs w:val="20"/>
          <w:shd w:val="clear" w:color="auto" w:fill="FCFCFC"/>
        </w:rPr>
      </w:pPr>
      <w:r w:rsidRPr="00E170C2">
        <w:rPr>
          <w:rFonts w:ascii="Times New Roman" w:hAnsi="Times New Roman"/>
          <w:color w:val="333333"/>
          <w:sz w:val="20"/>
          <w:szCs w:val="20"/>
          <w:shd w:val="clear" w:color="auto" w:fill="FCFCFC"/>
        </w:rPr>
        <w:lastRenderedPageBreak/>
        <w:t>Table 3-1 User Experience Evaluation Scale under Different Media</w:t>
      </w:r>
    </w:p>
    <w:p w:rsidR="00D16ED5" w:rsidRPr="00E170C2" w:rsidRDefault="00D16ED5" w:rsidP="00E170C2">
      <w:pPr>
        <w:adjustRightInd w:val="0"/>
        <w:snapToGrid w:val="0"/>
        <w:rPr>
          <w:rFonts w:ascii="Times New Roman" w:hAnsi="Times New Roman"/>
          <w:sz w:val="20"/>
          <w:szCs w:val="20"/>
        </w:rPr>
      </w:pPr>
    </w:p>
    <w:tbl>
      <w:tblPr>
        <w:tblW w:w="0" w:type="auto"/>
        <w:jc w:val="center"/>
        <w:tblLayout w:type="fixed"/>
        <w:tblLook w:val="0000"/>
      </w:tblPr>
      <w:tblGrid>
        <w:gridCol w:w="976"/>
        <w:gridCol w:w="2453"/>
        <w:gridCol w:w="240"/>
        <w:gridCol w:w="240"/>
        <w:gridCol w:w="240"/>
        <w:gridCol w:w="240"/>
        <w:gridCol w:w="288"/>
        <w:gridCol w:w="240"/>
        <w:gridCol w:w="240"/>
        <w:gridCol w:w="240"/>
        <w:gridCol w:w="240"/>
        <w:gridCol w:w="314"/>
        <w:gridCol w:w="240"/>
        <w:gridCol w:w="240"/>
        <w:gridCol w:w="240"/>
        <w:gridCol w:w="240"/>
        <w:gridCol w:w="240"/>
        <w:gridCol w:w="240"/>
        <w:gridCol w:w="240"/>
        <w:gridCol w:w="240"/>
        <w:gridCol w:w="240"/>
        <w:gridCol w:w="240"/>
      </w:tblGrid>
      <w:tr w:rsidR="00D16ED5" w:rsidRPr="00E170C2">
        <w:trPr>
          <w:trHeight w:val="360"/>
          <w:jc w:val="center"/>
        </w:trPr>
        <w:tc>
          <w:tcPr>
            <w:tcW w:w="976" w:type="dxa"/>
            <w:tcBorders>
              <w:top w:val="single" w:sz="12" w:space="0" w:color="000000"/>
              <w:left w:val="nil"/>
              <w:bottom w:val="single" w:sz="8" w:space="0" w:color="000000"/>
              <w:right w:val="nil"/>
            </w:tcBorders>
            <w:noWrap/>
            <w:vAlign w:val="center"/>
          </w:tcPr>
          <w:p w:rsidR="00D16ED5" w:rsidRPr="00E170C2" w:rsidRDefault="00D16ED5" w:rsidP="00E170C2">
            <w:pPr>
              <w:adjustRightInd w:val="0"/>
              <w:snapToGrid w:val="0"/>
              <w:rPr>
                <w:rFonts w:ascii="宋体" w:hAnsi="宋体" w:cs="宋体"/>
                <w:color w:val="000000"/>
                <w:sz w:val="20"/>
                <w:szCs w:val="20"/>
              </w:rPr>
            </w:pPr>
          </w:p>
        </w:tc>
        <w:tc>
          <w:tcPr>
            <w:tcW w:w="2453" w:type="dxa"/>
            <w:tcBorders>
              <w:top w:val="single" w:sz="12" w:space="0" w:color="000000"/>
              <w:left w:val="nil"/>
              <w:bottom w:val="single" w:sz="8" w:space="0" w:color="000000"/>
              <w:right w:val="nil"/>
            </w:tcBorders>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Category</w:t>
            </w:r>
          </w:p>
        </w:tc>
        <w:tc>
          <w:tcPr>
            <w:tcW w:w="1248" w:type="dxa"/>
            <w:gridSpan w:val="5"/>
            <w:tcBorders>
              <w:top w:val="single" w:sz="12" w:space="0" w:color="000000"/>
              <w:left w:val="nil"/>
              <w:bottom w:val="single" w:sz="8" w:space="0" w:color="000000"/>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Text news</w:t>
            </w:r>
          </w:p>
        </w:tc>
        <w:tc>
          <w:tcPr>
            <w:tcW w:w="1274" w:type="dxa"/>
            <w:gridSpan w:val="5"/>
            <w:tcBorders>
              <w:top w:val="single" w:sz="12" w:space="0" w:color="000000"/>
              <w:left w:val="nil"/>
              <w:bottom w:val="single" w:sz="8" w:space="0" w:color="000000"/>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Photo News</w:t>
            </w:r>
          </w:p>
        </w:tc>
        <w:tc>
          <w:tcPr>
            <w:tcW w:w="1200" w:type="dxa"/>
            <w:gridSpan w:val="5"/>
            <w:tcBorders>
              <w:top w:val="single" w:sz="12" w:space="0" w:color="000000"/>
              <w:left w:val="nil"/>
              <w:bottom w:val="single" w:sz="8" w:space="0" w:color="000000"/>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Video news</w:t>
            </w:r>
          </w:p>
        </w:tc>
        <w:tc>
          <w:tcPr>
            <w:tcW w:w="1200" w:type="dxa"/>
            <w:gridSpan w:val="5"/>
            <w:tcBorders>
              <w:top w:val="single" w:sz="12" w:space="0" w:color="000000"/>
              <w:left w:val="nil"/>
              <w:bottom w:val="single" w:sz="8" w:space="0" w:color="000000"/>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VR News</w:t>
            </w:r>
          </w:p>
        </w:tc>
      </w:tr>
      <w:tr w:rsidR="00D16ED5" w:rsidRPr="00E170C2">
        <w:trPr>
          <w:trHeight w:val="429"/>
          <w:jc w:val="center"/>
        </w:trPr>
        <w:tc>
          <w:tcPr>
            <w:tcW w:w="976"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Ce</w:t>
            </w:r>
          </w:p>
        </w:tc>
        <w:tc>
          <w:tcPr>
            <w:tcW w:w="2453" w:type="dxa"/>
            <w:tcBorders>
              <w:top w:val="nil"/>
              <w:left w:val="nil"/>
              <w:bottom w:val="nil"/>
              <w:right w:val="nil"/>
            </w:tcBorders>
            <w:vAlign w:val="center"/>
          </w:tcPr>
          <w:p w:rsidR="00D16ED5" w:rsidRPr="00E170C2" w:rsidRDefault="00D16ED5" w:rsidP="00E170C2">
            <w:pPr>
              <w:widowControl/>
              <w:adjustRightInd w:val="0"/>
              <w:snapToGrid w:val="0"/>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Cognitive education</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1</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2</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3</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4</w:t>
            </w:r>
          </w:p>
        </w:tc>
        <w:tc>
          <w:tcPr>
            <w:tcW w:w="288" w:type="dxa"/>
            <w:tcBorders>
              <w:top w:val="single" w:sz="8" w:space="0" w:color="000000"/>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5</w:t>
            </w:r>
          </w:p>
        </w:tc>
        <w:tc>
          <w:tcPr>
            <w:tcW w:w="240" w:type="dxa"/>
            <w:tcBorders>
              <w:top w:val="single" w:sz="8" w:space="0" w:color="000000"/>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1</w:t>
            </w:r>
          </w:p>
        </w:tc>
        <w:tc>
          <w:tcPr>
            <w:tcW w:w="240" w:type="dxa"/>
            <w:tcBorders>
              <w:top w:val="single" w:sz="8" w:space="0" w:color="000000"/>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2</w:t>
            </w:r>
          </w:p>
        </w:tc>
        <w:tc>
          <w:tcPr>
            <w:tcW w:w="240" w:type="dxa"/>
            <w:tcBorders>
              <w:top w:val="single" w:sz="8" w:space="0" w:color="000000"/>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3</w:t>
            </w:r>
          </w:p>
        </w:tc>
        <w:tc>
          <w:tcPr>
            <w:tcW w:w="240" w:type="dxa"/>
            <w:tcBorders>
              <w:top w:val="single" w:sz="8" w:space="0" w:color="000000"/>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4</w:t>
            </w:r>
          </w:p>
        </w:tc>
        <w:tc>
          <w:tcPr>
            <w:tcW w:w="314" w:type="dxa"/>
            <w:tcBorders>
              <w:top w:val="single" w:sz="8" w:space="0" w:color="000000"/>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5</w:t>
            </w:r>
          </w:p>
        </w:tc>
        <w:tc>
          <w:tcPr>
            <w:tcW w:w="240" w:type="dxa"/>
            <w:tcBorders>
              <w:top w:val="single" w:sz="8" w:space="0" w:color="000000"/>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1</w:t>
            </w:r>
          </w:p>
        </w:tc>
        <w:tc>
          <w:tcPr>
            <w:tcW w:w="240" w:type="dxa"/>
            <w:tcBorders>
              <w:top w:val="single" w:sz="8" w:space="0" w:color="000000"/>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2</w:t>
            </w:r>
          </w:p>
        </w:tc>
        <w:tc>
          <w:tcPr>
            <w:tcW w:w="240" w:type="dxa"/>
            <w:tcBorders>
              <w:top w:val="single" w:sz="8" w:space="0" w:color="000000"/>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3</w:t>
            </w:r>
          </w:p>
        </w:tc>
        <w:tc>
          <w:tcPr>
            <w:tcW w:w="240" w:type="dxa"/>
            <w:tcBorders>
              <w:top w:val="single" w:sz="8" w:space="0" w:color="000000"/>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4</w:t>
            </w:r>
          </w:p>
        </w:tc>
        <w:tc>
          <w:tcPr>
            <w:tcW w:w="240" w:type="dxa"/>
            <w:tcBorders>
              <w:top w:val="single" w:sz="8" w:space="0" w:color="000000"/>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5</w:t>
            </w:r>
          </w:p>
        </w:tc>
        <w:tc>
          <w:tcPr>
            <w:tcW w:w="240" w:type="dxa"/>
            <w:tcBorders>
              <w:top w:val="single" w:sz="8" w:space="0" w:color="000000"/>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1</w:t>
            </w:r>
          </w:p>
        </w:tc>
        <w:tc>
          <w:tcPr>
            <w:tcW w:w="240" w:type="dxa"/>
            <w:tcBorders>
              <w:top w:val="single" w:sz="8" w:space="0" w:color="000000"/>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2</w:t>
            </w:r>
          </w:p>
        </w:tc>
        <w:tc>
          <w:tcPr>
            <w:tcW w:w="240" w:type="dxa"/>
            <w:tcBorders>
              <w:top w:val="single" w:sz="8" w:space="0" w:color="000000"/>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3</w:t>
            </w:r>
          </w:p>
        </w:tc>
        <w:tc>
          <w:tcPr>
            <w:tcW w:w="240" w:type="dxa"/>
            <w:tcBorders>
              <w:top w:val="single" w:sz="8" w:space="0" w:color="000000"/>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4</w:t>
            </w:r>
          </w:p>
        </w:tc>
        <w:tc>
          <w:tcPr>
            <w:tcW w:w="240" w:type="dxa"/>
            <w:tcBorders>
              <w:top w:val="single" w:sz="8" w:space="0" w:color="000000"/>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5</w:t>
            </w:r>
          </w:p>
        </w:tc>
      </w:tr>
      <w:tr w:rsidR="00D16ED5" w:rsidRPr="00E170C2">
        <w:trPr>
          <w:trHeight w:val="351"/>
          <w:jc w:val="center"/>
        </w:trPr>
        <w:tc>
          <w:tcPr>
            <w:tcW w:w="976"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Ce1</w:t>
            </w:r>
          </w:p>
        </w:tc>
        <w:tc>
          <w:tcPr>
            <w:tcW w:w="2453" w:type="dxa"/>
            <w:tcBorders>
              <w:top w:val="nil"/>
              <w:left w:val="nil"/>
              <w:bottom w:val="nil"/>
              <w:right w:val="nil"/>
            </w:tcBorders>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Generate empathy</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88"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314"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r>
      <w:tr w:rsidR="00D16ED5" w:rsidRPr="00E170C2">
        <w:trPr>
          <w:trHeight w:val="248"/>
          <w:jc w:val="center"/>
        </w:trPr>
        <w:tc>
          <w:tcPr>
            <w:tcW w:w="976"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Ce2</w:t>
            </w:r>
          </w:p>
        </w:tc>
        <w:tc>
          <w:tcPr>
            <w:tcW w:w="2453" w:type="dxa"/>
            <w:tcBorders>
              <w:top w:val="nil"/>
              <w:left w:val="nil"/>
              <w:bottom w:val="nil"/>
              <w:right w:val="nil"/>
            </w:tcBorders>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Value identity</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88"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314"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r>
      <w:tr w:rsidR="00D16ED5" w:rsidRPr="00E170C2">
        <w:trPr>
          <w:trHeight w:val="342"/>
          <w:jc w:val="center"/>
        </w:trPr>
        <w:tc>
          <w:tcPr>
            <w:tcW w:w="976"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Ce3</w:t>
            </w:r>
          </w:p>
        </w:tc>
        <w:tc>
          <w:tcPr>
            <w:tcW w:w="2453" w:type="dxa"/>
            <w:tcBorders>
              <w:top w:val="nil"/>
              <w:left w:val="nil"/>
              <w:bottom w:val="nil"/>
              <w:right w:val="nil"/>
            </w:tcBorders>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Participation impulse</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88"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314"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r>
      <w:tr w:rsidR="00D16ED5" w:rsidRPr="00E170C2">
        <w:trPr>
          <w:trHeight w:val="342"/>
          <w:jc w:val="center"/>
        </w:trPr>
        <w:tc>
          <w:tcPr>
            <w:tcW w:w="976"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Ce4</w:t>
            </w:r>
          </w:p>
        </w:tc>
        <w:tc>
          <w:tcPr>
            <w:tcW w:w="2453" w:type="dxa"/>
            <w:tcBorders>
              <w:top w:val="nil"/>
              <w:left w:val="nil"/>
              <w:bottom w:val="nil"/>
              <w:right w:val="nil"/>
            </w:tcBorders>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Sharing impulse</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88"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314"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r>
      <w:tr w:rsidR="00D16ED5" w:rsidRPr="00E170C2">
        <w:trPr>
          <w:trHeight w:val="346"/>
          <w:jc w:val="center"/>
        </w:trPr>
        <w:tc>
          <w:tcPr>
            <w:tcW w:w="976"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Ir</w:t>
            </w:r>
          </w:p>
        </w:tc>
        <w:tc>
          <w:tcPr>
            <w:tcW w:w="2453" w:type="dxa"/>
            <w:tcBorders>
              <w:top w:val="nil"/>
              <w:left w:val="nil"/>
              <w:bottom w:val="nil"/>
              <w:right w:val="nil"/>
            </w:tcBorders>
            <w:vAlign w:val="center"/>
          </w:tcPr>
          <w:p w:rsidR="00D16ED5" w:rsidRPr="00E170C2" w:rsidRDefault="00D16ED5" w:rsidP="00E170C2">
            <w:pPr>
              <w:widowControl/>
              <w:adjustRightInd w:val="0"/>
              <w:snapToGrid w:val="0"/>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Information reception</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1</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2</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3</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4</w:t>
            </w:r>
          </w:p>
        </w:tc>
        <w:tc>
          <w:tcPr>
            <w:tcW w:w="288"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5</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1</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2</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3</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4</w:t>
            </w:r>
          </w:p>
        </w:tc>
        <w:tc>
          <w:tcPr>
            <w:tcW w:w="314"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5</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1</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2</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3</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4</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5</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1</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2</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3</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4</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5</w:t>
            </w:r>
          </w:p>
        </w:tc>
      </w:tr>
      <w:tr w:rsidR="00D16ED5" w:rsidRPr="00E170C2">
        <w:trPr>
          <w:trHeight w:val="239"/>
          <w:jc w:val="center"/>
        </w:trPr>
        <w:tc>
          <w:tcPr>
            <w:tcW w:w="976"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Ir1</w:t>
            </w:r>
          </w:p>
        </w:tc>
        <w:tc>
          <w:tcPr>
            <w:tcW w:w="2453" w:type="dxa"/>
            <w:tcBorders>
              <w:top w:val="nil"/>
              <w:left w:val="nil"/>
              <w:bottom w:val="nil"/>
              <w:right w:val="nil"/>
            </w:tcBorders>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True feelings</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88"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314"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r>
      <w:tr w:rsidR="00D16ED5" w:rsidRPr="00E170C2">
        <w:trPr>
          <w:trHeight w:val="342"/>
          <w:jc w:val="center"/>
        </w:trPr>
        <w:tc>
          <w:tcPr>
            <w:tcW w:w="976"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Ir2</w:t>
            </w:r>
          </w:p>
        </w:tc>
        <w:tc>
          <w:tcPr>
            <w:tcW w:w="2453" w:type="dxa"/>
            <w:tcBorders>
              <w:top w:val="nil"/>
              <w:left w:val="nil"/>
              <w:bottom w:val="nil"/>
              <w:right w:val="nil"/>
            </w:tcBorders>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Degree of richness</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88"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314"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r>
      <w:tr w:rsidR="00D16ED5" w:rsidRPr="00E170C2">
        <w:trPr>
          <w:trHeight w:val="179"/>
          <w:jc w:val="center"/>
        </w:trPr>
        <w:tc>
          <w:tcPr>
            <w:tcW w:w="976"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Ir3</w:t>
            </w:r>
          </w:p>
        </w:tc>
        <w:tc>
          <w:tcPr>
            <w:tcW w:w="2453" w:type="dxa"/>
            <w:tcBorders>
              <w:top w:val="nil"/>
              <w:left w:val="nil"/>
              <w:bottom w:val="nil"/>
              <w:right w:val="nil"/>
            </w:tcBorders>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Content limitation</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88"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314"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r>
      <w:tr w:rsidR="00D16ED5" w:rsidRPr="00E170C2">
        <w:trPr>
          <w:trHeight w:val="90"/>
          <w:jc w:val="center"/>
        </w:trPr>
        <w:tc>
          <w:tcPr>
            <w:tcW w:w="976"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Ir4</w:t>
            </w:r>
          </w:p>
        </w:tc>
        <w:tc>
          <w:tcPr>
            <w:tcW w:w="2453" w:type="dxa"/>
            <w:tcBorders>
              <w:top w:val="nil"/>
              <w:left w:val="nil"/>
              <w:bottom w:val="nil"/>
              <w:right w:val="nil"/>
            </w:tcBorders>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Ease of use</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88"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314"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r>
      <w:tr w:rsidR="00D16ED5" w:rsidRPr="00E170C2">
        <w:trPr>
          <w:trHeight w:val="380"/>
          <w:jc w:val="center"/>
        </w:trPr>
        <w:tc>
          <w:tcPr>
            <w:tcW w:w="976"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Ae</w:t>
            </w:r>
          </w:p>
        </w:tc>
        <w:tc>
          <w:tcPr>
            <w:tcW w:w="2453" w:type="dxa"/>
            <w:tcBorders>
              <w:top w:val="nil"/>
              <w:left w:val="nil"/>
              <w:bottom w:val="nil"/>
              <w:right w:val="nil"/>
            </w:tcBorders>
            <w:vAlign w:val="center"/>
          </w:tcPr>
          <w:p w:rsidR="00D16ED5" w:rsidRPr="00E170C2" w:rsidRDefault="00D16ED5" w:rsidP="00E170C2">
            <w:pPr>
              <w:widowControl/>
              <w:adjustRightInd w:val="0"/>
              <w:snapToGrid w:val="0"/>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Artistic  experience</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1</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2</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3</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4</w:t>
            </w:r>
          </w:p>
        </w:tc>
        <w:tc>
          <w:tcPr>
            <w:tcW w:w="288"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5</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1</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2</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3</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4</w:t>
            </w:r>
          </w:p>
        </w:tc>
        <w:tc>
          <w:tcPr>
            <w:tcW w:w="314"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5</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1</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2</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3</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4</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5</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1</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2</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3</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4</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b/>
                <w:bCs/>
                <w:color w:val="000000"/>
                <w:sz w:val="20"/>
                <w:szCs w:val="20"/>
              </w:rPr>
            </w:pPr>
            <w:r w:rsidRPr="00E170C2">
              <w:rPr>
                <w:rFonts w:ascii="宋体" w:hAnsi="宋体" w:cs="宋体" w:hint="eastAsia"/>
                <w:b/>
                <w:bCs/>
                <w:color w:val="000000"/>
                <w:kern w:val="0"/>
                <w:sz w:val="20"/>
                <w:szCs w:val="20"/>
              </w:rPr>
              <w:t>5</w:t>
            </w:r>
          </w:p>
        </w:tc>
      </w:tr>
      <w:tr w:rsidR="00D16ED5" w:rsidRPr="00E170C2">
        <w:trPr>
          <w:trHeight w:val="90"/>
          <w:jc w:val="center"/>
        </w:trPr>
        <w:tc>
          <w:tcPr>
            <w:tcW w:w="976"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Ae1</w:t>
            </w:r>
          </w:p>
        </w:tc>
        <w:tc>
          <w:tcPr>
            <w:tcW w:w="2453" w:type="dxa"/>
            <w:tcBorders>
              <w:top w:val="nil"/>
              <w:left w:val="nil"/>
              <w:bottom w:val="nil"/>
              <w:right w:val="nil"/>
            </w:tcBorders>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Aesthetic feeling</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88"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314"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r>
      <w:tr w:rsidR="00D16ED5" w:rsidRPr="00E170C2">
        <w:trPr>
          <w:trHeight w:val="369"/>
          <w:jc w:val="center"/>
        </w:trPr>
        <w:tc>
          <w:tcPr>
            <w:tcW w:w="976"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Ae2</w:t>
            </w:r>
          </w:p>
        </w:tc>
        <w:tc>
          <w:tcPr>
            <w:tcW w:w="2453" w:type="dxa"/>
            <w:tcBorders>
              <w:top w:val="nil"/>
              <w:left w:val="nil"/>
              <w:bottom w:val="nil"/>
              <w:right w:val="nil"/>
            </w:tcBorders>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Interactive experience</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88"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314"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r>
      <w:tr w:rsidR="00D16ED5" w:rsidRPr="00E170C2">
        <w:trPr>
          <w:trHeight w:val="257"/>
          <w:jc w:val="center"/>
        </w:trPr>
        <w:tc>
          <w:tcPr>
            <w:tcW w:w="976"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Ae3</w:t>
            </w:r>
          </w:p>
        </w:tc>
        <w:tc>
          <w:tcPr>
            <w:tcW w:w="2453" w:type="dxa"/>
            <w:tcBorders>
              <w:top w:val="nil"/>
              <w:left w:val="nil"/>
              <w:bottom w:val="nil"/>
              <w:right w:val="nil"/>
            </w:tcBorders>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Participation fun</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88"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314"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nil"/>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r>
      <w:tr w:rsidR="00D16ED5" w:rsidRPr="00E170C2">
        <w:trPr>
          <w:trHeight w:val="339"/>
          <w:jc w:val="center"/>
        </w:trPr>
        <w:tc>
          <w:tcPr>
            <w:tcW w:w="976" w:type="dxa"/>
            <w:tcBorders>
              <w:top w:val="nil"/>
              <w:left w:val="nil"/>
              <w:bottom w:val="single" w:sz="12" w:space="0" w:color="000000"/>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Ae4</w:t>
            </w:r>
          </w:p>
        </w:tc>
        <w:tc>
          <w:tcPr>
            <w:tcW w:w="2453" w:type="dxa"/>
            <w:tcBorders>
              <w:top w:val="nil"/>
              <w:left w:val="nil"/>
              <w:bottom w:val="single" w:sz="12" w:space="0" w:color="000000"/>
              <w:right w:val="nil"/>
            </w:tcBorders>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Expression attraction</w:t>
            </w:r>
          </w:p>
        </w:tc>
        <w:tc>
          <w:tcPr>
            <w:tcW w:w="240" w:type="dxa"/>
            <w:tcBorders>
              <w:top w:val="nil"/>
              <w:left w:val="nil"/>
              <w:bottom w:val="single" w:sz="12" w:space="0" w:color="000000"/>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single" w:sz="12" w:space="0" w:color="000000"/>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single" w:sz="12" w:space="0" w:color="000000"/>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single" w:sz="12" w:space="0" w:color="000000"/>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88" w:type="dxa"/>
            <w:tcBorders>
              <w:top w:val="nil"/>
              <w:left w:val="nil"/>
              <w:bottom w:val="single" w:sz="12" w:space="0" w:color="000000"/>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single" w:sz="12" w:space="0" w:color="000000"/>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single" w:sz="12" w:space="0" w:color="000000"/>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single" w:sz="12" w:space="0" w:color="000000"/>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single" w:sz="12" w:space="0" w:color="000000"/>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314" w:type="dxa"/>
            <w:tcBorders>
              <w:top w:val="nil"/>
              <w:left w:val="nil"/>
              <w:bottom w:val="single" w:sz="12" w:space="0" w:color="000000"/>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single" w:sz="12" w:space="0" w:color="000000"/>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single" w:sz="12" w:space="0" w:color="000000"/>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single" w:sz="12" w:space="0" w:color="000000"/>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single" w:sz="12" w:space="0" w:color="000000"/>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single" w:sz="12" w:space="0" w:color="000000"/>
              <w:right w:val="nil"/>
            </w:tcBorders>
            <w:noWrap/>
            <w:vAlign w:val="center"/>
          </w:tcPr>
          <w:p w:rsidR="00D16ED5" w:rsidRPr="00E170C2" w:rsidRDefault="00D16ED5" w:rsidP="00E170C2">
            <w:pPr>
              <w:widowControl/>
              <w:adjustRightInd w:val="0"/>
              <w:snapToGrid w:val="0"/>
              <w:jc w:val="center"/>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single" w:sz="12" w:space="0" w:color="000000"/>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single" w:sz="12" w:space="0" w:color="000000"/>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single" w:sz="12" w:space="0" w:color="000000"/>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single" w:sz="12" w:space="0" w:color="000000"/>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c>
          <w:tcPr>
            <w:tcW w:w="240" w:type="dxa"/>
            <w:tcBorders>
              <w:top w:val="nil"/>
              <w:left w:val="nil"/>
              <w:bottom w:val="single" w:sz="12" w:space="0" w:color="000000"/>
              <w:right w:val="nil"/>
            </w:tcBorders>
            <w:noWrap/>
            <w:vAlign w:val="center"/>
          </w:tcPr>
          <w:p w:rsidR="00D16ED5" w:rsidRPr="00E170C2" w:rsidRDefault="00D16ED5" w:rsidP="00E170C2">
            <w:pPr>
              <w:widowControl/>
              <w:adjustRightInd w:val="0"/>
              <w:snapToGrid w:val="0"/>
              <w:textAlignment w:val="center"/>
              <w:rPr>
                <w:rFonts w:ascii="宋体" w:hAnsi="宋体" w:cs="宋体"/>
                <w:color w:val="000000"/>
                <w:sz w:val="20"/>
                <w:szCs w:val="20"/>
              </w:rPr>
            </w:pPr>
            <w:r w:rsidRPr="00E170C2">
              <w:rPr>
                <w:rFonts w:ascii="宋体" w:hAnsi="宋体" w:cs="宋体" w:hint="eastAsia"/>
                <w:color w:val="000000"/>
                <w:kern w:val="0"/>
                <w:sz w:val="20"/>
                <w:szCs w:val="20"/>
              </w:rPr>
              <w:t>-</w:t>
            </w:r>
          </w:p>
        </w:tc>
      </w:tr>
    </w:tbl>
    <w:p w:rsidR="00B52B40" w:rsidRDefault="00B52B40" w:rsidP="00E170C2">
      <w:pPr>
        <w:pStyle w:val="EndnoteText"/>
        <w:adjustRightInd w:val="0"/>
        <w:jc w:val="both"/>
        <w:rPr>
          <w:rFonts w:ascii="Times New Roman" w:hAnsi="Times New Roman"/>
          <w:sz w:val="20"/>
          <w:szCs w:val="20"/>
        </w:rPr>
      </w:pPr>
    </w:p>
    <w:p w:rsidR="00D16ED5" w:rsidRPr="00E170C2" w:rsidRDefault="00D16ED5" w:rsidP="00B52B40">
      <w:pPr>
        <w:pStyle w:val="EndnoteText"/>
        <w:adjustRightInd w:val="0"/>
        <w:ind w:firstLine="420"/>
        <w:jc w:val="both"/>
        <w:rPr>
          <w:rFonts w:ascii="Times New Roman" w:hAnsi="Times New Roman" w:cs="宋体"/>
          <w:sz w:val="20"/>
          <w:szCs w:val="20"/>
        </w:rPr>
      </w:pPr>
      <w:r w:rsidRPr="00E170C2">
        <w:rPr>
          <w:rFonts w:ascii="Times New Roman" w:hAnsi="Times New Roman"/>
          <w:sz w:val="20"/>
          <w:szCs w:val="20"/>
        </w:rPr>
        <w:t>This design aims to appease the panic of the masses through the optimism conveyed by news reports, and promote the positive energy of the whole society to work together to eliminate viruses. Therefore, cognitive education (i.e., empathy) and information transmission are important considerations, while artistic aesthetic standards can be allocated less. Therefore, cognitive education(Ce), information reception (Ir) and artistic aesthetic experience (A</w:t>
      </w:r>
      <w:r w:rsidRPr="00E170C2">
        <w:rPr>
          <w:rFonts w:ascii="Times New Roman" w:hAnsi="Times New Roman" w:hint="eastAsia"/>
          <w:sz w:val="20"/>
          <w:szCs w:val="20"/>
        </w:rPr>
        <w:t>e</w:t>
      </w:r>
      <w:r w:rsidRPr="00E170C2">
        <w:rPr>
          <w:rFonts w:ascii="Times New Roman" w:hAnsi="Times New Roman"/>
          <w:sz w:val="20"/>
          <w:szCs w:val="20"/>
        </w:rPr>
        <w:t>) are respectively assigned to 40%, 40% and 20%. Then, after considering the subdivision ratio under each category, the four dimensions of each specific category are set to 25%. Then 15 people were invited to experience the experiment, calculate the experimental results and analyze the data.The data obtained are analyzed as follows</w:t>
      </w:r>
      <w:r w:rsidRPr="00E170C2">
        <w:rPr>
          <w:rFonts w:ascii="Times New Roman" w:hAnsi="Times New Roman" w:hint="eastAsia"/>
          <w:sz w:val="20"/>
          <w:szCs w:val="20"/>
        </w:rPr>
        <w:t xml:space="preserve"> </w:t>
      </w:r>
      <w:r w:rsidRPr="00E170C2">
        <w:rPr>
          <w:rFonts w:ascii="Times New Roman" w:hAnsi="Times New Roman"/>
          <w:sz w:val="20"/>
          <w:szCs w:val="20"/>
        </w:rPr>
        <w:t xml:space="preserve">(Figure </w:t>
      </w:r>
      <w:r w:rsidRPr="00E170C2">
        <w:rPr>
          <w:rFonts w:ascii="Times New Roman" w:hAnsi="Times New Roman" w:hint="eastAsia"/>
          <w:sz w:val="20"/>
          <w:szCs w:val="20"/>
        </w:rPr>
        <w:t>3</w:t>
      </w:r>
      <w:r w:rsidRPr="00E170C2">
        <w:rPr>
          <w:rFonts w:ascii="Times New Roman" w:hAnsi="Times New Roman"/>
          <w:sz w:val="20"/>
          <w:szCs w:val="20"/>
        </w:rPr>
        <w:t>-</w:t>
      </w:r>
      <w:r w:rsidRPr="00E170C2">
        <w:rPr>
          <w:rFonts w:ascii="Times New Roman" w:hAnsi="Times New Roman" w:hint="eastAsia"/>
          <w:sz w:val="20"/>
          <w:szCs w:val="20"/>
        </w:rPr>
        <w:t>1</w:t>
      </w:r>
      <w:r w:rsidRPr="00E170C2">
        <w:rPr>
          <w:rFonts w:ascii="Times New Roman" w:hAnsi="Times New Roman" w:hint="eastAsia"/>
          <w:sz w:val="20"/>
          <w:szCs w:val="20"/>
        </w:rPr>
        <w:t>、</w:t>
      </w:r>
      <w:r w:rsidRPr="00E170C2">
        <w:rPr>
          <w:rFonts w:ascii="Times New Roman" w:hAnsi="Times New Roman"/>
          <w:sz w:val="20"/>
          <w:szCs w:val="20"/>
        </w:rPr>
        <w:t xml:space="preserve">Figure </w:t>
      </w:r>
      <w:r w:rsidRPr="00E170C2">
        <w:rPr>
          <w:rFonts w:ascii="Times New Roman" w:hAnsi="Times New Roman" w:hint="eastAsia"/>
          <w:sz w:val="20"/>
          <w:szCs w:val="20"/>
        </w:rPr>
        <w:t>3</w:t>
      </w:r>
      <w:r w:rsidRPr="00E170C2">
        <w:rPr>
          <w:rFonts w:ascii="Times New Roman" w:hAnsi="Times New Roman"/>
          <w:sz w:val="20"/>
          <w:szCs w:val="20"/>
        </w:rPr>
        <w:t>-</w:t>
      </w:r>
      <w:r w:rsidRPr="00E170C2">
        <w:rPr>
          <w:rFonts w:ascii="Times New Roman" w:hAnsi="Times New Roman" w:hint="eastAsia"/>
          <w:sz w:val="20"/>
          <w:szCs w:val="20"/>
        </w:rPr>
        <w:t>2</w:t>
      </w:r>
      <w:r w:rsidRPr="00E170C2">
        <w:rPr>
          <w:rFonts w:ascii="Times New Roman" w:hAnsi="Times New Roman"/>
          <w:sz w:val="20"/>
          <w:szCs w:val="20"/>
        </w:rPr>
        <w:t>)</w:t>
      </w:r>
      <w:r w:rsidRPr="00E170C2">
        <w:rPr>
          <w:rFonts w:ascii="Times New Roman" w:hAnsi="Times New Roman" w:hint="eastAsia"/>
          <w:sz w:val="20"/>
          <w:szCs w:val="20"/>
        </w:rPr>
        <w:t>:</w:t>
      </w:r>
    </w:p>
    <w:p w:rsidR="00D16ED5" w:rsidRDefault="00647410" w:rsidP="00E170C2">
      <w:pPr>
        <w:pStyle w:val="EndnoteText"/>
        <w:adjustRightInd w:val="0"/>
        <w:jc w:val="center"/>
        <w:rPr>
          <w:rFonts w:ascii="Times New Roman" w:hAnsi="Times New Roman"/>
          <w:sz w:val="20"/>
          <w:szCs w:val="20"/>
        </w:rPr>
      </w:pPr>
      <w:r>
        <w:rPr>
          <w:rFonts w:ascii="Times New Roman" w:hAnsi="Times New Roman" w:cs="宋体" w:hint="eastAsia"/>
          <w:noProof/>
          <w:sz w:val="20"/>
          <w:szCs w:val="20"/>
        </w:rPr>
        <w:drawing>
          <wp:anchor distT="0" distB="0" distL="114300" distR="114300" simplePos="0" relativeHeight="251658240" behindDoc="0" locked="0" layoutInCell="1" allowOverlap="1">
            <wp:simplePos x="0" y="0"/>
            <wp:positionH relativeFrom="column">
              <wp:posOffset>1151890</wp:posOffset>
            </wp:positionH>
            <wp:positionV relativeFrom="paragraph">
              <wp:posOffset>90170</wp:posOffset>
            </wp:positionV>
            <wp:extent cx="3872865" cy="2554605"/>
            <wp:effectExtent l="19050" t="0" r="0" b="0"/>
            <wp:wrapTopAndBottom/>
            <wp:docPr id="17"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图片1"/>
                    <pic:cNvPicPr>
                      <a:picLocks noChangeAspect="1" noChangeArrowheads="1"/>
                    </pic:cNvPicPr>
                  </pic:nvPicPr>
                  <pic:blipFill>
                    <a:blip r:embed="rId18" cstate="print"/>
                    <a:srcRect/>
                    <a:stretch>
                      <a:fillRect/>
                    </a:stretch>
                  </pic:blipFill>
                  <pic:spPr bwMode="auto">
                    <a:xfrm>
                      <a:off x="0" y="0"/>
                      <a:ext cx="3872865" cy="2554605"/>
                    </a:xfrm>
                    <a:prstGeom prst="rect">
                      <a:avLst/>
                    </a:prstGeom>
                    <a:noFill/>
                    <a:ln w="9525">
                      <a:noFill/>
                      <a:miter lim="800000"/>
                      <a:headEnd/>
                      <a:tailEnd/>
                    </a:ln>
                  </pic:spPr>
                </pic:pic>
              </a:graphicData>
            </a:graphic>
          </wp:anchor>
        </w:drawing>
      </w:r>
      <w:r w:rsidR="00D16ED5" w:rsidRPr="00E170C2">
        <w:rPr>
          <w:rFonts w:ascii="Times New Roman" w:hAnsi="Times New Roman"/>
          <w:sz w:val="20"/>
          <w:szCs w:val="20"/>
        </w:rPr>
        <w:t xml:space="preserve">Figure </w:t>
      </w:r>
      <w:r w:rsidR="00D16ED5" w:rsidRPr="00E170C2">
        <w:rPr>
          <w:rFonts w:ascii="Times New Roman" w:hAnsi="Times New Roman" w:hint="eastAsia"/>
          <w:sz w:val="20"/>
          <w:szCs w:val="20"/>
        </w:rPr>
        <w:t>3</w:t>
      </w:r>
      <w:r w:rsidR="00D16ED5" w:rsidRPr="00E170C2">
        <w:rPr>
          <w:rFonts w:ascii="Times New Roman" w:hAnsi="Times New Roman"/>
          <w:sz w:val="20"/>
          <w:szCs w:val="20"/>
        </w:rPr>
        <w:t>-</w:t>
      </w:r>
      <w:r w:rsidR="00D16ED5" w:rsidRPr="00E170C2">
        <w:rPr>
          <w:rFonts w:ascii="Times New Roman" w:hAnsi="Times New Roman" w:hint="eastAsia"/>
          <w:sz w:val="20"/>
          <w:szCs w:val="20"/>
        </w:rPr>
        <w:t xml:space="preserve">1 </w:t>
      </w:r>
      <w:r w:rsidR="00D16ED5" w:rsidRPr="00E170C2">
        <w:rPr>
          <w:rFonts w:ascii="Times New Roman" w:hAnsi="Times New Roman"/>
          <w:sz w:val="20"/>
          <w:szCs w:val="20"/>
        </w:rPr>
        <w:t xml:space="preserve"> Comparison of </w:t>
      </w:r>
      <w:r w:rsidR="00D16ED5" w:rsidRPr="00E170C2">
        <w:rPr>
          <w:rFonts w:ascii="Times New Roman" w:hAnsi="Times New Roman" w:hint="eastAsia"/>
          <w:sz w:val="20"/>
          <w:szCs w:val="20"/>
        </w:rPr>
        <w:t xml:space="preserve"> </w:t>
      </w:r>
      <w:r w:rsidR="00D16ED5" w:rsidRPr="00E170C2">
        <w:rPr>
          <w:rFonts w:ascii="Times New Roman" w:hAnsi="Times New Roman"/>
          <w:sz w:val="20"/>
          <w:szCs w:val="20"/>
        </w:rPr>
        <w:t>different media news in cognitive education</w:t>
      </w:r>
    </w:p>
    <w:p w:rsidR="00B52B40" w:rsidRDefault="00B52B40" w:rsidP="00E170C2">
      <w:pPr>
        <w:pStyle w:val="EndnoteText"/>
        <w:adjustRightInd w:val="0"/>
        <w:jc w:val="center"/>
        <w:rPr>
          <w:rFonts w:ascii="Times New Roman" w:hAnsi="Times New Roman"/>
          <w:sz w:val="20"/>
          <w:szCs w:val="20"/>
        </w:rPr>
      </w:pPr>
    </w:p>
    <w:p w:rsidR="00B52B40" w:rsidRDefault="00B52B40" w:rsidP="00E170C2">
      <w:pPr>
        <w:pStyle w:val="EndnoteText"/>
        <w:adjustRightInd w:val="0"/>
        <w:jc w:val="center"/>
        <w:rPr>
          <w:rFonts w:ascii="Times New Roman" w:hAnsi="Times New Roman"/>
          <w:sz w:val="20"/>
          <w:szCs w:val="20"/>
        </w:rPr>
      </w:pPr>
    </w:p>
    <w:p w:rsidR="00B52B40" w:rsidRDefault="00B52B40" w:rsidP="00E170C2">
      <w:pPr>
        <w:pStyle w:val="EndnoteText"/>
        <w:adjustRightInd w:val="0"/>
        <w:jc w:val="center"/>
        <w:rPr>
          <w:rFonts w:ascii="Times New Roman" w:hAnsi="Times New Roman"/>
          <w:sz w:val="20"/>
          <w:szCs w:val="20"/>
        </w:rPr>
      </w:pPr>
    </w:p>
    <w:p w:rsidR="00D16ED5" w:rsidRPr="00E170C2" w:rsidRDefault="00647410" w:rsidP="00E170C2">
      <w:pPr>
        <w:pStyle w:val="EndnoteText"/>
        <w:adjustRightInd w:val="0"/>
        <w:jc w:val="center"/>
        <w:rPr>
          <w:rFonts w:ascii="Times New Roman" w:hAnsi="Times New Roman"/>
          <w:sz w:val="20"/>
          <w:szCs w:val="20"/>
        </w:rPr>
      </w:pPr>
      <w:r>
        <w:rPr>
          <w:rFonts w:ascii="Times New Roman" w:hAnsi="Times New Roman"/>
          <w:noProof/>
          <w:sz w:val="20"/>
          <w:szCs w:val="20"/>
        </w:rPr>
        <w:lastRenderedPageBreak/>
        <w:drawing>
          <wp:anchor distT="0" distB="0" distL="114300" distR="114300" simplePos="0" relativeHeight="251659264" behindDoc="0" locked="0" layoutInCell="1" allowOverlap="1">
            <wp:simplePos x="0" y="0"/>
            <wp:positionH relativeFrom="column">
              <wp:posOffset>1190625</wp:posOffset>
            </wp:positionH>
            <wp:positionV relativeFrom="paragraph">
              <wp:posOffset>0</wp:posOffset>
            </wp:positionV>
            <wp:extent cx="3768725" cy="2438400"/>
            <wp:effectExtent l="19050" t="0" r="3175" b="0"/>
            <wp:wrapTopAndBottom/>
            <wp:docPr id="18" name="图片 1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图片2"/>
                    <pic:cNvPicPr>
                      <a:picLocks noChangeAspect="1" noChangeArrowheads="1"/>
                    </pic:cNvPicPr>
                  </pic:nvPicPr>
                  <pic:blipFill>
                    <a:blip r:embed="rId19" cstate="print"/>
                    <a:srcRect b="-3014"/>
                    <a:stretch>
                      <a:fillRect/>
                    </a:stretch>
                  </pic:blipFill>
                  <pic:spPr bwMode="auto">
                    <a:xfrm>
                      <a:off x="0" y="0"/>
                      <a:ext cx="3768725" cy="2438400"/>
                    </a:xfrm>
                    <a:prstGeom prst="rect">
                      <a:avLst/>
                    </a:prstGeom>
                    <a:noFill/>
                    <a:ln w="9525">
                      <a:noFill/>
                      <a:miter lim="800000"/>
                      <a:headEnd/>
                      <a:tailEnd/>
                    </a:ln>
                  </pic:spPr>
                </pic:pic>
              </a:graphicData>
            </a:graphic>
          </wp:anchor>
        </w:drawing>
      </w:r>
      <w:r w:rsidR="00D16ED5" w:rsidRPr="00E170C2">
        <w:rPr>
          <w:rFonts w:ascii="Times New Roman" w:hAnsi="Times New Roman"/>
          <w:sz w:val="20"/>
          <w:szCs w:val="20"/>
        </w:rPr>
        <w:t xml:space="preserve">Figure </w:t>
      </w:r>
      <w:r w:rsidR="00D16ED5" w:rsidRPr="00E170C2">
        <w:rPr>
          <w:rFonts w:ascii="Times New Roman" w:hAnsi="Times New Roman" w:hint="eastAsia"/>
          <w:sz w:val="20"/>
          <w:szCs w:val="20"/>
        </w:rPr>
        <w:t>3</w:t>
      </w:r>
      <w:r w:rsidR="00D16ED5" w:rsidRPr="00E170C2">
        <w:rPr>
          <w:rFonts w:ascii="Times New Roman" w:hAnsi="Times New Roman"/>
          <w:sz w:val="20"/>
          <w:szCs w:val="20"/>
        </w:rPr>
        <w:t>-</w:t>
      </w:r>
      <w:r w:rsidR="00D16ED5" w:rsidRPr="00E170C2">
        <w:rPr>
          <w:rFonts w:ascii="Times New Roman" w:hAnsi="Times New Roman" w:hint="eastAsia"/>
          <w:sz w:val="20"/>
          <w:szCs w:val="20"/>
        </w:rPr>
        <w:t xml:space="preserve">2 </w:t>
      </w:r>
      <w:r w:rsidR="00D16ED5" w:rsidRPr="00E170C2">
        <w:rPr>
          <w:rFonts w:ascii="Times New Roman" w:hAnsi="Times New Roman"/>
          <w:sz w:val="20"/>
          <w:szCs w:val="20"/>
        </w:rPr>
        <w:t xml:space="preserve"> Comparison of different media news in information reception</w:t>
      </w:r>
    </w:p>
    <w:p w:rsidR="00D16ED5" w:rsidRPr="00E170C2" w:rsidRDefault="00D16ED5" w:rsidP="00E170C2">
      <w:pPr>
        <w:pStyle w:val="EndnoteText"/>
        <w:adjustRightInd w:val="0"/>
        <w:jc w:val="both"/>
        <w:rPr>
          <w:rFonts w:ascii="Times New Roman" w:hAnsi="Times New Roman"/>
          <w:sz w:val="20"/>
          <w:szCs w:val="20"/>
        </w:rPr>
      </w:pPr>
    </w:p>
    <w:p w:rsidR="00B52B40" w:rsidRDefault="00B52B40" w:rsidP="00B52B40">
      <w:pPr>
        <w:pStyle w:val="EndnoteText"/>
        <w:adjustRightInd w:val="0"/>
        <w:ind w:firstLine="420"/>
        <w:jc w:val="both"/>
        <w:rPr>
          <w:rFonts w:ascii="Times New Roman" w:hAnsi="Times New Roman"/>
          <w:sz w:val="20"/>
          <w:szCs w:val="20"/>
        </w:rPr>
        <w:sectPr w:rsidR="00B52B40" w:rsidSect="00E170C2">
          <w:type w:val="continuous"/>
          <w:pgSz w:w="12242" w:h="15842" w:code="1"/>
          <w:pgMar w:top="1440" w:right="1440" w:bottom="1440" w:left="1440" w:header="851" w:footer="851" w:gutter="0"/>
          <w:cols w:space="720"/>
          <w:docGrid w:linePitch="312"/>
        </w:sectPr>
      </w:pPr>
    </w:p>
    <w:p w:rsidR="005C5D81" w:rsidRPr="005C5D81" w:rsidRDefault="00D16ED5" w:rsidP="005C5D81">
      <w:pPr>
        <w:pStyle w:val="EndnoteText"/>
        <w:adjustRightInd w:val="0"/>
        <w:jc w:val="both"/>
        <w:rPr>
          <w:rFonts w:ascii="Times New Roman" w:hAnsi="Times New Roman"/>
          <w:b/>
          <w:sz w:val="20"/>
          <w:szCs w:val="20"/>
        </w:rPr>
      </w:pPr>
      <w:r w:rsidRPr="005C5D81">
        <w:rPr>
          <w:rFonts w:ascii="Times New Roman" w:hAnsi="Times New Roman" w:hint="eastAsia"/>
          <w:b/>
          <w:sz w:val="20"/>
          <w:szCs w:val="20"/>
        </w:rPr>
        <w:lastRenderedPageBreak/>
        <w:t>A</w:t>
      </w:r>
      <w:r w:rsidRPr="005C5D81">
        <w:rPr>
          <w:rFonts w:ascii="Times New Roman" w:hAnsi="Times New Roman"/>
          <w:b/>
          <w:sz w:val="20"/>
          <w:szCs w:val="20"/>
        </w:rPr>
        <w:t>nalysis of data</w:t>
      </w:r>
      <w:r w:rsidRPr="005C5D81">
        <w:rPr>
          <w:rFonts w:ascii="Times New Roman" w:hAnsi="Times New Roman" w:hint="eastAsia"/>
          <w:b/>
          <w:sz w:val="20"/>
          <w:szCs w:val="20"/>
        </w:rPr>
        <w:t>：</w:t>
      </w:r>
    </w:p>
    <w:p w:rsidR="005C5D81" w:rsidRDefault="00D16ED5" w:rsidP="005C5D81">
      <w:pPr>
        <w:pStyle w:val="EndnoteText"/>
        <w:adjustRightInd w:val="0"/>
        <w:ind w:firstLine="420"/>
        <w:jc w:val="both"/>
        <w:rPr>
          <w:rFonts w:ascii="Times New Roman" w:hAnsi="Times New Roman"/>
          <w:sz w:val="20"/>
          <w:szCs w:val="20"/>
        </w:rPr>
      </w:pPr>
      <w:r w:rsidRPr="00E170C2">
        <w:rPr>
          <w:rFonts w:ascii="Times New Roman" w:hAnsi="Times New Roman"/>
          <w:sz w:val="20"/>
          <w:szCs w:val="20"/>
        </w:rPr>
        <w:t xml:space="preserve">1. Compared with other media forms, </w:t>
      </w:r>
      <w:r w:rsidRPr="00E170C2">
        <w:rPr>
          <w:rFonts w:ascii="Times New Roman" w:hAnsi="Times New Roman" w:hint="eastAsia"/>
          <w:sz w:val="20"/>
          <w:szCs w:val="20"/>
        </w:rPr>
        <w:t xml:space="preserve">VR </w:t>
      </w:r>
      <w:r w:rsidRPr="00E170C2">
        <w:rPr>
          <w:rFonts w:ascii="Times New Roman" w:hAnsi="Times New Roman"/>
          <w:sz w:val="20"/>
          <w:szCs w:val="20"/>
        </w:rPr>
        <w:t>news can stimulate the audience's empathy experience, and the audience enters the Module Hospital</w:t>
      </w:r>
      <w:r w:rsidRPr="00E170C2">
        <w:rPr>
          <w:rFonts w:ascii="Times New Roman" w:hAnsi="Times New Roman" w:hint="eastAsia"/>
          <w:sz w:val="20"/>
          <w:szCs w:val="20"/>
        </w:rPr>
        <w:t xml:space="preserve"> </w:t>
      </w:r>
      <w:r w:rsidRPr="00E170C2">
        <w:rPr>
          <w:rFonts w:ascii="Times New Roman" w:hAnsi="Times New Roman"/>
          <w:sz w:val="20"/>
          <w:szCs w:val="20"/>
        </w:rPr>
        <w:t>to dig news stories independently, which makes the audience have a different participation experience. This kind of cognitive and psychological influence on audience stimulates their self-reflection, and then reduces their anxiety, anxiety and panic caused by the unknown trend of sudden public health events. After calming down, they can cooperate with the national policy arrangement and actively participate in other production and life, thus ensuring the stable operation of the whole society.</w:t>
      </w:r>
    </w:p>
    <w:p w:rsidR="00D16ED5" w:rsidRPr="00E170C2" w:rsidRDefault="00D16ED5" w:rsidP="005C5D81">
      <w:pPr>
        <w:pStyle w:val="EndnoteText"/>
        <w:adjustRightInd w:val="0"/>
        <w:ind w:firstLine="420"/>
        <w:jc w:val="both"/>
        <w:rPr>
          <w:rFonts w:ascii="Times New Roman" w:hAnsi="Times New Roman"/>
          <w:sz w:val="20"/>
          <w:szCs w:val="20"/>
        </w:rPr>
      </w:pPr>
      <w:r w:rsidRPr="00E170C2">
        <w:rPr>
          <w:rFonts w:ascii="Times New Roman" w:hAnsi="Times New Roman"/>
          <w:sz w:val="20"/>
          <w:szCs w:val="20"/>
        </w:rPr>
        <w:t xml:space="preserve">2. Compared with the news content produced by the traditional media production mode, </w:t>
      </w:r>
      <w:r w:rsidRPr="00E170C2">
        <w:rPr>
          <w:rFonts w:ascii="Times New Roman" w:hAnsi="Times New Roman" w:hint="eastAsia"/>
          <w:sz w:val="20"/>
          <w:szCs w:val="20"/>
        </w:rPr>
        <w:t xml:space="preserve">VR </w:t>
      </w:r>
      <w:r w:rsidRPr="00E170C2">
        <w:rPr>
          <w:rFonts w:ascii="Times New Roman" w:hAnsi="Times New Roman"/>
          <w:sz w:val="20"/>
          <w:szCs w:val="20"/>
        </w:rPr>
        <w:t>news gives the audience a weak real feeling and content timeliness. Therefore, the creators of virtual reality news should be particularly rigorous and pragmatic in the process of content creation to ensure that the news information received by the audience is objective and true. In terms of timeliness of production, with the development of text-to-scence Conversion technology based on natural language processing, creators' ability to quickly build news scenes will be strengthened, thus enhancing the real-time nature of news.</w:t>
      </w:r>
    </w:p>
    <w:p w:rsidR="00D16ED5" w:rsidRPr="00E170C2" w:rsidRDefault="00D16ED5" w:rsidP="00E170C2">
      <w:pPr>
        <w:pStyle w:val="EndnoteText"/>
        <w:adjustRightInd w:val="0"/>
        <w:jc w:val="both"/>
        <w:rPr>
          <w:rFonts w:ascii="Times New Roman" w:hAnsi="Times New Roman"/>
          <w:sz w:val="20"/>
          <w:szCs w:val="20"/>
        </w:rPr>
      </w:pPr>
    </w:p>
    <w:p w:rsidR="00D16ED5" w:rsidRPr="00E170C2" w:rsidRDefault="00D16ED5" w:rsidP="00E170C2">
      <w:pPr>
        <w:adjustRightInd w:val="0"/>
        <w:snapToGrid w:val="0"/>
        <w:rPr>
          <w:rFonts w:ascii="Times New Roman" w:hAnsi="Times New Roman"/>
          <w:b/>
          <w:bCs/>
          <w:sz w:val="20"/>
          <w:szCs w:val="20"/>
        </w:rPr>
      </w:pPr>
      <w:r w:rsidRPr="00E170C2">
        <w:rPr>
          <w:rFonts w:ascii="Times New Roman" w:hAnsi="Times New Roman"/>
          <w:b/>
          <w:bCs/>
          <w:sz w:val="20"/>
          <w:szCs w:val="20"/>
        </w:rPr>
        <w:t>Conclusion</w:t>
      </w:r>
    </w:p>
    <w:p w:rsidR="00E170C2" w:rsidRDefault="00D16ED5" w:rsidP="0066254E">
      <w:pPr>
        <w:pStyle w:val="EndnoteText"/>
        <w:adjustRightInd w:val="0"/>
        <w:ind w:firstLine="420"/>
        <w:jc w:val="both"/>
        <w:rPr>
          <w:rFonts w:ascii="Times New Roman" w:hAnsi="Times New Roman"/>
          <w:sz w:val="20"/>
          <w:szCs w:val="20"/>
        </w:rPr>
      </w:pPr>
      <w:r w:rsidRPr="00E170C2">
        <w:rPr>
          <w:rFonts w:ascii="Times New Roman" w:hAnsi="Times New Roman"/>
          <w:sz w:val="20"/>
          <w:szCs w:val="20"/>
        </w:rPr>
        <w:t xml:space="preserve">In this paper, the news "Module Hospital" was produced with the help of text-to-scence Conversion </w:t>
      </w:r>
      <w:r w:rsidRPr="00E170C2">
        <w:rPr>
          <w:rFonts w:ascii="Times New Roman" w:hAnsi="Times New Roman"/>
          <w:sz w:val="20"/>
          <w:szCs w:val="20"/>
        </w:rPr>
        <w:lastRenderedPageBreak/>
        <w:t>technology . Based on SIPS communication evaluation system model, the evaluation strategy of news communication effect of virtual reality was put forward and experimented. The research conclusion is that the balance between artistry and authenticity of virtual scenes should be further studied in the future, the timeliness and innovation of news story content should be further improved.</w:t>
      </w:r>
    </w:p>
    <w:p w:rsidR="005C5D81" w:rsidRDefault="005C5D81" w:rsidP="005C5D81">
      <w:pPr>
        <w:pStyle w:val="EndnoteText"/>
        <w:adjustRightInd w:val="0"/>
        <w:jc w:val="both"/>
        <w:rPr>
          <w:rFonts w:ascii="Times New Roman" w:hAnsi="Times New Roman"/>
          <w:sz w:val="20"/>
          <w:szCs w:val="20"/>
        </w:rPr>
      </w:pPr>
    </w:p>
    <w:p w:rsidR="005C5D81" w:rsidRPr="0066254E" w:rsidRDefault="005C5D81" w:rsidP="005C5D81">
      <w:pPr>
        <w:pStyle w:val="EndnoteText"/>
        <w:adjustRightInd w:val="0"/>
        <w:rPr>
          <w:rFonts w:ascii="Times New Roman" w:hAnsi="Times New Roman"/>
          <w:b/>
          <w:bCs/>
          <w:sz w:val="20"/>
          <w:szCs w:val="20"/>
        </w:rPr>
      </w:pPr>
      <w:r w:rsidRPr="0066254E">
        <w:rPr>
          <w:rFonts w:ascii="Times New Roman" w:hAnsi="Times New Roman"/>
          <w:b/>
          <w:bCs/>
          <w:sz w:val="20"/>
          <w:szCs w:val="20"/>
        </w:rPr>
        <w:t>References</w:t>
      </w:r>
      <w:r w:rsidRPr="0066254E">
        <w:rPr>
          <w:rStyle w:val="EndnoteReference"/>
          <w:color w:val="FFFFFF"/>
          <w:sz w:val="20"/>
          <w:szCs w:val="20"/>
        </w:rPr>
        <w:footnoteRef/>
      </w:r>
      <w:r w:rsidRPr="0066254E">
        <w:rPr>
          <w:color w:val="FFFFFF"/>
          <w:sz w:val="20"/>
          <w:szCs w:val="20"/>
        </w:rPr>
        <w:t xml:space="preserve"> </w:t>
      </w:r>
    </w:p>
    <w:p w:rsidR="005C5D81" w:rsidRPr="0066254E" w:rsidRDefault="005C5D81" w:rsidP="005C5D81">
      <w:pPr>
        <w:pStyle w:val="EndnoteText"/>
        <w:adjustRightInd w:val="0"/>
        <w:ind w:left="400" w:hangingChars="200" w:hanging="400"/>
        <w:jc w:val="both"/>
        <w:rPr>
          <w:rFonts w:ascii="Times New Roman" w:eastAsia="楷体" w:hAnsi="Times New Roman"/>
          <w:sz w:val="20"/>
          <w:szCs w:val="20"/>
        </w:rPr>
      </w:pPr>
      <w:r w:rsidRPr="0066254E">
        <w:rPr>
          <w:rFonts w:ascii="Times New Roman" w:eastAsia="楷体" w:hAnsi="Times New Roman"/>
          <w:sz w:val="20"/>
          <w:szCs w:val="20"/>
        </w:rPr>
        <w:t>[</w:t>
      </w:r>
      <w:r w:rsidRPr="0066254E">
        <w:rPr>
          <w:rFonts w:ascii="Times New Roman" w:eastAsia="楷体" w:hAnsi="Times New Roman" w:hint="eastAsia"/>
          <w:sz w:val="20"/>
          <w:szCs w:val="20"/>
        </w:rPr>
        <w:t>1</w:t>
      </w:r>
      <w:r w:rsidRPr="0066254E">
        <w:rPr>
          <w:rFonts w:ascii="Times New Roman" w:eastAsia="楷体" w:hAnsi="Times New Roman"/>
          <w:sz w:val="20"/>
          <w:szCs w:val="20"/>
        </w:rPr>
        <w:t>]</w:t>
      </w:r>
      <w:r w:rsidRPr="0066254E">
        <w:rPr>
          <w:rFonts w:ascii="Times New Roman" w:eastAsia="楷体" w:hAnsi="Times New Roman" w:hint="eastAsia"/>
          <w:sz w:val="20"/>
          <w:szCs w:val="20"/>
        </w:rPr>
        <w:t xml:space="preserve"> Jia Qianhui, Jerry Lee. The innovation and change of VR technology to traditional disaster news reports. </w:t>
      </w:r>
      <w:r w:rsidRPr="0066254E">
        <w:rPr>
          <w:rFonts w:ascii="Times New Roman" w:eastAsia="楷体" w:hAnsi="Times New Roman" w:hint="eastAsia"/>
          <w:i/>
          <w:iCs/>
          <w:sz w:val="20"/>
          <w:szCs w:val="20"/>
        </w:rPr>
        <w:t>Today Media,</w:t>
      </w:r>
      <w:r w:rsidRPr="0066254E">
        <w:rPr>
          <w:rFonts w:ascii="Times New Roman" w:eastAsia="楷体" w:hAnsi="Times New Roman" w:hint="eastAsia"/>
          <w:sz w:val="20"/>
          <w:szCs w:val="20"/>
        </w:rPr>
        <w:t xml:space="preserve"> ,No.1, (2020): </w:t>
      </w:r>
      <w:r w:rsidRPr="0066254E">
        <w:rPr>
          <w:rFonts w:ascii="Times New Roman" w:eastAsia="楷体" w:hAnsi="Times New Roman"/>
          <w:sz w:val="20"/>
          <w:szCs w:val="20"/>
        </w:rPr>
        <w:t>pp.</w:t>
      </w:r>
      <w:r w:rsidRPr="0066254E">
        <w:rPr>
          <w:rFonts w:ascii="Times New Roman" w:eastAsia="楷体" w:hAnsi="Times New Roman" w:hint="eastAsia"/>
          <w:sz w:val="20"/>
          <w:szCs w:val="20"/>
        </w:rPr>
        <w:t>25-27.</w:t>
      </w:r>
    </w:p>
    <w:p w:rsidR="005C5D81" w:rsidRPr="0066254E" w:rsidRDefault="005C5D81" w:rsidP="005C5D81">
      <w:pPr>
        <w:pStyle w:val="EndnoteText"/>
        <w:adjustRightInd w:val="0"/>
        <w:ind w:left="400" w:hangingChars="200" w:hanging="400"/>
        <w:jc w:val="both"/>
        <w:rPr>
          <w:rFonts w:ascii="Times New Roman" w:hAnsi="Times New Roman"/>
          <w:b/>
          <w:bCs/>
          <w:sz w:val="20"/>
          <w:szCs w:val="20"/>
        </w:rPr>
      </w:pPr>
      <w:r w:rsidRPr="0066254E">
        <w:rPr>
          <w:rFonts w:ascii="Times New Roman" w:eastAsia="楷体" w:hAnsi="Times New Roman"/>
          <w:sz w:val="20"/>
          <w:szCs w:val="20"/>
        </w:rPr>
        <w:t>[</w:t>
      </w:r>
      <w:r w:rsidRPr="0066254E">
        <w:rPr>
          <w:rFonts w:ascii="Times New Roman" w:eastAsia="楷体" w:hAnsi="Times New Roman" w:hint="eastAsia"/>
          <w:sz w:val="20"/>
          <w:szCs w:val="20"/>
        </w:rPr>
        <w:t>2</w:t>
      </w:r>
      <w:r w:rsidRPr="0066254E">
        <w:rPr>
          <w:rFonts w:ascii="Times New Roman" w:eastAsia="楷体" w:hAnsi="Times New Roman"/>
          <w:sz w:val="20"/>
          <w:szCs w:val="20"/>
        </w:rPr>
        <w:t>]</w:t>
      </w:r>
      <w:r w:rsidRPr="0066254E">
        <w:rPr>
          <w:rFonts w:ascii="Times New Roman" w:eastAsia="楷体" w:hAnsi="Times New Roman" w:hint="eastAsia"/>
          <w:sz w:val="20"/>
          <w:szCs w:val="20"/>
        </w:rPr>
        <w:t xml:space="preserve"> Li Yiwen. Research on Virtual Reality News Design and Its Communication Effect. </w:t>
      </w:r>
      <w:r w:rsidRPr="0066254E">
        <w:rPr>
          <w:rFonts w:ascii="Times New Roman" w:eastAsia="楷体" w:hAnsi="Times New Roman" w:hint="eastAsia"/>
          <w:i/>
          <w:iCs/>
          <w:sz w:val="20"/>
          <w:szCs w:val="20"/>
        </w:rPr>
        <w:t>Harbin Institute of Technology</w:t>
      </w:r>
      <w:r w:rsidRPr="0066254E">
        <w:rPr>
          <w:rFonts w:ascii="Times New Roman" w:eastAsia="楷体" w:hAnsi="Times New Roman" w:hint="eastAsia"/>
          <w:sz w:val="20"/>
          <w:szCs w:val="20"/>
        </w:rPr>
        <w:t>, 2016.</w:t>
      </w:r>
    </w:p>
    <w:p w:rsidR="005C5D81" w:rsidRPr="0066254E" w:rsidRDefault="005C5D81" w:rsidP="005C5D81">
      <w:pPr>
        <w:pStyle w:val="EndnoteText"/>
        <w:adjustRightInd w:val="0"/>
        <w:ind w:left="400" w:hangingChars="200" w:hanging="400"/>
        <w:jc w:val="both"/>
        <w:rPr>
          <w:rFonts w:ascii="Times New Roman" w:eastAsia="楷体" w:hAnsi="Times New Roman"/>
          <w:sz w:val="20"/>
          <w:szCs w:val="20"/>
        </w:rPr>
      </w:pPr>
      <w:r w:rsidRPr="0066254E">
        <w:rPr>
          <w:rFonts w:ascii="Times New Roman" w:eastAsia="楷体" w:hAnsi="Times New Roman"/>
          <w:sz w:val="20"/>
          <w:szCs w:val="20"/>
        </w:rPr>
        <w:t>[</w:t>
      </w:r>
      <w:r w:rsidRPr="0066254E">
        <w:rPr>
          <w:rFonts w:ascii="Times New Roman" w:eastAsia="楷体" w:hAnsi="Times New Roman" w:hint="eastAsia"/>
          <w:sz w:val="20"/>
          <w:szCs w:val="20"/>
        </w:rPr>
        <w:t>3</w:t>
      </w:r>
      <w:r w:rsidRPr="0066254E">
        <w:rPr>
          <w:rFonts w:ascii="Times New Roman" w:eastAsia="楷体" w:hAnsi="Times New Roman"/>
          <w:sz w:val="20"/>
          <w:szCs w:val="20"/>
        </w:rPr>
        <w:t>] Jiang Yun. “On Measurement of Dissemination Value of Science and Technology News and Evaluation of Its Dissemination Effect</w:t>
      </w:r>
      <w:r w:rsidRPr="0066254E">
        <w:rPr>
          <w:rFonts w:ascii="Times New Roman" w:eastAsia="楷体" w:hAnsi="Times New Roman" w:hint="eastAsia"/>
          <w:sz w:val="20"/>
          <w:szCs w:val="20"/>
        </w:rPr>
        <w:t>,</w:t>
      </w:r>
      <w:r w:rsidRPr="0066254E">
        <w:rPr>
          <w:rFonts w:ascii="Times New Roman" w:eastAsia="楷体" w:hAnsi="Times New Roman"/>
          <w:sz w:val="20"/>
          <w:szCs w:val="20"/>
        </w:rPr>
        <w:t xml:space="preserve"> ”</w:t>
      </w:r>
      <w:r w:rsidRPr="0066254E">
        <w:rPr>
          <w:rFonts w:ascii="Times New Roman" w:eastAsia="楷体" w:hAnsi="Times New Roman" w:hint="eastAsia"/>
          <w:i/>
          <w:iCs/>
          <w:sz w:val="20"/>
          <w:szCs w:val="20"/>
        </w:rPr>
        <w:t>qiushi</w:t>
      </w:r>
      <w:r w:rsidRPr="0066254E">
        <w:rPr>
          <w:rFonts w:ascii="Times New Roman" w:eastAsia="楷体" w:hAnsi="Times New Roman"/>
          <w:sz w:val="20"/>
          <w:szCs w:val="20"/>
        </w:rPr>
        <w:t>, No.2, (2006): pp. 285-286.</w:t>
      </w:r>
      <w:r w:rsidRPr="0066254E">
        <w:rPr>
          <w:rFonts w:ascii="Times New Roman" w:eastAsia="楷体" w:hAnsi="Times New Roman" w:hint="eastAsia"/>
          <w:sz w:val="20"/>
          <w:szCs w:val="20"/>
        </w:rPr>
        <w:t xml:space="preserve"> </w:t>
      </w:r>
    </w:p>
    <w:p w:rsidR="005C5D81" w:rsidRPr="0066254E" w:rsidRDefault="005C5D81" w:rsidP="005C5D81">
      <w:pPr>
        <w:pStyle w:val="EndnoteText"/>
        <w:adjustRightInd w:val="0"/>
        <w:ind w:left="400" w:hangingChars="200" w:hanging="400"/>
        <w:jc w:val="both"/>
        <w:rPr>
          <w:rFonts w:ascii="Times New Roman" w:eastAsia="楷体" w:hAnsi="Times New Roman"/>
          <w:sz w:val="20"/>
          <w:szCs w:val="20"/>
        </w:rPr>
      </w:pPr>
      <w:r w:rsidRPr="0066254E">
        <w:rPr>
          <w:rFonts w:ascii="Times New Roman" w:eastAsia="楷体" w:hAnsi="Times New Roman" w:hint="eastAsia"/>
          <w:sz w:val="20"/>
          <w:szCs w:val="20"/>
        </w:rPr>
        <w:t>[4] Nicholas Negroponte. Being Digital</w:t>
      </w:r>
      <w:r w:rsidRPr="0066254E">
        <w:rPr>
          <w:rFonts w:ascii="Times New Roman" w:eastAsia="楷体" w:hAnsi="Times New Roman" w:hint="eastAsia"/>
          <w:i/>
          <w:iCs/>
          <w:sz w:val="20"/>
          <w:szCs w:val="20"/>
        </w:rPr>
        <w:t>.Vintage,</w:t>
      </w:r>
      <w:r w:rsidRPr="0066254E">
        <w:rPr>
          <w:rFonts w:ascii="Times New Roman" w:eastAsia="楷体" w:hAnsi="Times New Roman" w:hint="eastAsia"/>
          <w:sz w:val="20"/>
          <w:szCs w:val="20"/>
        </w:rPr>
        <w:t>1996.</w:t>
      </w:r>
    </w:p>
    <w:p w:rsidR="005C5D81" w:rsidRPr="0066254E" w:rsidRDefault="005C5D81" w:rsidP="005C5D81">
      <w:pPr>
        <w:pStyle w:val="EndnoteText"/>
        <w:adjustRightInd w:val="0"/>
        <w:ind w:left="400" w:hangingChars="200" w:hanging="400"/>
        <w:jc w:val="both"/>
        <w:rPr>
          <w:rFonts w:ascii="Times New Roman" w:eastAsia="楷体" w:hAnsi="Times New Roman"/>
          <w:sz w:val="20"/>
          <w:szCs w:val="20"/>
        </w:rPr>
      </w:pPr>
      <w:r w:rsidRPr="0066254E">
        <w:rPr>
          <w:rFonts w:ascii="Times New Roman" w:eastAsia="楷体" w:hAnsi="Times New Roman" w:hint="eastAsia"/>
          <w:sz w:val="20"/>
          <w:szCs w:val="20"/>
        </w:rPr>
        <w:t>[</w:t>
      </w:r>
      <w:r>
        <w:rPr>
          <w:rFonts w:ascii="Times New Roman" w:eastAsia="楷体" w:hAnsi="Times New Roman" w:hint="eastAsia"/>
          <w:sz w:val="20"/>
          <w:szCs w:val="20"/>
        </w:rPr>
        <w:t>5</w:t>
      </w:r>
      <w:r w:rsidRPr="0066254E">
        <w:rPr>
          <w:rFonts w:ascii="Times New Roman" w:eastAsia="楷体" w:hAnsi="Times New Roman" w:hint="eastAsia"/>
          <w:sz w:val="20"/>
          <w:szCs w:val="20"/>
        </w:rPr>
        <w:t xml:space="preserve">] Chen Yuehong, Li Yiwen, Gao Minghui. Communication in the internet plus Era 4.0. </w:t>
      </w:r>
      <w:r w:rsidRPr="0066254E">
        <w:rPr>
          <w:rFonts w:ascii="Times New Roman" w:eastAsia="楷体" w:hAnsi="Times New Roman" w:hint="eastAsia"/>
          <w:i/>
          <w:iCs/>
          <w:sz w:val="20"/>
          <w:szCs w:val="20"/>
        </w:rPr>
        <w:t>Journalism Knowledge</w:t>
      </w:r>
      <w:r w:rsidRPr="0066254E">
        <w:rPr>
          <w:rFonts w:ascii="Times New Roman" w:eastAsia="楷体" w:hAnsi="Times New Roman" w:hint="eastAsia"/>
          <w:sz w:val="20"/>
          <w:szCs w:val="20"/>
        </w:rPr>
        <w:t>, No.3,( 2016):</w:t>
      </w:r>
      <w:r w:rsidRPr="0066254E">
        <w:rPr>
          <w:rFonts w:ascii="Times New Roman" w:eastAsia="楷体" w:hAnsi="Times New Roman"/>
          <w:sz w:val="20"/>
          <w:szCs w:val="20"/>
        </w:rPr>
        <w:t xml:space="preserve"> pp. </w:t>
      </w:r>
      <w:r w:rsidRPr="0066254E">
        <w:rPr>
          <w:rFonts w:ascii="Times New Roman" w:eastAsia="楷体" w:hAnsi="Times New Roman" w:hint="eastAsia"/>
          <w:sz w:val="20"/>
          <w:szCs w:val="20"/>
        </w:rPr>
        <w:t>21-24.</w:t>
      </w:r>
    </w:p>
    <w:p w:rsidR="005C5D81" w:rsidRPr="0066254E" w:rsidRDefault="005C5D81" w:rsidP="005C5D81">
      <w:pPr>
        <w:pStyle w:val="EndnoteText"/>
        <w:adjustRightInd w:val="0"/>
        <w:ind w:left="400" w:hangingChars="200" w:hanging="400"/>
        <w:jc w:val="both"/>
        <w:rPr>
          <w:rFonts w:ascii="Times New Roman" w:eastAsia="楷体" w:hAnsi="Times New Roman"/>
          <w:sz w:val="20"/>
          <w:szCs w:val="20"/>
        </w:rPr>
      </w:pPr>
      <w:r w:rsidRPr="0066254E">
        <w:rPr>
          <w:rFonts w:ascii="Times New Roman" w:eastAsia="楷体" w:hAnsi="Times New Roman"/>
          <w:sz w:val="20"/>
          <w:szCs w:val="20"/>
        </w:rPr>
        <w:t>[</w:t>
      </w:r>
      <w:r>
        <w:rPr>
          <w:rFonts w:ascii="Times New Roman" w:eastAsia="楷体" w:hAnsi="Times New Roman" w:hint="eastAsia"/>
          <w:sz w:val="20"/>
          <w:szCs w:val="20"/>
        </w:rPr>
        <w:t>6</w:t>
      </w:r>
      <w:r w:rsidRPr="0066254E">
        <w:rPr>
          <w:rFonts w:ascii="Times New Roman" w:eastAsia="楷体" w:hAnsi="Times New Roman"/>
          <w:sz w:val="20"/>
          <w:szCs w:val="20"/>
        </w:rPr>
        <w:t>]</w:t>
      </w:r>
      <w:r w:rsidRPr="0066254E">
        <w:rPr>
          <w:rFonts w:ascii="Times New Roman" w:eastAsia="楷体" w:hAnsi="Times New Roman" w:hint="eastAsia"/>
          <w:sz w:val="20"/>
          <w:szCs w:val="20"/>
        </w:rPr>
        <w:t xml:space="preserve"> </w:t>
      </w:r>
      <w:r w:rsidRPr="0066254E">
        <w:rPr>
          <w:rFonts w:ascii="Times New Roman" w:eastAsia="楷体" w:hAnsi="Times New Roman"/>
          <w:sz w:val="20"/>
          <w:szCs w:val="20"/>
        </w:rPr>
        <w:t>Chen Si</w:t>
      </w:r>
      <w:r w:rsidRPr="0066254E">
        <w:rPr>
          <w:rFonts w:ascii="Times New Roman" w:eastAsia="楷体" w:hAnsi="Times New Roman" w:hint="eastAsia"/>
          <w:sz w:val="20"/>
          <w:szCs w:val="20"/>
        </w:rPr>
        <w:t>.</w:t>
      </w:r>
      <w:r w:rsidRPr="0066254E">
        <w:rPr>
          <w:rFonts w:ascii="Times New Roman" w:eastAsia="楷体" w:hAnsi="Times New Roman"/>
          <w:sz w:val="20"/>
          <w:szCs w:val="20"/>
        </w:rPr>
        <w:t xml:space="preserve"> “On the Evolution of Communication Effect Evaluation Tools and Methods-From AIDMA to SIPS Effect Evaluation Development Stage</w:t>
      </w:r>
      <w:r w:rsidRPr="0066254E">
        <w:rPr>
          <w:rFonts w:ascii="Times New Roman" w:eastAsia="楷体" w:hAnsi="Times New Roman" w:hint="eastAsia"/>
          <w:sz w:val="20"/>
          <w:szCs w:val="20"/>
        </w:rPr>
        <w:t>,</w:t>
      </w:r>
      <w:r w:rsidRPr="0066254E">
        <w:rPr>
          <w:rFonts w:ascii="Times New Roman" w:eastAsia="楷体" w:hAnsi="Times New Roman"/>
          <w:sz w:val="20"/>
          <w:szCs w:val="20"/>
        </w:rPr>
        <w:t xml:space="preserve">” </w:t>
      </w:r>
      <w:r w:rsidRPr="0066254E">
        <w:rPr>
          <w:rFonts w:ascii="Times New Roman" w:eastAsia="楷体" w:hAnsi="Times New Roman"/>
          <w:i/>
          <w:iCs/>
          <w:sz w:val="20"/>
          <w:szCs w:val="20"/>
        </w:rPr>
        <w:t>Chinese Newspaper Industry</w:t>
      </w:r>
      <w:r w:rsidRPr="0066254E">
        <w:rPr>
          <w:rFonts w:ascii="Times New Roman" w:eastAsia="楷体" w:hAnsi="Times New Roman"/>
          <w:sz w:val="20"/>
          <w:szCs w:val="20"/>
        </w:rPr>
        <w:t xml:space="preserve">, </w:t>
      </w:r>
      <w:r w:rsidRPr="0066254E">
        <w:rPr>
          <w:rFonts w:ascii="Times New Roman" w:eastAsia="楷体" w:hAnsi="Times New Roman" w:hint="eastAsia"/>
          <w:sz w:val="20"/>
          <w:szCs w:val="20"/>
        </w:rPr>
        <w:t xml:space="preserve">No.3, </w:t>
      </w:r>
      <w:r w:rsidRPr="0066254E">
        <w:rPr>
          <w:rFonts w:ascii="Times New Roman" w:eastAsia="楷体" w:hAnsi="Times New Roman"/>
          <w:sz w:val="20"/>
          <w:szCs w:val="20"/>
        </w:rPr>
        <w:t>(201</w:t>
      </w:r>
      <w:r w:rsidRPr="0066254E">
        <w:rPr>
          <w:rFonts w:ascii="Times New Roman" w:eastAsia="楷体" w:hAnsi="Times New Roman" w:hint="eastAsia"/>
          <w:sz w:val="20"/>
          <w:szCs w:val="20"/>
        </w:rPr>
        <w:t>3</w:t>
      </w:r>
      <w:r w:rsidRPr="0066254E">
        <w:rPr>
          <w:rFonts w:ascii="Times New Roman" w:eastAsia="楷体" w:hAnsi="Times New Roman"/>
          <w:sz w:val="20"/>
          <w:szCs w:val="20"/>
        </w:rPr>
        <w:t>)</w:t>
      </w:r>
      <w:r w:rsidRPr="0066254E">
        <w:rPr>
          <w:rFonts w:ascii="Times New Roman" w:eastAsia="楷体" w:hAnsi="Times New Roman" w:hint="eastAsia"/>
          <w:sz w:val="20"/>
          <w:szCs w:val="20"/>
        </w:rPr>
        <w:t>:</w:t>
      </w:r>
      <w:r w:rsidRPr="0066254E">
        <w:rPr>
          <w:rFonts w:ascii="Times New Roman" w:eastAsia="楷体" w:hAnsi="Times New Roman"/>
          <w:sz w:val="20"/>
          <w:szCs w:val="20"/>
        </w:rPr>
        <w:t xml:space="preserve"> pp. </w:t>
      </w:r>
      <w:r w:rsidRPr="0066254E">
        <w:rPr>
          <w:rFonts w:ascii="Times New Roman" w:eastAsia="楷体" w:hAnsi="Times New Roman" w:hint="eastAsia"/>
          <w:sz w:val="20"/>
          <w:szCs w:val="20"/>
        </w:rPr>
        <w:t>44</w:t>
      </w:r>
      <w:r w:rsidRPr="0066254E">
        <w:rPr>
          <w:rFonts w:ascii="Times New Roman" w:eastAsia="楷体" w:hAnsi="Times New Roman"/>
          <w:sz w:val="20"/>
          <w:szCs w:val="20"/>
        </w:rPr>
        <w:t>-</w:t>
      </w:r>
      <w:r w:rsidRPr="0066254E">
        <w:rPr>
          <w:rFonts w:ascii="Times New Roman" w:eastAsia="楷体" w:hAnsi="Times New Roman" w:hint="eastAsia"/>
          <w:sz w:val="20"/>
          <w:szCs w:val="20"/>
        </w:rPr>
        <w:t>45</w:t>
      </w:r>
      <w:r w:rsidRPr="0066254E">
        <w:rPr>
          <w:rFonts w:ascii="Times New Roman" w:eastAsia="楷体" w:hAnsi="Times New Roman"/>
          <w:sz w:val="20"/>
          <w:szCs w:val="20"/>
        </w:rPr>
        <w:t>.</w:t>
      </w:r>
    </w:p>
    <w:p w:rsidR="005C5D81" w:rsidRPr="0066254E" w:rsidRDefault="005C5D81" w:rsidP="005C5D81">
      <w:pPr>
        <w:pStyle w:val="EndnoteText"/>
        <w:adjustRightInd w:val="0"/>
        <w:ind w:left="400" w:hangingChars="200" w:hanging="400"/>
        <w:jc w:val="both"/>
        <w:rPr>
          <w:rFonts w:ascii="Times New Roman" w:eastAsia="楷体" w:hAnsi="Times New Roman"/>
          <w:i/>
          <w:iCs/>
          <w:sz w:val="20"/>
          <w:szCs w:val="20"/>
        </w:rPr>
      </w:pPr>
      <w:r w:rsidRPr="0066254E">
        <w:rPr>
          <w:rFonts w:ascii="Times New Roman" w:eastAsia="楷体" w:hAnsi="Times New Roman"/>
          <w:sz w:val="20"/>
          <w:szCs w:val="20"/>
        </w:rPr>
        <w:t>[</w:t>
      </w:r>
      <w:r>
        <w:rPr>
          <w:rFonts w:ascii="Times New Roman" w:eastAsia="楷体" w:hAnsi="Times New Roman" w:hint="eastAsia"/>
          <w:sz w:val="20"/>
          <w:szCs w:val="20"/>
        </w:rPr>
        <w:t>7</w:t>
      </w:r>
      <w:r w:rsidRPr="0066254E">
        <w:rPr>
          <w:rFonts w:ascii="Times New Roman" w:eastAsia="楷体" w:hAnsi="Times New Roman"/>
          <w:sz w:val="20"/>
          <w:szCs w:val="20"/>
        </w:rPr>
        <w:t>]</w:t>
      </w:r>
      <w:r w:rsidRPr="0066254E">
        <w:rPr>
          <w:rFonts w:ascii="Times New Roman" w:eastAsia="楷体" w:hAnsi="Times New Roman" w:hint="eastAsia"/>
          <w:sz w:val="20"/>
          <w:szCs w:val="20"/>
        </w:rPr>
        <w:t xml:space="preserve"> </w:t>
      </w:r>
      <w:r w:rsidRPr="0066254E">
        <w:rPr>
          <w:rFonts w:ascii="Times New Roman" w:eastAsia="楷体" w:hAnsi="Times New Roman"/>
          <w:sz w:val="20"/>
          <w:szCs w:val="20"/>
        </w:rPr>
        <w:t>Kevin Kelly</w:t>
      </w:r>
      <w:r w:rsidRPr="0066254E">
        <w:rPr>
          <w:rFonts w:ascii="Times New Roman" w:eastAsia="楷体" w:hAnsi="Times New Roman" w:hint="eastAsia"/>
          <w:sz w:val="20"/>
          <w:szCs w:val="20"/>
        </w:rPr>
        <w:t>.</w:t>
      </w:r>
      <w:r w:rsidR="00B976A9">
        <w:rPr>
          <w:rFonts w:ascii="Times New Roman" w:eastAsia="楷体" w:hAnsi="Times New Roman" w:hint="eastAsia"/>
          <w:sz w:val="20"/>
          <w:szCs w:val="20"/>
        </w:rPr>
        <w:t xml:space="preserve"> </w:t>
      </w:r>
      <w:r w:rsidRPr="0066254E">
        <w:rPr>
          <w:rFonts w:ascii="Times New Roman" w:eastAsia="楷体" w:hAnsi="Times New Roman" w:hint="eastAsia"/>
          <w:sz w:val="20"/>
          <w:szCs w:val="20"/>
        </w:rPr>
        <w:t>The Inevitable.</w:t>
      </w:r>
      <w:r w:rsidR="00B976A9">
        <w:rPr>
          <w:rFonts w:ascii="Times New Roman" w:eastAsia="楷体" w:hAnsi="Times New Roman" w:hint="eastAsia"/>
          <w:sz w:val="20"/>
          <w:szCs w:val="20"/>
        </w:rPr>
        <w:t xml:space="preserve"> </w:t>
      </w:r>
      <w:r w:rsidRPr="0066254E">
        <w:rPr>
          <w:rFonts w:ascii="Times New Roman" w:eastAsia="楷体" w:hAnsi="Times New Roman" w:hint="eastAsia"/>
          <w:i/>
          <w:iCs/>
          <w:sz w:val="20"/>
          <w:szCs w:val="20"/>
        </w:rPr>
        <w:t>Penus</w:t>
      </w:r>
      <w:r w:rsidRPr="0066254E">
        <w:rPr>
          <w:rFonts w:ascii="Times New Roman" w:eastAsia="楷体" w:hAnsi="Times New Roman"/>
          <w:sz w:val="20"/>
          <w:szCs w:val="20"/>
        </w:rPr>
        <w:t>,</w:t>
      </w:r>
      <w:r w:rsidR="00B976A9">
        <w:rPr>
          <w:rFonts w:ascii="Times New Roman" w:eastAsia="楷体" w:hAnsi="Times New Roman" w:hint="eastAsia"/>
          <w:sz w:val="20"/>
          <w:szCs w:val="20"/>
        </w:rPr>
        <w:t xml:space="preserve"> </w:t>
      </w:r>
      <w:r w:rsidRPr="0066254E">
        <w:rPr>
          <w:rFonts w:ascii="Times New Roman" w:eastAsia="楷体" w:hAnsi="Times New Roman" w:hint="eastAsia"/>
          <w:sz w:val="20"/>
          <w:szCs w:val="20"/>
        </w:rPr>
        <w:t>2015</w:t>
      </w:r>
      <w:r w:rsidRPr="0066254E">
        <w:rPr>
          <w:rFonts w:ascii="Times New Roman" w:eastAsia="楷体" w:hAnsi="Times New Roman" w:hint="eastAsia"/>
          <w:i/>
          <w:iCs/>
          <w:sz w:val="20"/>
          <w:szCs w:val="20"/>
        </w:rPr>
        <w:t>.</w:t>
      </w:r>
    </w:p>
    <w:p w:rsidR="005C5D81" w:rsidRDefault="005C5D81" w:rsidP="005C5D81">
      <w:pPr>
        <w:pStyle w:val="EndnoteText"/>
        <w:adjustRightInd w:val="0"/>
        <w:jc w:val="both"/>
        <w:rPr>
          <w:rFonts w:ascii="Times New Roman" w:eastAsia="楷体" w:hAnsi="Times New Roman"/>
          <w:iCs/>
          <w:sz w:val="20"/>
          <w:szCs w:val="20"/>
        </w:rPr>
        <w:sectPr w:rsidR="005C5D81" w:rsidSect="00B52B40">
          <w:type w:val="continuous"/>
          <w:pgSz w:w="12242" w:h="15842" w:code="1"/>
          <w:pgMar w:top="1440" w:right="1440" w:bottom="1440" w:left="1440" w:header="851" w:footer="851" w:gutter="0"/>
          <w:cols w:num="2" w:space="526"/>
          <w:docGrid w:linePitch="312"/>
        </w:sectPr>
      </w:pPr>
    </w:p>
    <w:p w:rsidR="005C5D81" w:rsidRDefault="005C5D81" w:rsidP="005C5D81">
      <w:pPr>
        <w:pStyle w:val="EndnoteText"/>
        <w:adjustRightInd w:val="0"/>
        <w:jc w:val="both"/>
        <w:rPr>
          <w:rFonts w:ascii="Times New Roman" w:eastAsia="楷体" w:hAnsi="Times New Roman"/>
          <w:iCs/>
          <w:sz w:val="20"/>
          <w:szCs w:val="20"/>
        </w:rPr>
      </w:pPr>
    </w:p>
    <w:p w:rsidR="005C5D81" w:rsidRPr="0066254E" w:rsidRDefault="005C5D81" w:rsidP="005C5D81">
      <w:pPr>
        <w:pStyle w:val="EndnoteText"/>
        <w:adjustRightInd w:val="0"/>
        <w:jc w:val="both"/>
        <w:rPr>
          <w:rFonts w:ascii="Times New Roman" w:eastAsia="楷体" w:hAnsi="Times New Roman"/>
          <w:iCs/>
          <w:sz w:val="20"/>
          <w:szCs w:val="20"/>
        </w:rPr>
      </w:pPr>
    </w:p>
    <w:p w:rsidR="005C5D81" w:rsidRDefault="005C5D81" w:rsidP="005C5D81">
      <w:pPr>
        <w:pStyle w:val="EndnoteText"/>
        <w:adjustRightInd w:val="0"/>
        <w:jc w:val="both"/>
        <w:rPr>
          <w:rFonts w:ascii="Times New Roman" w:hAnsi="Times New Roman"/>
          <w:sz w:val="20"/>
          <w:szCs w:val="20"/>
        </w:rPr>
      </w:pPr>
      <w:r w:rsidRPr="0066254E">
        <w:rPr>
          <w:rFonts w:ascii="Times New Roman" w:eastAsia="楷体" w:hAnsi="Times New Roman" w:hint="eastAsia"/>
          <w:iCs/>
          <w:sz w:val="20"/>
          <w:szCs w:val="20"/>
        </w:rPr>
        <w:t>4/22/2021</w:t>
      </w:r>
    </w:p>
    <w:sectPr w:rsidR="005C5D81" w:rsidSect="00E170C2">
      <w:type w:val="continuous"/>
      <w:pgSz w:w="12242" w:h="15842" w:code="1"/>
      <w:pgMar w:top="1440" w:right="1440" w:bottom="1440" w:left="1440"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2FDD" w:rsidRDefault="00082FDD">
      <w:r>
        <w:separator/>
      </w:r>
    </w:p>
  </w:endnote>
  <w:endnote w:type="continuationSeparator" w:id="0">
    <w:p w:rsidR="00082FDD" w:rsidRDefault="00082F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B40" w:rsidRDefault="00C76533">
    <w:pPr>
      <w:pStyle w:val="Footer"/>
      <w:jc w:val="center"/>
    </w:pPr>
    <w:fldSimple w:instr=" PAGE   \* MERGEFORMAT ">
      <w:r w:rsidR="00B976A9" w:rsidRPr="00B976A9">
        <w:rPr>
          <w:noProof/>
          <w:lang w:val="zh-CN"/>
        </w:rPr>
        <w:t>111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2FDD" w:rsidRDefault="00082FDD">
      <w:r>
        <w:separator/>
      </w:r>
    </w:p>
  </w:footnote>
  <w:footnote w:type="continuationSeparator" w:id="0">
    <w:p w:rsidR="00082FDD" w:rsidRDefault="00082F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0C2" w:rsidRDefault="00E170C2" w:rsidP="00E170C2">
    <w:pPr>
      <w:pBdr>
        <w:bottom w:val="thinThickMediumGap" w:sz="12" w:space="1" w:color="auto"/>
      </w:pBdr>
      <w:autoSpaceDE w:val="0"/>
      <w:autoSpaceDN w:val="0"/>
      <w:ind w:firstLineChars="300" w:firstLine="600"/>
      <w:rPr>
        <w:rFonts w:ascii="Times New Roman" w:hAnsi="Times New Roman"/>
        <w:iCs/>
        <w:sz w:val="20"/>
        <w:szCs w:val="20"/>
        <w:lang w:bidi="ar-EG"/>
      </w:rPr>
    </w:pPr>
    <w:bookmarkStart w:id="0" w:name="_Hlk313484667"/>
    <w:bookmarkStart w:id="1" w:name="OLE_LINK13"/>
    <w:bookmarkStart w:id="2" w:name="OLE_LINK11"/>
    <w:bookmarkStart w:id="3" w:name="_Hlk313484668"/>
    <w:bookmarkStart w:id="4" w:name="OLE_LINK5"/>
    <w:bookmarkStart w:id="5" w:name="OLE_LINK6"/>
    <w:bookmarkStart w:id="6" w:name="OLE_LINK22"/>
    <w:bookmarkStart w:id="7" w:name="OLE_LINK25"/>
    <w:bookmarkStart w:id="8" w:name="_Hlk309781955"/>
    <w:bookmarkStart w:id="9" w:name="OLE_LINK23"/>
    <w:bookmarkStart w:id="10" w:name="_Hlk309781944"/>
    <w:bookmarkStart w:id="11" w:name="OLE_LINK14"/>
    <w:bookmarkStart w:id="12" w:name="_Hlk309781959"/>
    <w:bookmarkStart w:id="13" w:name="_Hlk309780930"/>
    <w:bookmarkStart w:id="14" w:name="OLE_LINK21"/>
    <w:bookmarkStart w:id="15" w:name="_Hlk309780917"/>
    <w:bookmarkStart w:id="16" w:name="OLE_LINK12"/>
    <w:bookmarkStart w:id="17" w:name="OLE_LINK24"/>
    <w:bookmarkStart w:id="18" w:name="OLE_LINK3"/>
    <w:bookmarkStart w:id="19" w:name="OLE_LINK26"/>
    <w:bookmarkStart w:id="20" w:name="OLE_LINK4"/>
    <w:r>
      <w:rPr>
        <w:rFonts w:ascii="Times New Roman" w:hAnsi="Times New Roman"/>
        <w:iCs/>
        <w:color w:val="000000"/>
        <w:sz w:val="20"/>
        <w:szCs w:val="20"/>
      </w:rPr>
      <w:t>Researcher</w:t>
    </w:r>
    <w:r>
      <w:rPr>
        <w:rFonts w:ascii="Times New Roman" w:hAnsi="Times New Roman"/>
        <w:iCs/>
        <w:sz w:val="20"/>
        <w:szCs w:val="20"/>
      </w:rPr>
      <w:t xml:space="preserve">2021;13(5) </w:t>
    </w:r>
    <w:r>
      <w:rPr>
        <w:rFonts w:ascii="Times New Roman" w:hAnsi="Times New Roman" w:hint="eastAsia"/>
        <w:iCs/>
        <w:sz w:val="20"/>
        <w:szCs w:val="20"/>
      </w:rPr>
      <w:t xml:space="preserve">                              </w:t>
    </w:r>
    <w:hyperlink r:id="rId1" w:history="1">
      <w:r>
        <w:rPr>
          <w:rFonts w:ascii="Times New Roman" w:hAnsi="Times New Roman"/>
          <w:iCs/>
          <w:color w:val="0000FF"/>
          <w:sz w:val="20"/>
          <w:szCs w:val="20"/>
          <w:u w:val="single"/>
        </w:rPr>
        <w:t>http://www.sciencepub.net/researcher</w:t>
      </w:r>
    </w:hyperlin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E170C2">
      <w:rPr>
        <w:rFonts w:ascii="Times New Roman" w:hAnsi="Times New Roman" w:hint="eastAsia"/>
        <w:iCs/>
        <w:color w:val="0000FF"/>
        <w:sz w:val="20"/>
        <w:szCs w:val="20"/>
      </w:rPr>
      <w:t xml:space="preserve">  </w:t>
    </w:r>
    <w:r>
      <w:rPr>
        <w:rFonts w:ascii="Times New Roman" w:hAnsi="Times New Roman"/>
        <w:b/>
        <w:i/>
        <w:color w:val="FF0000"/>
        <w:sz w:val="20"/>
        <w:szCs w:val="20"/>
        <w:bdr w:val="single" w:sz="4" w:space="0" w:color="FF0000"/>
      </w:rPr>
      <w:t>RSJ</w:t>
    </w:r>
  </w:p>
  <w:p w:rsidR="00E170C2" w:rsidRPr="00E170C2" w:rsidRDefault="00E170C2" w:rsidP="00E170C2">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HorizontalSpacing w:val="105"/>
  <w:drawingGridVerticalSpacing w:val="156"/>
  <w:displayHorizont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5A043BB7"/>
    <w:rsid w:val="00073DED"/>
    <w:rsid w:val="00082FDD"/>
    <w:rsid w:val="003B4602"/>
    <w:rsid w:val="005C5D81"/>
    <w:rsid w:val="00647410"/>
    <w:rsid w:val="0066254E"/>
    <w:rsid w:val="007A40C4"/>
    <w:rsid w:val="00916D06"/>
    <w:rsid w:val="00B52B40"/>
    <w:rsid w:val="00B65ADB"/>
    <w:rsid w:val="00B976A9"/>
    <w:rsid w:val="00C76533"/>
    <w:rsid w:val="00D16ED5"/>
    <w:rsid w:val="00E170C2"/>
    <w:rsid w:val="00E928A2"/>
    <w:rsid w:val="01F3024A"/>
    <w:rsid w:val="076176DD"/>
    <w:rsid w:val="0B3F215D"/>
    <w:rsid w:val="0DEF7A03"/>
    <w:rsid w:val="101F0BCC"/>
    <w:rsid w:val="11BA56D9"/>
    <w:rsid w:val="136811F5"/>
    <w:rsid w:val="183A24E4"/>
    <w:rsid w:val="18BF18B7"/>
    <w:rsid w:val="1B0C590D"/>
    <w:rsid w:val="1C3B01E1"/>
    <w:rsid w:val="1EBF2225"/>
    <w:rsid w:val="200D1921"/>
    <w:rsid w:val="20EF28C4"/>
    <w:rsid w:val="22D6231E"/>
    <w:rsid w:val="237267FF"/>
    <w:rsid w:val="24CB26FC"/>
    <w:rsid w:val="26411852"/>
    <w:rsid w:val="2C360981"/>
    <w:rsid w:val="2C653939"/>
    <w:rsid w:val="32CD6F8B"/>
    <w:rsid w:val="362A5225"/>
    <w:rsid w:val="3A27559C"/>
    <w:rsid w:val="3AC047C8"/>
    <w:rsid w:val="3B032F37"/>
    <w:rsid w:val="3BDD48ED"/>
    <w:rsid w:val="3E1F0676"/>
    <w:rsid w:val="3E2913FD"/>
    <w:rsid w:val="416367E0"/>
    <w:rsid w:val="47D00967"/>
    <w:rsid w:val="48FF22B0"/>
    <w:rsid w:val="491767FE"/>
    <w:rsid w:val="4949110C"/>
    <w:rsid w:val="4A1E208F"/>
    <w:rsid w:val="50B84047"/>
    <w:rsid w:val="51366689"/>
    <w:rsid w:val="5A043BB7"/>
    <w:rsid w:val="5AD54608"/>
    <w:rsid w:val="5F524389"/>
    <w:rsid w:val="5F9914DA"/>
    <w:rsid w:val="60FE6AD2"/>
    <w:rsid w:val="63861FA9"/>
    <w:rsid w:val="645431BA"/>
    <w:rsid w:val="65086888"/>
    <w:rsid w:val="6E9D0EC7"/>
    <w:rsid w:val="70CE7356"/>
    <w:rsid w:val="73ED4623"/>
    <w:rsid w:val="752A3A1F"/>
    <w:rsid w:val="7D625AF2"/>
    <w:rsid w:val="7DC873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rules v:ext="edit">
        <o:r id="V:Rule1" type="connector" idref="#直接连接符 20"/>
        <o:r id="V:Rule2" type="connector" idref="#直接连接符 44"/>
        <o:r id="V:Rule3" type="connector" idref="#直接连接符 26"/>
        <o:r id="V:Rule4" type="connector" idref="#直接连接符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footer" w:uiPriority="99"/>
    <w:lsdException w:name="caption" w:semiHidden="1" w:unhideWhenUsed="1" w:qFormat="1"/>
    <w:lsdException w:name="endnote reference" w:qFormat="1"/>
    <w:lsdException w:name="endnote text"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5ADB"/>
    <w:pPr>
      <w:widowControl w:val="0"/>
      <w:jc w:val="both"/>
    </w:pPr>
    <w:rPr>
      <w:rFonts w:ascii="Calibri" w:hAnsi="Calibr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B65ADB"/>
    <w:rPr>
      <w:vertAlign w:val="superscript"/>
    </w:rPr>
  </w:style>
  <w:style w:type="character" w:styleId="EndnoteReference">
    <w:name w:val="endnote reference"/>
    <w:basedOn w:val="DefaultParagraphFont"/>
    <w:qFormat/>
    <w:rsid w:val="00B65ADB"/>
    <w:rPr>
      <w:vertAlign w:val="superscript"/>
    </w:rPr>
  </w:style>
  <w:style w:type="paragraph" w:styleId="FootnoteText">
    <w:name w:val="footnote text"/>
    <w:basedOn w:val="Normal"/>
    <w:qFormat/>
    <w:rsid w:val="00B65ADB"/>
    <w:pPr>
      <w:snapToGrid w:val="0"/>
      <w:jc w:val="left"/>
    </w:pPr>
    <w:rPr>
      <w:sz w:val="18"/>
    </w:rPr>
  </w:style>
  <w:style w:type="paragraph" w:styleId="NormalWeb">
    <w:name w:val="Normal (Web)"/>
    <w:basedOn w:val="Normal"/>
    <w:qFormat/>
    <w:rsid w:val="00B65ADB"/>
    <w:rPr>
      <w:sz w:val="24"/>
    </w:rPr>
  </w:style>
  <w:style w:type="paragraph" w:styleId="EndnoteText">
    <w:name w:val="endnote text"/>
    <w:basedOn w:val="Normal"/>
    <w:qFormat/>
    <w:rsid w:val="00B65ADB"/>
    <w:pPr>
      <w:snapToGrid w:val="0"/>
      <w:jc w:val="left"/>
    </w:pPr>
  </w:style>
  <w:style w:type="paragraph" w:customStyle="1" w:styleId="CharCharCharChar">
    <w:name w:val="Char Char Char Char"/>
    <w:basedOn w:val="Normal"/>
    <w:qFormat/>
    <w:rsid w:val="00B65ADB"/>
    <w:pPr>
      <w:widowControl/>
      <w:spacing w:after="160" w:line="240" w:lineRule="exact"/>
      <w:jc w:val="left"/>
    </w:pPr>
  </w:style>
  <w:style w:type="table" w:styleId="TableGrid">
    <w:name w:val="Table Grid"/>
    <w:basedOn w:val="TableNormal"/>
    <w:rsid w:val="00B65AD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qFormat/>
    <w:rsid w:val="00E170C2"/>
    <w:rPr>
      <w:color w:val="0000FF"/>
      <w:u w:val="single"/>
    </w:rPr>
  </w:style>
  <w:style w:type="paragraph" w:styleId="Header">
    <w:name w:val="header"/>
    <w:basedOn w:val="Normal"/>
    <w:link w:val="HeaderChar"/>
    <w:rsid w:val="00E170C2"/>
    <w:pPr>
      <w:tabs>
        <w:tab w:val="center" w:pos="4320"/>
        <w:tab w:val="right" w:pos="8640"/>
      </w:tabs>
    </w:pPr>
  </w:style>
  <w:style w:type="character" w:customStyle="1" w:styleId="HeaderChar">
    <w:name w:val="Header Char"/>
    <w:basedOn w:val="DefaultParagraphFont"/>
    <w:link w:val="Header"/>
    <w:rsid w:val="00E170C2"/>
    <w:rPr>
      <w:rFonts w:ascii="Calibri" w:hAnsi="Calibri"/>
      <w:kern w:val="2"/>
      <w:sz w:val="21"/>
      <w:szCs w:val="24"/>
    </w:rPr>
  </w:style>
  <w:style w:type="paragraph" w:styleId="Footer">
    <w:name w:val="footer"/>
    <w:basedOn w:val="Normal"/>
    <w:link w:val="FooterChar"/>
    <w:uiPriority w:val="99"/>
    <w:rsid w:val="00E170C2"/>
    <w:pPr>
      <w:tabs>
        <w:tab w:val="center" w:pos="4320"/>
        <w:tab w:val="right" w:pos="8640"/>
      </w:tabs>
    </w:pPr>
  </w:style>
  <w:style w:type="character" w:customStyle="1" w:styleId="FooterChar">
    <w:name w:val="Footer Char"/>
    <w:basedOn w:val="DefaultParagraphFont"/>
    <w:link w:val="Footer"/>
    <w:uiPriority w:val="99"/>
    <w:rsid w:val="00E170C2"/>
    <w:rPr>
      <w:rFonts w:ascii="Calibri" w:hAnsi="Calibri"/>
      <w:kern w:val="2"/>
      <w:sz w:val="21"/>
      <w:szCs w:val="24"/>
    </w:rPr>
  </w:style>
  <w:style w:type="paragraph" w:styleId="BalloonText">
    <w:name w:val="Balloon Text"/>
    <w:basedOn w:val="Normal"/>
    <w:link w:val="BalloonTextChar"/>
    <w:rsid w:val="00E170C2"/>
    <w:rPr>
      <w:rFonts w:ascii="Tahoma" w:hAnsi="Tahoma" w:cs="Tahoma"/>
      <w:sz w:val="16"/>
      <w:szCs w:val="16"/>
    </w:rPr>
  </w:style>
  <w:style w:type="character" w:customStyle="1" w:styleId="BalloonTextChar">
    <w:name w:val="Balloon Text Char"/>
    <w:basedOn w:val="DefaultParagraphFont"/>
    <w:link w:val="BalloonText"/>
    <w:rsid w:val="00E170C2"/>
    <w:rPr>
      <w:rFonts w:ascii="Tahoma" w:hAnsi="Tahoma" w:cs="Tahoma"/>
      <w:kern w:val="2"/>
      <w:sz w:val="16"/>
      <w:szCs w:val="16"/>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x.doi.org/10.7537/marsrsj130521.06"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sciencepub.net/researcher" TargetMode="Externa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3F6F72C-02FA-4619-824C-2F7A0BAEF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2653</Words>
  <Characters>15128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高心静</dc:creator>
  <cp:lastModifiedBy>Administrator</cp:lastModifiedBy>
  <cp:revision>5</cp:revision>
  <dcterms:created xsi:type="dcterms:W3CDTF">2021-06-15T09:02:00Z</dcterms:created>
  <dcterms:modified xsi:type="dcterms:W3CDTF">2021-06-21T22:23:00Z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ICV">
    <vt:lpwstr>0AE17167F6874FBB9B79E9426C8A6CB3</vt:lpwstr>
  </property>
</Properties>
</file>