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 xml:space="preserve">FACTORS AFFECTED THE RESPONSE OF COMMON MYNA </w:t>
      </w:r>
      <w:r>
        <w:rPr>
          <w:rFonts w:hint="default" w:ascii="Times New Roman" w:hAnsi="Times New Roman" w:cs="Times New Roman"/>
          <w:b/>
          <w:i/>
          <w:sz w:val="20"/>
          <w:szCs w:val="20"/>
          <w:u w:val="single"/>
        </w:rPr>
        <w:t>(Acridotheres tristis)</w:t>
      </w:r>
      <w:r>
        <w:rPr>
          <w:rFonts w:hint="default" w:ascii="Times New Roman" w:hAnsi="Times New Roman" w:cs="Times New Roman"/>
          <w:b/>
          <w:sz w:val="20"/>
          <w:szCs w:val="20"/>
          <w:u w:val="single"/>
        </w:rPr>
        <w:t xml:space="preserve"> TOWARDS ARTIFICIAL NESTS IN SELECTED SITES OF PESHAWAR CITY, KPK PAKISTAN.</w:t>
      </w:r>
    </w:p>
    <w:p>
      <w:pPr>
        <w:pageBreakBefore w:val="0"/>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u w:val="single"/>
        </w:rPr>
      </w:pPr>
    </w:p>
    <w:p>
      <w:pPr>
        <w:pageBreakBefore w:val="0"/>
        <w:kinsoku/>
        <w:wordWrap/>
        <w:overflowPunct/>
        <w:topLinePunct w:val="0"/>
        <w:bidi w:val="0"/>
        <w:snapToGrid w:val="0"/>
        <w:spacing w:after="0" w:line="240" w:lineRule="auto"/>
        <w:jc w:val="center"/>
        <w:textAlignment w:val="auto"/>
        <w:rPr>
          <w:rFonts w:hint="default" w:ascii="Times New Roman" w:hAnsi="Times New Roman" w:cs="Times New Roman"/>
          <w:b w:val="0"/>
          <w:bCs/>
          <w:sz w:val="20"/>
          <w:szCs w:val="20"/>
          <w:u w:val="single"/>
        </w:rPr>
      </w:pPr>
      <w:r>
        <w:rPr>
          <w:rFonts w:hint="default" w:ascii="Times New Roman" w:hAnsi="Times New Roman" w:cs="Times New Roman"/>
          <w:b w:val="0"/>
          <w:bCs/>
          <w:sz w:val="20"/>
          <w:szCs w:val="20"/>
          <w:u w:val="single"/>
        </w:rPr>
        <w:t>Arz Muhammad Umrani, Dr.Mamoona Wali Muhammad, Ahmad Zamir, Aimal Khan, Talha Anwar, Sohaib Ahmad, Shabir Ahmad Jan, Danyal Khan.</w:t>
      </w:r>
    </w:p>
    <w:p>
      <w:pPr>
        <w:pageBreakBefore w:val="0"/>
        <w:kinsoku/>
        <w:wordWrap/>
        <w:overflowPunct/>
        <w:topLinePunct w:val="0"/>
        <w:bidi w:val="0"/>
        <w:snapToGrid w:val="0"/>
        <w:spacing w:after="0" w:line="240" w:lineRule="auto"/>
        <w:jc w:val="center"/>
        <w:textAlignment w:val="auto"/>
        <w:rPr>
          <w:rFonts w:hint="default" w:ascii="Times New Roman" w:hAnsi="Times New Roman" w:cs="Times New Roman"/>
          <w:b w:val="0"/>
          <w:bCs/>
          <w:sz w:val="20"/>
          <w:szCs w:val="20"/>
          <w:u w:val="single"/>
        </w:rPr>
      </w:pPr>
    </w:p>
    <w:p>
      <w:pPr>
        <w:pageBreakBefore w:val="0"/>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u w:val="single"/>
        </w:rPr>
      </w:pPr>
      <w:r>
        <w:rPr>
          <w:rFonts w:hint="default" w:ascii="Times New Roman" w:hAnsi="Times New Roman" w:cs="Times New Roman"/>
          <w:b w:val="0"/>
          <w:bCs/>
          <w:sz w:val="20"/>
          <w:szCs w:val="20"/>
          <w:u w:val="single"/>
        </w:rPr>
        <w:t>1.Pakistan Forest Institute Peshawar</w:t>
      </w:r>
      <w:r>
        <w:rPr>
          <w:rFonts w:hint="default" w:ascii="Times New Roman" w:hAnsi="Times New Roman" w:cs="Times New Roman"/>
          <w:b/>
          <w:sz w:val="20"/>
          <w:szCs w:val="20"/>
          <w:u w:val="single"/>
        </w:rPr>
        <w:t>.</w:t>
      </w:r>
    </w:p>
    <w:p>
      <w:pPr>
        <w:pageBreakBefore w:val="0"/>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 xml:space="preserve">Corresponding author email : </w:t>
      </w:r>
      <w:r>
        <w:rPr>
          <w:rFonts w:hint="default" w:ascii="Times New Roman" w:hAnsi="Times New Roman" w:cs="Times New Roman"/>
          <w:b/>
          <w:sz w:val="20"/>
          <w:szCs w:val="20"/>
          <w:u w:val="single"/>
        </w:rPr>
        <w:fldChar w:fldCharType="begin"/>
      </w:r>
      <w:r>
        <w:rPr>
          <w:rFonts w:hint="default" w:ascii="Times New Roman" w:hAnsi="Times New Roman" w:cs="Times New Roman"/>
          <w:b/>
          <w:sz w:val="20"/>
          <w:szCs w:val="20"/>
          <w:u w:val="single"/>
        </w:rPr>
        <w:instrText xml:space="preserve"> HYPERLINK "mailto:arz.forest87@yahoo.com" </w:instrText>
      </w:r>
      <w:r>
        <w:rPr>
          <w:rFonts w:hint="default" w:ascii="Times New Roman" w:hAnsi="Times New Roman" w:cs="Times New Roman"/>
          <w:b/>
          <w:sz w:val="20"/>
          <w:szCs w:val="20"/>
          <w:u w:val="single"/>
        </w:rPr>
        <w:fldChar w:fldCharType="separate"/>
      </w:r>
      <w:r>
        <w:rPr>
          <w:rStyle w:val="8"/>
          <w:rFonts w:hint="default" w:ascii="Times New Roman" w:hAnsi="Times New Roman" w:cs="Times New Roman"/>
          <w:b/>
          <w:sz w:val="20"/>
          <w:szCs w:val="20"/>
        </w:rPr>
        <w:t>arz.forest87@yahoo.com</w:t>
      </w:r>
      <w:r>
        <w:rPr>
          <w:rFonts w:hint="default" w:ascii="Times New Roman" w:hAnsi="Times New Roman" w:cs="Times New Roman"/>
          <w:b/>
          <w:sz w:val="20"/>
          <w:szCs w:val="20"/>
          <w:u w:val="single"/>
        </w:rPr>
        <w:fldChar w:fldCharType="end"/>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ABSTRACT</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objective of this paper is to analyze the factors affecting the response of common myna towards artificial nest boxes placed at different sites in Peshawar city i.e.  University Town, Rahat Abad, Qadir Abad and Palosi Road Peshawar respectively. Total 28 artificial nests were installed in the breeding season of common myna. Therein 18 nest boxes were found attempted by common myna. 45 eggs were found in the attempted nest boxes. While rest of the 10 nest boxes were affected by the activities of pariah kite &amp; common crow, presence of common squirrels, Ants, mega bats and orientation of the installed nest boxes. </w:t>
      </w:r>
    </w:p>
    <w:p>
      <w:pPr>
        <w:keepNext w:val="0"/>
        <w:keepLines w:val="0"/>
        <w:pageBreakBefore w:val="0"/>
        <w:widowControl/>
        <w:kinsoku/>
        <w:wordWrap w:val="0"/>
        <w:overflowPunct/>
        <w:topLinePunct w:val="0"/>
        <w:autoSpaceDE/>
        <w:autoSpaceDN/>
        <w:bidi w:val="0"/>
        <w:adjustRightInd/>
        <w:snapToGrid w:val="0"/>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color w:val="000000"/>
          <w:sz w:val="20"/>
          <w:szCs w:val="20"/>
        </w:rPr>
        <w:t>[</w:t>
      </w:r>
      <w:r>
        <w:rPr>
          <w:rFonts w:hint="default" w:ascii="Times New Roman" w:hAnsi="Times New Roman" w:cs="Times New Roman"/>
          <w:b w:val="0"/>
          <w:bCs/>
          <w:sz w:val="20"/>
          <w:szCs w:val="20"/>
          <w:u w:val="single"/>
        </w:rPr>
        <w:t>Arz Muhammad Umrani, Dr.Mamoona Wali Muhammad, Ahmad Zamir, Aimal Khan, Talha Anwar, Sohaib Ahmad, Shabir Ahmad Jan, Danyal Khan.</w:t>
      </w:r>
      <w:r>
        <w:rPr>
          <w:rFonts w:hint="default" w:ascii="Times New Roman" w:hAnsi="Times New Roman" w:cs="Times New Roman"/>
          <w:sz w:val="20"/>
          <w:szCs w:val="20"/>
        </w:rPr>
        <w:t xml:space="preserve"> </w:t>
      </w:r>
      <w:r>
        <w:rPr>
          <w:rFonts w:hint="default" w:ascii="Times New Roman" w:hAnsi="Times New Roman" w:cs="Times New Roman"/>
          <w:b/>
          <w:sz w:val="20"/>
          <w:szCs w:val="20"/>
          <w:u w:val="single"/>
        </w:rPr>
        <w:t xml:space="preserve">FACTORS AFFECTED THE RESPONSE OF COMMON MYNA </w:t>
      </w:r>
      <w:r>
        <w:rPr>
          <w:rFonts w:hint="default" w:ascii="Times New Roman" w:hAnsi="Times New Roman" w:cs="Times New Roman"/>
          <w:b/>
          <w:i/>
          <w:sz w:val="20"/>
          <w:szCs w:val="20"/>
          <w:u w:val="single"/>
        </w:rPr>
        <w:t>(Acridotheres tristis)</w:t>
      </w:r>
      <w:r>
        <w:rPr>
          <w:rFonts w:hint="default" w:ascii="Times New Roman" w:hAnsi="Times New Roman" w:cs="Times New Roman"/>
          <w:b/>
          <w:sz w:val="20"/>
          <w:szCs w:val="20"/>
          <w:u w:val="single"/>
        </w:rPr>
        <w:t xml:space="preserve"> TOWARDS ARTIFICIAL NESTS IN SELECTED SITES OF PESHAWAR CITY, KPK PAKISTAN.</w:t>
      </w:r>
      <w:r>
        <w:rPr>
          <w:rFonts w:hint="default" w:ascii="Times New Roman" w:hAnsi="Times New Roman" w:cs="Times New Roman"/>
          <w:sz w:val="20"/>
          <w:szCs w:val="20"/>
        </w:rPr>
        <w:t>.</w:t>
      </w:r>
      <w:r>
        <w:rPr>
          <w:rFonts w:hint="default" w:ascii="Times New Roman" w:hAnsi="Times New Roman" w:cs="Times New Roman"/>
          <w:b w:val="0"/>
          <w:bCs w:val="0"/>
          <w:i/>
          <w:sz w:val="20"/>
          <w:szCs w:val="20"/>
        </w:rPr>
        <w:t>Researcher</w:t>
      </w:r>
      <w:r>
        <w:rPr>
          <w:rFonts w:hint="default" w:ascii="Times New Roman" w:hAnsi="Times New Roman" w:cs="Times New Roman"/>
          <w:b w:val="0"/>
          <w:bCs w:val="0"/>
          <w:sz w:val="20"/>
          <w:szCs w:val="20"/>
        </w:rPr>
        <w:t>202</w:t>
      </w:r>
      <w:r>
        <w:rPr>
          <w:rFonts w:hint="default" w:ascii="Times New Roman" w:hAnsi="Times New Roman" w:eastAsia="宋体" w:cs="Times New Roman"/>
          <w:b w:val="0"/>
          <w:bCs w:val="0"/>
          <w:sz w:val="20"/>
          <w:szCs w:val="20"/>
          <w:lang w:val="en-US" w:eastAsia="zh-CN"/>
        </w:rPr>
        <w:t>2</w:t>
      </w:r>
      <w:r>
        <w:rPr>
          <w:rFonts w:hint="default" w:ascii="Times New Roman" w:hAnsi="Times New Roman" w:cs="Times New Roman"/>
          <w:b w:val="0"/>
          <w:bCs w:val="0"/>
          <w:sz w:val="20"/>
          <w:szCs w:val="20"/>
        </w:rPr>
        <w:t>;1</w:t>
      </w:r>
      <w:r>
        <w:rPr>
          <w:rFonts w:hint="default" w:ascii="Times New Roman" w:hAnsi="Times New Roman" w:eastAsia="宋体" w:cs="Times New Roman"/>
          <w:b w:val="0"/>
          <w:bCs w:val="0"/>
          <w:sz w:val="20"/>
          <w:szCs w:val="20"/>
          <w:lang w:val="en-US" w:eastAsia="zh-CN"/>
        </w:rPr>
        <w:t>4</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en-US" w:eastAsia="zh-CN"/>
        </w:rPr>
        <w:t>7</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en-US" w:eastAsia="zh-CN"/>
        </w:rPr>
        <w:t>38</w:t>
      </w:r>
      <w:r>
        <w:rPr>
          <w:rFonts w:hint="default" w:ascii="Times New Roman" w:hAnsi="Times New Roman" w:cs="Times New Roman"/>
          <w:b w:val="0"/>
          <w:bCs w:val="0"/>
          <w:sz w:val="20"/>
          <w:szCs w:val="20"/>
        </w:rPr>
        <w:t>-</w:t>
      </w:r>
      <w:r>
        <w:rPr>
          <w:rFonts w:hint="eastAsia" w:ascii="Times New Roman" w:hAnsi="Times New Roman" w:cs="Times New Roman"/>
          <w:b w:val="0"/>
          <w:bCs w:val="0"/>
          <w:sz w:val="20"/>
          <w:szCs w:val="20"/>
          <w:lang w:val="en-US" w:eastAsia="zh-CN"/>
        </w:rPr>
        <w:t>40</w:t>
      </w:r>
      <w:r>
        <w:rPr>
          <w:rFonts w:hint="default" w:ascii="Times New Roman" w:hAnsi="Times New Roman" w:cs="Times New Roman"/>
          <w:b w:val="0"/>
          <w:bCs w:val="0"/>
          <w:sz w:val="20"/>
          <w:szCs w:val="20"/>
        </w:rPr>
        <w:t>]ISSN1553-9865(print);ISSN2163-8950(online)</w:t>
      </w:r>
    </w:p>
    <w:p>
      <w:pPr>
        <w:keepNext w:val="0"/>
        <w:keepLines w:val="0"/>
        <w:pageBreakBefore w:val="0"/>
        <w:widowControl/>
        <w:kinsoku/>
        <w:wordWrap w:val="0"/>
        <w:overflowPunct/>
        <w:topLinePunct w:val="0"/>
        <w:autoSpaceDE/>
        <w:autoSpaceDN/>
        <w:bidi w:val="0"/>
        <w:adjustRightInd/>
        <w:snapToGrid w:val="0"/>
        <w:spacing w:after="0" w:line="240" w:lineRule="auto"/>
        <w:jc w:val="both"/>
        <w:textAlignment w:val="auto"/>
        <w:rPr>
          <w:rFonts w:hint="default" w:ascii="Times New Roman" w:hAnsi="Times New Roman" w:cs="Times New Roman"/>
          <w:b/>
          <w:bCs/>
          <w:sz w:val="20"/>
          <w:szCs w:val="20"/>
          <w:lang w:val="en-US"/>
        </w:rPr>
      </w:pP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"http://www.sciencepub.net/researcher" </w:instrText>
      </w:r>
      <w:r>
        <w:rPr>
          <w:rFonts w:hint="default" w:ascii="Times New Roman" w:hAnsi="Times New Roman" w:cs="Times New Roman"/>
          <w:b w:val="0"/>
          <w:bCs w:val="0"/>
          <w:sz w:val="20"/>
          <w:szCs w:val="20"/>
        </w:rPr>
        <w:fldChar w:fldCharType="separate"/>
      </w:r>
      <w:r>
        <w:rPr>
          <w:rStyle w:val="8"/>
          <w:rFonts w:hint="default" w:ascii="Times New Roman" w:hAnsi="Times New Roman" w:cs="Times New Roman"/>
          <w:b w:val="0"/>
          <w:bCs w:val="0"/>
          <w:sz w:val="20"/>
          <w:szCs w:val="20"/>
        </w:rPr>
        <w:t>http://www.sciencepub.net/researcher</w:t>
      </w:r>
      <w:r>
        <w:rPr>
          <w:rFonts w:hint="default" w:ascii="Times New Roman" w:hAnsi="Times New Roman" w:cs="Times New Roman"/>
          <w:b w:val="0"/>
          <w:bCs w:val="0"/>
          <w:sz w:val="20"/>
          <w:szCs w:val="20"/>
        </w:rPr>
        <w:fldChar w:fldCharType="end"/>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en-US" w:eastAsia="zh-CN"/>
        </w:rPr>
        <w:t xml:space="preserve"> 0</w:t>
      </w:r>
      <w:r>
        <w:rPr>
          <w:rFonts w:hint="eastAsia" w:ascii="Times New Roman" w:hAnsi="Times New Roman" w:eastAsia="宋体" w:cs="Times New Roman"/>
          <w:b w:val="0"/>
          <w:bCs w:val="0"/>
          <w:sz w:val="20"/>
          <w:szCs w:val="20"/>
          <w:lang w:val="en-US" w:eastAsia="zh-CN"/>
        </w:rPr>
        <w:t>6</w:t>
      </w:r>
      <w:r>
        <w:rPr>
          <w:rFonts w:hint="default" w:ascii="Times New Roman" w:hAnsi="Times New Roman" w:eastAsia="宋体" w:cs="Times New Roman"/>
          <w:b w:val="0"/>
          <w:bCs w:val="0"/>
          <w:sz w:val="20"/>
          <w:szCs w:val="20"/>
          <w:lang w:val="en-US" w:eastAsia="zh-CN"/>
        </w:rPr>
        <w:t>.</w:t>
      </w:r>
      <w:r>
        <w:rPr>
          <w:rFonts w:hint="default" w:ascii="Times New Roman" w:hAnsi="Times New Roman" w:cs="Times New Roman"/>
          <w:b w:val="0"/>
          <w:bCs w:val="0"/>
          <w:sz w:val="20"/>
          <w:szCs w:val="20"/>
        </w:rPr>
        <w:t>doi:</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"http://www.dx.doi.org/10.7537/marsrsj140722.06" </w:instrText>
      </w:r>
      <w:r>
        <w:rPr>
          <w:rFonts w:hint="default" w:ascii="Times New Roman" w:hAnsi="Times New Roman" w:cs="Times New Roman"/>
          <w:b w:val="0"/>
          <w:bCs w:val="0"/>
          <w:sz w:val="20"/>
          <w:szCs w:val="20"/>
        </w:rPr>
        <w:fldChar w:fldCharType="separate"/>
      </w:r>
      <w:r>
        <w:rPr>
          <w:rStyle w:val="8"/>
          <w:rFonts w:hint="default" w:ascii="Times New Roman" w:hAnsi="Times New Roman" w:cs="Times New Roman"/>
          <w:b w:val="0"/>
          <w:bCs w:val="0"/>
          <w:sz w:val="20"/>
          <w:szCs w:val="20"/>
        </w:rPr>
        <w:t>10.7537/marsrsj14072</w:t>
      </w:r>
      <w:r>
        <w:rPr>
          <w:rFonts w:hint="default" w:ascii="Times New Roman" w:hAnsi="Times New Roman" w:cs="Times New Roman"/>
          <w:b w:val="0"/>
          <w:bCs w:val="0"/>
          <w:sz w:val="20"/>
          <w:szCs w:val="20"/>
        </w:rPr>
        <w:fldChar w:fldCharType="end"/>
      </w:r>
      <w:r>
        <w:rPr>
          <w:rStyle w:val="8"/>
          <w:rFonts w:hint="default" w:ascii="Times New Roman" w:hAnsi="Times New Roman" w:eastAsia="宋体" w:cs="Times New Roman"/>
          <w:b w:val="0"/>
          <w:bCs w:val="0"/>
          <w:sz w:val="20"/>
          <w:szCs w:val="20"/>
          <w:lang w:val="en-US" w:eastAsia="zh-CN"/>
        </w:rPr>
        <w:t>2</w:t>
      </w:r>
      <w:r>
        <w:rPr>
          <w:rStyle w:val="8"/>
          <w:rFonts w:hint="default" w:ascii="Times New Roman" w:hAnsi="Times New Roman" w:cs="Times New Roman"/>
          <w:b w:val="0"/>
          <w:bCs w:val="0"/>
          <w:sz w:val="20"/>
          <w:szCs w:val="20"/>
        </w:rPr>
        <w:t>.</w:t>
      </w:r>
      <w:r>
        <w:rPr>
          <w:rStyle w:val="8"/>
          <w:rFonts w:hint="default" w:ascii="Times New Roman" w:hAnsi="Times New Roman" w:cs="Times New Roman"/>
          <w:b w:val="0"/>
          <w:bCs w:val="0"/>
          <w:sz w:val="20"/>
          <w:szCs w:val="20"/>
          <w:lang w:val="en-US" w:eastAsia="zh-CN"/>
        </w:rPr>
        <w:t>0</w:t>
      </w:r>
      <w:r>
        <w:rPr>
          <w:rStyle w:val="8"/>
          <w:rFonts w:hint="eastAsia" w:ascii="Times New Roman" w:hAnsi="Times New Roman" w:cs="Times New Roman"/>
          <w:b w:val="0"/>
          <w:bCs w:val="0"/>
          <w:sz w:val="20"/>
          <w:szCs w:val="20"/>
          <w:lang w:val="en-US" w:eastAsia="zh-CN"/>
        </w:rPr>
        <w:t>6</w:t>
      </w:r>
      <w:r>
        <w:rPr>
          <w:rStyle w:val="8"/>
          <w:rFonts w:hint="default" w:ascii="Times New Roman" w:hAnsi="Times New Roman" w:cs="Times New Roman"/>
          <w:b w:val="0"/>
          <w:bCs w:val="0"/>
          <w:sz w:val="20"/>
          <w:szCs w:val="20"/>
        </w:rPr>
        <w:t>.</w:t>
      </w:r>
      <w:r>
        <w:rPr>
          <w:rFonts w:hint="default" w:ascii="Times New Roman" w:hAnsi="Times New Roman" w:cs="Times New Roman"/>
          <w:b/>
          <w:bCs/>
          <w:sz w:val="20"/>
          <w:szCs w:val="20"/>
          <w:lang w:val="en-US"/>
        </w:rPr>
        <w:t xml:space="preserve"> </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b/>
          <w:bCs/>
          <w:sz w:val="20"/>
          <w:szCs w:val="20"/>
          <w:lang w:val="en-US"/>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u w:val="single"/>
        </w:rPr>
        <w:t>KEY WORDS</w:t>
      </w:r>
      <w:r>
        <w:rPr>
          <w:rFonts w:hint="eastAsia" w:ascii="Times New Roman" w:hAnsi="Times New Roman" w:cs="Times New Roman"/>
          <w:b/>
          <w:sz w:val="20"/>
          <w:szCs w:val="20"/>
          <w:u w:val="single"/>
          <w:lang w:val="en-US" w:eastAsia="zh-CN"/>
        </w:rPr>
        <w:t>：</w:t>
      </w:r>
      <w:r>
        <w:rPr>
          <w:rFonts w:hint="default" w:ascii="Times New Roman" w:hAnsi="Times New Roman" w:cs="Times New Roman"/>
          <w:sz w:val="20"/>
          <w:szCs w:val="20"/>
        </w:rPr>
        <w:t xml:space="preserve">Artificial nests, common myna, orientation, breeding season.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38"/>
          <w:cols w:space="720" w:num="1"/>
          <w:titlePg/>
          <w:docGrid w:linePitch="360" w:charSpace="0"/>
        </w:sect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Introduction</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 order to overcome biological variety conservation concerns, cities may play an important role. The majority of research into the habitat requirements of various bird species has been on natural settings, with urban ecosystems being ignored. </w:t>
      </w: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CSL_CITATION {"citationItems":[{"id":"ITEM-1","itemData":{"DOI":"10.1093/condor/102.4.838","ISSN":"00105422","abstract":"We studied nest predation pressure on birds along an urban gradient in urban parks in three Finnish towns. Artificial ground nests with Japanese Quail (Coturnix coturnix japonicus) eggs were depredated more in the urban area than in the adjacent forest area. Within each town, the nest predation rate was higher in the town center than in the less urbanized area of detached houses. Predation rates did not vary from year to year or between study towns. Abundances of generalist avian predators were higher in the town center than in the area of detached houses and in the surrounding forest area. Most of the nests in the town center were destroyed by avian predators. Predation rate of artificial nests in each of the town areas was higher in managed parks than in unmanaged parks, presumably due to the less dense vegetation in the managed than the unmanaged parks. A test involving covering nests revealed that artificial nests covered by adjacent vegetation survived better than nests with less cover. In our study, artificial nest loss reflected the distribution of avian nest predators. Ground nesters were present at lower abundances in areas where concealing vegetation was missing and avian nest predation was high. Apparently, nest predation is one of the several possible mechanism affecting urban bird assemblages.","author":[{"dropping-particle":"","family":"Jokimaki","given":"J.","non-dropping-particle":"","parse-names":false,"suffix":""},{"dropping-particle":"","family":"Huhta","given":"E.","non-dropping-particle":"","parse-names":false,"suffix":""}],"container-title":"Condor","id":"ITEM-1","issue":"4","issued":{"date-parts":[["2000"]]},"page":"838-847","title":"Artificial nest predation and abundance of birds along an urban gradient","type":"article-journal","volume":"102"},"uris":["http://www.mendeley.com/documents/?uuid=61bede79-380b-4876-b06d-f3b3622fc143"]}],"mendeley":{"formattedCitation":"(Jokimaki &amp; Huhta, 2000)","plainTextFormattedCitation":"(Jokimaki &amp; Huhta, 2000)","previouslyFormattedCitation":"(Jokimaki &amp; Huhta, 2000)"},"properties":{"noteIndex":0},"schema":"https://github.com/citation-style-language/schema/raw/master/csl-citation.json"}</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(Jokimaki &amp; Huhta, 2000)</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With the rapid expansion of urban and suburban development, as well as the resultant habitat alteration, it is evident that a better knowledge of the interactions between birds and urban ecosystems is essential. </w:t>
      </w: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CSL_CITATION {"citationItems":[{"id":"ITEM-1","itemData":{"DOI":"10.1023/A:1008817325994","ISSN":"09603115","abstract":"Urban areas harbour diverse nature ranging from semi-natural habitats to wastelands, parks and other highly human-influenced biotopes with their associated species assemblages. Maintenance of this urban biodiversity for the residents and for its intrinsic value in the face of increasing population and expanding cities requires that ecological knowledge should be better integrated into urban planning. To achieve this goal understanding of ecological patterns and processes in urban ecosystems is needed. The first step in the necessary urban ecological research is to find out what kind of nature exists in cities. Second, knowledge about ecological processes important in urban nature is required. Although ecological processes in cities are the same as in rural areas, some of them, such as invasion by alien species, are more prevalent in urban than in rural conditions. Third, based on ecological knowledge, management schemes maintaining the diversity of urban nature should be designed. These procedures should also include protection of urban nature, e.g. in urban national parks. Finally, as ecology alone cannot provide the complex information about human influence on urban ecosystems, interdisciplinary research involving natural and social sciences is imperative for a holistic approach to integrating ecology into the process of urban planning.","author":[{"dropping-particle":"","family":"Niemelä","given":"Jari","non-dropping-particle":"","parse-names":false,"suffix":""}],"container-title":"Biodiversity and Conservation","id":"ITEM-1","issue":"1","issued":{"date-parts":[["1999"]]},"page":"119-131","title":"Ecology and urban planning","type":"article-journal","volume":"8"},"uris":["http://www.mendeley.com/documents/?uuid=8a05722b-a281-48c5-952a-0396e596cd64"]}],"mendeley":{"formattedCitation":"(Niemelä, 1999)","plainTextFormattedCitation":"(Niemelä, 1999)","previouslyFormattedCitation":"(Niemelä, 1999)"},"properties":{"noteIndex":0},"schema":"https://github.com/citation-style-language/schema/raw/master/csl-citation.json"}</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(Niemelä, 1999)</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Artificial nests are frequently used to explore factors that influence the reproductive success of woodland birds. Artificial nests have the effect of allowing the researcher to count and distribute the number of nests in the study. Building artificial nests also takes less time than finding natural nests. The underlying assumption of utilizing artificial nests is that they can be a good alternative for real bird nests, and some researchers have found that disturbance rates on artificial nests are equal to disturbance rates on real nests (Wilson et al., 1998).</w:t>
      </w:r>
      <w:r>
        <w:rPr>
          <w:rFonts w:hint="default" w:ascii="Times New Roman" w:hAnsi="Times New Roman" w:cs="Times New Roman"/>
          <w:sz w:val="20"/>
          <w:szCs w:val="20"/>
        </w:rPr>
        <w:t xml:space="preserve"> </w:t>
      </w:r>
      <w:r>
        <w:rPr>
          <w:rFonts w:hint="default" w:ascii="Times New Roman" w:hAnsi="Times New Roman" w:cs="Times New Roman"/>
          <w:sz w:val="20"/>
          <w:szCs w:val="20"/>
        </w:rPr>
        <w:t>For artificial nests to be a useful tool for natural nest predation, researchers need a better understanding of how rates of predation on artificial nests compare to rates of predation on natural nests (Major, 1991).</w:t>
      </w:r>
      <w:r>
        <w:rPr>
          <w:rFonts w:hint="default" w:ascii="Times New Roman" w:hAnsi="Times New Roman" w:cs="Times New Roman"/>
          <w:sz w:val="20"/>
          <w:szCs w:val="20"/>
        </w:rPr>
        <w:t xml:space="preserve"> </w:t>
      </w:r>
      <w:r>
        <w:rPr>
          <w:rFonts w:hint="default" w:ascii="Times New Roman" w:hAnsi="Times New Roman" w:cs="Times New Roman"/>
          <w:sz w:val="20"/>
          <w:szCs w:val="20"/>
        </w:rPr>
        <w:t xml:space="preserve">Artificial nests differ from natural nests in a number of critical ways that may influence predation rates. If there is no incubating adult associated with built nests, a predator's ability to discover nests may be impeded. Predation rates on artificial nests may be higher if adults can either conceal or actively protect the natural nest from predators. If the behavior of adults attracts predators to natural nests, the absence of adults may result in lower rates of predation on constructed nests. (1987, Martin).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Mynas are abundant in all climate zones where they can survive. Mynas are members of the Sturnidae family and the Passeriformes order. (1983, Ali et al.).</w:t>
      </w:r>
      <w:r>
        <w:rPr>
          <w:rFonts w:hint="default" w:ascii="Times New Roman" w:hAnsi="Times New Roman" w:cs="Times New Roman"/>
          <w:sz w:val="20"/>
          <w:szCs w:val="20"/>
        </w:rPr>
        <w:t xml:space="preserve"> </w:t>
      </w:r>
      <w:r>
        <w:rPr>
          <w:rFonts w:hint="default" w:ascii="Times New Roman" w:hAnsi="Times New Roman" w:cs="Times New Roman"/>
          <w:sz w:val="20"/>
          <w:szCs w:val="20"/>
        </w:rPr>
        <w:t>The common myna is a small Asian bird that has spread throughout the world as a result of human introductions, whether accidental or planned. Common myna were found in areas with greater human population numbers and land transformation values more frequently than expected by chance (Peacock et al., 2007)</w:t>
      </w:r>
    </w:p>
    <w:p>
      <w:pPr>
        <w:keepNext/>
        <w:keepLines/>
        <w:pageBreakBefore w:val="0"/>
        <w:kinsoku/>
        <w:wordWrap/>
        <w:overflowPunct/>
        <w:topLinePunct w:val="0"/>
        <w:bidi w:val="0"/>
        <w:snapToGrid w:val="0"/>
        <w:spacing w:after="0" w:line="240" w:lineRule="auto"/>
        <w:jc w:val="both"/>
        <w:textAlignment w:val="auto"/>
        <w:outlineLvl w:val="0"/>
        <w:rPr>
          <w:rFonts w:hint="default" w:ascii="Times New Roman" w:hAnsi="Times New Roman" w:eastAsia="Times New Roman" w:cs="Times New Roman"/>
          <w:b/>
          <w:bCs/>
          <w:sz w:val="20"/>
          <w:szCs w:val="20"/>
          <w:u w:val="single"/>
        </w:rPr>
      </w:pPr>
      <w:r>
        <w:rPr>
          <w:rFonts w:hint="default" w:ascii="Times New Roman" w:hAnsi="Times New Roman" w:eastAsia="Times New Roman" w:cs="Times New Roman"/>
          <w:b/>
          <w:bCs/>
          <w:sz w:val="20"/>
          <w:szCs w:val="20"/>
          <w:u w:val="single"/>
        </w:rPr>
        <w:t>METHOD, METHODOLOGY AND STUDY AREA:</w:t>
      </w:r>
    </w:p>
    <w:p>
      <w:pPr>
        <w:keepNext/>
        <w:keepLines/>
        <w:pageBreakBefore w:val="0"/>
        <w:kinsoku/>
        <w:wordWrap/>
        <w:overflowPunct/>
        <w:topLinePunct w:val="0"/>
        <w:bidi w:val="0"/>
        <w:snapToGrid w:val="0"/>
        <w:spacing w:after="0" w:line="240" w:lineRule="auto"/>
        <w:jc w:val="both"/>
        <w:textAlignment w:val="auto"/>
        <w:outlineLvl w:val="0"/>
        <w:rPr>
          <w:rFonts w:hint="default" w:ascii="Times New Roman" w:hAnsi="Times New Roman" w:eastAsia="Times New Roman" w:cs="Times New Roman"/>
          <w:b/>
          <w:bCs/>
          <w:sz w:val="20"/>
          <w:szCs w:val="20"/>
          <w:u w:val="single"/>
        </w:rPr>
      </w:pPr>
      <w:r>
        <w:rPr>
          <w:rFonts w:hint="default" w:ascii="Times New Roman" w:hAnsi="Times New Roman" w:eastAsia="Times New Roman" w:cs="Times New Roman"/>
          <w:bCs/>
          <w:sz w:val="20"/>
          <w:szCs w:val="20"/>
        </w:rPr>
        <w:t>Factors were observed</w:t>
      </w:r>
      <w:r>
        <w:rPr>
          <w:rFonts w:hint="default" w:ascii="Times New Roman" w:hAnsi="Times New Roman" w:eastAsia="Calibri" w:cs="Times New Roman"/>
          <w:sz w:val="20"/>
          <w:szCs w:val="20"/>
        </w:rPr>
        <w:t xml:space="preserve"> in breeding season (March, 2022 to September, 2022). T</w:t>
      </w:r>
      <w:r>
        <w:rPr>
          <w:rFonts w:hint="default" w:ascii="Times New Roman" w:hAnsi="Times New Roman" w:eastAsia="Times New Roman" w:cs="Times New Roman"/>
          <w:bCs/>
          <w:sz w:val="20"/>
          <w:szCs w:val="20"/>
        </w:rPr>
        <w:t>wice a week by foot through transit line method, predators</w:t>
      </w:r>
      <w:r>
        <w:rPr>
          <w:rFonts w:hint="default" w:ascii="Times New Roman" w:hAnsi="Times New Roman" w:eastAsia="Calibri" w:cs="Times New Roman"/>
          <w:sz w:val="20"/>
          <w:szCs w:val="20"/>
        </w:rPr>
        <w:t xml:space="preserve"> were recorded and damage done was assessed at each site (site-A (University town), site-B (Rahat Abad), site-C (Qadir Abad) and site-D (Pelosi road).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STUDY AREA</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research work was carried out in Peshawar city, located in the wide valley, surrounded by four districts; Kohat, Charsadda, Khyber Agency and Nowshera. The total area of Peshawar city is 125 Km.sq and is positioned at (Latitude 34 °0150 ° N Longitude 71 °5805 ° E). It features a warm semi-arid weather, long summers and short, cool Winters. The winter season starts from mid-November to the end of March and summer starts from May to September. The mean temperature in summer ranges from 25 °c to over 40 °c.</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sectPr>
          <w:type w:val="continuous"/>
          <w:pgSz w:w="12240" w:h="15840"/>
          <w:pgMar w:top="1440" w:right="1440" w:bottom="1440" w:left="1440" w:header="720" w:footer="720" w:gutter="0"/>
          <w:pgNumType w:fmt="decimal"/>
          <w:cols w:equalWidth="0" w:num="2">
            <w:col w:w="4467" w:space="425"/>
            <w:col w:w="4467"/>
          </w:cols>
          <w:titlePg/>
          <w:docGrid w:linePitch="360" w:charSpace="0"/>
        </w:sectPr>
      </w:pPr>
      <w:r>
        <w:rPr>
          <w:rFonts w:hint="default" w:ascii="Times New Roman" w:hAnsi="Times New Roman" w:cs="Times New Roman"/>
          <w:b/>
          <w:sz w:val="20"/>
          <w:szCs w:val="20"/>
          <w:u w:val="single"/>
        </w:rPr>
        <w:t>RESULTS AND DISCUSSION</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lang w:eastAsia="zh-CN"/>
        </w:rPr>
        <w:drawing>
          <wp:inline distT="0" distB="0" distL="0" distR="0">
            <wp:extent cx="5962015" cy="4525010"/>
            <wp:effectExtent l="4445" t="4445" r="15240"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napToGrid w:val="0"/>
        <w:spacing w:after="0" w:line="240" w:lineRule="auto"/>
        <w:textAlignment w:val="auto"/>
        <w:rPr>
          <w:rFonts w:hint="default" w:ascii="Times New Roman" w:hAnsi="Times New Roman" w:cs="Times New Roman"/>
          <w:b/>
          <w:sz w:val="20"/>
          <w:szCs w:val="20"/>
          <w:u w:val="single"/>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sectPr>
          <w:type w:val="continuous"/>
          <w:pgSz w:w="12240" w:h="15840"/>
          <w:pgMar w:top="1440" w:right="1440" w:bottom="1440" w:left="1440" w:header="720" w:footer="720" w:gutter="0"/>
          <w:pgNumType w:fmt="decimal"/>
          <w:cols w:space="425" w:num="1"/>
          <w:titlePg/>
          <w:docGrid w:linePitch="360" w:charSpace="0"/>
        </w:sect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Out of the total 28 artificial nests installed during breeding season of common myna at four different sites. All the Artificial nests installed at road side were left unattempt due to anthropogenic disturbances therein 02 nests boxes at site-A University town and at site-B Rahat Abad. Predation by pariah kite and common crow was observed over 02 nest boxes at site-D Palosi Road. Presence of common squirrels around 02 of the nest boxes at site-C, Qadir Abad, may be a possible reason for the nests to be left un attempted. Predation by Bats was observed at one of the nest boxes at site-A. 03 of the nest boxes were left un attempted at site-B, Rahat Abad due to installation of the nest boxes above the prescribed height for common myna.</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sectPr>
          <w:type w:val="continuous"/>
          <w:pgSz w:w="12240" w:h="15840"/>
          <w:pgMar w:top="1440" w:right="1440" w:bottom="1440" w:left="1440" w:header="720" w:footer="720" w:gutter="0"/>
          <w:pgNumType w:fmt="decimal"/>
          <w:cols w:equalWidth="0" w:num="2">
            <w:col w:w="4467" w:space="425"/>
            <w:col w:w="4467"/>
          </w:cols>
          <w:titlePg/>
          <w:docGrid w:linePitch="360" w:charSpace="0"/>
        </w:sect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STATISTICAL ANALYSIS</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Table 5 : Contingency Table</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974"/>
        <w:gridCol w:w="1974"/>
        <w:gridCol w:w="1974"/>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NO OF NEST BOXES</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NO OF EGGS</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NO OF HATCHED EGGS</w:t>
            </w:r>
          </w:p>
        </w:tc>
        <w:tc>
          <w:tcPr>
            <w:tcW w:w="1123"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SITE-A</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(9.24)</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     (14.9)</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13  (11.9)</w:t>
            </w:r>
          </w:p>
        </w:tc>
        <w:tc>
          <w:tcPr>
            <w:tcW w:w="1123"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SITE-B</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(6.42)</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10    (10.32) </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(8.25)</w:t>
            </w:r>
          </w:p>
        </w:tc>
        <w:tc>
          <w:tcPr>
            <w:tcW w:w="1123"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SITE-C</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    (5.13)</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(8.25)</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    (6.60)</w:t>
            </w:r>
          </w:p>
        </w:tc>
        <w:tc>
          <w:tcPr>
            <w:tcW w:w="1123"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SITE-D</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    (7.19)</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    (11.55)</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  (9.24)</w:t>
            </w:r>
          </w:p>
        </w:tc>
        <w:tc>
          <w:tcPr>
            <w:tcW w:w="1123"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TOTAL</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28</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45</w:t>
            </w:r>
          </w:p>
        </w:tc>
        <w:tc>
          <w:tcPr>
            <w:tcW w:w="1974"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36</w:t>
            </w:r>
          </w:p>
        </w:tc>
        <w:tc>
          <w:tcPr>
            <w:tcW w:w="1123"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109</w:t>
            </w:r>
          </w:p>
        </w:tc>
      </w:tr>
    </w:tbl>
    <w:p>
      <w:pPr>
        <w:pageBreakBefore w:val="0"/>
        <w:kinsoku/>
        <w:wordWrap/>
        <w:overflowPunct/>
        <w:topLinePunct w:val="0"/>
        <w:bidi w:val="0"/>
        <w:snapToGrid w:val="0"/>
        <w:spacing w:after="0" w:line="240" w:lineRule="auto"/>
        <w:ind w:left="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χ² cal = 1.3425;    χ² table = 12.59  at   df = 6, LS = 0.05</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TABLE 6 : Multiple Regression Model</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39"/>
        <w:gridCol w:w="1039"/>
        <w:gridCol w:w="1228"/>
        <w:gridCol w:w="1039"/>
        <w:gridCol w:w="1039"/>
        <w:gridCol w:w="1039"/>
        <w:gridCol w:w="103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38"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NO OF NEST BOXES          Y </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NO OF EGGS</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 xml:space="preserve">  X</w:t>
            </w:r>
            <w:r>
              <w:rPr>
                <w:rFonts w:hint="default" w:ascii="Times New Roman" w:hAnsi="Times New Roman" w:cs="Times New Roman"/>
                <w:b/>
                <w:sz w:val="20"/>
                <w:szCs w:val="20"/>
                <w:vertAlign w:val="subscript"/>
              </w:rPr>
              <w:t>1</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NO OF HATCHED EGGS</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  X</w:t>
            </w:r>
            <w:r>
              <w:rPr>
                <w:rFonts w:hint="default" w:ascii="Times New Roman" w:hAnsi="Times New Roman" w:cs="Times New Roman"/>
                <w:b/>
                <w:sz w:val="20"/>
                <w:szCs w:val="20"/>
                <w:vertAlign w:val="subscript"/>
              </w:rPr>
              <w:t>2</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 X</w:t>
            </w:r>
            <w:r>
              <w:rPr>
                <w:rFonts w:hint="default" w:ascii="Times New Roman" w:hAnsi="Times New Roman" w:cs="Times New Roman"/>
                <w:b/>
                <w:sz w:val="20"/>
                <w:szCs w:val="20"/>
                <w:vertAlign w:val="subscript"/>
              </w:rPr>
              <w:t>1</w:t>
            </w:r>
            <w:r>
              <w:rPr>
                <w:rFonts w:hint="default" w:ascii="Times New Roman" w:hAnsi="Times New Roman" w:cs="Times New Roman"/>
                <w:b/>
                <w:sz w:val="20"/>
                <w:szCs w:val="20"/>
              </w:rPr>
              <w:t>Y</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X</w:t>
            </w:r>
            <w:r>
              <w:rPr>
                <w:rFonts w:hint="default" w:ascii="Times New Roman" w:hAnsi="Times New Roman" w:cs="Times New Roman"/>
                <w:b/>
                <w:sz w:val="20"/>
                <w:szCs w:val="20"/>
                <w:vertAlign w:val="subscript"/>
              </w:rPr>
              <w:t>2</w:t>
            </w:r>
            <w:r>
              <w:rPr>
                <w:rFonts w:hint="default" w:ascii="Times New Roman" w:hAnsi="Times New Roman" w:cs="Times New Roman"/>
                <w:b/>
                <w:sz w:val="20"/>
                <w:szCs w:val="20"/>
              </w:rPr>
              <w:t>Y</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vertAlign w:val="subscript"/>
              </w:rPr>
            </w:pPr>
            <w:r>
              <w:rPr>
                <w:rFonts w:hint="default" w:ascii="Times New Roman" w:hAnsi="Times New Roman" w:cs="Times New Roman"/>
                <w:b/>
                <w:sz w:val="20"/>
                <w:szCs w:val="20"/>
              </w:rPr>
              <w:t>X</w:t>
            </w:r>
            <w:r>
              <w:rPr>
                <w:rFonts w:hint="default" w:ascii="Times New Roman" w:hAnsi="Times New Roman" w:cs="Times New Roman"/>
                <w:b/>
                <w:sz w:val="20"/>
                <w:szCs w:val="20"/>
                <w:vertAlign w:val="subscript"/>
              </w:rPr>
              <w:t>1</w:t>
            </w:r>
            <w:r>
              <w:rPr>
                <w:rFonts w:hint="default" w:ascii="Times New Roman" w:hAnsi="Times New Roman" w:cs="Times New Roman"/>
                <w:b/>
                <w:sz w:val="20"/>
                <w:szCs w:val="20"/>
              </w:rPr>
              <w:t>X</w:t>
            </w:r>
            <w:r>
              <w:rPr>
                <w:rFonts w:hint="default" w:ascii="Times New Roman" w:hAnsi="Times New Roman" w:cs="Times New Roman"/>
                <w:b/>
                <w:sz w:val="20"/>
                <w:szCs w:val="20"/>
                <w:vertAlign w:val="subscript"/>
              </w:rPr>
              <w:t>2</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vertAlign w:val="superscript"/>
              </w:rPr>
            </w:pPr>
            <w:r>
              <w:rPr>
                <w:rFonts w:hint="default" w:ascii="Times New Roman" w:hAnsi="Times New Roman" w:cs="Times New Roman"/>
                <w:b/>
                <w:sz w:val="20"/>
                <w:szCs w:val="20"/>
              </w:rPr>
              <w:t>X</w:t>
            </w:r>
            <w:r>
              <w:rPr>
                <w:rFonts w:hint="default" w:ascii="Times New Roman" w:hAnsi="Times New Roman" w:cs="Times New Roman"/>
                <w:b/>
                <w:sz w:val="20"/>
                <w:szCs w:val="20"/>
                <w:vertAlign w:val="subscript"/>
              </w:rPr>
              <w:t>1</w:t>
            </w:r>
            <w:r>
              <w:rPr>
                <w:rFonts w:hint="default" w:ascii="Times New Roman" w:hAnsi="Times New Roman" w:cs="Times New Roman"/>
                <w:b/>
                <w:sz w:val="20"/>
                <w:szCs w:val="20"/>
                <w:vertAlign w:val="superscript"/>
              </w:rPr>
              <w:t>2</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vertAlign w:val="superscript"/>
              </w:rPr>
            </w:pPr>
            <w:r>
              <w:rPr>
                <w:rFonts w:hint="default" w:ascii="Times New Roman" w:hAnsi="Times New Roman" w:cs="Times New Roman"/>
                <w:b/>
                <w:sz w:val="20"/>
                <w:szCs w:val="20"/>
              </w:rPr>
              <w:t>X</w:t>
            </w:r>
            <w:r>
              <w:rPr>
                <w:rFonts w:hint="default" w:ascii="Times New Roman" w:hAnsi="Times New Roman" w:cs="Times New Roman"/>
                <w:b/>
                <w:sz w:val="20"/>
                <w:szCs w:val="20"/>
                <w:vertAlign w:val="subscript"/>
              </w:rPr>
              <w:t>2</w:t>
            </w:r>
            <w:r>
              <w:rPr>
                <w:rFonts w:hint="default" w:ascii="Times New Roman" w:hAnsi="Times New Roman" w:cs="Times New Roman"/>
                <w:b/>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SITE-A</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104</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195</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225</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SITE-B</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56</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SITE-C</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48</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36</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48</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64</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SITE-D</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72</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144</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8"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Y</m:t>
                  </m:r>
                  <m:ctrlPr>
                    <w:rPr>
                      <w:rFonts w:hint="default" w:ascii="Cambria Math" w:hAnsi="Cambria Math" w:cs="Times New Roman"/>
                      <w:i/>
                      <w:sz w:val="20"/>
                      <w:szCs w:val="20"/>
                    </w:rPr>
                  </m:ctrlPr>
                </m:e>
              </m:acc>
              <m:r>
                <m:rPr/>
                <w:rPr>
                  <w:rFonts w:hint="default" w:ascii="Cambria Math" w:hAnsi="Cambria Math" w:cs="Times New Roman"/>
                  <w:sz w:val="20"/>
                  <w:szCs w:val="20"/>
                </w:rPr>
                <m:t>=7</m:t>
              </m:r>
            </m:oMath>
            <w:r>
              <w:rPr>
                <w:rFonts w:hint="default" w:ascii="Times New Roman" w:hAnsi="Times New Roman" w:cs="Times New Roman"/>
                <w:sz w:val="20"/>
                <w:szCs w:val="20"/>
              </w:rPr>
              <w:t xml:space="preserve">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
              <m:sSub>
                <m:sSubPr>
                  <m:ctrlPr>
                    <w:rPr>
                      <w:rFonts w:hint="default" w:ascii="Cambria Math" w:hAnsi="Cambria Math" w:cs="Times New Roman"/>
                      <w:i/>
                      <w:sz w:val="20"/>
                      <w:szCs w:val="20"/>
                    </w:rPr>
                  </m:ctrlPr>
                </m:sSubPr>
                <m:e>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X</m:t>
                      </m:r>
                      <m:ctrlPr>
                        <w:rPr>
                          <w:rFonts w:hint="default" w:ascii="Cambria Math" w:hAnsi="Cambria Math" w:cs="Times New Roman"/>
                          <w:i/>
                          <w:sz w:val="20"/>
                          <w:szCs w:val="20"/>
                        </w:rPr>
                      </m:ctrlPr>
                    </m:e>
                  </m:acc>
                  <m:ctrlPr>
                    <w:rPr>
                      <w:rFonts w:hint="default" w:ascii="Cambria Math" w:hAnsi="Cambria Math" w:cs="Times New Roman"/>
                      <w:i/>
                      <w:sz w:val="20"/>
                      <w:szCs w:val="20"/>
                    </w:rPr>
                  </m:ctrlPr>
                </m:e>
                <m:sub>
                  <m:r>
                    <m:rPr/>
                    <w:rPr>
                      <w:rFonts w:hint="default" w:ascii="Cambria Math" w:hAnsi="Cambria Math" w:cs="Times New Roman"/>
                      <w:sz w:val="20"/>
                      <w:szCs w:val="20"/>
                    </w:rPr>
                    <m:t xml:space="preserve">1 </m:t>
                  </m:r>
                  <m:ctrlPr>
                    <w:rPr>
                      <w:rFonts w:hint="default" w:ascii="Cambria Math" w:hAnsi="Cambria Math" w:cs="Times New Roman"/>
                      <w:i/>
                      <w:sz w:val="20"/>
                      <w:szCs w:val="20"/>
                    </w:rPr>
                  </m:ctrlPr>
                </m:sub>
              </m:sSub>
              <m:r>
                <m:rPr/>
                <w:rPr>
                  <w:rFonts w:hint="default" w:ascii="Cambria Math" w:hAnsi="Cambria Math" w:cs="Times New Roman"/>
                  <w:sz w:val="20"/>
                  <w:szCs w:val="20"/>
                </w:rPr>
                <m:t>=11.25</m:t>
              </m:r>
            </m:oMath>
            <w:r>
              <w:rPr>
                <w:rFonts w:hint="default" w:ascii="Times New Roman" w:hAnsi="Times New Roman" w:cs="Times New Roman"/>
                <w:sz w:val="20"/>
                <w:szCs w:val="20"/>
              </w:rPr>
              <w:t xml:space="preserve">                  </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
              <m:sSub>
                <m:sSubPr>
                  <m:ctrlPr>
                    <w:rPr>
                      <w:rFonts w:hint="default" w:ascii="Cambria Math" w:hAnsi="Cambria Math" w:cs="Times New Roman"/>
                      <w:i/>
                      <w:sz w:val="20"/>
                      <w:szCs w:val="20"/>
                    </w:rPr>
                  </m:ctrlPr>
                </m:sSubPr>
                <m:e>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X</m:t>
                      </m:r>
                      <m:ctrlPr>
                        <w:rPr>
                          <w:rFonts w:hint="default" w:ascii="Cambria Math" w:hAnsi="Cambria Math" w:cs="Times New Roman"/>
                          <w:i/>
                          <w:sz w:val="20"/>
                          <w:szCs w:val="20"/>
                        </w:rPr>
                      </m:ctrlPr>
                    </m:e>
                  </m:acc>
                  <m:ctrlPr>
                    <w:rPr>
                      <w:rFonts w:hint="default" w:ascii="Cambria Math" w:hAnsi="Cambria Math" w:cs="Times New Roman"/>
                      <w:i/>
                      <w:sz w:val="20"/>
                      <w:szCs w:val="20"/>
                    </w:rPr>
                  </m:ctrlPr>
                </m:e>
                <m:sub>
                  <m:r>
                    <m:rPr/>
                    <w:rPr>
                      <w:rFonts w:hint="default" w:ascii="Cambria Math" w:hAnsi="Cambria Math" w:cs="Times New Roman"/>
                      <w:sz w:val="20"/>
                      <w:szCs w:val="20"/>
                    </w:rPr>
                    <m:t xml:space="preserve">2 </m:t>
                  </m:r>
                  <m:ctrlPr>
                    <w:rPr>
                      <w:rFonts w:hint="default" w:ascii="Cambria Math" w:hAnsi="Cambria Math" w:cs="Times New Roman"/>
                      <w:i/>
                      <w:sz w:val="20"/>
                      <w:szCs w:val="20"/>
                    </w:rPr>
                  </m:ctrlPr>
                </m:sub>
              </m:sSub>
              <m:r>
                <m:rPr/>
                <w:rPr>
                  <w:rFonts w:hint="default" w:ascii="Cambria Math" w:hAnsi="Cambria Math" w:cs="Times New Roman"/>
                  <w:sz w:val="20"/>
                  <w:szCs w:val="20"/>
                </w:rPr>
                <m:t>=9</m:t>
              </m:r>
            </m:oMath>
            <w:r>
              <w:rPr>
                <w:rFonts w:hint="default" w:ascii="Times New Roman" w:hAnsi="Times New Roman" w:cs="Times New Roman"/>
                <w:sz w:val="20"/>
                <w:szCs w:val="20"/>
              </w:rPr>
              <w:tab/>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320</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256</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433</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533</w:t>
            </w:r>
          </w:p>
        </w:tc>
        <w:tc>
          <w:tcPr>
            <w:tcW w:w="1039" w:type="dxa"/>
          </w:tcPr>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354</w:t>
            </w:r>
          </w:p>
        </w:tc>
      </w:tr>
    </w:tbl>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
        <m:sSub>
          <m:sSubPr>
            <m:ctrlPr>
              <w:rPr>
                <w:rFonts w:hint="default" w:ascii="Cambria Math" w:hAnsi="Cambria Math" w:cs="Times New Roman"/>
                <w:i/>
                <w:sz w:val="20"/>
                <w:szCs w:val="20"/>
              </w:rPr>
            </m:ctrlPr>
          </m:sSubPr>
          <m:e>
            <m:acc>
              <m:accPr>
                <m:ctrlPr>
                  <w:rPr>
                    <w:rFonts w:hint="default" w:ascii="Cambria Math" w:hAnsi="Cambria Math" w:cs="Times New Roman"/>
                    <w:i/>
                    <w:sz w:val="20"/>
                    <w:szCs w:val="20"/>
                  </w:rPr>
                </m:ctrlPr>
              </m:accPr>
              <m:e>
                <m:r>
                  <m:rPr/>
                  <w:rPr>
                    <w:rFonts w:hint="default" w:ascii="Cambria Math" w:hAnsi="Cambria Math" w:cs="Times New Roman"/>
                    <w:sz w:val="20"/>
                    <w:szCs w:val="20"/>
                  </w:rPr>
                  <m:t>β</m:t>
                </m:r>
                <m:ctrlPr>
                  <w:rPr>
                    <w:rFonts w:hint="default" w:ascii="Cambria Math" w:hAnsi="Cambria Math" w:cs="Times New Roman"/>
                    <w:i/>
                    <w:sz w:val="20"/>
                    <w:szCs w:val="20"/>
                  </w:rPr>
                </m:ctrlPr>
              </m:e>
            </m:acc>
            <m:ctrlPr>
              <w:rPr>
                <w:rFonts w:hint="default" w:ascii="Cambria Math" w:hAnsi="Cambria Math" w:cs="Times New Roman"/>
                <w:i/>
                <w:sz w:val="20"/>
                <w:szCs w:val="20"/>
              </w:rPr>
            </m:ctrlPr>
          </m:e>
          <m:sub>
            <m:r>
              <m:rPr/>
              <w:rPr>
                <w:rFonts w:hint="default" w:ascii="Cambria Math" w:hAnsi="Cambria Math" w:cs="Times New Roman"/>
                <w:sz w:val="20"/>
                <w:szCs w:val="20"/>
              </w:rPr>
              <m:t>1</m:t>
            </m:r>
            <m:ctrlPr>
              <w:rPr>
                <w:rFonts w:hint="default" w:ascii="Cambria Math" w:hAnsi="Cambria Math" w:cs="Times New Roman"/>
                <w:i/>
                <w:sz w:val="20"/>
                <w:szCs w:val="20"/>
              </w:rPr>
            </m:ctrlPr>
          </m:sub>
        </m:sSub>
        <m:r>
          <m:rPr/>
          <w:rPr>
            <w:rFonts w:hint="default" w:ascii="Cambria Math" w:hAnsi="Cambria Math" w:cs="Times New Roman"/>
            <w:sz w:val="20"/>
            <w:szCs w:val="20"/>
          </w:rPr>
          <m:t>=2.039</m:t>
        </m:r>
      </m:oMath>
      <w:r>
        <w:rPr>
          <w:rFonts w:hint="default" w:ascii="Times New Roman" w:hAnsi="Times New Roman" w:cs="Times New Roman"/>
          <w:sz w:val="20"/>
          <w:szCs w:val="20"/>
        </w:rPr>
        <w:t xml:space="preserve">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
        <m:sSub>
          <m:sSubPr>
            <m:ctrlPr>
              <w:rPr>
                <w:rFonts w:hint="default" w:ascii="Cambria Math" w:hAnsi="Cambria Math" w:cs="Times New Roman"/>
                <w:i/>
                <w:sz w:val="20"/>
                <w:szCs w:val="20"/>
              </w:rPr>
            </m:ctrlPr>
          </m:sSubPr>
          <m:e>
            <m:acc>
              <m:accPr>
                <m:ctrlPr>
                  <w:rPr>
                    <w:rFonts w:hint="default" w:ascii="Cambria Math" w:hAnsi="Cambria Math" w:cs="Times New Roman"/>
                    <w:i/>
                    <w:sz w:val="20"/>
                    <w:szCs w:val="20"/>
                  </w:rPr>
                </m:ctrlPr>
              </m:accPr>
              <m:e>
                <m:r>
                  <m:rPr/>
                  <w:rPr>
                    <w:rFonts w:hint="default" w:ascii="Cambria Math" w:hAnsi="Cambria Math" w:cs="Times New Roman"/>
                    <w:sz w:val="20"/>
                    <w:szCs w:val="20"/>
                  </w:rPr>
                  <m:t>β</m:t>
                </m:r>
                <m:ctrlPr>
                  <w:rPr>
                    <w:rFonts w:hint="default" w:ascii="Cambria Math" w:hAnsi="Cambria Math" w:cs="Times New Roman"/>
                    <w:i/>
                    <w:sz w:val="20"/>
                    <w:szCs w:val="20"/>
                  </w:rPr>
                </m:ctrlPr>
              </m:e>
            </m:acc>
            <m:ctrlPr>
              <w:rPr>
                <w:rFonts w:hint="default" w:ascii="Cambria Math" w:hAnsi="Cambria Math" w:cs="Times New Roman"/>
                <w:i/>
                <w:sz w:val="20"/>
                <w:szCs w:val="20"/>
              </w:rPr>
            </m:ctrlPr>
          </m:e>
          <m:sub>
            <m:r>
              <m:rPr/>
              <w:rPr>
                <w:rFonts w:hint="default" w:ascii="Cambria Math" w:hAnsi="Cambria Math" w:cs="Times New Roman"/>
                <w:sz w:val="20"/>
                <w:szCs w:val="20"/>
              </w:rPr>
              <m:t>2</m:t>
            </m:r>
            <m:ctrlPr>
              <w:rPr>
                <w:rFonts w:hint="default" w:ascii="Cambria Math" w:hAnsi="Cambria Math" w:cs="Times New Roman"/>
                <w:i/>
                <w:sz w:val="20"/>
                <w:szCs w:val="20"/>
              </w:rPr>
            </m:ctrlPr>
          </m:sub>
        </m:sSub>
        <m:r>
          <m:rPr/>
          <w:rPr>
            <w:rFonts w:hint="default" w:ascii="Cambria Math" w:hAnsi="Cambria Math" w:cs="Times New Roman"/>
            <w:sz w:val="20"/>
            <w:szCs w:val="20"/>
          </w:rPr>
          <m:t>=−177.03</m:t>
        </m:r>
      </m:oMath>
      <w:r>
        <w:rPr>
          <w:rFonts w:hint="default" w:ascii="Times New Roman" w:hAnsi="Times New Roman" w:cs="Times New Roman"/>
          <w:sz w:val="20"/>
          <w:szCs w:val="20"/>
        </w:rPr>
        <w:t xml:space="preserve">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
        <m:sSub>
          <m:sSubPr>
            <m:ctrlPr>
              <w:rPr>
                <w:rFonts w:hint="default" w:ascii="Cambria Math" w:hAnsi="Cambria Math" w:cs="Times New Roman"/>
                <w:i/>
                <w:sz w:val="20"/>
                <w:szCs w:val="20"/>
              </w:rPr>
            </m:ctrlPr>
          </m:sSubPr>
          <m:e>
            <m:acc>
              <m:accPr>
                <m:ctrlPr>
                  <w:rPr>
                    <w:rFonts w:hint="default" w:ascii="Cambria Math" w:hAnsi="Cambria Math" w:cs="Times New Roman"/>
                    <w:i/>
                    <w:sz w:val="20"/>
                    <w:szCs w:val="20"/>
                  </w:rPr>
                </m:ctrlPr>
              </m:accPr>
              <m:e>
                <m:r>
                  <m:rPr/>
                  <w:rPr>
                    <w:rFonts w:hint="default" w:ascii="Cambria Math" w:hAnsi="Cambria Math" w:cs="Times New Roman"/>
                    <w:sz w:val="20"/>
                    <w:szCs w:val="20"/>
                  </w:rPr>
                  <m:t>β</m:t>
                </m:r>
                <m:ctrlPr>
                  <w:rPr>
                    <w:rFonts w:hint="default" w:ascii="Cambria Math" w:hAnsi="Cambria Math" w:cs="Times New Roman"/>
                    <w:i/>
                    <w:sz w:val="20"/>
                    <w:szCs w:val="20"/>
                  </w:rPr>
                </m:ctrlPr>
              </m:e>
            </m:acc>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r>
          <m:rPr/>
          <w:rPr>
            <w:rFonts w:hint="default" w:ascii="Cambria Math" w:hAnsi="Cambria Math" w:cs="Times New Roman"/>
            <w:sz w:val="20"/>
            <w:szCs w:val="20"/>
          </w:rPr>
          <m:t>=0.006</m:t>
        </m:r>
      </m:oMath>
      <w:r>
        <w:rPr>
          <w:rFonts w:hint="default" w:ascii="Times New Roman" w:hAnsi="Times New Roman" w:cs="Times New Roman"/>
          <w:sz w:val="20"/>
          <w:szCs w:val="20"/>
        </w:rPr>
        <w:t xml:space="preserve">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
        <m:r>
          <m:rPr/>
          <w:rPr>
            <w:rFonts w:hint="default" w:ascii="Cambria Math" w:hAnsi="Cambria Math" w:cs="Times New Roman"/>
            <w:sz w:val="20"/>
            <w:szCs w:val="20"/>
          </w:rPr>
          <m:t xml:space="preserve">Y= </m:t>
        </m:r>
        <m:sSub>
          <m:sSubPr>
            <m:ctrlPr>
              <w:rPr>
                <w:rFonts w:hint="default" w:ascii="Cambria Math" w:hAnsi="Cambria Math" w:cs="Times New Roman"/>
                <w:i/>
                <w:sz w:val="20"/>
                <w:szCs w:val="20"/>
              </w:rPr>
            </m:ctrlPr>
          </m:sSubPr>
          <m:e>
            <m:acc>
              <m:accPr>
                <m:ctrlPr>
                  <w:rPr>
                    <w:rFonts w:hint="default" w:ascii="Cambria Math" w:hAnsi="Cambria Math" w:cs="Times New Roman"/>
                    <w:i/>
                    <w:sz w:val="20"/>
                    <w:szCs w:val="20"/>
                  </w:rPr>
                </m:ctrlPr>
              </m:accPr>
              <m:e>
                <m:r>
                  <m:rPr/>
                  <w:rPr>
                    <w:rFonts w:hint="default" w:ascii="Cambria Math" w:hAnsi="Cambria Math" w:cs="Times New Roman"/>
                    <w:sz w:val="20"/>
                    <w:szCs w:val="20"/>
                  </w:rPr>
                  <m:t>β</m:t>
                </m:r>
                <m:ctrlPr>
                  <w:rPr>
                    <w:rFonts w:hint="default" w:ascii="Cambria Math" w:hAnsi="Cambria Math" w:cs="Times New Roman"/>
                    <w:i/>
                    <w:sz w:val="20"/>
                    <w:szCs w:val="20"/>
                  </w:rPr>
                </m:ctrlPr>
              </m:e>
            </m:acc>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r>
          <m:rPr/>
          <w:rPr>
            <w:rFonts w:hint="default" w:ascii="Cambria Math" w:hAnsi="Cambria Math" w:cs="Times New Roman"/>
            <w:sz w:val="20"/>
            <w:szCs w:val="20"/>
          </w:rPr>
          <m:t xml:space="preserve">+ </m:t>
        </m:r>
        <m:sSub>
          <m:sSubPr>
            <m:ctrlPr>
              <w:rPr>
                <w:rFonts w:hint="default" w:ascii="Cambria Math" w:hAnsi="Cambria Math" w:cs="Times New Roman"/>
                <w:i/>
                <w:sz w:val="20"/>
                <w:szCs w:val="20"/>
              </w:rPr>
            </m:ctrlPr>
          </m:sSubPr>
          <m:e>
            <m:acc>
              <m:accPr>
                <m:ctrlPr>
                  <w:rPr>
                    <w:rFonts w:hint="default" w:ascii="Cambria Math" w:hAnsi="Cambria Math" w:cs="Times New Roman"/>
                    <w:i/>
                    <w:sz w:val="20"/>
                    <w:szCs w:val="20"/>
                  </w:rPr>
                </m:ctrlPr>
              </m:accPr>
              <m:e>
                <m:r>
                  <m:rPr/>
                  <w:rPr>
                    <w:rFonts w:hint="default" w:ascii="Cambria Math" w:hAnsi="Cambria Math" w:cs="Times New Roman"/>
                    <w:sz w:val="20"/>
                    <w:szCs w:val="20"/>
                  </w:rPr>
                  <m:t>β</m:t>
                </m:r>
                <m:ctrlPr>
                  <w:rPr>
                    <w:rFonts w:hint="default" w:ascii="Cambria Math" w:hAnsi="Cambria Math" w:cs="Times New Roman"/>
                    <w:i/>
                    <w:sz w:val="20"/>
                    <w:szCs w:val="20"/>
                  </w:rPr>
                </m:ctrlPr>
              </m:e>
            </m:acc>
            <m:ctrlPr>
              <w:rPr>
                <w:rFonts w:hint="default" w:ascii="Cambria Math" w:hAnsi="Cambria Math" w:cs="Times New Roman"/>
                <w:i/>
                <w:sz w:val="20"/>
                <w:szCs w:val="20"/>
              </w:rPr>
            </m:ctrlPr>
          </m:e>
          <m:sub>
            <m:r>
              <m:rPr/>
              <w:rPr>
                <w:rFonts w:hint="default" w:ascii="Cambria Math" w:hAnsi="Cambria Math" w:cs="Times New Roman"/>
                <w:sz w:val="20"/>
                <w:szCs w:val="20"/>
              </w:rPr>
              <m:t>1</m:t>
            </m:r>
            <m:ctrlPr>
              <w:rPr>
                <w:rFonts w:hint="default" w:ascii="Cambria Math" w:hAnsi="Cambria Math" w:cs="Times New Roman"/>
                <w:i/>
                <w:sz w:val="20"/>
                <w:szCs w:val="20"/>
              </w:rPr>
            </m:ctrlPr>
          </m:sub>
        </m:sSub>
        <m:sSub>
          <m:sSubPr>
            <m:ctrlPr>
              <w:rPr>
                <w:rFonts w:hint="default" w:ascii="Cambria Math" w:hAnsi="Cambria Math" w:cs="Times New Roman"/>
                <w:i/>
                <w:sz w:val="20"/>
                <w:szCs w:val="20"/>
              </w:rPr>
            </m:ctrlPr>
          </m:sSubPr>
          <m:e>
            <m:r>
              <m:rPr/>
              <w:rPr>
                <w:rFonts w:hint="default" w:ascii="Cambria Math" w:hAnsi="Cambria Math" w:cs="Times New Roman"/>
                <w:sz w:val="20"/>
                <w:szCs w:val="20"/>
              </w:rPr>
              <m:t>X</m:t>
            </m:r>
            <m:ctrlPr>
              <w:rPr>
                <w:rFonts w:hint="default" w:ascii="Cambria Math" w:hAnsi="Cambria Math" w:cs="Times New Roman"/>
                <w:i/>
                <w:sz w:val="20"/>
                <w:szCs w:val="20"/>
              </w:rPr>
            </m:ctrlPr>
          </m:e>
          <m:sub>
            <m:r>
              <m:rPr/>
              <w:rPr>
                <w:rFonts w:hint="default" w:ascii="Cambria Math" w:hAnsi="Cambria Math" w:cs="Times New Roman"/>
                <w:sz w:val="20"/>
                <w:szCs w:val="20"/>
              </w:rPr>
              <m:t>1</m:t>
            </m:r>
            <m:ctrlPr>
              <w:rPr>
                <w:rFonts w:hint="default" w:ascii="Cambria Math" w:hAnsi="Cambria Math" w:cs="Times New Roman"/>
                <w:i/>
                <w:sz w:val="20"/>
                <w:szCs w:val="20"/>
              </w:rPr>
            </m:ctrlPr>
          </m:sub>
        </m:sSub>
        <m:r>
          <m:rPr/>
          <w:rPr>
            <w:rFonts w:hint="default" w:ascii="Cambria Math" w:hAnsi="Cambria Math" w:cs="Times New Roman"/>
            <w:sz w:val="20"/>
            <w:szCs w:val="20"/>
          </w:rPr>
          <m:t xml:space="preserve">+ </m:t>
        </m:r>
        <m:sSub>
          <m:sSubPr>
            <m:ctrlPr>
              <w:rPr>
                <w:rFonts w:hint="default" w:ascii="Cambria Math" w:hAnsi="Cambria Math" w:cs="Times New Roman"/>
                <w:i/>
                <w:sz w:val="20"/>
                <w:szCs w:val="20"/>
              </w:rPr>
            </m:ctrlPr>
          </m:sSubPr>
          <m:e>
            <m:acc>
              <m:accPr>
                <m:ctrlPr>
                  <w:rPr>
                    <w:rFonts w:hint="default" w:ascii="Cambria Math" w:hAnsi="Cambria Math" w:cs="Times New Roman"/>
                    <w:i/>
                    <w:sz w:val="20"/>
                    <w:szCs w:val="20"/>
                  </w:rPr>
                </m:ctrlPr>
              </m:accPr>
              <m:e>
                <m:r>
                  <m:rPr/>
                  <w:rPr>
                    <w:rFonts w:hint="default" w:ascii="Cambria Math" w:hAnsi="Cambria Math" w:cs="Times New Roman"/>
                    <w:sz w:val="20"/>
                    <w:szCs w:val="20"/>
                  </w:rPr>
                  <m:t>β</m:t>
                </m:r>
                <m:ctrlPr>
                  <w:rPr>
                    <w:rFonts w:hint="default" w:ascii="Cambria Math" w:hAnsi="Cambria Math" w:cs="Times New Roman"/>
                    <w:i/>
                    <w:sz w:val="20"/>
                    <w:szCs w:val="20"/>
                  </w:rPr>
                </m:ctrlPr>
              </m:e>
            </m:acc>
            <m:ctrlPr>
              <w:rPr>
                <w:rFonts w:hint="default" w:ascii="Cambria Math" w:hAnsi="Cambria Math" w:cs="Times New Roman"/>
                <w:i/>
                <w:sz w:val="20"/>
                <w:szCs w:val="20"/>
              </w:rPr>
            </m:ctrlPr>
          </m:e>
          <m:sub>
            <m:r>
              <m:rPr/>
              <w:rPr>
                <w:rFonts w:hint="default" w:ascii="Cambria Math" w:hAnsi="Cambria Math" w:cs="Times New Roman"/>
                <w:sz w:val="20"/>
                <w:szCs w:val="20"/>
              </w:rPr>
              <m:t>2</m:t>
            </m:r>
            <m:ctrlPr>
              <w:rPr>
                <w:rFonts w:hint="default" w:ascii="Cambria Math" w:hAnsi="Cambria Math" w:cs="Times New Roman"/>
                <w:i/>
                <w:sz w:val="20"/>
                <w:szCs w:val="20"/>
              </w:rPr>
            </m:ctrlPr>
          </m:sub>
        </m:sSub>
        <m:sSub>
          <m:sSubPr>
            <m:ctrlPr>
              <w:rPr>
                <w:rFonts w:hint="default" w:ascii="Cambria Math" w:hAnsi="Cambria Math" w:cs="Times New Roman"/>
                <w:i/>
                <w:sz w:val="20"/>
                <w:szCs w:val="20"/>
              </w:rPr>
            </m:ctrlPr>
          </m:sSubPr>
          <m:e>
            <m:r>
              <m:rPr/>
              <w:rPr>
                <w:rFonts w:hint="default" w:ascii="Cambria Math" w:hAnsi="Cambria Math" w:cs="Times New Roman"/>
                <w:sz w:val="20"/>
                <w:szCs w:val="20"/>
              </w:rPr>
              <m:t>X</m:t>
            </m:r>
            <m:ctrlPr>
              <w:rPr>
                <w:rFonts w:hint="default" w:ascii="Cambria Math" w:hAnsi="Cambria Math" w:cs="Times New Roman"/>
                <w:i/>
                <w:sz w:val="20"/>
                <w:szCs w:val="20"/>
              </w:rPr>
            </m:ctrlPr>
          </m:e>
          <m:sub>
            <m:r>
              <m:rPr/>
              <w:rPr>
                <w:rFonts w:hint="default" w:ascii="Cambria Math" w:hAnsi="Cambria Math" w:cs="Times New Roman"/>
                <w:sz w:val="20"/>
                <w:szCs w:val="20"/>
              </w:rPr>
              <m:t>2</m:t>
            </m:r>
            <m:ctrlPr>
              <w:rPr>
                <w:rFonts w:hint="default" w:ascii="Cambria Math" w:hAnsi="Cambria Math" w:cs="Times New Roman"/>
                <w:i/>
                <w:sz w:val="20"/>
                <w:szCs w:val="20"/>
              </w:rPr>
            </m:ctrlPr>
          </m:sub>
        </m:sSub>
      </m:oMath>
      <w:r>
        <w:rPr>
          <w:rFonts w:hint="default" w:ascii="Times New Roman" w:hAnsi="Times New Roman" w:cs="Times New Roman"/>
          <w:sz w:val="20"/>
          <w:szCs w:val="20"/>
        </w:rPr>
        <w:t xml:space="preserve"> </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
        <m:r>
          <m:rPr/>
          <w:rPr>
            <w:rFonts w:hint="default" w:ascii="Cambria Math" w:hAnsi="Cambria Math" w:cs="Times New Roman"/>
            <w:sz w:val="20"/>
            <w:szCs w:val="20"/>
          </w:rPr>
          <m:t xml:space="preserve">Y=0.006+2.039 </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X</m:t>
            </m:r>
            <m:ctrlPr>
              <w:rPr>
                <w:rFonts w:hint="default" w:ascii="Cambria Math" w:hAnsi="Cambria Math" w:cs="Times New Roman"/>
                <w:i/>
                <w:sz w:val="20"/>
                <w:szCs w:val="20"/>
              </w:rPr>
            </m:ctrlPr>
          </m:e>
          <m:sub>
            <m:r>
              <m:rPr/>
              <w:rPr>
                <w:rFonts w:hint="default" w:ascii="Cambria Math" w:hAnsi="Cambria Math" w:cs="Times New Roman"/>
                <w:sz w:val="20"/>
                <w:szCs w:val="20"/>
              </w:rPr>
              <m:t>1</m:t>
            </m:r>
            <m:ctrlPr>
              <w:rPr>
                <w:rFonts w:hint="default" w:ascii="Cambria Math" w:hAnsi="Cambria Math" w:cs="Times New Roman"/>
                <w:i/>
                <w:sz w:val="20"/>
                <w:szCs w:val="20"/>
              </w:rPr>
            </m:ctrlPr>
          </m:sub>
        </m:sSub>
        <m:r>
          <m:rPr/>
          <w:rPr>
            <w:rFonts w:hint="default" w:ascii="Cambria Math" w:hAnsi="Cambria Math" w:cs="Times New Roman"/>
            <w:sz w:val="20"/>
            <w:szCs w:val="20"/>
          </w:rPr>
          <m:t xml:space="preserve">− 177.03 </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X</m:t>
            </m:r>
            <m:ctrlPr>
              <w:rPr>
                <w:rFonts w:hint="default" w:ascii="Cambria Math" w:hAnsi="Cambria Math" w:cs="Times New Roman"/>
                <w:i/>
                <w:sz w:val="20"/>
                <w:szCs w:val="20"/>
              </w:rPr>
            </m:ctrlPr>
          </m:e>
          <m:sub>
            <m:r>
              <m:rPr/>
              <w:rPr>
                <w:rFonts w:hint="default" w:ascii="Cambria Math" w:hAnsi="Cambria Math" w:cs="Times New Roman"/>
                <w:sz w:val="20"/>
                <w:szCs w:val="20"/>
              </w:rPr>
              <m:t>2</m:t>
            </m:r>
            <m:ctrlPr>
              <w:rPr>
                <w:rFonts w:hint="default" w:ascii="Cambria Math" w:hAnsi="Cambria Math" w:cs="Times New Roman"/>
                <w:i/>
                <w:sz w:val="20"/>
                <w:szCs w:val="20"/>
              </w:rPr>
            </m:ctrlPr>
          </m:sub>
        </m:sSub>
      </m:oMath>
      <w:r>
        <w:rPr>
          <w:rFonts w:hint="default" w:ascii="Times New Roman" w:hAnsi="Times New Roman" w:cs="Times New Roman"/>
          <w:sz w:val="20"/>
          <w:szCs w:val="20"/>
        </w:rPr>
        <w:t xml:space="preserve">                                             </w:t>
      </w:r>
      <w:r>
        <w:rPr>
          <w:rFonts w:hint="default" w:ascii="Times New Roman" w:hAnsi="Times New Roman" w:cs="Times New Roman"/>
          <w:sz w:val="20"/>
          <w:szCs w:val="20"/>
        </w:rPr>
        <w:br w:type="textWrapping"/>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sectPr>
          <w:type w:val="continuous"/>
          <w:pgSz w:w="12240" w:h="15840"/>
          <w:pgMar w:top="1440" w:right="1440" w:bottom="1440" w:left="1440" w:header="720" w:footer="720" w:gutter="0"/>
          <w:pgNumType w:fmt="decimal"/>
          <w:cols w:space="425" w:num="1"/>
          <w:titlePg/>
          <w:docGrid w:linePitch="360" w:charSpace="0"/>
        </w:sectPr>
      </w:pP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ACKNOWLEDGEMENT</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authors are highly grateful to </w:t>
      </w:r>
      <w:r>
        <w:rPr>
          <w:rFonts w:hint="default" w:ascii="Times New Roman" w:hAnsi="Times New Roman" w:cs="Times New Roman"/>
          <w:b/>
          <w:sz w:val="20"/>
          <w:szCs w:val="20"/>
        </w:rPr>
        <w:t>Mr. Safdar Ali Shah</w:t>
      </w:r>
      <w:r>
        <w:rPr>
          <w:rFonts w:hint="default" w:ascii="Times New Roman" w:hAnsi="Times New Roman" w:cs="Times New Roman"/>
          <w:sz w:val="20"/>
          <w:szCs w:val="20"/>
        </w:rPr>
        <w:t xml:space="preserve"> Additional Director General, PFI, </w:t>
      </w:r>
      <w:r>
        <w:rPr>
          <w:rFonts w:hint="default" w:ascii="Times New Roman" w:hAnsi="Times New Roman" w:cs="Times New Roman"/>
          <w:b/>
          <w:sz w:val="20"/>
          <w:szCs w:val="20"/>
        </w:rPr>
        <w:t>Dr. Sajjad Saeed</w:t>
      </w:r>
      <w:r>
        <w:rPr>
          <w:rFonts w:hint="default" w:ascii="Times New Roman" w:hAnsi="Times New Roman" w:cs="Times New Roman"/>
          <w:sz w:val="20"/>
          <w:szCs w:val="20"/>
        </w:rPr>
        <w:t xml:space="preserve"> Assistant Professor of Forestry, PFI, for their technical Guidance. We could not have managed this research work without their due support.</w:t>
      </w:r>
    </w:p>
    <w:p>
      <w:pPr>
        <w:pageBreakBefore w:val="0"/>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p>
    <w:p>
      <w:pPr>
        <w:pageBreakBefore w:val="0"/>
        <w:kinsoku/>
        <w:wordWrap/>
        <w:overflowPunct/>
        <w:topLinePunct w:val="0"/>
        <w:bidi w:val="0"/>
        <w:snapToGrid w:val="0"/>
        <w:spacing w:after="0" w:line="240" w:lineRule="auto"/>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References</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Mendeley Bibliography CSL_BIBLIOGRAPHY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xml:space="preserve">Ali, S., Ripley, S. D., &amp; Delhi, N. (1983). </w:t>
      </w:r>
      <w:r>
        <w:rPr>
          <w:rFonts w:hint="default" w:ascii="Times New Roman" w:hAnsi="Times New Roman" w:cs="Times New Roman"/>
          <w:i/>
          <w:iCs/>
          <w:sz w:val="20"/>
          <w:szCs w:val="20"/>
        </w:rPr>
        <w:t>Handbook of Birds of India and Pakistan</w:t>
      </w:r>
      <w:r>
        <w:rPr>
          <w:rFonts w:hint="default" w:ascii="Times New Roman" w:hAnsi="Times New Roman" w:cs="Times New Roman"/>
          <w:sz w:val="20"/>
          <w:szCs w:val="20"/>
        </w:rPr>
        <w:t>. 67–68.</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Jokimaki, J., &amp; Huhta, E. (2000). Artificial nest predation and abundance of birds along an urban gradient. </w:t>
      </w:r>
      <w:r>
        <w:rPr>
          <w:rFonts w:hint="default" w:ascii="Times New Roman" w:hAnsi="Times New Roman" w:cs="Times New Roman"/>
          <w:i/>
          <w:iCs/>
          <w:sz w:val="20"/>
          <w:szCs w:val="20"/>
        </w:rPr>
        <w:t>Condor</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102</w:t>
      </w:r>
      <w:r>
        <w:rPr>
          <w:rFonts w:hint="default" w:ascii="Times New Roman" w:hAnsi="Times New Roman" w:cs="Times New Roman"/>
          <w:sz w:val="20"/>
          <w:szCs w:val="20"/>
        </w:rPr>
        <w:t>(4), 838–847. https://doi.org/10.1093/condor/102.4.838</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Major, R. E. (1991). Identification of nest predators by photography, dummy eggs, and adhesive tape. </w:t>
      </w:r>
      <w:r>
        <w:rPr>
          <w:rFonts w:hint="default" w:ascii="Times New Roman" w:hAnsi="Times New Roman" w:cs="Times New Roman"/>
          <w:i/>
          <w:iCs/>
          <w:sz w:val="20"/>
          <w:szCs w:val="20"/>
        </w:rPr>
        <w:t>Auk</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108</w:t>
      </w:r>
      <w:r>
        <w:rPr>
          <w:rFonts w:hint="default" w:ascii="Times New Roman" w:hAnsi="Times New Roman" w:cs="Times New Roman"/>
          <w:sz w:val="20"/>
          <w:szCs w:val="20"/>
        </w:rPr>
        <w:t>, 190–195.</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Martin, T. E. (1987). Artificial Nest Experiments: Effects of Nest Appearance and Type of Predator. </w:t>
      </w:r>
      <w:r>
        <w:rPr>
          <w:rFonts w:hint="default" w:ascii="Times New Roman" w:hAnsi="Times New Roman" w:cs="Times New Roman"/>
          <w:i/>
          <w:iCs/>
          <w:sz w:val="20"/>
          <w:szCs w:val="20"/>
        </w:rPr>
        <w:t>The Condor</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89</w:t>
      </w:r>
      <w:r>
        <w:rPr>
          <w:rFonts w:hint="default" w:ascii="Times New Roman" w:hAnsi="Times New Roman" w:cs="Times New Roman"/>
          <w:sz w:val="20"/>
          <w:szCs w:val="20"/>
        </w:rPr>
        <w:t>(4), 925. https://doi.org/10.2307/1368547</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Niemelä, J. (1999). Ecology and urban planning. </w:t>
      </w:r>
      <w:r>
        <w:rPr>
          <w:rFonts w:hint="default" w:ascii="Times New Roman" w:hAnsi="Times New Roman" w:cs="Times New Roman"/>
          <w:i/>
          <w:iCs/>
          <w:sz w:val="20"/>
          <w:szCs w:val="20"/>
        </w:rPr>
        <w:t>Biodiversity and Conservation</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8</w:t>
      </w:r>
      <w:r>
        <w:rPr>
          <w:rFonts w:hint="default" w:ascii="Times New Roman" w:hAnsi="Times New Roman" w:cs="Times New Roman"/>
          <w:sz w:val="20"/>
          <w:szCs w:val="20"/>
        </w:rPr>
        <w:t>(1), 119–131. https://doi.org/10.1023/A:1008817325994</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Peacock, D. S., Van Rensburg, B. J., &amp; Robertson, M. P. (2007). The distribution and spread of the invasive alien common myna, Acridotheres tristis L. (Aves: Sturnidae), in southern Africa. </w:t>
      </w:r>
      <w:r>
        <w:rPr>
          <w:rFonts w:hint="default" w:ascii="Times New Roman" w:hAnsi="Times New Roman" w:cs="Times New Roman"/>
          <w:i/>
          <w:iCs/>
          <w:sz w:val="20"/>
          <w:szCs w:val="20"/>
        </w:rPr>
        <w:t>South African Journal of Science</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103</w:t>
      </w:r>
      <w:r>
        <w:rPr>
          <w:rFonts w:hint="default" w:ascii="Times New Roman" w:hAnsi="Times New Roman" w:cs="Times New Roman"/>
          <w:sz w:val="20"/>
          <w:szCs w:val="20"/>
        </w:rPr>
        <w:t>(11–12), 465–473.</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rPr>
        <w:t xml:space="preserve">Wilson, G. R., Brittingham, M. C., &amp; Goodrich, L. J. (1998). How well do artificial nests estimate success of real nests. </w:t>
      </w:r>
      <w:r>
        <w:rPr>
          <w:rFonts w:hint="default" w:ascii="Times New Roman" w:hAnsi="Times New Roman" w:cs="Times New Roman"/>
          <w:i/>
          <w:iCs/>
          <w:sz w:val="20"/>
          <w:szCs w:val="20"/>
        </w:rPr>
        <w:t>Condor</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100</w:t>
      </w:r>
      <w:r>
        <w:rPr>
          <w:rFonts w:hint="default" w:ascii="Times New Roman" w:hAnsi="Times New Roman" w:cs="Times New Roman"/>
          <w:sz w:val="20"/>
          <w:szCs w:val="20"/>
        </w:rPr>
        <w:t>(2), 357–364. https://doi.org/10.2307/1370277</w:t>
      </w:r>
      <w:r>
        <w:rPr>
          <w:rFonts w:hint="default" w:ascii="Times New Roman" w:hAnsi="Times New Roman" w:cs="Times New Roman"/>
          <w:sz w:val="20"/>
          <w:szCs w:val="20"/>
          <w:lang w:eastAsia="zh-CN"/>
        </w:rPr>
        <w:t xml:space="preserve">. </w: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begin" w:fldLock="1"/>
      </w:r>
      <w:r>
        <w:rPr>
          <w:rFonts w:hint="default" w:ascii="Times New Roman" w:hAnsi="Times New Roman" w:cs="Times New Roman"/>
          <w:sz w:val="20"/>
          <w:szCs w:val="20"/>
        </w:rPr>
        <w:instrText xml:space="preserve">ADDIN CSL_CITATION {"citationItems":[{"id":"ITEM-1","itemData":{"DOI":"10.2307/1368547","ISSN":"00105422","abstract":"- effect of nest type on predn rate - nest type affected predn rate (artificial vs exreal bird nests)","author":[{"dropping-particle":"","family":"Martin","given":"Thomas E.","non-dropping-particle":"","parse-names":false,"suffix":""}],"container-title":"The Condor","id":"ITEM-1","issue":"4","issued":{"date-parts":[["1987"]]},"page":"925","title":"Artificial Nest Experiments: Effects of Nest Appearance and Type of Predator","type":"article-journal","volume":"89"},"uris":["http://www.mendeley.com/documents/?uuid=72183c11-ca3b-44ba-b92e-c22dd0d7ef10"]}],"mendeley":{"formattedCitation":"(Martin, 1987)","plainTextFormattedCitation":"(Martin, 1987)","previouslyFormattedCitation":"(Martin, 1987)"},"properties":{"noteIndex":0},"schema":"https://github.com/citation-style-language/schema/raw/master/csl-citation.json"}</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(Martin, 1987)</w:t>
      </w:r>
      <w:r>
        <w:rPr>
          <w:rFonts w:hint="default" w:ascii="Times New Roman" w:hAnsi="Times New Roman" w:cs="Times New Roman"/>
          <w:sz w:val="20"/>
          <w:szCs w:val="20"/>
        </w:rPr>
        <w:fldChar w:fldCharType="end"/>
      </w:r>
    </w:p>
    <w:p>
      <w:pPr>
        <w:pageBreakBefore w:val="0"/>
        <w:widowControl w:val="0"/>
        <w:kinsoku/>
        <w:wordWrap/>
        <w:overflowPunct/>
        <w:topLinePunct w:val="0"/>
        <w:autoSpaceDE w:val="0"/>
        <w:autoSpaceDN w:val="0"/>
        <w:bidi w:val="0"/>
        <w:adjustRightInd w:val="0"/>
        <w:snapToGrid w:val="0"/>
        <w:spacing w:after="0" w:line="240" w:lineRule="auto"/>
        <w:ind w:left="480" w:hanging="480"/>
        <w:jc w:val="right"/>
        <w:textAlignment w:val="auto"/>
        <w:rPr>
          <w:rFonts w:hint="default" w:ascii="Times New Roman" w:hAnsi="Times New Roman" w:cs="Times New Roman"/>
          <w:sz w:val="20"/>
          <w:szCs w:val="20"/>
          <w:lang w:eastAsia="zh-CN"/>
        </w:rPr>
      </w:pPr>
      <w:bookmarkStart w:id="0" w:name="_GoBack"/>
      <w:bookmarkEnd w:id="0"/>
      <w:r>
        <w:rPr>
          <w:rFonts w:hint="default" w:ascii="Times New Roman" w:hAnsi="Times New Roman" w:cs="Times New Roman"/>
          <w:sz w:val="20"/>
          <w:szCs w:val="20"/>
          <w:lang w:eastAsia="zh-CN"/>
        </w:rPr>
        <w:t>7/22/2022</w:t>
      </w:r>
    </w:p>
    <w:sectPr>
      <w:type w:val="continuous"/>
      <w:pgSz w:w="12240" w:h="15840"/>
      <w:pgMar w:top="1440" w:right="1440" w:bottom="1440" w:left="1440" w:header="720" w:footer="720" w:gutter="0"/>
      <w:pgNumType w:fmt="decimal"/>
      <w:cols w:equalWidth="0" w:num="2">
        <w:col w:w="4467" w:space="425"/>
        <w:col w:w="4467"/>
      </w:cols>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left:230.5pt;margin-top:11.2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left:226.75pt;margin-top:12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default" w:ascii="Times New Roman" w:hAnsi="Times New Roman" w:eastAsia="宋体" w:cs="Times New Roman"/>
        <w:iCs/>
        <w:sz w:val="20"/>
        <w:szCs w:val="20"/>
        <w:lang w:val="en-US" w:eastAsia="zh-CN"/>
      </w:rPr>
      <w:t>2</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14</w:t>
    </w:r>
    <w:r>
      <w:rPr>
        <w:rFonts w:hint="default" w:ascii="Times New Roman" w:hAnsi="Times New Roman" w:cs="Times New Roman"/>
        <w:iCs/>
        <w:sz w:val="20"/>
        <w:szCs w:val="20"/>
      </w:rPr>
      <w:t>(</w:t>
    </w:r>
    <w:r>
      <w:rPr>
        <w:rFonts w:hint="eastAsia" w:ascii="Times New Roman" w:hAnsi="Times New Roman" w:cs="Times New Roman"/>
        <w:iCs/>
        <w:sz w:val="20"/>
        <w:szCs w:val="20"/>
        <w:lang w:val="en-US" w:eastAsia="zh-CN"/>
      </w:rPr>
      <w:t>7</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eastAsia="宋体"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ascii="Times New Roman" w:hAnsi="Times New Roman"/>
        <w:b/>
        <w:bCs/>
        <w:sz w:val="20"/>
        <w:szCs w:val="20"/>
        <w:lang w:val="en-US"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3032C"/>
    <w:multiLevelType w:val="multilevel"/>
    <w:tmpl w:val="6013032C"/>
    <w:lvl w:ilvl="0" w:tentative="0">
      <w:start w:val="1"/>
      <w:numFmt w:val="decimal"/>
      <w:lvlText w:val="[%1]."/>
      <w:lvlJc w:val="left"/>
      <w:pPr>
        <w:ind w:left="720" w:hanging="360"/>
      </w:pPr>
      <w:rPr>
        <w:rFonts w:hint="default"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95C80"/>
    <w:rsid w:val="00021354"/>
    <w:rsid w:val="000A788F"/>
    <w:rsid w:val="001326F3"/>
    <w:rsid w:val="00136439"/>
    <w:rsid w:val="00182EAB"/>
    <w:rsid w:val="001A553E"/>
    <w:rsid w:val="00244E4F"/>
    <w:rsid w:val="00305AFD"/>
    <w:rsid w:val="003A1270"/>
    <w:rsid w:val="00430E3A"/>
    <w:rsid w:val="00437A94"/>
    <w:rsid w:val="00555828"/>
    <w:rsid w:val="005A6FF4"/>
    <w:rsid w:val="00666DC2"/>
    <w:rsid w:val="00680D1F"/>
    <w:rsid w:val="006D0CB8"/>
    <w:rsid w:val="00787454"/>
    <w:rsid w:val="0085528D"/>
    <w:rsid w:val="00865417"/>
    <w:rsid w:val="008B6DAD"/>
    <w:rsid w:val="008C12C2"/>
    <w:rsid w:val="008D60F0"/>
    <w:rsid w:val="00941FAB"/>
    <w:rsid w:val="00965173"/>
    <w:rsid w:val="009825AC"/>
    <w:rsid w:val="009C34CE"/>
    <w:rsid w:val="00A6062A"/>
    <w:rsid w:val="00A8736A"/>
    <w:rsid w:val="00AA2F8B"/>
    <w:rsid w:val="00AC2393"/>
    <w:rsid w:val="00AE7168"/>
    <w:rsid w:val="00AF2FBC"/>
    <w:rsid w:val="00AF6C44"/>
    <w:rsid w:val="00B6349A"/>
    <w:rsid w:val="00C1686F"/>
    <w:rsid w:val="00C842A2"/>
    <w:rsid w:val="00D316A4"/>
    <w:rsid w:val="00D95C80"/>
    <w:rsid w:val="00EE2371"/>
    <w:rsid w:val="55716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Tahoma" w:hAnsi="Tahoma" w:cs="Tahoma"/>
      <w:sz w:val="16"/>
      <w:szCs w:val="16"/>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Balloon Text Char"/>
    <w:basedOn w:val="7"/>
    <w:link w:val="2"/>
    <w:semiHidden/>
    <w:uiPriority w:val="99"/>
    <w:rPr>
      <w:rFonts w:ascii="Tahoma" w:hAnsi="Tahoma" w:cs="Tahoma"/>
      <w:sz w:val="16"/>
      <w:szCs w:val="16"/>
    </w:rPr>
  </w:style>
  <w:style w:type="table" w:customStyle="1" w:styleId="10">
    <w:name w:val="Table Grid1"/>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laceholder Text"/>
    <w:basedOn w:val="7"/>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Factors Responsible for the Unattempted Nests</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1">
                    <a:spAutoFit/>
                  </a:bodyPr>
                  <a:lstStyle/>
                  <a:p>
                    <a:fld id="{387e83ae-7f5a-49c3-8a6f-a321fbe9481f}" type="CATEGORYNAME">
                      <a:t>[CATEGORY NAME]</a:t>
                    </a:fld>
                    <a:r>
                      <a:t>,</a:t>
                    </a:r>
                    <a:fld id="{58de3c50-1601-43bc-9a9f-5b6e74dbbdbb}" type="VALUE">
                      <a:t>[VALUE]</a:t>
                    </a:fld>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spAutoFit/>
                  </a:bodyPr>
                  <a:lstStyle/>
                  <a:p>
                    <a:fld id="{254095df-f47c-47b3-bbb2-100338cf2ae5}" type="CATEGORYNAME">
                      <a:t>[CATEGORY NAME]</a:t>
                    </a:fld>
                    <a:r>
                      <a:t>,</a:t>
                    </a:r>
                    <a:fld id="{4cc23a78-6cb3-4641-9739-116f39417ec6}" type="VALUE">
                      <a:t>[VALUE]</a:t>
                    </a:fld>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spAutoFit/>
                  </a:bodyPr>
                  <a:lstStyle/>
                  <a:p>
                    <a:fld id="{e21dffb4-9c83-40eb-8bd0-13c616ebd4df}" type="CATEGORYNAME">
                      <a:t>[CATEGORY NAME]</a:t>
                    </a:fld>
                    <a:r>
                      <a:t>,</a:t>
                    </a:r>
                    <a:fld id="{a1a889ff-88a6-46a8-bbfd-d9cba404af75}" type="VALUE">
                      <a:t>[VALUE]</a:t>
                    </a:fld>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spAutoFit/>
                  </a:bodyPr>
                  <a:lstStyle/>
                  <a:p>
                    <a:fld id="{b2e5be9e-9e45-478f-8106-40ced78f5c64}" type="CATEGORYNAME">
                      <a:t>[CATEGORY NAME]</a:t>
                    </a:fld>
                    <a:r>
                      <a:t>,</a:t>
                    </a:r>
                    <a:fld id="{7eef0c6a-9614-4423-9490-15d7703a152f}" type="VALUE">
                      <a:t>[VALUE]</a:t>
                    </a:fld>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spAutoFit/>
                  </a:bodyPr>
                  <a:lstStyle/>
                  <a:p>
                    <a:fld id="{c315b3fa-ff21-4136-be73-013997ba0d3e}" type="CATEGORYNAME">
                      <a:t>[CATEGORY NAME]</a:t>
                    </a:fld>
                    <a:r>
                      <a:t>,</a:t>
                    </a:r>
                    <a:fld id="{13a16e8d-23ff-4400-94f0-346731e21b19}" type="VALUE">
                      <a:t>[VALUE]</a:t>
                    </a:fld>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Installation above prescribed height</c:v>
                </c:pt>
                <c:pt idx="1">
                  <c:v>Presence of common squirrels</c:v>
                </c:pt>
                <c:pt idx="2">
                  <c:v>Predation by Pariah kite &amp; common crow</c:v>
                </c:pt>
                <c:pt idx="3">
                  <c:v>Anthropogenic Disturbance</c:v>
                </c:pt>
                <c:pt idx="4">
                  <c:v>Predation by Bats</c:v>
                </c:pt>
              </c:strCache>
            </c:strRef>
          </c:cat>
          <c:val>
            <c:numRef>
              <c:f>Sheet1!$B$2:$B$6</c:f>
              <c:numCache>
                <c:formatCode>0%</c:formatCode>
                <c:ptCount val="5"/>
                <c:pt idx="0">
                  <c:v>0.3</c:v>
                </c:pt>
                <c:pt idx="1">
                  <c:v>0.2</c:v>
                </c:pt>
                <c:pt idx="2">
                  <c:v>0.2</c:v>
                </c:pt>
                <c:pt idx="3">
                  <c:v>0.2</c:v>
                </c:pt>
                <c:pt idx="4">
                  <c:v>0.1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38888-3C01-45F0-BDAB-C87CBC3B2E55}">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1903</Words>
  <Characters>10851</Characters>
  <Lines>90</Lines>
  <Paragraphs>25</Paragraphs>
  <TotalTime>1</TotalTime>
  <ScaleCrop>false</ScaleCrop>
  <LinksUpToDate>false</LinksUpToDate>
  <CharactersWithSpaces>12729</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2022-07-15T23:24:00Z</dcterms:created>
  <dc:creator>shah</dc:creator>
  <cp:lastModifiedBy>A</cp:lastModifiedBy>
  <dcterms:modified xsi:type="dcterms:W3CDTF">2022-08-02T03:42:20Z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9729d1f2-d11c-301f-ba77-617332e4abc6</vt:lpwstr>
  </property>
  <property fmtid="{D5CDD505-2E9C-101B-9397-08002B2CF9AE}" pid="24" name="Mendeley Citation Style_1">
    <vt:lpwstr>http://www.zotero.org/styles/apa</vt:lpwstr>
  </property>
  <property fmtid="{D5CDD505-2E9C-101B-9397-08002B2CF9AE}" pid="25" name="KSOProductBuildVer">
    <vt:lpwstr>2052-11.1.0.11551</vt:lpwstr>
  </property>
  <property fmtid="{D5CDD505-2E9C-101B-9397-08002B2CF9AE}" pid="26" name="ICV">
    <vt:lpwstr>5E000000FBBF40FCB18662A929D96463</vt:lpwstr>
  </property>
</Properties>
</file>