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9DA3" w14:textId="77777777" w:rsidR="00A9028A" w:rsidRDefault="00A9028A">
      <w:pPr>
        <w:snapToGrid w:val="0"/>
        <w:jc w:val="center"/>
        <w:rPr>
          <w:rFonts w:ascii="Times New Roman" w:hAnsi="Times New Roman" w:cs="Times New Roman"/>
          <w:b/>
          <w:color w:val="000000"/>
          <w:sz w:val="20"/>
          <w:szCs w:val="20"/>
        </w:rPr>
      </w:pPr>
    </w:p>
    <w:p w14:paraId="331E5839" w14:textId="77777777" w:rsidR="00A9028A" w:rsidRDefault="005D309D">
      <w:pPr>
        <w:snapToGri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Title: The Prevalence of Hematological Manifestations and Their Association with Severity and Outcome of COVID-19</w:t>
      </w:r>
    </w:p>
    <w:p w14:paraId="2E2B4CAA" w14:textId="77777777" w:rsidR="00A9028A" w:rsidRDefault="00A9028A">
      <w:pPr>
        <w:pStyle w:val="Body"/>
        <w:suppressLineNumbers/>
        <w:snapToGrid w:val="0"/>
        <w:spacing w:after="0" w:line="240" w:lineRule="auto"/>
        <w:ind w:hanging="2"/>
        <w:jc w:val="center"/>
        <w:rPr>
          <w:rFonts w:ascii="Times New Roman" w:hAnsi="Times New Roman" w:cs="Times New Roman"/>
          <w:b/>
          <w:bCs/>
          <w:sz w:val="20"/>
          <w:szCs w:val="20"/>
        </w:rPr>
      </w:pPr>
    </w:p>
    <w:p w14:paraId="4E28D3F3" w14:textId="77777777" w:rsidR="00A9028A" w:rsidRDefault="005D309D">
      <w:pPr>
        <w:pStyle w:val="Body"/>
        <w:suppressLineNumbers/>
        <w:snapToGrid w:val="0"/>
        <w:spacing w:after="0" w:line="240" w:lineRule="auto"/>
        <w:ind w:hanging="2"/>
        <w:jc w:val="center"/>
        <w:rPr>
          <w:rFonts w:ascii="Times New Roman" w:hAnsi="Times New Roman" w:cs="Times New Roman"/>
          <w:b/>
          <w:bCs/>
          <w:sz w:val="20"/>
          <w:szCs w:val="20"/>
        </w:rPr>
      </w:pPr>
      <w:r>
        <w:rPr>
          <w:rFonts w:ascii="Times New Roman" w:hAnsi="Times New Roman" w:cs="Times New Roman"/>
          <w:b/>
          <w:bCs/>
          <w:sz w:val="20"/>
          <w:szCs w:val="20"/>
        </w:rPr>
        <w:t>Authors:</w:t>
      </w:r>
    </w:p>
    <w:p w14:paraId="0F57E1FA"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Abrar</w:t>
      </w:r>
      <w:proofErr w:type="spellEnd"/>
      <w:r>
        <w:rPr>
          <w:rFonts w:ascii="Times New Roman" w:hAnsi="Times New Roman" w:cs="Times New Roman"/>
          <w:sz w:val="20"/>
          <w:szCs w:val="20"/>
          <w:lang w:val="es-VE"/>
        </w:rPr>
        <w:t xml:space="preserve"> J. </w:t>
      </w:r>
      <w:proofErr w:type="spellStart"/>
      <w:r>
        <w:rPr>
          <w:rFonts w:ascii="Times New Roman" w:hAnsi="Times New Roman" w:cs="Times New Roman"/>
          <w:sz w:val="20"/>
          <w:szCs w:val="20"/>
          <w:lang w:val="es-VE"/>
        </w:rPr>
        <w:t>Alwaheed</w:t>
      </w:r>
      <w:proofErr w:type="spellEnd"/>
      <w:r>
        <w:rPr>
          <w:rFonts w:ascii="Times New Roman" w:hAnsi="Times New Roman" w:cs="Times New Roman"/>
          <w:sz w:val="20"/>
          <w:szCs w:val="20"/>
          <w:lang w:val="es-VE"/>
        </w:rPr>
        <w:t>. (</w:t>
      </w:r>
      <w:proofErr w:type="spellStart"/>
      <w:r>
        <w:rPr>
          <w:rFonts w:ascii="Times New Roman" w:hAnsi="Times New Roman" w:cs="Times New Roman"/>
          <w:sz w:val="20"/>
          <w:szCs w:val="20"/>
          <w:lang w:val="es-VE"/>
        </w:rPr>
        <w:t>First</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author</w:t>
      </w:r>
      <w:proofErr w:type="spellEnd"/>
      <w:r>
        <w:rPr>
          <w:rFonts w:ascii="Times New Roman" w:hAnsi="Times New Roman" w:cs="Times New Roman"/>
          <w:sz w:val="20"/>
          <w:szCs w:val="20"/>
          <w:lang w:val="es-VE"/>
        </w:rPr>
        <w:t>): MBBS, MRCPI, RCPI CFP (</w:t>
      </w:r>
      <w:proofErr w:type="spellStart"/>
      <w:r>
        <w:rPr>
          <w:rFonts w:ascii="Times New Roman" w:hAnsi="Times New Roman" w:cs="Times New Roman"/>
          <w:sz w:val="20"/>
          <w:szCs w:val="20"/>
          <w:lang w:val="es-VE"/>
        </w:rPr>
        <w:t>Hem</w:t>
      </w:r>
      <w:proofErr w:type="spellEnd"/>
      <w:r>
        <w:rPr>
          <w:rFonts w:ascii="Times New Roman" w:hAnsi="Times New Roman" w:cs="Times New Roman"/>
          <w:sz w:val="20"/>
          <w:szCs w:val="20"/>
          <w:lang w:val="es-VE"/>
        </w:rPr>
        <w:t>).</w:t>
      </w:r>
      <w:r>
        <w:rPr>
          <w:rFonts w:ascii="Times New Roman" w:hAnsi="Times New Roman" w:cs="Times New Roman"/>
          <w:sz w:val="20"/>
          <w:szCs w:val="20"/>
          <w:vertAlign w:val="superscript"/>
          <w:lang w:val="es-VE"/>
        </w:rPr>
        <w:t>1</w:t>
      </w:r>
    </w:p>
    <w:p w14:paraId="3984FF59"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Reem J. Al Argan.: MBBS, SB-Med, SF-Endo, FACE, </w:t>
      </w:r>
      <w:r>
        <w:rPr>
          <w:rFonts w:ascii="Times New Roman" w:hAnsi="Times New Roman" w:cs="Times New Roman"/>
          <w:sz w:val="20"/>
          <w:szCs w:val="20"/>
        </w:rPr>
        <w:t>ECNU.</w:t>
      </w:r>
      <w:r>
        <w:rPr>
          <w:rFonts w:ascii="Times New Roman" w:hAnsi="Times New Roman" w:cs="Times New Roman"/>
          <w:sz w:val="20"/>
          <w:szCs w:val="20"/>
          <w:vertAlign w:val="superscript"/>
        </w:rPr>
        <w:t>1</w:t>
      </w:r>
    </w:p>
    <w:p w14:paraId="3E44D6C5"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Dania M. </w:t>
      </w:r>
      <w:proofErr w:type="spellStart"/>
      <w:r>
        <w:rPr>
          <w:rFonts w:ascii="Times New Roman" w:hAnsi="Times New Roman" w:cs="Times New Roman"/>
          <w:sz w:val="20"/>
          <w:szCs w:val="20"/>
          <w:lang w:val="es-VE"/>
        </w:rPr>
        <w:t>Alkhafaji</w:t>
      </w:r>
      <w:proofErr w:type="spellEnd"/>
      <w:r>
        <w:rPr>
          <w:rFonts w:ascii="Times New Roman" w:hAnsi="Times New Roman" w:cs="Times New Roman"/>
          <w:sz w:val="20"/>
          <w:szCs w:val="20"/>
          <w:lang w:val="es-VE"/>
        </w:rPr>
        <w:t xml:space="preserve">.: </w:t>
      </w:r>
      <w:r>
        <w:rPr>
          <w:rFonts w:ascii="Times New Roman" w:hAnsi="Times New Roman" w:cs="Times New Roman"/>
          <w:sz w:val="20"/>
          <w:szCs w:val="20"/>
        </w:rPr>
        <w:t>MBBS, SB-Med, SF-Endo, FACE</w:t>
      </w:r>
      <w:r>
        <w:rPr>
          <w:rFonts w:ascii="Times New Roman" w:hAnsi="Times New Roman" w:cs="Times New Roman"/>
          <w:sz w:val="20"/>
          <w:szCs w:val="20"/>
          <w:lang w:val="es-VE"/>
        </w:rPr>
        <w:t>.</w:t>
      </w:r>
      <w:r>
        <w:rPr>
          <w:rFonts w:ascii="Times New Roman" w:hAnsi="Times New Roman" w:cs="Times New Roman"/>
          <w:sz w:val="20"/>
          <w:szCs w:val="20"/>
          <w:vertAlign w:val="superscript"/>
          <w:lang w:val="es-VE"/>
        </w:rPr>
        <w:t xml:space="preserve"> 1</w:t>
      </w:r>
    </w:p>
    <w:p w14:paraId="71F00A72"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Safi G. </w:t>
      </w:r>
      <w:proofErr w:type="spellStart"/>
      <w:r>
        <w:rPr>
          <w:rFonts w:ascii="Times New Roman" w:hAnsi="Times New Roman" w:cs="Times New Roman"/>
          <w:sz w:val="20"/>
          <w:szCs w:val="20"/>
          <w:lang w:val="es-VE"/>
        </w:rPr>
        <w:t>Alqatari</w:t>
      </w:r>
      <w:proofErr w:type="spellEnd"/>
      <w:r>
        <w:rPr>
          <w:rFonts w:ascii="Times New Roman" w:hAnsi="Times New Roman" w:cs="Times New Roman"/>
          <w:sz w:val="20"/>
          <w:szCs w:val="20"/>
          <w:lang w:val="es-VE"/>
        </w:rPr>
        <w:t xml:space="preserve">.: MBBS, MRCPI, </w:t>
      </w:r>
      <w:proofErr w:type="spellStart"/>
      <w:r>
        <w:rPr>
          <w:rFonts w:ascii="Times New Roman" w:hAnsi="Times New Roman" w:cs="Times New Roman"/>
          <w:sz w:val="20"/>
          <w:szCs w:val="20"/>
          <w:lang w:val="es-VE"/>
        </w:rPr>
        <w:t>MMedSc</w:t>
      </w:r>
      <w:proofErr w:type="spellEnd"/>
      <w:r>
        <w:rPr>
          <w:rFonts w:ascii="Times New Roman" w:hAnsi="Times New Roman" w:cs="Times New Roman"/>
          <w:sz w:val="20"/>
          <w:szCs w:val="20"/>
          <w:lang w:val="es-VE"/>
        </w:rPr>
        <w:t>, RCPI CFP (</w:t>
      </w:r>
      <w:proofErr w:type="spellStart"/>
      <w:r>
        <w:rPr>
          <w:rFonts w:ascii="Times New Roman" w:hAnsi="Times New Roman" w:cs="Times New Roman"/>
          <w:sz w:val="20"/>
          <w:szCs w:val="20"/>
          <w:lang w:val="es-VE"/>
        </w:rPr>
        <w:t>Rheum</w:t>
      </w:r>
      <w:proofErr w:type="spellEnd"/>
      <w:r>
        <w:rPr>
          <w:rFonts w:ascii="Times New Roman" w:hAnsi="Times New Roman" w:cs="Times New Roman"/>
          <w:sz w:val="20"/>
          <w:szCs w:val="20"/>
          <w:lang w:val="es-VE"/>
        </w:rPr>
        <w:t>).</w:t>
      </w:r>
      <w:r>
        <w:rPr>
          <w:rFonts w:ascii="Times New Roman" w:hAnsi="Times New Roman" w:cs="Times New Roman"/>
          <w:sz w:val="20"/>
          <w:szCs w:val="20"/>
          <w:vertAlign w:val="superscript"/>
          <w:lang w:val="es-VE"/>
        </w:rPr>
        <w:t xml:space="preserve"> 1</w:t>
      </w:r>
    </w:p>
    <w:p w14:paraId="20CDB12D"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Alaa</w:t>
      </w:r>
      <w:proofErr w:type="spellEnd"/>
      <w:r>
        <w:rPr>
          <w:rFonts w:ascii="Times New Roman" w:hAnsi="Times New Roman" w:cs="Times New Roman"/>
          <w:sz w:val="20"/>
          <w:szCs w:val="20"/>
          <w:lang w:val="es-VE"/>
        </w:rPr>
        <w:t xml:space="preserve"> A. </w:t>
      </w:r>
      <w:proofErr w:type="spellStart"/>
      <w:r>
        <w:rPr>
          <w:rFonts w:ascii="Times New Roman" w:hAnsi="Times New Roman" w:cs="Times New Roman"/>
          <w:sz w:val="20"/>
          <w:szCs w:val="20"/>
          <w:lang w:val="es-VE"/>
        </w:rPr>
        <w:t>Alzaki</w:t>
      </w:r>
      <w:proofErr w:type="spellEnd"/>
      <w:r>
        <w:rPr>
          <w:rFonts w:ascii="Times New Roman" w:hAnsi="Times New Roman" w:cs="Times New Roman"/>
          <w:sz w:val="20"/>
          <w:szCs w:val="20"/>
          <w:lang w:val="es-VE"/>
        </w:rPr>
        <w:t>: MBBS, FRCPC, ABIM.</w:t>
      </w:r>
      <w:r>
        <w:rPr>
          <w:rFonts w:ascii="Times New Roman" w:hAnsi="Times New Roman" w:cs="Times New Roman"/>
          <w:sz w:val="20"/>
          <w:szCs w:val="20"/>
          <w:vertAlign w:val="superscript"/>
          <w:lang w:val="es-VE"/>
        </w:rPr>
        <w:t>1</w:t>
      </w:r>
    </w:p>
    <w:p w14:paraId="0E12C545"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Zainab</w:t>
      </w:r>
      <w:proofErr w:type="spellEnd"/>
      <w:r>
        <w:rPr>
          <w:rFonts w:ascii="Times New Roman" w:hAnsi="Times New Roman" w:cs="Times New Roman"/>
          <w:sz w:val="20"/>
          <w:szCs w:val="20"/>
          <w:lang w:val="es-VE"/>
        </w:rPr>
        <w:t xml:space="preserve"> A. </w:t>
      </w:r>
      <w:proofErr w:type="spellStart"/>
      <w:r>
        <w:rPr>
          <w:rFonts w:ascii="Times New Roman" w:hAnsi="Times New Roman" w:cs="Times New Roman"/>
          <w:sz w:val="20"/>
          <w:szCs w:val="20"/>
          <w:lang w:val="es-VE"/>
        </w:rPr>
        <w:t>AlElq</w:t>
      </w:r>
      <w:proofErr w:type="spellEnd"/>
      <w:r>
        <w:rPr>
          <w:rFonts w:ascii="Times New Roman" w:hAnsi="Times New Roman" w:cs="Times New Roman"/>
          <w:sz w:val="20"/>
          <w:szCs w:val="20"/>
          <w:lang w:val="es-VE"/>
        </w:rPr>
        <w:t>: MBBS.</w:t>
      </w:r>
      <w:r>
        <w:rPr>
          <w:rFonts w:ascii="Times New Roman" w:hAnsi="Times New Roman" w:cs="Times New Roman"/>
          <w:sz w:val="20"/>
          <w:szCs w:val="20"/>
          <w:vertAlign w:val="superscript"/>
          <w:lang w:val="es-VE"/>
        </w:rPr>
        <w:t>1</w:t>
      </w:r>
    </w:p>
    <w:p w14:paraId="0126AB35"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Fatimah</w:t>
      </w:r>
      <w:proofErr w:type="spellEnd"/>
      <w:r>
        <w:rPr>
          <w:rFonts w:ascii="Times New Roman" w:hAnsi="Times New Roman" w:cs="Times New Roman"/>
          <w:sz w:val="20"/>
          <w:szCs w:val="20"/>
          <w:lang w:val="es-VE"/>
        </w:rPr>
        <w:t xml:space="preserve"> I. </w:t>
      </w:r>
      <w:proofErr w:type="spellStart"/>
      <w:r>
        <w:rPr>
          <w:rFonts w:ascii="Times New Roman" w:hAnsi="Times New Roman" w:cs="Times New Roman"/>
          <w:sz w:val="20"/>
          <w:szCs w:val="20"/>
          <w:lang w:val="es-VE"/>
        </w:rPr>
        <w:t>Alabdrabalnabi</w:t>
      </w:r>
      <w:proofErr w:type="spellEnd"/>
      <w:r>
        <w:rPr>
          <w:rFonts w:ascii="Times New Roman" w:hAnsi="Times New Roman" w:cs="Times New Roman"/>
          <w:sz w:val="20"/>
          <w:szCs w:val="20"/>
          <w:lang w:val="es-VE"/>
        </w:rPr>
        <w:t>: MBBS.</w:t>
      </w:r>
      <w:r>
        <w:rPr>
          <w:rFonts w:ascii="Times New Roman" w:hAnsi="Times New Roman" w:cs="Times New Roman"/>
          <w:sz w:val="20"/>
          <w:szCs w:val="20"/>
          <w:vertAlign w:val="superscript"/>
          <w:lang w:val="es-VE"/>
        </w:rPr>
        <w:t>2</w:t>
      </w:r>
    </w:p>
    <w:p w14:paraId="4382BA24"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Tariq S. </w:t>
      </w:r>
      <w:proofErr w:type="spellStart"/>
      <w:r>
        <w:rPr>
          <w:rFonts w:ascii="Times New Roman" w:hAnsi="Times New Roman" w:cs="Times New Roman"/>
          <w:sz w:val="20"/>
          <w:szCs w:val="20"/>
          <w:lang w:val="es-VE"/>
        </w:rPr>
        <w:t>Alsaif</w:t>
      </w:r>
      <w:proofErr w:type="spellEnd"/>
      <w:r>
        <w:rPr>
          <w:rFonts w:ascii="Times New Roman" w:hAnsi="Times New Roman" w:cs="Times New Roman"/>
          <w:sz w:val="20"/>
          <w:szCs w:val="20"/>
          <w:lang w:val="es-VE"/>
        </w:rPr>
        <w:t>: MB</w:t>
      </w:r>
      <w:r>
        <w:rPr>
          <w:rFonts w:ascii="Times New Roman" w:hAnsi="Times New Roman" w:cs="Times New Roman"/>
          <w:sz w:val="20"/>
          <w:szCs w:val="20"/>
          <w:lang w:val="es-VE"/>
        </w:rPr>
        <w:t>BS.</w:t>
      </w:r>
      <w:r>
        <w:rPr>
          <w:rFonts w:ascii="Times New Roman" w:hAnsi="Times New Roman" w:cs="Times New Roman"/>
          <w:sz w:val="20"/>
          <w:szCs w:val="20"/>
          <w:vertAlign w:val="superscript"/>
          <w:lang w:val="es-VE"/>
        </w:rPr>
        <w:t>1</w:t>
      </w:r>
    </w:p>
    <w:p w14:paraId="092BBF2A"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Abdullah B. </w:t>
      </w:r>
      <w:proofErr w:type="spellStart"/>
      <w:r>
        <w:rPr>
          <w:rFonts w:ascii="Times New Roman" w:hAnsi="Times New Roman" w:cs="Times New Roman"/>
          <w:sz w:val="20"/>
          <w:szCs w:val="20"/>
          <w:lang w:val="es-VE"/>
        </w:rPr>
        <w:t>Almashouf</w:t>
      </w:r>
      <w:proofErr w:type="spellEnd"/>
      <w:r>
        <w:rPr>
          <w:rFonts w:ascii="Times New Roman" w:hAnsi="Times New Roman" w:cs="Times New Roman"/>
          <w:sz w:val="20"/>
          <w:szCs w:val="20"/>
          <w:lang w:val="es-VE"/>
        </w:rPr>
        <w:t>: MBBS.</w:t>
      </w:r>
      <w:r>
        <w:rPr>
          <w:rFonts w:ascii="Times New Roman" w:hAnsi="Times New Roman" w:cs="Times New Roman"/>
          <w:sz w:val="20"/>
          <w:szCs w:val="20"/>
          <w:vertAlign w:val="superscript"/>
          <w:lang w:val="es-VE"/>
        </w:rPr>
        <w:t xml:space="preserve"> 1</w:t>
      </w:r>
    </w:p>
    <w:p w14:paraId="6E516328" w14:textId="77777777" w:rsidR="00A9028A" w:rsidRDefault="005D309D">
      <w:pPr>
        <w:pStyle w:val="Body"/>
        <w:numPr>
          <w:ilvl w:val="0"/>
          <w:numId w:val="1"/>
        </w:numPr>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Zainab</w:t>
      </w:r>
      <w:proofErr w:type="spellEnd"/>
      <w:r>
        <w:rPr>
          <w:rFonts w:ascii="Times New Roman" w:hAnsi="Times New Roman" w:cs="Times New Roman"/>
          <w:sz w:val="20"/>
          <w:szCs w:val="20"/>
          <w:lang w:val="es-VE"/>
        </w:rPr>
        <w:t xml:space="preserve"> R. </w:t>
      </w:r>
      <w:proofErr w:type="spellStart"/>
      <w:r>
        <w:rPr>
          <w:rFonts w:ascii="Times New Roman" w:hAnsi="Times New Roman" w:cs="Times New Roman"/>
          <w:sz w:val="20"/>
          <w:szCs w:val="20"/>
          <w:lang w:val="es-VE"/>
        </w:rPr>
        <w:t>Albaggal</w:t>
      </w:r>
      <w:proofErr w:type="spellEnd"/>
      <w:r>
        <w:rPr>
          <w:rFonts w:ascii="Times New Roman" w:hAnsi="Times New Roman" w:cs="Times New Roman"/>
          <w:sz w:val="20"/>
          <w:szCs w:val="20"/>
          <w:lang w:val="es-VE"/>
        </w:rPr>
        <w:t>: MBBS.</w:t>
      </w:r>
      <w:r>
        <w:rPr>
          <w:rFonts w:ascii="Times New Roman" w:hAnsi="Times New Roman" w:cs="Times New Roman"/>
          <w:sz w:val="20"/>
          <w:szCs w:val="20"/>
          <w:vertAlign w:val="superscript"/>
          <w:lang w:val="es-VE"/>
        </w:rPr>
        <w:t xml:space="preserve"> 1</w:t>
      </w:r>
    </w:p>
    <w:p w14:paraId="4355D883" w14:textId="77777777" w:rsidR="00A9028A" w:rsidRDefault="00A9028A">
      <w:pPr>
        <w:pStyle w:val="Body"/>
        <w:suppressLineNumbers/>
        <w:snapToGrid w:val="0"/>
        <w:spacing w:after="0" w:line="240" w:lineRule="auto"/>
        <w:ind w:left="720"/>
        <w:jc w:val="both"/>
        <w:rPr>
          <w:rFonts w:ascii="Times New Roman" w:hAnsi="Times New Roman" w:cs="Times New Roman"/>
          <w:sz w:val="20"/>
          <w:szCs w:val="20"/>
          <w:lang w:val="es-VE"/>
        </w:rPr>
      </w:pPr>
    </w:p>
    <w:p w14:paraId="4F5FF17B" w14:textId="77777777" w:rsidR="00A9028A" w:rsidRDefault="005D309D">
      <w:pPr>
        <w:pStyle w:val="Body"/>
        <w:suppressLineNumbers/>
        <w:snapToGrid w:val="0"/>
        <w:spacing w:after="0" w:line="240" w:lineRule="auto"/>
        <w:jc w:val="center"/>
        <w:rPr>
          <w:rFonts w:ascii="Times New Roman" w:eastAsiaTheme="minorEastAsia" w:hAnsi="Times New Roman" w:cs="Times New Roman"/>
          <w:b/>
          <w:bCs/>
          <w:color w:val="auto"/>
          <w:sz w:val="20"/>
          <w:szCs w:val="20"/>
          <w:lang w:eastAsia="en-US"/>
        </w:rPr>
      </w:pPr>
      <w:r>
        <w:rPr>
          <w:rFonts w:ascii="Times New Roman" w:eastAsiaTheme="minorEastAsia" w:hAnsi="Times New Roman" w:cs="Times New Roman"/>
          <w:b/>
          <w:bCs/>
          <w:color w:val="auto"/>
          <w:sz w:val="20"/>
          <w:szCs w:val="20"/>
          <w:lang w:eastAsia="en-US"/>
        </w:rPr>
        <w:t>Affiliation</w:t>
      </w:r>
    </w:p>
    <w:p w14:paraId="2EBFD7FF" w14:textId="77777777" w:rsidR="00A9028A" w:rsidRDefault="005D309D">
      <w:pPr>
        <w:pStyle w:val="Body"/>
        <w:numPr>
          <w:ilvl w:val="0"/>
          <w:numId w:val="2"/>
        </w:numPr>
        <w:suppressLineNumbers/>
        <w:snapToGrid w:val="0"/>
        <w:spacing w:after="0" w:line="240" w:lineRule="auto"/>
        <w:jc w:val="center"/>
        <w:rPr>
          <w:rFonts w:ascii="Times New Roman" w:hAnsi="Times New Roman" w:cs="Times New Roman"/>
          <w:sz w:val="20"/>
          <w:szCs w:val="20"/>
          <w:lang w:val="es-VE"/>
        </w:rPr>
      </w:pPr>
      <w:proofErr w:type="spellStart"/>
      <w:r>
        <w:rPr>
          <w:rFonts w:ascii="Times New Roman" w:hAnsi="Times New Roman" w:cs="Times New Roman"/>
          <w:sz w:val="20"/>
          <w:szCs w:val="20"/>
          <w:lang w:val="es-VE"/>
        </w:rPr>
        <w:t>Department</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Internal</w:t>
      </w:r>
      <w:proofErr w:type="spellEnd"/>
      <w:r>
        <w:rPr>
          <w:rFonts w:ascii="Times New Roman" w:hAnsi="Times New Roman" w:cs="Times New Roman"/>
          <w:sz w:val="20"/>
          <w:szCs w:val="20"/>
          <w:lang w:val="es-VE"/>
        </w:rPr>
        <w:t xml:space="preserve"> Medicine-</w:t>
      </w:r>
      <w:proofErr w:type="spellStart"/>
      <w:r>
        <w:rPr>
          <w:rFonts w:ascii="Times New Roman" w:hAnsi="Times New Roman" w:cs="Times New Roman"/>
          <w:sz w:val="20"/>
          <w:szCs w:val="20"/>
          <w:lang w:val="es-VE"/>
        </w:rPr>
        <w:t>College</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Medicine-Imam Abdulrahman </w:t>
      </w:r>
      <w:proofErr w:type="spellStart"/>
      <w:r>
        <w:rPr>
          <w:rFonts w:ascii="Times New Roman" w:hAnsi="Times New Roman" w:cs="Times New Roman"/>
          <w:sz w:val="20"/>
          <w:szCs w:val="20"/>
          <w:lang w:val="es-VE"/>
        </w:rPr>
        <w:t>Bin</w:t>
      </w:r>
      <w:proofErr w:type="spellEnd"/>
      <w:r>
        <w:rPr>
          <w:rFonts w:ascii="Times New Roman" w:hAnsi="Times New Roman" w:cs="Times New Roman"/>
          <w:sz w:val="20"/>
          <w:szCs w:val="20"/>
          <w:lang w:val="es-VE"/>
        </w:rPr>
        <w:t xml:space="preserve"> Faisal </w:t>
      </w:r>
      <w:proofErr w:type="spellStart"/>
      <w:r>
        <w:rPr>
          <w:rFonts w:ascii="Times New Roman" w:hAnsi="Times New Roman" w:cs="Times New Roman"/>
          <w:sz w:val="20"/>
          <w:szCs w:val="20"/>
          <w:lang w:val="es-VE"/>
        </w:rPr>
        <w:t>University</w:t>
      </w:r>
      <w:proofErr w:type="spellEnd"/>
      <w:r>
        <w:rPr>
          <w:rFonts w:ascii="Times New Roman" w:hAnsi="Times New Roman" w:cs="Times New Roman"/>
          <w:sz w:val="20"/>
          <w:szCs w:val="20"/>
          <w:lang w:val="es-VE"/>
        </w:rPr>
        <w:t xml:space="preserve"> -King </w:t>
      </w:r>
      <w:proofErr w:type="spellStart"/>
      <w:r>
        <w:rPr>
          <w:rFonts w:ascii="Times New Roman" w:hAnsi="Times New Roman" w:cs="Times New Roman"/>
          <w:sz w:val="20"/>
          <w:szCs w:val="20"/>
          <w:lang w:val="es-VE"/>
        </w:rPr>
        <w:t>Fahd</w:t>
      </w:r>
      <w:proofErr w:type="spellEnd"/>
      <w:r>
        <w:rPr>
          <w:rFonts w:ascii="Times New Roman" w:hAnsi="Times New Roman" w:cs="Times New Roman"/>
          <w:sz w:val="20"/>
          <w:szCs w:val="20"/>
          <w:lang w:val="es-VE"/>
        </w:rPr>
        <w:t xml:space="preserve"> Hospital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the</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University</w:t>
      </w:r>
      <w:proofErr w:type="spellEnd"/>
      <w:r>
        <w:rPr>
          <w:rFonts w:ascii="Times New Roman" w:hAnsi="Times New Roman" w:cs="Times New Roman"/>
          <w:sz w:val="20"/>
          <w:szCs w:val="20"/>
          <w:lang w:val="es-VE"/>
        </w:rPr>
        <w:t>-</w:t>
      </w:r>
      <w:proofErr w:type="spellStart"/>
      <w:r>
        <w:rPr>
          <w:rFonts w:ascii="Times New Roman" w:hAnsi="Times New Roman" w:cs="Times New Roman"/>
          <w:sz w:val="20"/>
          <w:szCs w:val="20"/>
          <w:lang w:val="es-VE"/>
        </w:rPr>
        <w:t>Khobar</w:t>
      </w:r>
      <w:proofErr w:type="spellEnd"/>
      <w:r>
        <w:rPr>
          <w:rFonts w:ascii="Times New Roman" w:hAnsi="Times New Roman" w:cs="Times New Roman"/>
          <w:sz w:val="20"/>
          <w:szCs w:val="20"/>
          <w:lang w:val="es-VE"/>
        </w:rPr>
        <w:t xml:space="preserve">-Eastern </w:t>
      </w:r>
      <w:proofErr w:type="spellStart"/>
      <w:r>
        <w:rPr>
          <w:rFonts w:ascii="Times New Roman" w:hAnsi="Times New Roman" w:cs="Times New Roman"/>
          <w:sz w:val="20"/>
          <w:szCs w:val="20"/>
          <w:lang w:val="es-VE"/>
        </w:rPr>
        <w:t>Province-Saudi</w:t>
      </w:r>
      <w:proofErr w:type="spellEnd"/>
      <w:r>
        <w:rPr>
          <w:rFonts w:ascii="Times New Roman" w:hAnsi="Times New Roman" w:cs="Times New Roman"/>
          <w:sz w:val="20"/>
          <w:szCs w:val="20"/>
          <w:lang w:val="es-VE"/>
        </w:rPr>
        <w:t xml:space="preserve"> Arabia.</w:t>
      </w:r>
    </w:p>
    <w:p w14:paraId="10CE2316" w14:textId="77777777" w:rsidR="00A9028A" w:rsidRDefault="005D309D">
      <w:pPr>
        <w:pStyle w:val="Body"/>
        <w:numPr>
          <w:ilvl w:val="0"/>
          <w:numId w:val="2"/>
        </w:numPr>
        <w:suppressLineNumbers/>
        <w:snapToGrid w:val="0"/>
        <w:spacing w:after="0" w:line="240" w:lineRule="auto"/>
        <w:jc w:val="center"/>
        <w:rPr>
          <w:rFonts w:ascii="Times New Roman" w:hAnsi="Times New Roman" w:cs="Times New Roman"/>
          <w:sz w:val="20"/>
          <w:szCs w:val="20"/>
          <w:lang w:val="es-VE"/>
        </w:rPr>
      </w:pPr>
      <w:proofErr w:type="spellStart"/>
      <w:r>
        <w:rPr>
          <w:rFonts w:ascii="Times New Roman" w:hAnsi="Times New Roman" w:cs="Times New Roman"/>
          <w:sz w:val="20"/>
          <w:szCs w:val="20"/>
          <w:lang w:val="es-VE"/>
        </w:rPr>
        <w:t>Department</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Internal</w:t>
      </w:r>
      <w:proofErr w:type="spellEnd"/>
      <w:r>
        <w:rPr>
          <w:rFonts w:ascii="Times New Roman" w:hAnsi="Times New Roman" w:cs="Times New Roman"/>
          <w:sz w:val="20"/>
          <w:szCs w:val="20"/>
          <w:lang w:val="es-VE"/>
        </w:rPr>
        <w:t xml:space="preserve"> Medicine, Al </w:t>
      </w:r>
      <w:proofErr w:type="spellStart"/>
      <w:r>
        <w:rPr>
          <w:rFonts w:ascii="Times New Roman" w:hAnsi="Times New Roman" w:cs="Times New Roman"/>
          <w:sz w:val="20"/>
          <w:szCs w:val="20"/>
          <w:lang w:val="es-VE"/>
        </w:rPr>
        <w:t>Ahsaa</w:t>
      </w:r>
      <w:proofErr w:type="spellEnd"/>
      <w:r>
        <w:rPr>
          <w:rFonts w:ascii="Times New Roman" w:hAnsi="Times New Roman" w:cs="Times New Roman"/>
          <w:sz w:val="20"/>
          <w:szCs w:val="20"/>
          <w:lang w:val="es-VE"/>
        </w:rPr>
        <w:t xml:space="preserve"> General </w:t>
      </w:r>
      <w:proofErr w:type="spellStart"/>
      <w:r>
        <w:rPr>
          <w:rFonts w:ascii="Times New Roman" w:hAnsi="Times New Roman" w:cs="Times New Roman"/>
          <w:sz w:val="20"/>
          <w:szCs w:val="20"/>
          <w:lang w:val="es-VE"/>
        </w:rPr>
        <w:t>Directorate</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Health</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Affairs</w:t>
      </w:r>
      <w:proofErr w:type="spellEnd"/>
      <w:r>
        <w:rPr>
          <w:rFonts w:ascii="Times New Roman" w:hAnsi="Times New Roman" w:cs="Times New Roman"/>
          <w:sz w:val="20"/>
          <w:szCs w:val="20"/>
          <w:lang w:val="es-VE"/>
        </w:rPr>
        <w:t xml:space="preserve">, Al </w:t>
      </w:r>
      <w:proofErr w:type="spellStart"/>
      <w:r>
        <w:rPr>
          <w:rFonts w:ascii="Times New Roman" w:hAnsi="Times New Roman" w:cs="Times New Roman"/>
          <w:sz w:val="20"/>
          <w:szCs w:val="20"/>
          <w:lang w:val="es-VE"/>
        </w:rPr>
        <w:t>Ahsaa</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Saudi</w:t>
      </w:r>
      <w:proofErr w:type="spellEnd"/>
      <w:r>
        <w:rPr>
          <w:rFonts w:ascii="Times New Roman" w:hAnsi="Times New Roman" w:cs="Times New Roman"/>
          <w:sz w:val="20"/>
          <w:szCs w:val="20"/>
          <w:lang w:val="es-VE"/>
        </w:rPr>
        <w:t xml:space="preserve"> Arabia.</w:t>
      </w:r>
    </w:p>
    <w:p w14:paraId="4F24C77A" w14:textId="77777777" w:rsidR="00A9028A" w:rsidRDefault="00A9028A">
      <w:pPr>
        <w:pStyle w:val="Body"/>
        <w:suppressLineNumbers/>
        <w:snapToGrid w:val="0"/>
        <w:spacing w:after="0" w:line="240" w:lineRule="auto"/>
        <w:jc w:val="center"/>
        <w:rPr>
          <w:rFonts w:ascii="Times New Roman" w:hAnsi="Times New Roman" w:cs="Times New Roman"/>
          <w:b/>
          <w:bCs/>
          <w:sz w:val="20"/>
          <w:szCs w:val="20"/>
        </w:rPr>
      </w:pPr>
    </w:p>
    <w:p w14:paraId="51056DE8" w14:textId="77777777" w:rsidR="00A9028A" w:rsidRDefault="005D309D">
      <w:pPr>
        <w:pStyle w:val="Body"/>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b/>
          <w:bCs/>
          <w:sz w:val="20"/>
          <w:szCs w:val="20"/>
        </w:rPr>
        <w:t>Corresponding Author:</w:t>
      </w:r>
      <w:r>
        <w:rPr>
          <w:rFonts w:ascii="Times New Roman" w:hAnsi="Times New Roman" w:cs="Times New Roman"/>
          <w:sz w:val="20"/>
          <w:szCs w:val="20"/>
        </w:rPr>
        <w:t xml:space="preserve"> </w:t>
      </w: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Zainab</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Alelq</w:t>
      </w:r>
      <w:proofErr w:type="spellEnd"/>
      <w:r>
        <w:rPr>
          <w:rFonts w:ascii="Times New Roman" w:hAnsi="Times New Roman" w:cs="Times New Roman"/>
          <w:sz w:val="20"/>
          <w:szCs w:val="20"/>
          <w:lang w:val="es-VE"/>
        </w:rPr>
        <w:t xml:space="preserve">, </w:t>
      </w:r>
      <w:proofErr w:type="gramStart"/>
      <w:r>
        <w:rPr>
          <w:rFonts w:ascii="Times New Roman" w:hAnsi="Times New Roman" w:cs="Times New Roman"/>
          <w:sz w:val="20"/>
          <w:szCs w:val="20"/>
          <w:lang w:val="es-VE"/>
        </w:rPr>
        <w:t>MBBS,SBIM</w:t>
      </w:r>
      <w:proofErr w:type="gramEnd"/>
      <w:r>
        <w:rPr>
          <w:rFonts w:ascii="Times New Roman" w:hAnsi="Times New Roman" w:cs="Times New Roman"/>
          <w:sz w:val="20"/>
          <w:szCs w:val="20"/>
          <w:lang w:val="es-VE"/>
        </w:rPr>
        <w:t>.</w:t>
      </w:r>
    </w:p>
    <w:p w14:paraId="58564E46" w14:textId="77777777" w:rsidR="00A9028A" w:rsidRDefault="005D309D">
      <w:pPr>
        <w:pStyle w:val="Body"/>
        <w:suppressLineNumbers/>
        <w:snapToGrid w:val="0"/>
        <w:spacing w:after="0" w:line="240" w:lineRule="auto"/>
        <w:jc w:val="center"/>
        <w:rPr>
          <w:rFonts w:ascii="Times New Roman" w:hAnsi="Times New Roman" w:cs="Times New Roman"/>
          <w:sz w:val="20"/>
          <w:szCs w:val="20"/>
          <w:lang w:val="es-VE"/>
        </w:rPr>
      </w:pPr>
      <w:proofErr w:type="spellStart"/>
      <w:r>
        <w:rPr>
          <w:rFonts w:ascii="Times New Roman" w:hAnsi="Times New Roman" w:cs="Times New Roman"/>
          <w:sz w:val="20"/>
          <w:szCs w:val="20"/>
          <w:lang w:val="es-VE"/>
        </w:rPr>
        <w:t>Department</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Internal</w:t>
      </w:r>
      <w:proofErr w:type="spellEnd"/>
      <w:r>
        <w:rPr>
          <w:rFonts w:ascii="Times New Roman" w:hAnsi="Times New Roman" w:cs="Times New Roman"/>
          <w:sz w:val="20"/>
          <w:szCs w:val="20"/>
          <w:lang w:val="es-VE"/>
        </w:rPr>
        <w:t xml:space="preserve"> Medicine- </w:t>
      </w:r>
      <w:proofErr w:type="spellStart"/>
      <w:r>
        <w:rPr>
          <w:rFonts w:ascii="Times New Roman" w:hAnsi="Times New Roman" w:cs="Times New Roman"/>
          <w:sz w:val="20"/>
          <w:szCs w:val="20"/>
          <w:lang w:val="es-VE"/>
        </w:rPr>
        <w:t>College</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Medicine-Imam </w:t>
      </w:r>
      <w:r>
        <w:rPr>
          <w:rFonts w:ascii="Times New Roman" w:hAnsi="Times New Roman" w:cs="Times New Roman"/>
          <w:sz w:val="20"/>
          <w:szCs w:val="20"/>
          <w:lang w:val="es-VE"/>
        </w:rPr>
        <w:t xml:space="preserve">Abdulrahman </w:t>
      </w:r>
      <w:proofErr w:type="spellStart"/>
      <w:r>
        <w:rPr>
          <w:rFonts w:ascii="Times New Roman" w:hAnsi="Times New Roman" w:cs="Times New Roman"/>
          <w:sz w:val="20"/>
          <w:szCs w:val="20"/>
          <w:lang w:val="es-VE"/>
        </w:rPr>
        <w:t>Bin</w:t>
      </w:r>
      <w:proofErr w:type="spellEnd"/>
      <w:r>
        <w:rPr>
          <w:rFonts w:ascii="Times New Roman" w:hAnsi="Times New Roman" w:cs="Times New Roman"/>
          <w:sz w:val="20"/>
          <w:szCs w:val="20"/>
          <w:lang w:val="es-VE"/>
        </w:rPr>
        <w:t xml:space="preserve"> Faisal </w:t>
      </w:r>
      <w:proofErr w:type="spellStart"/>
      <w:r>
        <w:rPr>
          <w:rFonts w:ascii="Times New Roman" w:hAnsi="Times New Roman" w:cs="Times New Roman"/>
          <w:sz w:val="20"/>
          <w:szCs w:val="20"/>
          <w:lang w:val="es-VE"/>
        </w:rPr>
        <w:t>University</w:t>
      </w:r>
      <w:proofErr w:type="spellEnd"/>
      <w:r>
        <w:rPr>
          <w:rFonts w:ascii="Times New Roman" w:hAnsi="Times New Roman" w:cs="Times New Roman"/>
          <w:sz w:val="20"/>
          <w:szCs w:val="20"/>
          <w:lang w:val="es-VE"/>
        </w:rPr>
        <w:t xml:space="preserve">-King </w:t>
      </w:r>
      <w:proofErr w:type="spellStart"/>
      <w:r>
        <w:rPr>
          <w:rFonts w:ascii="Times New Roman" w:hAnsi="Times New Roman" w:cs="Times New Roman"/>
          <w:sz w:val="20"/>
          <w:szCs w:val="20"/>
          <w:lang w:val="es-VE"/>
        </w:rPr>
        <w:t>Fahd</w:t>
      </w:r>
      <w:proofErr w:type="spellEnd"/>
      <w:r>
        <w:rPr>
          <w:rFonts w:ascii="Times New Roman" w:hAnsi="Times New Roman" w:cs="Times New Roman"/>
          <w:sz w:val="20"/>
          <w:szCs w:val="20"/>
          <w:lang w:val="es-VE"/>
        </w:rPr>
        <w:t xml:space="preserve"> Hospital </w:t>
      </w:r>
      <w:proofErr w:type="spellStart"/>
      <w:r>
        <w:rPr>
          <w:rFonts w:ascii="Times New Roman" w:hAnsi="Times New Roman" w:cs="Times New Roman"/>
          <w:sz w:val="20"/>
          <w:szCs w:val="20"/>
          <w:lang w:val="es-VE"/>
        </w:rPr>
        <w:t>of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the</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University</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Khobar</w:t>
      </w:r>
      <w:proofErr w:type="spellEnd"/>
      <w:r>
        <w:rPr>
          <w:rFonts w:ascii="Times New Roman" w:hAnsi="Times New Roman" w:cs="Times New Roman"/>
          <w:sz w:val="20"/>
          <w:szCs w:val="20"/>
          <w:lang w:val="es-VE"/>
        </w:rPr>
        <w:t xml:space="preserve">, Eastern </w:t>
      </w:r>
      <w:proofErr w:type="spellStart"/>
      <w:r>
        <w:rPr>
          <w:rFonts w:ascii="Times New Roman" w:hAnsi="Times New Roman" w:cs="Times New Roman"/>
          <w:sz w:val="20"/>
          <w:szCs w:val="20"/>
          <w:lang w:val="es-VE"/>
        </w:rPr>
        <w:t>Province-Saudi</w:t>
      </w:r>
      <w:proofErr w:type="spellEnd"/>
      <w:r>
        <w:rPr>
          <w:rFonts w:ascii="Times New Roman" w:hAnsi="Times New Roman" w:cs="Times New Roman"/>
          <w:sz w:val="20"/>
          <w:szCs w:val="20"/>
          <w:lang w:val="es-VE"/>
        </w:rPr>
        <w:t xml:space="preserve"> Arabia.</w:t>
      </w:r>
    </w:p>
    <w:p w14:paraId="0205A9FA" w14:textId="77777777" w:rsidR="00A9028A" w:rsidRDefault="005D309D">
      <w:pPr>
        <w:pStyle w:val="Body"/>
        <w:suppressLineNumbers/>
        <w:snapToGrid w:val="0"/>
        <w:spacing w:after="0" w:line="240" w:lineRule="auto"/>
        <w:jc w:val="center"/>
        <w:rPr>
          <w:rFonts w:ascii="Times New Roman" w:hAnsi="Times New Roman" w:cs="Times New Roman"/>
          <w:sz w:val="20"/>
          <w:szCs w:val="20"/>
          <w:lang w:val="es-VE"/>
        </w:rPr>
      </w:pPr>
      <w:r>
        <w:rPr>
          <w:rFonts w:ascii="Times New Roman" w:hAnsi="Times New Roman" w:cs="Times New Roman"/>
          <w:sz w:val="20"/>
          <w:szCs w:val="20"/>
          <w:lang w:val="es-VE"/>
        </w:rPr>
        <w:t xml:space="preserve">Zip </w:t>
      </w:r>
      <w:proofErr w:type="spellStart"/>
      <w:r>
        <w:rPr>
          <w:rFonts w:ascii="Times New Roman" w:hAnsi="Times New Roman" w:cs="Times New Roman"/>
          <w:sz w:val="20"/>
          <w:szCs w:val="20"/>
          <w:lang w:val="es-VE"/>
        </w:rPr>
        <w:t>code</w:t>
      </w:r>
      <w:proofErr w:type="spellEnd"/>
      <w:r>
        <w:rPr>
          <w:rFonts w:ascii="Times New Roman" w:hAnsi="Times New Roman" w:cs="Times New Roman"/>
          <w:sz w:val="20"/>
          <w:szCs w:val="20"/>
          <w:lang w:val="es-VE"/>
        </w:rPr>
        <w:t>: 34445</w:t>
      </w:r>
    </w:p>
    <w:p w14:paraId="2E56876E" w14:textId="77777777" w:rsidR="00A9028A" w:rsidRDefault="005D309D">
      <w:pPr>
        <w:pStyle w:val="Body"/>
        <w:suppressLineNumber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s-VE"/>
        </w:rPr>
        <w:t xml:space="preserve">Email: </w:t>
      </w:r>
      <w:hyperlink r:id="rId9" w:history="1">
        <w:r>
          <w:rPr>
            <w:rStyle w:val="Hyperlink"/>
            <w:rFonts w:ascii="Times New Roman" w:hAnsi="Times New Roman" w:cs="Times New Roman"/>
            <w:sz w:val="20"/>
            <w:szCs w:val="20"/>
          </w:rPr>
          <w:t>zaelq@iau.edu.sa</w:t>
        </w:r>
      </w:hyperlink>
    </w:p>
    <w:p w14:paraId="489655DD" w14:textId="77777777" w:rsidR="00A9028A" w:rsidRDefault="005D309D">
      <w:pPr>
        <w:pStyle w:val="Body"/>
        <w:suppressLineNumber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ORCID ID: 0000-0002-1155-0951</w:t>
      </w:r>
    </w:p>
    <w:p w14:paraId="4A68D407" w14:textId="77777777" w:rsidR="00A9028A" w:rsidRDefault="00A9028A">
      <w:pPr>
        <w:snapToGrid w:val="0"/>
        <w:jc w:val="both"/>
        <w:rPr>
          <w:rFonts w:ascii="Times New Roman" w:hAnsi="Times New Roman" w:cs="Times New Roman"/>
          <w:b/>
          <w:bCs/>
          <w:color w:val="000000" w:themeColor="text1"/>
          <w:sz w:val="20"/>
          <w:szCs w:val="20"/>
          <w:u w:val="single"/>
        </w:rPr>
      </w:pPr>
    </w:p>
    <w:p w14:paraId="329AFB1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u w:val="single"/>
        </w:rPr>
        <w:t xml:space="preserve">Abstract: </w:t>
      </w:r>
      <w:r>
        <w:rPr>
          <w:rFonts w:ascii="Times New Roman" w:hAnsi="Times New Roman" w:cs="Times New Roman"/>
          <w:b/>
          <w:bCs/>
          <w:color w:val="000000" w:themeColor="text1"/>
          <w:sz w:val="20"/>
          <w:szCs w:val="20"/>
        </w:rPr>
        <w:t xml:space="preserve">Background: </w:t>
      </w:r>
      <w:r>
        <w:rPr>
          <w:rFonts w:ascii="Times New Roman" w:hAnsi="Times New Roman" w:cs="Times New Roman"/>
          <w:color w:val="000000" w:themeColor="text1"/>
          <w:sz w:val="20"/>
          <w:szCs w:val="20"/>
        </w:rPr>
        <w:t>The World Health Organization has declared Coronavirus Disease 2019 as pandemic on 2020. Initially, it was thought to be a respiratory tract illness. However, multi-systemic involvement has been observed, including hematopoietic system. Abnormal hematologi</w:t>
      </w:r>
      <w:r>
        <w:rPr>
          <w:rFonts w:ascii="Times New Roman" w:hAnsi="Times New Roman" w:cs="Times New Roman"/>
          <w:color w:val="000000" w:themeColor="text1"/>
          <w:sz w:val="20"/>
          <w:szCs w:val="20"/>
        </w:rPr>
        <w:t xml:space="preserve">cal parameters were associated with poor outcomes. </w:t>
      </w:r>
      <w:r>
        <w:rPr>
          <w:rFonts w:ascii="Times New Roman" w:hAnsi="Times New Roman" w:cs="Times New Roman"/>
          <w:b/>
          <w:bCs/>
          <w:color w:val="000000" w:themeColor="text1"/>
          <w:sz w:val="20"/>
          <w:szCs w:val="20"/>
        </w:rPr>
        <w:t xml:space="preserve">Objectives: </w:t>
      </w:r>
      <w:r>
        <w:rPr>
          <w:rFonts w:ascii="Times New Roman" w:hAnsi="Times New Roman" w:cs="Times New Roman"/>
          <w:color w:val="000000" w:themeColor="text1"/>
          <w:sz w:val="20"/>
          <w:szCs w:val="20"/>
        </w:rPr>
        <w:t xml:space="preserve">Local studies are lacking so we aimed to </w:t>
      </w:r>
      <w:r>
        <w:rPr>
          <w:rFonts w:ascii="Times New Roman" w:hAnsi="Times New Roman" w:cs="Times New Roman"/>
          <w:sz w:val="20"/>
          <w:szCs w:val="20"/>
        </w:rPr>
        <w:t xml:space="preserve">study the prevalence and association of hematologic manifestations with the severity and outcome of COVID-19 disease. </w:t>
      </w:r>
      <w:r>
        <w:rPr>
          <w:rFonts w:ascii="Times New Roman" w:hAnsi="Times New Roman" w:cs="Times New Roman"/>
          <w:b/>
          <w:bCs/>
          <w:color w:val="000000" w:themeColor="text1"/>
          <w:sz w:val="20"/>
          <w:szCs w:val="20"/>
        </w:rPr>
        <w:t xml:space="preserve">Patients and Methods: </w:t>
      </w:r>
      <w:r>
        <w:rPr>
          <w:rFonts w:ascii="Times New Roman" w:hAnsi="Times New Roman" w:cs="Times New Roman"/>
          <w:color w:val="000000" w:themeColor="text1"/>
          <w:sz w:val="20"/>
          <w:szCs w:val="20"/>
        </w:rPr>
        <w:t>Retrospectiv</w:t>
      </w:r>
      <w:r>
        <w:rPr>
          <w:rFonts w:ascii="Times New Roman" w:hAnsi="Times New Roman" w:cs="Times New Roman"/>
          <w:color w:val="000000" w:themeColor="text1"/>
          <w:sz w:val="20"/>
          <w:szCs w:val="20"/>
        </w:rPr>
        <w:t xml:space="preserve">e observational study involving 357 patients with Coronavirus Disease 2019 who were admitted to King Fahad Hospital of the University from March to September 2020.  After </w:t>
      </w:r>
      <w:r>
        <w:rPr>
          <w:rFonts w:ascii="Times New Roman" w:eastAsia=".AppleSystemUIFont" w:hAnsi="Times New Roman" w:cs="Times New Roman"/>
          <w:color w:val="000000" w:themeColor="text1"/>
          <w:sz w:val="20"/>
          <w:szCs w:val="20"/>
        </w:rPr>
        <w:t>Institutional Review Board</w:t>
      </w:r>
      <w:r>
        <w:rPr>
          <w:rFonts w:ascii="Times New Roman" w:hAnsi="Times New Roman" w:cs="Times New Roman"/>
          <w:color w:val="000000" w:themeColor="text1"/>
          <w:sz w:val="20"/>
          <w:szCs w:val="20"/>
        </w:rPr>
        <w:t xml:space="preserve"> approval, the data was collected correlating demographics,</w:t>
      </w:r>
      <w:r>
        <w:rPr>
          <w:rFonts w:ascii="Times New Roman" w:hAnsi="Times New Roman" w:cs="Times New Roman"/>
          <w:color w:val="000000" w:themeColor="text1"/>
          <w:sz w:val="20"/>
          <w:szCs w:val="20"/>
        </w:rPr>
        <w:t xml:space="preserve"> comorbidities, abnormal hematologic results with Coronavirus Disease 2019 severity and outcome. The severity of the disease classified according to Saudi Arabian Ministry of Health. </w:t>
      </w:r>
      <w:r>
        <w:rPr>
          <w:rFonts w:ascii="Times New Roman" w:hAnsi="Times New Roman" w:cs="Times New Roman"/>
          <w:b/>
          <w:bCs/>
          <w:color w:val="000000" w:themeColor="text1"/>
          <w:sz w:val="20"/>
          <w:szCs w:val="20"/>
        </w:rPr>
        <w:t xml:space="preserve">Results: </w:t>
      </w:r>
      <w:r>
        <w:rPr>
          <w:rFonts w:ascii="Times New Roman" w:hAnsi="Times New Roman" w:cs="Times New Roman"/>
          <w:color w:val="000000" w:themeColor="text1"/>
          <w:sz w:val="20"/>
          <w:szCs w:val="20"/>
        </w:rPr>
        <w:t>The most prevalent Hematological abnormality was lymphopenia. Di</w:t>
      </w:r>
      <w:r>
        <w:rPr>
          <w:rFonts w:ascii="Times New Roman" w:hAnsi="Times New Roman" w:cs="Times New Roman"/>
          <w:color w:val="000000" w:themeColor="text1"/>
          <w:sz w:val="20"/>
          <w:szCs w:val="20"/>
        </w:rPr>
        <w:t xml:space="preserve">abetes mellitus, thrombocytopenia, neutrophilia, high D-dimer and ferritin were found to be an independent risk factors for severe disease. While older age was an independent risk factor for worse outcome. Moreover, High </w:t>
      </w:r>
      <w:r>
        <w:rPr>
          <w:rFonts w:ascii="Times New Roman" w:eastAsia=".AppleSystemUIFont" w:hAnsi="Times New Roman" w:cs="Times New Roman"/>
          <w:color w:val="000000" w:themeColor="text1"/>
          <w:sz w:val="20"/>
          <w:szCs w:val="20"/>
        </w:rPr>
        <w:t>Partial Thrombin Time</w:t>
      </w:r>
      <w:r>
        <w:rPr>
          <w:rFonts w:ascii="Times New Roman" w:hAnsi="Times New Roman" w:cs="Times New Roman"/>
          <w:color w:val="000000" w:themeColor="text1"/>
          <w:sz w:val="20"/>
          <w:szCs w:val="20"/>
        </w:rPr>
        <w:t xml:space="preserve">, D-dimer and </w:t>
      </w:r>
      <w:r>
        <w:rPr>
          <w:rFonts w:ascii="Times New Roman" w:eastAsia=".AppleSystemUIFont" w:hAnsi="Times New Roman" w:cs="Times New Roman"/>
          <w:color w:val="000000" w:themeColor="text1"/>
          <w:sz w:val="20"/>
          <w:szCs w:val="20"/>
        </w:rPr>
        <w:t>lactate dehydrogenase</w:t>
      </w:r>
      <w:r>
        <w:rPr>
          <w:rFonts w:ascii="Times New Roman" w:hAnsi="Times New Roman" w:cs="Times New Roman"/>
          <w:color w:val="000000" w:themeColor="text1"/>
          <w:sz w:val="20"/>
          <w:szCs w:val="20"/>
        </w:rPr>
        <w:t xml:space="preserve"> were associated with poor outcome. Critically ill patients were having higher risk for longer hospitalization, </w:t>
      </w:r>
      <w:r>
        <w:rPr>
          <w:rFonts w:ascii="Times New Roman" w:eastAsia=".AppleSystemUIFont" w:hAnsi="Times New Roman" w:cs="Times New Roman"/>
          <w:color w:val="000000" w:themeColor="text1"/>
          <w:sz w:val="20"/>
          <w:szCs w:val="20"/>
        </w:rPr>
        <w:t>Intensive Care Unit</w:t>
      </w:r>
      <w:r>
        <w:rPr>
          <w:rFonts w:ascii="Times New Roman" w:hAnsi="Times New Roman" w:cs="Times New Roman"/>
          <w:color w:val="000000" w:themeColor="text1"/>
          <w:sz w:val="20"/>
          <w:szCs w:val="20"/>
        </w:rPr>
        <w:t xml:space="preserve"> admission, ventilation and death. </w:t>
      </w:r>
      <w:r>
        <w:rPr>
          <w:rFonts w:ascii="Times New Roman" w:hAnsi="Times New Roman" w:cs="Times New Roman"/>
          <w:b/>
          <w:bCs/>
          <w:color w:val="000000" w:themeColor="text1"/>
          <w:sz w:val="20"/>
          <w:szCs w:val="20"/>
        </w:rPr>
        <w:t xml:space="preserve">Conclusion: </w:t>
      </w:r>
      <w:r>
        <w:rPr>
          <w:rFonts w:ascii="Times New Roman" w:hAnsi="Times New Roman" w:cs="Times New Roman"/>
          <w:color w:val="000000" w:themeColor="text1"/>
          <w:sz w:val="20"/>
          <w:szCs w:val="20"/>
        </w:rPr>
        <w:t xml:space="preserve">Most of the hematologic and coagulation abnormalities in </w:t>
      </w:r>
      <w:r>
        <w:rPr>
          <w:rFonts w:ascii="Times New Roman" w:hAnsi="Times New Roman" w:cs="Times New Roman"/>
          <w:color w:val="000000" w:themeColor="text1"/>
          <w:sz w:val="20"/>
          <w:szCs w:val="20"/>
        </w:rPr>
        <w:t>patients with COVID-19 are considered risk factors for disease severity and worse outcome. Accordingly, these patients should be identified and managed with close observation to prevent and minimize complications.</w:t>
      </w:r>
    </w:p>
    <w:p w14:paraId="7E9F866E" w14:textId="77777777" w:rsidR="00A9028A" w:rsidRDefault="005D309D">
      <w:pPr>
        <w:snapToGrid w:val="0"/>
        <w:ind w:left="11" w:hanging="11"/>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Abrar</w:t>
      </w:r>
      <w:proofErr w:type="spellEnd"/>
      <w:r>
        <w:rPr>
          <w:rFonts w:ascii="Times New Roman" w:hAnsi="Times New Roman" w:cs="Times New Roman"/>
          <w:sz w:val="20"/>
          <w:szCs w:val="20"/>
          <w:lang w:val="es-VE"/>
        </w:rPr>
        <w:t xml:space="preserve"> J. </w:t>
      </w:r>
      <w:proofErr w:type="spellStart"/>
      <w:r>
        <w:rPr>
          <w:rFonts w:ascii="Times New Roman" w:hAnsi="Times New Roman" w:cs="Times New Roman"/>
          <w:sz w:val="20"/>
          <w:szCs w:val="20"/>
          <w:lang w:val="es-VE"/>
        </w:rPr>
        <w:t>Alwaheed</w:t>
      </w:r>
      <w:proofErr w:type="spellEnd"/>
      <w:r>
        <w:rPr>
          <w:rFonts w:ascii="Times New Roman" w:hAnsi="Times New Roman" w:cs="Times New Roman"/>
          <w:sz w:val="20"/>
          <w:szCs w:val="20"/>
          <w:lang w:val="es-VE"/>
        </w:rPr>
        <w:t>. (</w:t>
      </w:r>
      <w:proofErr w:type="spellStart"/>
      <w:r>
        <w:rPr>
          <w:rFonts w:ascii="Times New Roman" w:hAnsi="Times New Roman" w:cs="Times New Roman"/>
          <w:sz w:val="20"/>
          <w:szCs w:val="20"/>
          <w:lang w:val="es-VE"/>
        </w:rPr>
        <w:t>First</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author</w:t>
      </w:r>
      <w:proofErr w:type="spellEnd"/>
      <w:r>
        <w:rPr>
          <w:rFonts w:ascii="Times New Roman" w:hAnsi="Times New Roman" w:cs="Times New Roman"/>
          <w:sz w:val="20"/>
          <w:szCs w:val="20"/>
          <w:lang w:val="es-VE"/>
        </w:rPr>
        <w:t>): MB</w:t>
      </w:r>
      <w:r>
        <w:rPr>
          <w:rFonts w:ascii="Times New Roman" w:hAnsi="Times New Roman" w:cs="Times New Roman"/>
          <w:sz w:val="20"/>
          <w:szCs w:val="20"/>
          <w:lang w:val="es-VE"/>
        </w:rPr>
        <w:t>BS, MRCPI, RCPI CFP (</w:t>
      </w:r>
      <w:proofErr w:type="spellStart"/>
      <w:r>
        <w:rPr>
          <w:rFonts w:ascii="Times New Roman" w:hAnsi="Times New Roman" w:cs="Times New Roman"/>
          <w:sz w:val="20"/>
          <w:szCs w:val="20"/>
          <w:lang w:val="es-VE"/>
        </w:rPr>
        <w:t>Hem</w:t>
      </w:r>
      <w:proofErr w:type="spellEnd"/>
      <w:proofErr w:type="gramStart"/>
      <w:r>
        <w:rPr>
          <w:rFonts w:ascii="Times New Roman" w:hAnsi="Times New Roman" w:cs="Times New Roman"/>
          <w:sz w:val="20"/>
          <w:szCs w:val="20"/>
          <w:lang w:val="es-VE"/>
        </w:rPr>
        <w:t>)</w:t>
      </w:r>
      <w:r>
        <w:rPr>
          <w:rFonts w:ascii="Times New Roman" w:hAnsi="Times New Roman" w:cs="Times New Roman"/>
          <w:sz w:val="20"/>
          <w:szCs w:val="20"/>
        </w:rPr>
        <w:t>,Dr.</w:t>
      </w:r>
      <w:proofErr w:type="gramEnd"/>
      <w:r>
        <w:rPr>
          <w:rFonts w:ascii="Times New Roman" w:hAnsi="Times New Roman" w:cs="Times New Roman"/>
          <w:sz w:val="20"/>
          <w:szCs w:val="20"/>
        </w:rPr>
        <w:t xml:space="preserve"> Reem J. Al Argan.: MBBS, SB-Med, SF-Endo, FACE, ECNU.</w:t>
      </w:r>
      <w:r>
        <w:rPr>
          <w:rFonts w:ascii="Times New Roman" w:hAnsi="Times New Roman" w:cs="Times New Roman"/>
          <w:sz w:val="20"/>
          <w:szCs w:val="20"/>
          <w:lang w:val="es-VE"/>
        </w:rPr>
        <w:t xml:space="preserve">Dr. Dania M. </w:t>
      </w:r>
      <w:proofErr w:type="spellStart"/>
      <w:r>
        <w:rPr>
          <w:rFonts w:ascii="Times New Roman" w:hAnsi="Times New Roman" w:cs="Times New Roman"/>
          <w:sz w:val="20"/>
          <w:szCs w:val="20"/>
          <w:lang w:val="es-VE"/>
        </w:rPr>
        <w:t>Alkhafaji</w:t>
      </w:r>
      <w:proofErr w:type="spellEnd"/>
      <w:r>
        <w:rPr>
          <w:rFonts w:ascii="Times New Roman" w:hAnsi="Times New Roman" w:cs="Times New Roman"/>
          <w:sz w:val="20"/>
          <w:szCs w:val="20"/>
          <w:lang w:val="es-VE"/>
        </w:rPr>
        <w:t xml:space="preserve">.: </w:t>
      </w:r>
      <w:r>
        <w:rPr>
          <w:rFonts w:ascii="Times New Roman" w:hAnsi="Times New Roman" w:cs="Times New Roman"/>
          <w:sz w:val="20"/>
          <w:szCs w:val="20"/>
        </w:rPr>
        <w:t>MBBS, SB-Med, SF-Endo, FACE</w:t>
      </w:r>
      <w:r>
        <w:rPr>
          <w:rFonts w:ascii="Times New Roman" w:hAnsi="Times New Roman" w:cs="Times New Roman"/>
          <w:sz w:val="20"/>
          <w:szCs w:val="20"/>
          <w:lang w:val="es-VE"/>
        </w:rPr>
        <w:t xml:space="preserve">.Dr. Safi G. </w:t>
      </w:r>
      <w:proofErr w:type="spellStart"/>
      <w:r>
        <w:rPr>
          <w:rFonts w:ascii="Times New Roman" w:hAnsi="Times New Roman" w:cs="Times New Roman"/>
          <w:sz w:val="20"/>
          <w:szCs w:val="20"/>
          <w:lang w:val="es-VE"/>
        </w:rPr>
        <w:t>Alqatari</w:t>
      </w:r>
      <w:proofErr w:type="spellEnd"/>
      <w:r>
        <w:rPr>
          <w:rFonts w:ascii="Times New Roman" w:hAnsi="Times New Roman" w:cs="Times New Roman"/>
          <w:sz w:val="20"/>
          <w:szCs w:val="20"/>
          <w:lang w:val="es-VE"/>
        </w:rPr>
        <w:t xml:space="preserve">.: MBBS, MRCPI, </w:t>
      </w:r>
      <w:proofErr w:type="spellStart"/>
      <w:r>
        <w:rPr>
          <w:rFonts w:ascii="Times New Roman" w:hAnsi="Times New Roman" w:cs="Times New Roman"/>
          <w:sz w:val="20"/>
          <w:szCs w:val="20"/>
          <w:lang w:val="es-VE"/>
        </w:rPr>
        <w:t>MMedSc</w:t>
      </w:r>
      <w:proofErr w:type="spellEnd"/>
      <w:r>
        <w:rPr>
          <w:rFonts w:ascii="Times New Roman" w:hAnsi="Times New Roman" w:cs="Times New Roman"/>
          <w:sz w:val="20"/>
          <w:szCs w:val="20"/>
          <w:lang w:val="es-VE"/>
        </w:rPr>
        <w:t>, RCPI CFP (</w:t>
      </w:r>
      <w:proofErr w:type="spellStart"/>
      <w:r>
        <w:rPr>
          <w:rFonts w:ascii="Times New Roman" w:hAnsi="Times New Roman" w:cs="Times New Roman"/>
          <w:sz w:val="20"/>
          <w:szCs w:val="20"/>
          <w:lang w:val="es-VE"/>
        </w:rPr>
        <w:t>Rheum</w:t>
      </w:r>
      <w:proofErr w:type="spellEnd"/>
      <w:proofErr w:type="gramStart"/>
      <w:r>
        <w:rPr>
          <w:rFonts w:ascii="Times New Roman" w:hAnsi="Times New Roman" w:cs="Times New Roman"/>
          <w:sz w:val="20"/>
          <w:szCs w:val="20"/>
          <w:lang w:val="es-VE"/>
        </w:rPr>
        <w:t>).Dr.</w:t>
      </w:r>
      <w:proofErr w:type="gram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Alaa</w:t>
      </w:r>
      <w:proofErr w:type="spellEnd"/>
      <w:r>
        <w:rPr>
          <w:rFonts w:ascii="Times New Roman" w:hAnsi="Times New Roman" w:cs="Times New Roman"/>
          <w:sz w:val="20"/>
          <w:szCs w:val="20"/>
          <w:lang w:val="es-VE"/>
        </w:rPr>
        <w:t xml:space="preserve"> A. </w:t>
      </w:r>
      <w:proofErr w:type="spellStart"/>
      <w:r>
        <w:rPr>
          <w:rFonts w:ascii="Times New Roman" w:hAnsi="Times New Roman" w:cs="Times New Roman"/>
          <w:sz w:val="20"/>
          <w:szCs w:val="20"/>
          <w:lang w:val="es-VE"/>
        </w:rPr>
        <w:t>Alzaki</w:t>
      </w:r>
      <w:proofErr w:type="spellEnd"/>
      <w:r>
        <w:rPr>
          <w:rFonts w:ascii="Times New Roman" w:hAnsi="Times New Roman" w:cs="Times New Roman"/>
          <w:sz w:val="20"/>
          <w:szCs w:val="20"/>
          <w:lang w:val="es-VE"/>
        </w:rPr>
        <w:t xml:space="preserve">: MBBS, FRCPC, </w:t>
      </w:r>
      <w:proofErr w:type="spellStart"/>
      <w:r>
        <w:rPr>
          <w:rFonts w:ascii="Times New Roman" w:hAnsi="Times New Roman" w:cs="Times New Roman"/>
          <w:sz w:val="20"/>
          <w:szCs w:val="20"/>
          <w:lang w:val="es-VE"/>
        </w:rPr>
        <w:t>ABIM.Dr</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Zainab</w:t>
      </w:r>
      <w:proofErr w:type="spellEnd"/>
      <w:r>
        <w:rPr>
          <w:rFonts w:ascii="Times New Roman" w:hAnsi="Times New Roman" w:cs="Times New Roman"/>
          <w:sz w:val="20"/>
          <w:szCs w:val="20"/>
          <w:lang w:val="es-VE"/>
        </w:rPr>
        <w:t xml:space="preserve"> A. </w:t>
      </w:r>
      <w:proofErr w:type="spellStart"/>
      <w:r>
        <w:rPr>
          <w:rFonts w:ascii="Times New Roman" w:hAnsi="Times New Roman" w:cs="Times New Roman"/>
          <w:sz w:val="20"/>
          <w:szCs w:val="20"/>
          <w:lang w:val="es-VE"/>
        </w:rPr>
        <w:t>AlElq</w:t>
      </w:r>
      <w:proofErr w:type="spellEnd"/>
      <w:r>
        <w:rPr>
          <w:rFonts w:ascii="Times New Roman" w:hAnsi="Times New Roman" w:cs="Times New Roman"/>
          <w:sz w:val="20"/>
          <w:szCs w:val="20"/>
          <w:lang w:val="es-VE"/>
        </w:rPr>
        <w:t xml:space="preserve">: </w:t>
      </w:r>
      <w:r>
        <w:rPr>
          <w:rFonts w:ascii="Times New Roman" w:hAnsi="Times New Roman" w:cs="Times New Roman"/>
          <w:sz w:val="20"/>
          <w:szCs w:val="20"/>
          <w:lang w:val="es-VE"/>
        </w:rPr>
        <w:t>MBBS.</w:t>
      </w:r>
      <w:r>
        <w:rPr>
          <w:rFonts w:ascii="Times New Roman" w:hAnsi="Times New Roman" w:cs="Times New Roman"/>
          <w:sz w:val="20"/>
          <w:szCs w:val="20"/>
        </w:rPr>
        <w:t xml:space="preserve"> </w:t>
      </w: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Fatimah</w:t>
      </w:r>
      <w:proofErr w:type="spellEnd"/>
      <w:r>
        <w:rPr>
          <w:rFonts w:ascii="Times New Roman" w:hAnsi="Times New Roman" w:cs="Times New Roman"/>
          <w:sz w:val="20"/>
          <w:szCs w:val="20"/>
          <w:lang w:val="es-VE"/>
        </w:rPr>
        <w:t xml:space="preserve"> I. </w:t>
      </w:r>
      <w:proofErr w:type="spellStart"/>
      <w:r>
        <w:rPr>
          <w:rFonts w:ascii="Times New Roman" w:hAnsi="Times New Roman" w:cs="Times New Roman"/>
          <w:sz w:val="20"/>
          <w:szCs w:val="20"/>
          <w:lang w:val="es-VE"/>
        </w:rPr>
        <w:t>Alabdrabalnabi</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MBBS.Dr</w:t>
      </w:r>
      <w:proofErr w:type="spellEnd"/>
      <w:r>
        <w:rPr>
          <w:rFonts w:ascii="Times New Roman" w:hAnsi="Times New Roman" w:cs="Times New Roman"/>
          <w:sz w:val="20"/>
          <w:szCs w:val="20"/>
          <w:lang w:val="es-VE"/>
        </w:rPr>
        <w:t xml:space="preserve">. Tariq S. </w:t>
      </w:r>
      <w:proofErr w:type="spellStart"/>
      <w:r>
        <w:rPr>
          <w:rFonts w:ascii="Times New Roman" w:hAnsi="Times New Roman" w:cs="Times New Roman"/>
          <w:sz w:val="20"/>
          <w:szCs w:val="20"/>
          <w:lang w:val="es-VE"/>
        </w:rPr>
        <w:t>Alsaif</w:t>
      </w:r>
      <w:proofErr w:type="spellEnd"/>
      <w:r>
        <w:rPr>
          <w:rFonts w:ascii="Times New Roman" w:hAnsi="Times New Roman" w:cs="Times New Roman"/>
          <w:sz w:val="20"/>
          <w:szCs w:val="20"/>
          <w:lang w:val="es-VE"/>
        </w:rPr>
        <w:t xml:space="preserve">: </w:t>
      </w:r>
      <w:proofErr w:type="spellStart"/>
      <w:r>
        <w:rPr>
          <w:rFonts w:ascii="Times New Roman" w:hAnsi="Times New Roman" w:cs="Times New Roman"/>
          <w:sz w:val="20"/>
          <w:szCs w:val="20"/>
          <w:lang w:val="es-VE"/>
        </w:rPr>
        <w:t>MBBS.Dr</w:t>
      </w:r>
      <w:proofErr w:type="spellEnd"/>
      <w:r>
        <w:rPr>
          <w:rFonts w:ascii="Times New Roman" w:hAnsi="Times New Roman" w:cs="Times New Roman"/>
          <w:sz w:val="20"/>
          <w:szCs w:val="20"/>
          <w:lang w:val="es-VE"/>
        </w:rPr>
        <w:t xml:space="preserve">. Abdullah B. </w:t>
      </w:r>
      <w:proofErr w:type="spellStart"/>
      <w:r>
        <w:rPr>
          <w:rFonts w:ascii="Times New Roman" w:hAnsi="Times New Roman" w:cs="Times New Roman"/>
          <w:sz w:val="20"/>
          <w:szCs w:val="20"/>
          <w:lang w:val="es-VE"/>
        </w:rPr>
        <w:t>Almashouf</w:t>
      </w:r>
      <w:proofErr w:type="spellEnd"/>
      <w:r>
        <w:rPr>
          <w:rFonts w:ascii="Times New Roman" w:hAnsi="Times New Roman" w:cs="Times New Roman"/>
          <w:sz w:val="20"/>
          <w:szCs w:val="20"/>
          <w:lang w:val="es-VE"/>
        </w:rPr>
        <w:t>: MBBS.</w:t>
      </w:r>
      <w:r>
        <w:rPr>
          <w:rFonts w:ascii="Times New Roman" w:hAnsi="Times New Roman" w:cs="Times New Roman"/>
          <w:sz w:val="20"/>
          <w:szCs w:val="20"/>
          <w:vertAlign w:val="superscript"/>
          <w:lang w:val="es-VE"/>
        </w:rPr>
        <w:t xml:space="preserve"> </w:t>
      </w:r>
      <w:r>
        <w:rPr>
          <w:rFonts w:ascii="Times New Roman" w:hAnsi="Times New Roman" w:cs="Times New Roman"/>
          <w:sz w:val="20"/>
          <w:szCs w:val="20"/>
          <w:lang w:val="es-VE"/>
        </w:rPr>
        <w:t xml:space="preserve">Dr. </w:t>
      </w:r>
      <w:proofErr w:type="spellStart"/>
      <w:r>
        <w:rPr>
          <w:rFonts w:ascii="Times New Roman" w:hAnsi="Times New Roman" w:cs="Times New Roman"/>
          <w:sz w:val="20"/>
          <w:szCs w:val="20"/>
          <w:lang w:val="es-VE"/>
        </w:rPr>
        <w:t>Zainab</w:t>
      </w:r>
      <w:proofErr w:type="spellEnd"/>
      <w:r>
        <w:rPr>
          <w:rFonts w:ascii="Times New Roman" w:hAnsi="Times New Roman" w:cs="Times New Roman"/>
          <w:sz w:val="20"/>
          <w:szCs w:val="20"/>
          <w:lang w:val="es-VE"/>
        </w:rPr>
        <w:t xml:space="preserve"> R. </w:t>
      </w:r>
      <w:proofErr w:type="spellStart"/>
      <w:r>
        <w:rPr>
          <w:rFonts w:ascii="Times New Roman" w:hAnsi="Times New Roman" w:cs="Times New Roman"/>
          <w:sz w:val="20"/>
          <w:szCs w:val="20"/>
          <w:lang w:val="es-VE"/>
        </w:rPr>
        <w:t>Albaggal</w:t>
      </w:r>
      <w:proofErr w:type="spellEnd"/>
      <w:r>
        <w:rPr>
          <w:rFonts w:ascii="Times New Roman" w:hAnsi="Times New Roman" w:cs="Times New Roman"/>
          <w:sz w:val="20"/>
          <w:szCs w:val="20"/>
          <w:lang w:val="es-VE"/>
        </w:rPr>
        <w:t>: MBBS.</w:t>
      </w:r>
      <w:r>
        <w:rPr>
          <w:rFonts w:ascii="Times New Roman" w:hAnsi="Times New Roman" w:cs="Times New Roman"/>
          <w:b/>
          <w:color w:val="000000"/>
          <w:sz w:val="20"/>
          <w:szCs w:val="20"/>
        </w:rPr>
        <w:t>Title: The Prevalence of Hematological Manifestations and Their Association with Severity and Outcome of COVID-19</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eastAsia="宋体" w:hAnsi="Times New Roman" w:cs="Times New Roman"/>
          <w:bCs/>
          <w:sz w:val="20"/>
          <w:szCs w:val="20"/>
          <w:lang w:eastAsia="zh-CN"/>
        </w:rPr>
        <w:t>1</w:t>
      </w:r>
      <w:r>
        <w:rPr>
          <w:rFonts w:ascii="Times New Roman" w:hAnsi="Times New Roman" w:cs="Times New Roman"/>
          <w:bCs/>
          <w:sz w:val="20"/>
          <w:szCs w:val="20"/>
        </w:rPr>
        <w:t>):</w:t>
      </w:r>
      <w:r>
        <w:rPr>
          <w:rFonts w:ascii="Times New Roman" w:eastAsia="宋体" w:hAnsi="Times New Roman" w:cs="Times New Roman"/>
          <w:bCs/>
          <w:sz w:val="20"/>
          <w:szCs w:val="20"/>
          <w:lang w:eastAsia="zh-CN"/>
        </w:rPr>
        <w:t>54</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64</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eastAsia="zh-CN"/>
        </w:rPr>
        <w:t>07.</w:t>
      </w:r>
      <w:r>
        <w:rPr>
          <w:rFonts w:ascii="Times New Roman" w:hAnsi="Times New Roman" w:cs="Times New Roman"/>
          <w:sz w:val="20"/>
          <w:szCs w:val="20"/>
        </w:rPr>
        <w:t>doi:</w:t>
      </w:r>
      <w:hyperlink r:id="rId11" w:history="1">
        <w:r>
          <w:rPr>
            <w:rStyle w:val="Hyperlink"/>
            <w:rFonts w:ascii="Times New Roman" w:hAnsi="Times New Roman" w:cs="Times New Roman"/>
            <w:sz w:val="20"/>
            <w:szCs w:val="20"/>
          </w:rPr>
          <w:t>10.7537/marsrsj15012</w:t>
        </w:r>
      </w:hyperlink>
      <w:r>
        <w:rPr>
          <w:rStyle w:val="Hyperlink"/>
          <w:rFonts w:ascii="Times New Roman" w:eastAsia="宋体"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07</w:t>
      </w:r>
      <w:r>
        <w:rPr>
          <w:rStyle w:val="Hyperlink"/>
          <w:rFonts w:ascii="Times New Roman" w:hAnsi="Times New Roman" w:cs="Times New Roman"/>
          <w:sz w:val="20"/>
          <w:szCs w:val="20"/>
        </w:rPr>
        <w:t>.</w:t>
      </w:r>
    </w:p>
    <w:p w14:paraId="48F52B70" w14:textId="77777777" w:rsidR="00A9028A" w:rsidRDefault="00A9028A">
      <w:pPr>
        <w:snapToGrid w:val="0"/>
        <w:jc w:val="both"/>
        <w:rPr>
          <w:rFonts w:ascii="Times New Roman" w:hAnsi="Times New Roman" w:cs="Times New Roman"/>
          <w:color w:val="000000" w:themeColor="text1"/>
          <w:sz w:val="20"/>
          <w:szCs w:val="20"/>
        </w:rPr>
      </w:pPr>
    </w:p>
    <w:p w14:paraId="00903CB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Key Words: </w:t>
      </w:r>
      <w:r>
        <w:rPr>
          <w:rFonts w:ascii="Times New Roman" w:hAnsi="Times New Roman" w:cs="Times New Roman"/>
          <w:color w:val="000000" w:themeColor="text1"/>
          <w:sz w:val="20"/>
          <w:szCs w:val="20"/>
        </w:rPr>
        <w:t>COVID-19, Hematology, Coagulation, Severity, Outcome.</w:t>
      </w:r>
    </w:p>
    <w:p w14:paraId="0A9672CD" w14:textId="77777777" w:rsidR="00A9028A" w:rsidRDefault="00A9028A">
      <w:pPr>
        <w:snapToGrid w:val="0"/>
        <w:jc w:val="both"/>
        <w:rPr>
          <w:rFonts w:ascii="Times New Roman" w:hAnsi="Times New Roman" w:cs="Times New Roman"/>
          <w:b/>
          <w:bCs/>
          <w:sz w:val="20"/>
          <w:szCs w:val="20"/>
          <w:lang w:val="en"/>
        </w:rPr>
      </w:pPr>
    </w:p>
    <w:p w14:paraId="06432DC8" w14:textId="77777777" w:rsidR="00E434AE" w:rsidRDefault="00E434AE">
      <w:pPr>
        <w:snapToGrid w:val="0"/>
        <w:jc w:val="both"/>
        <w:rPr>
          <w:rFonts w:ascii="Times New Roman" w:hAnsi="Times New Roman" w:cs="Times New Roman"/>
          <w:b/>
          <w:bCs/>
          <w:sz w:val="20"/>
          <w:szCs w:val="20"/>
          <w:lang w:val="en"/>
        </w:rPr>
      </w:pPr>
    </w:p>
    <w:p w14:paraId="3876B1FE" w14:textId="76F092F8" w:rsidR="00E434AE" w:rsidRDefault="00E434AE">
      <w:pPr>
        <w:snapToGrid w:val="0"/>
        <w:jc w:val="both"/>
        <w:rPr>
          <w:rFonts w:ascii="Times New Roman" w:hAnsi="Times New Roman" w:cs="Times New Roman"/>
          <w:b/>
          <w:bCs/>
          <w:sz w:val="20"/>
          <w:szCs w:val="20"/>
          <w:lang w:val="en"/>
        </w:rPr>
        <w:sectPr w:rsidR="00E434AE">
          <w:headerReference w:type="default" r:id="rId12"/>
          <w:footerReference w:type="default" r:id="rId13"/>
          <w:headerReference w:type="first" r:id="rId14"/>
          <w:footerReference w:type="first" r:id="rId15"/>
          <w:pgSz w:w="12240" w:h="15840"/>
          <w:pgMar w:top="1440" w:right="1440" w:bottom="1440" w:left="1440" w:header="720" w:footer="720" w:gutter="0"/>
          <w:pgNumType w:start="54"/>
          <w:cols w:space="720"/>
          <w:titlePg/>
          <w:docGrid w:linePitch="360"/>
        </w:sectPr>
      </w:pPr>
    </w:p>
    <w:p w14:paraId="3C9731DF" w14:textId="77777777" w:rsidR="00A9028A" w:rsidRDefault="005D309D">
      <w:pPr>
        <w:snapToGrid w:val="0"/>
        <w:jc w:val="both"/>
        <w:rPr>
          <w:rFonts w:ascii="Times New Roman" w:hAnsi="Times New Roman" w:cs="Times New Roman"/>
          <w:b/>
          <w:bCs/>
          <w:sz w:val="20"/>
          <w:szCs w:val="20"/>
          <w:lang w:val="en"/>
        </w:rPr>
      </w:pPr>
      <w:r>
        <w:rPr>
          <w:rFonts w:ascii="Times New Roman" w:hAnsi="Times New Roman" w:cs="Times New Roman"/>
          <w:b/>
          <w:bCs/>
          <w:sz w:val="20"/>
          <w:szCs w:val="20"/>
          <w:lang w:val="en"/>
        </w:rPr>
        <w:t>What’s new?</w:t>
      </w:r>
    </w:p>
    <w:p w14:paraId="0F60F9BA" w14:textId="77777777" w:rsidR="00A9028A" w:rsidRDefault="005D309D" w:rsidP="00E434AE">
      <w:pPr>
        <w:snapToGrid w:val="0"/>
        <w:ind w:firstLine="720"/>
        <w:jc w:val="both"/>
        <w:rPr>
          <w:rFonts w:ascii="Times New Roman" w:hAnsi="Times New Roman" w:cs="Times New Roman"/>
          <w:sz w:val="20"/>
          <w:szCs w:val="20"/>
          <w:lang w:val="en"/>
        </w:rPr>
      </w:pPr>
      <w:r>
        <w:rPr>
          <w:rFonts w:ascii="Times New Roman" w:hAnsi="Times New Roman" w:cs="Times New Roman"/>
          <w:sz w:val="20"/>
          <w:szCs w:val="20"/>
          <w:lang w:val="en"/>
        </w:rPr>
        <w:t xml:space="preserve">Global efforts were directed to understand the pathophysiological impact of COVID-19 on </w:t>
      </w:r>
      <w:r>
        <w:rPr>
          <w:rFonts w:ascii="Times New Roman" w:hAnsi="Times New Roman" w:cs="Times New Roman"/>
          <w:sz w:val="20"/>
          <w:szCs w:val="20"/>
          <w:lang w:val="en"/>
        </w:rPr>
        <w:t>multiple organs and body systems including the hematological system. An extra interest toward exploring methods to identify those who are at risk of acquiring severe and critical disease. We aimed to study the prevalence of hematological manifestations and</w:t>
      </w:r>
      <w:r>
        <w:rPr>
          <w:rFonts w:ascii="Times New Roman" w:hAnsi="Times New Roman" w:cs="Times New Roman"/>
          <w:sz w:val="20"/>
          <w:szCs w:val="20"/>
          <w:lang w:val="en"/>
        </w:rPr>
        <w:t xml:space="preserve"> their association with severity and outcome of COVID-19 disease. We found that thrombocytopenia, neutrophilia, high D-dimer and ferritin were an independent risk factors for severe disease. While older age was an independent risk factor for worse outcome.</w:t>
      </w:r>
      <w:r>
        <w:rPr>
          <w:rFonts w:ascii="Times New Roman" w:hAnsi="Times New Roman" w:cs="Times New Roman"/>
          <w:sz w:val="20"/>
          <w:szCs w:val="20"/>
          <w:lang w:val="en"/>
        </w:rPr>
        <w:t xml:space="preserve"> This can help in future recognition of </w:t>
      </w:r>
      <w:proofErr w:type="gramStart"/>
      <w:r>
        <w:rPr>
          <w:rFonts w:ascii="Times New Roman" w:hAnsi="Times New Roman" w:cs="Times New Roman"/>
          <w:sz w:val="20"/>
          <w:szCs w:val="20"/>
          <w:lang w:val="en"/>
        </w:rPr>
        <w:t>high risk</w:t>
      </w:r>
      <w:proofErr w:type="gramEnd"/>
      <w:r>
        <w:rPr>
          <w:rFonts w:ascii="Times New Roman" w:hAnsi="Times New Roman" w:cs="Times New Roman"/>
          <w:sz w:val="20"/>
          <w:szCs w:val="20"/>
          <w:lang w:val="en"/>
        </w:rPr>
        <w:t xml:space="preserve"> individuals and enhance prompt management to minimize complications</w:t>
      </w:r>
    </w:p>
    <w:p w14:paraId="16591383" w14:textId="77777777" w:rsidR="00A9028A" w:rsidRDefault="00A9028A">
      <w:pPr>
        <w:snapToGrid w:val="0"/>
        <w:jc w:val="both"/>
        <w:rPr>
          <w:rFonts w:ascii="Times New Roman" w:eastAsia=".AppleSystemUIFont" w:hAnsi="Times New Roman" w:cs="Times New Roman"/>
          <w:b/>
          <w:bCs/>
          <w:color w:val="000000" w:themeColor="text1"/>
          <w:sz w:val="20"/>
          <w:szCs w:val="20"/>
          <w:u w:val="single"/>
          <w:lang w:val="en"/>
        </w:rPr>
      </w:pPr>
    </w:p>
    <w:p w14:paraId="724E523E" w14:textId="77777777" w:rsidR="00A9028A" w:rsidRDefault="005D309D">
      <w:pPr>
        <w:snapToGrid w:val="0"/>
        <w:jc w:val="both"/>
        <w:rPr>
          <w:rFonts w:ascii="Times New Roman" w:eastAsia=".AppleSystemUIFont" w:hAnsi="Times New Roman" w:cs="Times New Roman"/>
          <w:color w:val="000000" w:themeColor="text1"/>
          <w:sz w:val="20"/>
          <w:szCs w:val="20"/>
          <w:u w:val="single"/>
        </w:rPr>
      </w:pPr>
      <w:r>
        <w:rPr>
          <w:rFonts w:ascii="Times New Roman" w:hAnsi="Times New Roman" w:cs="Times New Roman"/>
          <w:b/>
          <w:color w:val="000000" w:themeColor="text1"/>
          <w:sz w:val="20"/>
          <w:szCs w:val="20"/>
          <w:u w:val="single"/>
        </w:rPr>
        <w:t>Introduction</w:t>
      </w:r>
    </w:p>
    <w:p w14:paraId="41B60391"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Coronavirus disease 2019 (COVID-19) has emerged first in Wuhan City, Hubei Province of China on 31 December 2019. It was dec</w:t>
      </w:r>
      <w:r>
        <w:rPr>
          <w:rFonts w:ascii="Times New Roman" w:hAnsi="Times New Roman" w:cs="Times New Roman"/>
          <w:color w:val="000000" w:themeColor="text1"/>
          <w:sz w:val="20"/>
          <w:szCs w:val="20"/>
        </w:rPr>
        <w:t>lared by World Health Organization (WHO) to be pandemic on March 11, 2020.</w:t>
      </w:r>
      <w:r>
        <w:rPr>
          <w:rFonts w:ascii="Times New Roman" w:hAnsi="Times New Roman" w:cs="Times New Roman"/>
          <w:color w:val="000000" w:themeColor="text1"/>
          <w:sz w:val="20"/>
          <w:szCs w:val="20"/>
          <w:vertAlign w:val="superscript"/>
        </w:rPr>
        <w:t xml:space="preserve">1 </w:t>
      </w:r>
      <w:r>
        <w:rPr>
          <w:rFonts w:ascii="Times New Roman" w:hAnsi="Times New Roman" w:cs="Times New Roman"/>
          <w:color w:val="000000" w:themeColor="text1"/>
          <w:sz w:val="20"/>
          <w:szCs w:val="20"/>
        </w:rPr>
        <w:t>It can present with multi-organ involvement including the respiratory, gastrointestinal, renal, neurologic and hematopoietic systems.</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According to previous studies in China and Singapore, Patients usually present with fever, dry cough, shortness of breath, headache, sore throat and diarrhea.</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The most common comorbidities identified were hypertension, obesity and diabetes.</w:t>
      </w:r>
      <w:r>
        <w:rPr>
          <w:rFonts w:ascii="Times New Roman" w:hAnsi="Times New Roman" w:cs="Times New Roman"/>
          <w:color w:val="000000" w:themeColor="text1"/>
          <w:sz w:val="20"/>
          <w:szCs w:val="20"/>
          <w:vertAlign w:val="superscript"/>
        </w:rPr>
        <w:t xml:space="preserve">4 </w:t>
      </w:r>
      <w:r>
        <w:rPr>
          <w:rFonts w:ascii="Times New Roman" w:hAnsi="Times New Roman" w:cs="Times New Roman"/>
          <w:color w:val="000000" w:themeColor="text1"/>
          <w:sz w:val="20"/>
          <w:szCs w:val="20"/>
        </w:rPr>
        <w:t>The severity</w:t>
      </w:r>
      <w:r>
        <w:rPr>
          <w:rFonts w:ascii="Times New Roman" w:hAnsi="Times New Roman" w:cs="Times New Roman"/>
          <w:color w:val="000000" w:themeColor="text1"/>
          <w:sz w:val="20"/>
          <w:szCs w:val="20"/>
        </w:rPr>
        <w:t xml:space="preserve"> of COVID-19 infection varies from mild, moderate to severe with progression to Acute respiratory distress syndrome (ARDS) requiring Intensive Care Unit (ICU) admission, invasive mechanical ventilation and possible death. In a study by Guan et al, in China</w:t>
      </w:r>
      <w:r>
        <w:rPr>
          <w:rFonts w:ascii="Times New Roman" w:hAnsi="Times New Roman" w:cs="Times New Roman"/>
          <w:color w:val="000000" w:themeColor="text1"/>
          <w:sz w:val="20"/>
          <w:szCs w:val="20"/>
        </w:rPr>
        <w:t xml:space="preserve"> which included 1099 patients with COVID-19, abnormal hematologic results were observed in severe cases with leukopenia in 61.1%, lymphopenia 96.1% and thrombocytopenia in 57.7% patients.</w:t>
      </w:r>
      <w:r>
        <w:rPr>
          <w:rFonts w:ascii="Times New Roman" w:hAnsi="Times New Roman" w:cs="Times New Roman"/>
          <w:color w:val="000000" w:themeColor="text1"/>
          <w:sz w:val="20"/>
          <w:szCs w:val="20"/>
          <w:vertAlign w:val="superscript"/>
        </w:rPr>
        <w:t>5</w:t>
      </w:r>
      <w:r>
        <w:rPr>
          <w:rFonts w:ascii="Times New Roman" w:hAnsi="Times New Roman" w:cs="Times New Roman"/>
          <w:color w:val="000000" w:themeColor="text1"/>
          <w:sz w:val="20"/>
          <w:szCs w:val="20"/>
        </w:rPr>
        <w:t xml:space="preserve"> Another meta-analysis conducted by Henry et al, where they identifi</w:t>
      </w:r>
      <w:r>
        <w:rPr>
          <w:rFonts w:ascii="Times New Roman" w:hAnsi="Times New Roman" w:cs="Times New Roman"/>
          <w:color w:val="000000" w:themeColor="text1"/>
          <w:sz w:val="20"/>
          <w:szCs w:val="20"/>
        </w:rPr>
        <w:t>ed an association between abnormal hematologic parameters and poor clinical outcome.</w:t>
      </w:r>
      <w:r>
        <w:rPr>
          <w:rFonts w:ascii="Times New Roman" w:hAnsi="Times New Roman" w:cs="Times New Roman"/>
          <w:color w:val="000000" w:themeColor="text1"/>
          <w:sz w:val="20"/>
          <w:szCs w:val="20"/>
          <w:vertAlign w:val="superscript"/>
        </w:rPr>
        <w:t>6</w:t>
      </w:r>
      <w:r>
        <w:rPr>
          <w:rFonts w:ascii="Times New Roman" w:hAnsi="Times New Roman" w:cs="Times New Roman"/>
          <w:color w:val="000000" w:themeColor="text1"/>
          <w:sz w:val="20"/>
          <w:szCs w:val="20"/>
        </w:rPr>
        <w:t xml:space="preserve"> Moreover , Huang and Wang et al reported an increased risk for ICU admission and development of ARDS  among patients with neutrophilia and lymphopenia.</w:t>
      </w: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 Thrombocytopenia </w:t>
      </w:r>
      <w:r>
        <w:rPr>
          <w:rFonts w:ascii="Times New Roman" w:hAnsi="Times New Roman" w:cs="Times New Roman"/>
          <w:color w:val="000000" w:themeColor="text1"/>
          <w:sz w:val="20"/>
          <w:szCs w:val="20"/>
        </w:rPr>
        <w:t>in COVID-19 is multifactorial and it was found in severe cases and was directly linked to increased mortality in a meta-analysis of nine studies.</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 Identifying patients with those abnormalities in their early presentation might halter disease progression. L</w:t>
      </w:r>
      <w:r>
        <w:rPr>
          <w:rFonts w:ascii="Times New Roman" w:hAnsi="Times New Roman" w:cs="Times New Roman"/>
          <w:color w:val="000000" w:themeColor="text1"/>
          <w:sz w:val="20"/>
          <w:szCs w:val="20"/>
        </w:rPr>
        <w:t>imited number of publications addressed the hematological manifestation of COVID-19 disease in few areas of Saudi Arabia. However, Data among eastern province patients is lacking. We aimed to study the prevalence and association of hematologic manifestatio</w:t>
      </w:r>
      <w:r>
        <w:rPr>
          <w:rFonts w:ascii="Times New Roman" w:hAnsi="Times New Roman" w:cs="Times New Roman"/>
          <w:color w:val="000000" w:themeColor="text1"/>
          <w:sz w:val="20"/>
          <w:szCs w:val="20"/>
        </w:rPr>
        <w:t xml:space="preserve">ns with the severity and outcome of </w:t>
      </w:r>
      <w:r>
        <w:rPr>
          <w:rFonts w:ascii="Times New Roman" w:hAnsi="Times New Roman" w:cs="Times New Roman"/>
          <w:color w:val="000000" w:themeColor="text1"/>
          <w:sz w:val="20"/>
          <w:szCs w:val="20"/>
        </w:rPr>
        <w:t>COVID-19 disease at King Fahd Hospital of the University in the Eastern Province of Saudi Arabia.</w:t>
      </w:r>
    </w:p>
    <w:p w14:paraId="7EB3B301" w14:textId="77777777" w:rsidR="00A9028A" w:rsidRDefault="00A9028A">
      <w:pPr>
        <w:snapToGrid w:val="0"/>
        <w:jc w:val="both"/>
        <w:rPr>
          <w:rFonts w:ascii="Times New Roman" w:hAnsi="Times New Roman" w:cs="Times New Roman"/>
          <w:color w:val="000000" w:themeColor="text1"/>
          <w:sz w:val="20"/>
          <w:szCs w:val="20"/>
        </w:rPr>
      </w:pPr>
    </w:p>
    <w:p w14:paraId="4EE72BB1" w14:textId="77777777" w:rsidR="00A9028A" w:rsidRDefault="005D309D">
      <w:pPr>
        <w:snapToGrid w:val="0"/>
        <w:ind w:hanging="2"/>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Materials and Methods</w:t>
      </w:r>
    </w:p>
    <w:p w14:paraId="158408BC"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Data Collection:</w:t>
      </w:r>
    </w:p>
    <w:p w14:paraId="054FC933"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retrospective observational study which was approved by </w:t>
      </w:r>
      <w:r>
        <w:rPr>
          <w:rFonts w:ascii="Times New Roman" w:hAnsi="Times New Roman" w:cs="Times New Roman"/>
          <w:color w:val="000000" w:themeColor="text1"/>
          <w:sz w:val="20"/>
          <w:szCs w:val="20"/>
        </w:rPr>
        <w:t>institutional review board of Imam Abdulrahman Bin Faisal University, King Fahd Hospital of the University (KFHU), Eastern Province, Khobar, Saudi Arabia with the reference number IRB-2020-01-261. We included 357 patients with COVID-19 who were confirmed b</w:t>
      </w:r>
      <w:r>
        <w:rPr>
          <w:rFonts w:ascii="Times New Roman" w:hAnsi="Times New Roman" w:cs="Times New Roman"/>
          <w:color w:val="000000" w:themeColor="text1"/>
          <w:sz w:val="20"/>
          <w:szCs w:val="20"/>
        </w:rPr>
        <w:t xml:space="preserve">y positive SARS-COV2 PCR test and were hospitalized at KFHU during the period of March-September 2020. Patients less than 18 years of age or have less than 24 hours of hospital stay </w:t>
      </w:r>
      <w:proofErr w:type="gramStart"/>
      <w:r>
        <w:rPr>
          <w:rFonts w:ascii="Times New Roman" w:hAnsi="Times New Roman" w:cs="Times New Roman"/>
          <w:color w:val="000000" w:themeColor="text1"/>
          <w:sz w:val="20"/>
          <w:szCs w:val="20"/>
        </w:rPr>
        <w:t>were</w:t>
      </w:r>
      <w:proofErr w:type="gramEnd"/>
      <w:r>
        <w:rPr>
          <w:rFonts w:ascii="Times New Roman" w:hAnsi="Times New Roman" w:cs="Times New Roman"/>
          <w:color w:val="000000" w:themeColor="text1"/>
          <w:sz w:val="20"/>
          <w:szCs w:val="20"/>
        </w:rPr>
        <w:t xml:space="preserve"> excluded. The data were collected for patient’s demographics (age, ge</w:t>
      </w:r>
      <w:r>
        <w:rPr>
          <w:rFonts w:ascii="Times New Roman" w:hAnsi="Times New Roman" w:cs="Times New Roman"/>
          <w:color w:val="000000" w:themeColor="text1"/>
          <w:sz w:val="20"/>
          <w:szCs w:val="20"/>
        </w:rPr>
        <w:t>nder and nationality), comorbidities such as diabetes mellitus, hypertension, cardiac, renal, rheumatologic and hematological diseases. Baseline laboratory investigations including complete blood count (CBC), white blood cells (WBC) and differentials, hemo</w:t>
      </w:r>
      <w:r>
        <w:rPr>
          <w:rFonts w:ascii="Times New Roman" w:hAnsi="Times New Roman" w:cs="Times New Roman"/>
          <w:color w:val="000000" w:themeColor="text1"/>
          <w:sz w:val="20"/>
          <w:szCs w:val="20"/>
        </w:rPr>
        <w:t>globin level (Hgb) and platelet count were included. In addition, coagulation profile with prothrombin time (PT), activated partial thromboplastin time (</w:t>
      </w:r>
      <w:proofErr w:type="spellStart"/>
      <w:r>
        <w:rPr>
          <w:rFonts w:ascii="Times New Roman" w:hAnsi="Times New Roman" w:cs="Times New Roman"/>
          <w:color w:val="000000" w:themeColor="text1"/>
          <w:sz w:val="20"/>
          <w:szCs w:val="20"/>
        </w:rPr>
        <w:t>aPTT</w:t>
      </w:r>
      <w:proofErr w:type="spellEnd"/>
      <w:r>
        <w:rPr>
          <w:rFonts w:ascii="Times New Roman" w:hAnsi="Times New Roman" w:cs="Times New Roman"/>
          <w:color w:val="000000" w:themeColor="text1"/>
          <w:sz w:val="20"/>
          <w:szCs w:val="20"/>
        </w:rPr>
        <w:t>), d-dimer and fibrinogen were included. Inflammatory markers such as erythrocyte sedimentation rat</w:t>
      </w:r>
      <w:r>
        <w:rPr>
          <w:rFonts w:ascii="Times New Roman" w:hAnsi="Times New Roman" w:cs="Times New Roman"/>
          <w:color w:val="000000" w:themeColor="text1"/>
          <w:sz w:val="20"/>
          <w:szCs w:val="20"/>
        </w:rPr>
        <w:t>e (ESR), C-reactive protein (CRP), lactate dehydrogenase (LDH) and ferritin levels were also included. The severity of COVID-19 presentation was scored according to the Saudi Ministry of Health (MOH) criteria which categorizes the severity as following: A)</w:t>
      </w:r>
      <w:r>
        <w:rPr>
          <w:rFonts w:ascii="Times New Roman" w:hAnsi="Times New Roman" w:cs="Times New Roman"/>
          <w:color w:val="000000" w:themeColor="text1"/>
          <w:sz w:val="20"/>
          <w:szCs w:val="20"/>
        </w:rPr>
        <w:t xml:space="preserve"> Mild-moderate disease if there is no pneumonia on chest x- ray and no oxygen requirement B) Severe disease reflected by any one of the followings: Respiratory rate  ≥ 30/minute, Blood oxygen saturation ≤93% on room air, PaO2/FiO2 &lt; 300 or lung infiltrates</w:t>
      </w:r>
      <w:r>
        <w:rPr>
          <w:rFonts w:ascii="Times New Roman" w:hAnsi="Times New Roman" w:cs="Times New Roman"/>
          <w:color w:val="000000" w:themeColor="text1"/>
          <w:sz w:val="20"/>
          <w:szCs w:val="20"/>
        </w:rPr>
        <w:t xml:space="preserve"> &gt; 50% of the lung field within 24-48 hours C) Critical disease reflected by any of the followings: adult respiratory distress syndrome (ARDS), sepsis, altered level of consciousness, multi-organ failure or with risk factors of cytokine storm syndrome if t</w:t>
      </w:r>
      <w:r>
        <w:rPr>
          <w:rFonts w:ascii="Times New Roman" w:hAnsi="Times New Roman" w:cs="Times New Roman"/>
          <w:color w:val="000000" w:themeColor="text1"/>
          <w:sz w:val="20"/>
          <w:szCs w:val="20"/>
        </w:rPr>
        <w:t>here is one or more of the followings: ferritin &gt;600 ug/L at presentation and LDH&gt; 250 or elevated D-Dimer &gt;1mcg/ml</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 The outcome of the COVID-19 disease was determined by the length of hospitalization, ICU admission, mechanical ventilation and death. </w:t>
      </w:r>
    </w:p>
    <w:p w14:paraId="60E66625"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Abn</w:t>
      </w:r>
      <w:r>
        <w:rPr>
          <w:rFonts w:ascii="Times New Roman" w:hAnsi="Times New Roman" w:cs="Times New Roman"/>
          <w:color w:val="000000" w:themeColor="text1"/>
          <w:sz w:val="20"/>
          <w:szCs w:val="20"/>
        </w:rPr>
        <w:t>ormal hematologic and inflammatory parameters such as lymphopenia, neutropenia, neutrophilia, thrombocytopenia, high ESR and CRP, high ferritin, high d-dimer, and deranged coagulation profile were correlated with the severity and outcome of COVID-19.</w:t>
      </w:r>
    </w:p>
    <w:p w14:paraId="01E97143"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Data </w:t>
      </w:r>
      <w:r>
        <w:rPr>
          <w:rFonts w:ascii="Times New Roman" w:hAnsi="Times New Roman" w:cs="Times New Roman"/>
          <w:color w:val="000000" w:themeColor="text1"/>
          <w:sz w:val="20"/>
          <w:szCs w:val="20"/>
        </w:rPr>
        <w:t xml:space="preserve">was analyzed by IBM SPSS.22. All categorical variables were presented as frequencies and percentages while all continuous data was presented as </w:t>
      </w:r>
      <w:r>
        <w:rPr>
          <w:rFonts w:ascii="Times New Roman" w:hAnsi="Times New Roman" w:cs="Times New Roman"/>
          <w:color w:val="000000" w:themeColor="text1"/>
          <w:sz w:val="20"/>
          <w:szCs w:val="20"/>
        </w:rPr>
        <w:lastRenderedPageBreak/>
        <w:t>Median and IQR.  Chi-square test or Fisher exact test was used to check the association between variables, Krusk</w:t>
      </w:r>
      <w:r>
        <w:rPr>
          <w:rFonts w:ascii="Times New Roman" w:hAnsi="Times New Roman" w:cs="Times New Roman"/>
          <w:color w:val="000000" w:themeColor="text1"/>
          <w:sz w:val="20"/>
          <w:szCs w:val="20"/>
        </w:rPr>
        <w:t>al Wallis test was used to compare the medians. Odds ratios (ORs) with their 95% confidence intervals (CI) were measured in multivariate analysis. Statistical significance was set at P &lt; 0.05.</w:t>
      </w:r>
    </w:p>
    <w:p w14:paraId="73AAC651" w14:textId="77777777" w:rsidR="00A9028A" w:rsidRDefault="00A9028A">
      <w:pPr>
        <w:snapToGrid w:val="0"/>
        <w:jc w:val="both"/>
        <w:rPr>
          <w:rFonts w:ascii="Times New Roman" w:hAnsi="Times New Roman" w:cs="Times New Roman"/>
          <w:color w:val="000000" w:themeColor="text1"/>
          <w:sz w:val="20"/>
          <w:szCs w:val="20"/>
        </w:rPr>
      </w:pPr>
    </w:p>
    <w:p w14:paraId="79870D5B" w14:textId="77777777" w:rsidR="00A9028A" w:rsidRDefault="005D309D">
      <w:pPr>
        <w:snapToGrid w:val="0"/>
        <w:jc w:val="both"/>
        <w:rPr>
          <w:rFonts w:ascii="Times New Roman" w:hAnsi="Times New Roman" w:cs="Times New Roman"/>
          <w:b/>
          <w:sz w:val="20"/>
          <w:szCs w:val="20"/>
          <w:u w:val="single"/>
        </w:rPr>
      </w:pPr>
      <w:r>
        <w:rPr>
          <w:rFonts w:ascii="Times New Roman" w:hAnsi="Times New Roman" w:cs="Times New Roman"/>
          <w:b/>
          <w:sz w:val="20"/>
          <w:szCs w:val="20"/>
          <w:u w:val="single"/>
        </w:rPr>
        <w:t>Results:</w:t>
      </w:r>
    </w:p>
    <w:p w14:paraId="4D185D9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Demographics and prevalence of abnormal hematologic p</w:t>
      </w:r>
      <w:r>
        <w:rPr>
          <w:rFonts w:ascii="Times New Roman" w:hAnsi="Times New Roman" w:cs="Times New Roman"/>
          <w:b/>
          <w:color w:val="000000" w:themeColor="text1"/>
          <w:sz w:val="20"/>
          <w:szCs w:val="20"/>
        </w:rPr>
        <w:t>arameters, coagulation abnormality and inflammatory markers (n=357) (Table 1):</w:t>
      </w:r>
    </w:p>
    <w:p w14:paraId="3ACC05C2"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There were 243 (68.1%) males and 114 (31.9%) females. Majority (57.1%) were Saudis. The mean (±SD) age of patients was 52.7 (±15.5) years (range 19–93). Majority (60.8%) of COVI</w:t>
      </w:r>
      <w:r>
        <w:rPr>
          <w:rFonts w:ascii="Times New Roman" w:hAnsi="Times New Roman" w:cs="Times New Roman"/>
          <w:color w:val="000000" w:themeColor="text1"/>
          <w:sz w:val="20"/>
          <w:szCs w:val="20"/>
        </w:rPr>
        <w:t>D-19 cases were in the age between 31 – 60 years. The most prevalent comorbidity was diabetes mellitus (DM) in (50.7%). Out of 181 diabetic patients, 173 (95.6%) had type-II diabetes. Critical cases accounted for 218 cases (61.1%), 38.9% were admitted in I</w:t>
      </w:r>
      <w:r>
        <w:rPr>
          <w:rFonts w:ascii="Times New Roman" w:hAnsi="Times New Roman" w:cs="Times New Roman"/>
          <w:color w:val="000000" w:themeColor="text1"/>
          <w:sz w:val="20"/>
          <w:szCs w:val="20"/>
        </w:rPr>
        <w:t>CU (N=139), 27.5% required ventilation (N=98), with 17.1% mortality (N=61), whereas the median length of hospital stay was 10 days (6-17.5). Lymphopenia was found in 115 (32.2%) cases while neutrophilia in 74 (20.7%), thrombocytopenia in 63 (17.6%), neutro</w:t>
      </w:r>
      <w:r>
        <w:rPr>
          <w:rFonts w:ascii="Times New Roman" w:hAnsi="Times New Roman" w:cs="Times New Roman"/>
          <w:color w:val="000000" w:themeColor="text1"/>
          <w:sz w:val="20"/>
          <w:szCs w:val="20"/>
        </w:rPr>
        <w:t xml:space="preserve">penia in 21 (5.9%), and thrombocytosis in 13 (3.6%) cases. In addition, high d-dimer was found in 204 (57.1%), and high PTT in 106 (29.7%) cases. On the other hand, elevated PT and fibrinogen were found in 25 cases (7%), and 19 cases (5.3%), respectively. </w:t>
      </w:r>
      <w:r>
        <w:rPr>
          <w:rFonts w:ascii="Times New Roman" w:hAnsi="Times New Roman" w:cs="Times New Roman"/>
          <w:color w:val="000000" w:themeColor="text1"/>
          <w:sz w:val="20"/>
          <w:szCs w:val="20"/>
        </w:rPr>
        <w:t>While raised CRP was found in 329 (92.2%), high LDH in 291 (81.5%), high ESR in 274 (76.8%) and high ferritin in 180 (50.4%) cases.</w:t>
      </w:r>
    </w:p>
    <w:p w14:paraId="592F3484" w14:textId="77777777" w:rsidR="00E434AE" w:rsidRDefault="00E434AE">
      <w:pPr>
        <w:snapToGrid w:val="0"/>
        <w:jc w:val="both"/>
        <w:rPr>
          <w:rFonts w:ascii="Times New Roman" w:hAnsi="Times New Roman" w:cs="Times New Roman"/>
          <w:b/>
          <w:color w:val="000000" w:themeColor="text1"/>
          <w:sz w:val="20"/>
          <w:szCs w:val="20"/>
        </w:rPr>
      </w:pPr>
    </w:p>
    <w:p w14:paraId="4005C662" w14:textId="02DFA7A6" w:rsidR="00A9028A" w:rsidRDefault="005D309D">
      <w:pPr>
        <w:snapToGrid w:val="0"/>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rPr>
        <w:t>Association of Gender and Comorbidities with Severity of COVID-19 (n=357) (Table 2):</w:t>
      </w:r>
    </w:p>
    <w:p w14:paraId="38986E73"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Male gender, presence of comorbidities in particular DM, hypertension, CKD and cardiac disease were significantly associated with Critical COVID-19 (p-values &lt;0.0001). Half of the cases (50%) with GI and hematological disease had critical disease but this </w:t>
      </w:r>
      <w:r>
        <w:rPr>
          <w:rFonts w:ascii="Times New Roman" w:hAnsi="Times New Roman" w:cs="Times New Roman"/>
          <w:color w:val="000000" w:themeColor="text1"/>
          <w:sz w:val="20"/>
          <w:szCs w:val="20"/>
        </w:rPr>
        <w:t xml:space="preserve">was not statistically significant (p-value 0.5).  </w:t>
      </w:r>
    </w:p>
    <w:p w14:paraId="2BE17203" w14:textId="77777777" w:rsidR="00E434AE" w:rsidRDefault="00E434AE" w:rsidP="00E434AE">
      <w:pPr>
        <w:snapToGrid w:val="0"/>
        <w:jc w:val="both"/>
        <w:rPr>
          <w:rFonts w:ascii="Times New Roman" w:hAnsi="Times New Roman" w:cs="Times New Roman"/>
          <w:b/>
          <w:color w:val="000000" w:themeColor="text1"/>
          <w:sz w:val="20"/>
          <w:szCs w:val="20"/>
        </w:rPr>
      </w:pPr>
    </w:p>
    <w:p w14:paraId="4AD20B3E" w14:textId="18EF356E" w:rsidR="00A9028A" w:rsidRDefault="005D309D" w:rsidP="00E434AE">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Association between abnormal hematologic parameters, and Inflammatory Marker with severity of COVID-19 (n= 357) (Table 3):</w:t>
      </w:r>
    </w:p>
    <w:p w14:paraId="77061EB7"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univariate analysis, patients with thrombocytopenia, lymphopenia and neutrophil</w:t>
      </w:r>
      <w:r>
        <w:rPr>
          <w:rFonts w:ascii="Times New Roman" w:hAnsi="Times New Roman" w:cs="Times New Roman"/>
          <w:color w:val="000000" w:themeColor="text1"/>
          <w:sz w:val="20"/>
          <w:szCs w:val="20"/>
        </w:rPr>
        <w:t xml:space="preserve">ia had significant association with critical COVID-19 (p-values &lt;0.05) except thrombocytosis and neutropenia. Moreover, all coagulation derangement including </w:t>
      </w:r>
      <w:r>
        <w:rPr>
          <w:rFonts w:ascii="Times New Roman" w:hAnsi="Times New Roman" w:cs="Times New Roman"/>
          <w:color w:val="000000" w:themeColor="text1"/>
          <w:sz w:val="20"/>
          <w:szCs w:val="20"/>
        </w:rPr>
        <w:t xml:space="preserve">elevated PT, </w:t>
      </w:r>
      <w:proofErr w:type="spellStart"/>
      <w:r>
        <w:rPr>
          <w:rFonts w:ascii="Times New Roman" w:hAnsi="Times New Roman" w:cs="Times New Roman"/>
          <w:color w:val="000000" w:themeColor="text1"/>
          <w:sz w:val="20"/>
          <w:szCs w:val="20"/>
        </w:rPr>
        <w:t>aPTT</w:t>
      </w:r>
      <w:proofErr w:type="spellEnd"/>
      <w:r>
        <w:rPr>
          <w:rFonts w:ascii="Times New Roman" w:hAnsi="Times New Roman" w:cs="Times New Roman"/>
          <w:color w:val="000000" w:themeColor="text1"/>
          <w:sz w:val="20"/>
          <w:szCs w:val="20"/>
        </w:rPr>
        <w:t>, fibrinogen and d-dimer were significantly correlated with critical cases (p-val</w:t>
      </w:r>
      <w:r>
        <w:rPr>
          <w:rFonts w:ascii="Times New Roman" w:hAnsi="Times New Roman" w:cs="Times New Roman"/>
          <w:color w:val="000000" w:themeColor="text1"/>
          <w:sz w:val="20"/>
          <w:szCs w:val="20"/>
        </w:rPr>
        <w:t>ue &lt; 0.0001). In addition, raised ESR, CRP, ferritin and LDH were also correlated with severity of COVID-19 (p-values &lt;0.05).</w:t>
      </w:r>
    </w:p>
    <w:p w14:paraId="4D63AC65" w14:textId="77777777" w:rsidR="00E434AE" w:rsidRDefault="00E434AE">
      <w:pPr>
        <w:snapToGrid w:val="0"/>
        <w:jc w:val="both"/>
        <w:rPr>
          <w:rFonts w:ascii="Times New Roman" w:hAnsi="Times New Roman" w:cs="Times New Roman"/>
          <w:b/>
          <w:color w:val="000000" w:themeColor="text1"/>
          <w:sz w:val="20"/>
          <w:szCs w:val="20"/>
        </w:rPr>
      </w:pPr>
    </w:p>
    <w:p w14:paraId="40D5407A" w14:textId="2186D9F1"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Multivariate analysis for severity of Covid-19 in relation to age, gender, comorbidities, hematologic abnormalities, coagulation a</w:t>
      </w:r>
      <w:r>
        <w:rPr>
          <w:rFonts w:ascii="Times New Roman" w:hAnsi="Times New Roman" w:cs="Times New Roman"/>
          <w:b/>
          <w:color w:val="000000" w:themeColor="text1"/>
          <w:sz w:val="20"/>
          <w:szCs w:val="20"/>
        </w:rPr>
        <w:t>bnormalities and inflammatory markers (Table 4):</w:t>
      </w:r>
    </w:p>
    <w:p w14:paraId="501754AC"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multivariate analysis showed older age was significantly associated with severe disease as independent risk factor (ORs 2.8; P= 0.009). In addition, DM was the only comorbidity that was found to be indepen</w:t>
      </w:r>
      <w:r>
        <w:rPr>
          <w:rFonts w:ascii="Times New Roman" w:hAnsi="Times New Roman" w:cs="Times New Roman"/>
          <w:color w:val="000000" w:themeColor="text1"/>
          <w:sz w:val="20"/>
          <w:szCs w:val="20"/>
        </w:rPr>
        <w:t>dent factor for severe and critical disease (ORs 3.9, and 4.4, P= 0.001, 0.0001, respectively). Moreover, thrombocytopenia and neutrophilia were also found to be independent factors for critical COVID-19 (ORs 4.2, 5.8; P=0.008, 0.01, respectively). In addi</w:t>
      </w:r>
      <w:r>
        <w:rPr>
          <w:rFonts w:ascii="Times New Roman" w:hAnsi="Times New Roman" w:cs="Times New Roman"/>
          <w:color w:val="000000" w:themeColor="text1"/>
          <w:sz w:val="20"/>
          <w:szCs w:val="20"/>
        </w:rPr>
        <w:t>tion, high D-dimer and ferritin were also considered independent factors for critical disease (ORs 3.8, 3.7; P=0.0001, 0.007, respectively).</w:t>
      </w:r>
    </w:p>
    <w:p w14:paraId="5B994206" w14:textId="77777777" w:rsidR="00E434AE" w:rsidRDefault="00E434AE">
      <w:pPr>
        <w:snapToGrid w:val="0"/>
        <w:jc w:val="both"/>
        <w:rPr>
          <w:rFonts w:ascii="Times New Roman" w:hAnsi="Times New Roman" w:cs="Times New Roman"/>
          <w:b/>
          <w:color w:val="000000" w:themeColor="text1"/>
          <w:sz w:val="20"/>
          <w:szCs w:val="20"/>
        </w:rPr>
      </w:pPr>
    </w:p>
    <w:p w14:paraId="2A1827D9" w14:textId="78CFEBE2"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Association between abnormal hematologic, deranged coagulation, inflammatory marker and outcomes of COVID-19 (n= 3</w:t>
      </w:r>
      <w:r>
        <w:rPr>
          <w:rFonts w:ascii="Times New Roman" w:hAnsi="Times New Roman" w:cs="Times New Roman"/>
          <w:b/>
          <w:color w:val="000000" w:themeColor="text1"/>
          <w:sz w:val="20"/>
          <w:szCs w:val="20"/>
        </w:rPr>
        <w:t>57) (Table 5):</w:t>
      </w:r>
    </w:p>
    <w:p w14:paraId="7BBD6FBE"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Risk for ICU admission was significantly high in cases with lymphopenia, neutrophilia, high PTT, high D-dimmer, high CRP and high LDH (p-values &lt;0.05), while mechanical ventilator was required in cases with neutrophilia, high PT, high PTT, h</w:t>
      </w:r>
      <w:r>
        <w:rPr>
          <w:rFonts w:ascii="Times New Roman" w:hAnsi="Times New Roman" w:cs="Times New Roman"/>
          <w:color w:val="000000" w:themeColor="text1"/>
          <w:sz w:val="20"/>
          <w:szCs w:val="20"/>
        </w:rPr>
        <w:t>igh D-dimmer and high LDH (p-values &lt;0.05). Moreover, the mortality rate was significantly high in cases with thrombocytopenia, high PTT, high D-dimer and high LDH (p-values &lt;0.05). In addition, longer hospital stay was found in cases with neutrophilia, hi</w:t>
      </w:r>
      <w:r>
        <w:rPr>
          <w:rFonts w:ascii="Times New Roman" w:hAnsi="Times New Roman" w:cs="Times New Roman"/>
          <w:color w:val="000000" w:themeColor="text1"/>
          <w:sz w:val="20"/>
          <w:szCs w:val="20"/>
        </w:rPr>
        <w:t>gh PTT, high D-dimer, high CRP, high ESR and high LHD (p-values &lt;0.05).</w:t>
      </w:r>
    </w:p>
    <w:p w14:paraId="4A3F3C13" w14:textId="77777777" w:rsidR="00E434AE" w:rsidRDefault="00E434AE">
      <w:pPr>
        <w:snapToGrid w:val="0"/>
        <w:jc w:val="both"/>
        <w:rPr>
          <w:rFonts w:ascii="Times New Roman" w:hAnsi="Times New Roman" w:cs="Times New Roman"/>
          <w:b/>
          <w:color w:val="000000" w:themeColor="text1"/>
          <w:sz w:val="20"/>
          <w:szCs w:val="20"/>
        </w:rPr>
      </w:pPr>
    </w:p>
    <w:p w14:paraId="2D74C9E8" w14:textId="03D9813A"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Multivariate analysis for outcome in relation to age, gender, comorbidities, hematologic abnormalities, coagulation abnormalities and inflammatory markers (Table 6):</w:t>
      </w:r>
    </w:p>
    <w:p w14:paraId="747282C0"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a multivariate </w:t>
      </w:r>
      <w:r>
        <w:rPr>
          <w:rFonts w:ascii="Times New Roman" w:hAnsi="Times New Roman" w:cs="Times New Roman"/>
          <w:color w:val="000000" w:themeColor="text1"/>
          <w:sz w:val="20"/>
          <w:szCs w:val="20"/>
        </w:rPr>
        <w:t>analysis, the</w:t>
      </w:r>
      <w:r>
        <w:rPr>
          <w:rFonts w:ascii="Times New Roman" w:hAnsi="Times New Roman" w:cs="Times New Roman"/>
          <w:color w:val="000000" w:themeColor="text1"/>
          <w:sz w:val="20"/>
          <w:szCs w:val="20"/>
          <w:u w:val="single"/>
        </w:rPr>
        <w:t xml:space="preserve"> </w:t>
      </w:r>
      <w:r>
        <w:rPr>
          <w:rFonts w:ascii="Times New Roman" w:hAnsi="Times New Roman" w:cs="Times New Roman"/>
          <w:color w:val="000000" w:themeColor="text1"/>
          <w:sz w:val="20"/>
          <w:szCs w:val="20"/>
        </w:rPr>
        <w:t xml:space="preserve">older age was found to be independent factor for worse outcome, in particular for ICU admission, ventilation and mortality (ORs 1.03, 1.03 &amp; 1.05; Ps &lt;0.001). In addition, hematological disease was an independent factor for ICU </w:t>
      </w:r>
      <w:r>
        <w:rPr>
          <w:rFonts w:ascii="Times New Roman" w:hAnsi="Times New Roman" w:cs="Times New Roman"/>
          <w:color w:val="000000" w:themeColor="text1"/>
          <w:sz w:val="20"/>
          <w:szCs w:val="20"/>
        </w:rPr>
        <w:t>admission while neutropenia and neutrophilia were independent factors for ICU admission and ventilation (p-value 0.001 and 0.01, respectively).</w:t>
      </w:r>
    </w:p>
    <w:p w14:paraId="680EE5CD" w14:textId="77777777" w:rsidR="00A9028A" w:rsidRDefault="00A9028A">
      <w:pPr>
        <w:snapToGrid w:val="0"/>
        <w:jc w:val="both"/>
        <w:rPr>
          <w:rFonts w:ascii="Times New Roman" w:hAnsi="Times New Roman" w:cs="Times New Roman"/>
          <w:color w:val="000000" w:themeColor="text1"/>
          <w:sz w:val="20"/>
          <w:szCs w:val="20"/>
        </w:rPr>
        <w:sectPr w:rsidR="00A9028A">
          <w:headerReference w:type="first" r:id="rId16"/>
          <w:type w:val="continuous"/>
          <w:pgSz w:w="12240" w:h="15840"/>
          <w:pgMar w:top="1440" w:right="1440" w:bottom="1440" w:left="1440" w:header="720" w:footer="720" w:gutter="0"/>
          <w:cols w:num="2" w:space="720" w:equalWidth="0">
            <w:col w:w="4467" w:space="425"/>
            <w:col w:w="4467"/>
          </w:cols>
          <w:titlePg/>
          <w:docGrid w:linePitch="360"/>
        </w:sectPr>
      </w:pPr>
    </w:p>
    <w:p w14:paraId="1E92D299" w14:textId="77777777" w:rsidR="00A9028A" w:rsidRDefault="00A9028A">
      <w:pPr>
        <w:snapToGrid w:val="0"/>
        <w:jc w:val="both"/>
        <w:rPr>
          <w:rFonts w:ascii="Times New Roman" w:hAnsi="Times New Roman" w:cs="Times New Roman"/>
          <w:color w:val="000000" w:themeColor="text1"/>
          <w:sz w:val="20"/>
          <w:szCs w:val="20"/>
        </w:rPr>
      </w:pPr>
    </w:p>
    <w:p w14:paraId="01A60B5B" w14:textId="77777777" w:rsidR="00A9028A" w:rsidRDefault="00A9028A">
      <w:pPr>
        <w:snapToGrid w:val="0"/>
        <w:jc w:val="both"/>
        <w:rPr>
          <w:rFonts w:ascii="Times New Roman" w:hAnsi="Times New Roman" w:cs="Times New Roman"/>
          <w:color w:val="000000" w:themeColor="text1"/>
          <w:sz w:val="20"/>
          <w:szCs w:val="20"/>
        </w:rPr>
      </w:pPr>
    </w:p>
    <w:p w14:paraId="7CE69DBF" w14:textId="77777777" w:rsidR="00A9028A" w:rsidRDefault="00A9028A">
      <w:pPr>
        <w:snapToGrid w:val="0"/>
        <w:jc w:val="both"/>
        <w:rPr>
          <w:rFonts w:ascii="Times New Roman" w:hAnsi="Times New Roman" w:cs="Times New Roman"/>
          <w:color w:val="000000" w:themeColor="text1"/>
          <w:sz w:val="20"/>
          <w:szCs w:val="20"/>
        </w:rPr>
      </w:pPr>
    </w:p>
    <w:p w14:paraId="363EA332" w14:textId="77777777" w:rsidR="00A9028A" w:rsidRDefault="00A9028A">
      <w:pPr>
        <w:snapToGrid w:val="0"/>
        <w:jc w:val="both"/>
        <w:rPr>
          <w:rFonts w:ascii="Times New Roman" w:hAnsi="Times New Roman" w:cs="Times New Roman"/>
          <w:color w:val="000000" w:themeColor="text1"/>
          <w:sz w:val="20"/>
          <w:szCs w:val="20"/>
        </w:rPr>
      </w:pPr>
    </w:p>
    <w:p w14:paraId="1C0783EB" w14:textId="77777777" w:rsidR="00A9028A" w:rsidRDefault="00A9028A">
      <w:pPr>
        <w:snapToGrid w:val="0"/>
        <w:jc w:val="both"/>
        <w:rPr>
          <w:rFonts w:ascii="Times New Roman" w:hAnsi="Times New Roman" w:cs="Times New Roman"/>
          <w:color w:val="000000" w:themeColor="text1"/>
          <w:sz w:val="20"/>
          <w:szCs w:val="20"/>
        </w:rPr>
      </w:pPr>
    </w:p>
    <w:p w14:paraId="626159D7" w14:textId="77777777" w:rsidR="00A9028A" w:rsidRDefault="005D309D">
      <w:pPr>
        <w:snapToGrid w:val="0"/>
        <w:jc w:val="both"/>
        <w:rPr>
          <w:rFonts w:ascii="Times New Roman" w:eastAsia=".AppleSystemUIFont" w:hAnsi="Times New Roman" w:cs="Times New Roman"/>
          <w:b/>
          <w:bCs/>
          <w:color w:val="000000" w:themeColor="text1"/>
          <w:sz w:val="20"/>
          <w:szCs w:val="20"/>
          <w:u w:val="single"/>
        </w:rPr>
      </w:pPr>
      <w:r>
        <w:rPr>
          <w:rFonts w:ascii="Times New Roman" w:eastAsia=".AppleSystemUIFont" w:hAnsi="Times New Roman" w:cs="Times New Roman"/>
          <w:b/>
          <w:bCs/>
          <w:color w:val="000000" w:themeColor="text1"/>
          <w:sz w:val="20"/>
          <w:szCs w:val="20"/>
          <w:u w:val="single"/>
        </w:rPr>
        <w:lastRenderedPageBreak/>
        <w:t>Tables:</w:t>
      </w:r>
    </w:p>
    <w:p w14:paraId="4BC0709C"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Table-1 Demographics and prevalence of abnormal hematologic parameters, coagulation abnormality and inflammatory </w:t>
      </w:r>
      <w:r>
        <w:rPr>
          <w:rFonts w:ascii="Times New Roman" w:hAnsi="Times New Roman" w:cs="Times New Roman"/>
          <w:b/>
          <w:color w:val="000000" w:themeColor="text1"/>
          <w:sz w:val="20"/>
          <w:szCs w:val="20"/>
        </w:rPr>
        <w:t>markers (n=357)</w:t>
      </w:r>
    </w:p>
    <w:tbl>
      <w:tblPr>
        <w:tblStyle w:val="TableGrid"/>
        <w:tblW w:w="9319" w:type="dxa"/>
        <w:jc w:val="center"/>
        <w:tblLook w:val="04A0" w:firstRow="1" w:lastRow="0" w:firstColumn="1" w:lastColumn="0" w:noHBand="0" w:noVBand="1"/>
      </w:tblPr>
      <w:tblGrid>
        <w:gridCol w:w="3621"/>
        <w:gridCol w:w="2697"/>
        <w:gridCol w:w="1590"/>
        <w:gridCol w:w="1411"/>
      </w:tblGrid>
      <w:tr w:rsidR="00A9028A" w14:paraId="40203EF2" w14:textId="77777777">
        <w:trPr>
          <w:trHeight w:val="301"/>
          <w:jc w:val="center"/>
        </w:trPr>
        <w:tc>
          <w:tcPr>
            <w:tcW w:w="0" w:type="auto"/>
            <w:gridSpan w:val="2"/>
            <w:noWrap/>
          </w:tcPr>
          <w:p w14:paraId="30ACF2E7"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75EF66C6"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Frequency</w:t>
            </w:r>
          </w:p>
        </w:tc>
        <w:tc>
          <w:tcPr>
            <w:tcW w:w="0" w:type="auto"/>
            <w:noWrap/>
          </w:tcPr>
          <w:p w14:paraId="7C46B87B"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Percent</w:t>
            </w:r>
          </w:p>
        </w:tc>
      </w:tr>
      <w:tr w:rsidR="00A9028A" w14:paraId="4CDF6C98" w14:textId="77777777">
        <w:trPr>
          <w:trHeight w:val="301"/>
          <w:jc w:val="center"/>
        </w:trPr>
        <w:tc>
          <w:tcPr>
            <w:tcW w:w="0" w:type="auto"/>
            <w:vMerge w:val="restart"/>
            <w:noWrap/>
            <w:vAlign w:val="center"/>
          </w:tcPr>
          <w:p w14:paraId="301B91EC"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Gender</w:t>
            </w:r>
          </w:p>
        </w:tc>
        <w:tc>
          <w:tcPr>
            <w:tcW w:w="0" w:type="auto"/>
            <w:noWrap/>
          </w:tcPr>
          <w:p w14:paraId="2CB9D391"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Male</w:t>
            </w:r>
          </w:p>
        </w:tc>
        <w:tc>
          <w:tcPr>
            <w:tcW w:w="0" w:type="auto"/>
            <w:noWrap/>
          </w:tcPr>
          <w:p w14:paraId="6FF62A6E"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243</w:t>
            </w:r>
          </w:p>
        </w:tc>
        <w:tc>
          <w:tcPr>
            <w:tcW w:w="0" w:type="auto"/>
            <w:noWrap/>
          </w:tcPr>
          <w:p w14:paraId="51C6A61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68.1</w:t>
            </w:r>
          </w:p>
        </w:tc>
      </w:tr>
      <w:tr w:rsidR="00A9028A" w14:paraId="22574E95" w14:textId="77777777">
        <w:trPr>
          <w:trHeight w:val="301"/>
          <w:jc w:val="center"/>
        </w:trPr>
        <w:tc>
          <w:tcPr>
            <w:tcW w:w="0" w:type="auto"/>
            <w:vMerge/>
            <w:vAlign w:val="center"/>
          </w:tcPr>
          <w:p w14:paraId="3255D6B1"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221A051E"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Female</w:t>
            </w:r>
          </w:p>
        </w:tc>
        <w:tc>
          <w:tcPr>
            <w:tcW w:w="0" w:type="auto"/>
            <w:noWrap/>
          </w:tcPr>
          <w:p w14:paraId="5B4307F2"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114</w:t>
            </w:r>
          </w:p>
        </w:tc>
        <w:tc>
          <w:tcPr>
            <w:tcW w:w="0" w:type="auto"/>
            <w:noWrap/>
          </w:tcPr>
          <w:p w14:paraId="3594A3A9"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31.9</w:t>
            </w:r>
          </w:p>
        </w:tc>
      </w:tr>
      <w:tr w:rsidR="00A9028A" w14:paraId="773648BD" w14:textId="77777777">
        <w:trPr>
          <w:trHeight w:val="331"/>
          <w:jc w:val="center"/>
        </w:trPr>
        <w:tc>
          <w:tcPr>
            <w:tcW w:w="0" w:type="auto"/>
            <w:vMerge w:val="restart"/>
            <w:noWrap/>
            <w:vAlign w:val="center"/>
          </w:tcPr>
          <w:p w14:paraId="0A6E68D9"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Age</w:t>
            </w:r>
          </w:p>
        </w:tc>
        <w:tc>
          <w:tcPr>
            <w:tcW w:w="0" w:type="auto"/>
            <w:noWrap/>
          </w:tcPr>
          <w:p w14:paraId="48B9019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30</w:t>
            </w:r>
          </w:p>
        </w:tc>
        <w:tc>
          <w:tcPr>
            <w:tcW w:w="0" w:type="auto"/>
            <w:noWrap/>
          </w:tcPr>
          <w:p w14:paraId="7C7E862B"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w:t>
            </w:r>
          </w:p>
        </w:tc>
        <w:tc>
          <w:tcPr>
            <w:tcW w:w="0" w:type="auto"/>
            <w:noWrap/>
          </w:tcPr>
          <w:p w14:paraId="1CEE260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8.7</w:t>
            </w:r>
          </w:p>
        </w:tc>
      </w:tr>
      <w:tr w:rsidR="00A9028A" w14:paraId="12F750A7" w14:textId="77777777">
        <w:trPr>
          <w:trHeight w:val="301"/>
          <w:jc w:val="center"/>
        </w:trPr>
        <w:tc>
          <w:tcPr>
            <w:tcW w:w="0" w:type="auto"/>
            <w:vMerge/>
            <w:vAlign w:val="center"/>
          </w:tcPr>
          <w:p w14:paraId="78916534"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7CE4877B"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31 - 60</w:t>
            </w:r>
          </w:p>
        </w:tc>
        <w:tc>
          <w:tcPr>
            <w:tcW w:w="0" w:type="auto"/>
            <w:noWrap/>
          </w:tcPr>
          <w:p w14:paraId="662E62CE"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217</w:t>
            </w:r>
          </w:p>
        </w:tc>
        <w:tc>
          <w:tcPr>
            <w:tcW w:w="0" w:type="auto"/>
            <w:noWrap/>
          </w:tcPr>
          <w:p w14:paraId="1C91730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60.8</w:t>
            </w:r>
          </w:p>
        </w:tc>
      </w:tr>
      <w:tr w:rsidR="00A9028A" w14:paraId="0C15EE05" w14:textId="77777777">
        <w:trPr>
          <w:trHeight w:val="301"/>
          <w:jc w:val="center"/>
        </w:trPr>
        <w:tc>
          <w:tcPr>
            <w:tcW w:w="0" w:type="auto"/>
            <w:vMerge/>
            <w:vAlign w:val="center"/>
          </w:tcPr>
          <w:p w14:paraId="34DDE079"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3EF95893"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&gt;60</w:t>
            </w:r>
          </w:p>
        </w:tc>
        <w:tc>
          <w:tcPr>
            <w:tcW w:w="0" w:type="auto"/>
            <w:noWrap/>
          </w:tcPr>
          <w:p w14:paraId="7EC7D85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109</w:t>
            </w:r>
          </w:p>
        </w:tc>
        <w:tc>
          <w:tcPr>
            <w:tcW w:w="0" w:type="auto"/>
            <w:noWrap/>
          </w:tcPr>
          <w:p w14:paraId="53C372B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30.5</w:t>
            </w:r>
          </w:p>
        </w:tc>
      </w:tr>
      <w:tr w:rsidR="00A9028A" w14:paraId="056F8C3B" w14:textId="77777777">
        <w:trPr>
          <w:trHeight w:val="301"/>
          <w:jc w:val="center"/>
        </w:trPr>
        <w:tc>
          <w:tcPr>
            <w:tcW w:w="0" w:type="auto"/>
            <w:vMerge w:val="restart"/>
            <w:noWrap/>
            <w:vAlign w:val="center"/>
          </w:tcPr>
          <w:p w14:paraId="4058E71F"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Nationality</w:t>
            </w:r>
          </w:p>
        </w:tc>
        <w:tc>
          <w:tcPr>
            <w:tcW w:w="0" w:type="auto"/>
            <w:noWrap/>
          </w:tcPr>
          <w:p w14:paraId="2DA757AB"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Saudi</w:t>
            </w:r>
          </w:p>
        </w:tc>
        <w:tc>
          <w:tcPr>
            <w:tcW w:w="0" w:type="auto"/>
            <w:noWrap/>
          </w:tcPr>
          <w:p w14:paraId="07DB18E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204</w:t>
            </w:r>
          </w:p>
        </w:tc>
        <w:tc>
          <w:tcPr>
            <w:tcW w:w="0" w:type="auto"/>
            <w:noWrap/>
          </w:tcPr>
          <w:p w14:paraId="7B584C2E"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57.1</w:t>
            </w:r>
          </w:p>
        </w:tc>
      </w:tr>
      <w:tr w:rsidR="00A9028A" w14:paraId="12E14B40" w14:textId="77777777">
        <w:trPr>
          <w:trHeight w:val="301"/>
          <w:jc w:val="center"/>
        </w:trPr>
        <w:tc>
          <w:tcPr>
            <w:tcW w:w="0" w:type="auto"/>
            <w:vMerge/>
            <w:vAlign w:val="center"/>
          </w:tcPr>
          <w:p w14:paraId="23636F4E"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38B1BBD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Non-Saudi</w:t>
            </w:r>
          </w:p>
        </w:tc>
        <w:tc>
          <w:tcPr>
            <w:tcW w:w="0" w:type="auto"/>
            <w:noWrap/>
          </w:tcPr>
          <w:p w14:paraId="157FB293"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153</w:t>
            </w:r>
          </w:p>
        </w:tc>
        <w:tc>
          <w:tcPr>
            <w:tcW w:w="0" w:type="auto"/>
            <w:noWrap/>
          </w:tcPr>
          <w:p w14:paraId="5EF25CD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r>
      <w:tr w:rsidR="00A9028A" w14:paraId="26AE61B1" w14:textId="77777777">
        <w:trPr>
          <w:trHeight w:val="301"/>
          <w:jc w:val="center"/>
        </w:trPr>
        <w:tc>
          <w:tcPr>
            <w:tcW w:w="0" w:type="auto"/>
            <w:vMerge w:val="restart"/>
            <w:noWrap/>
            <w:vAlign w:val="center"/>
          </w:tcPr>
          <w:p w14:paraId="68109C3B"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Comorbidities</w:t>
            </w:r>
          </w:p>
        </w:tc>
        <w:tc>
          <w:tcPr>
            <w:tcW w:w="0" w:type="auto"/>
            <w:noWrap/>
          </w:tcPr>
          <w:p w14:paraId="6046764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&gt;1 Comorbidities</w:t>
            </w:r>
          </w:p>
        </w:tc>
        <w:tc>
          <w:tcPr>
            <w:tcW w:w="0" w:type="auto"/>
            <w:noWrap/>
          </w:tcPr>
          <w:p w14:paraId="0A352CE9"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124</w:t>
            </w:r>
          </w:p>
        </w:tc>
        <w:tc>
          <w:tcPr>
            <w:tcW w:w="0" w:type="auto"/>
            <w:noWrap/>
          </w:tcPr>
          <w:p w14:paraId="35089E51"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34.7</w:t>
            </w:r>
          </w:p>
        </w:tc>
      </w:tr>
      <w:tr w:rsidR="00A9028A" w14:paraId="09884DED" w14:textId="77777777">
        <w:trPr>
          <w:trHeight w:val="301"/>
          <w:jc w:val="center"/>
        </w:trPr>
        <w:tc>
          <w:tcPr>
            <w:tcW w:w="0" w:type="auto"/>
            <w:vMerge/>
            <w:noWrap/>
            <w:vAlign w:val="center"/>
          </w:tcPr>
          <w:p w14:paraId="0AE69C18"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4BFF018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DM</w:t>
            </w:r>
          </w:p>
        </w:tc>
        <w:tc>
          <w:tcPr>
            <w:tcW w:w="0" w:type="auto"/>
            <w:noWrap/>
          </w:tcPr>
          <w:p w14:paraId="10EBB7A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181</w:t>
            </w:r>
          </w:p>
        </w:tc>
        <w:tc>
          <w:tcPr>
            <w:tcW w:w="0" w:type="auto"/>
            <w:noWrap/>
          </w:tcPr>
          <w:p w14:paraId="3DF20A7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50.7</w:t>
            </w:r>
          </w:p>
        </w:tc>
      </w:tr>
      <w:tr w:rsidR="00A9028A" w14:paraId="178D409A" w14:textId="77777777">
        <w:trPr>
          <w:trHeight w:val="301"/>
          <w:jc w:val="center"/>
        </w:trPr>
        <w:tc>
          <w:tcPr>
            <w:tcW w:w="0" w:type="auto"/>
            <w:vMerge/>
            <w:vAlign w:val="center"/>
          </w:tcPr>
          <w:p w14:paraId="4D2236A4"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34971E9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HTN</w:t>
            </w:r>
          </w:p>
        </w:tc>
        <w:tc>
          <w:tcPr>
            <w:tcW w:w="0" w:type="auto"/>
            <w:noWrap/>
          </w:tcPr>
          <w:p w14:paraId="247DB87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131</w:t>
            </w:r>
          </w:p>
        </w:tc>
        <w:tc>
          <w:tcPr>
            <w:tcW w:w="0" w:type="auto"/>
            <w:noWrap/>
          </w:tcPr>
          <w:p w14:paraId="061966E6"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36.7</w:t>
            </w:r>
          </w:p>
        </w:tc>
      </w:tr>
      <w:tr w:rsidR="00A9028A" w14:paraId="3CC406F6" w14:textId="77777777">
        <w:trPr>
          <w:trHeight w:val="301"/>
          <w:jc w:val="center"/>
        </w:trPr>
        <w:tc>
          <w:tcPr>
            <w:tcW w:w="0" w:type="auto"/>
            <w:vMerge/>
            <w:vAlign w:val="center"/>
          </w:tcPr>
          <w:p w14:paraId="20F40C85"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4D91031D"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CKD</w:t>
            </w:r>
          </w:p>
        </w:tc>
        <w:tc>
          <w:tcPr>
            <w:tcW w:w="0" w:type="auto"/>
            <w:noWrap/>
          </w:tcPr>
          <w:p w14:paraId="4F313D3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w:t>
            </w:r>
          </w:p>
        </w:tc>
        <w:tc>
          <w:tcPr>
            <w:tcW w:w="0" w:type="auto"/>
            <w:noWrap/>
          </w:tcPr>
          <w:p w14:paraId="2F070E8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9.0</w:t>
            </w:r>
          </w:p>
        </w:tc>
      </w:tr>
      <w:tr w:rsidR="00A9028A" w14:paraId="1EB464BE" w14:textId="77777777">
        <w:trPr>
          <w:trHeight w:val="301"/>
          <w:jc w:val="center"/>
        </w:trPr>
        <w:tc>
          <w:tcPr>
            <w:tcW w:w="0" w:type="auto"/>
            <w:vMerge/>
            <w:vAlign w:val="center"/>
          </w:tcPr>
          <w:p w14:paraId="474BE9A0"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464E8C4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Cardiac disease</w:t>
            </w:r>
          </w:p>
        </w:tc>
        <w:tc>
          <w:tcPr>
            <w:tcW w:w="0" w:type="auto"/>
            <w:noWrap/>
          </w:tcPr>
          <w:p w14:paraId="4E690C09"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52</w:t>
            </w:r>
          </w:p>
        </w:tc>
        <w:tc>
          <w:tcPr>
            <w:tcW w:w="0" w:type="auto"/>
            <w:noWrap/>
          </w:tcPr>
          <w:p w14:paraId="2EFF999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14.6</w:t>
            </w:r>
          </w:p>
        </w:tc>
      </w:tr>
      <w:tr w:rsidR="00A9028A" w14:paraId="5FF6B77A" w14:textId="77777777">
        <w:trPr>
          <w:trHeight w:val="301"/>
          <w:jc w:val="center"/>
        </w:trPr>
        <w:tc>
          <w:tcPr>
            <w:tcW w:w="0" w:type="auto"/>
            <w:vMerge/>
            <w:vAlign w:val="center"/>
          </w:tcPr>
          <w:p w14:paraId="09897E8E"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7AC8C38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Hematologic</w:t>
            </w:r>
          </w:p>
        </w:tc>
        <w:tc>
          <w:tcPr>
            <w:tcW w:w="0" w:type="auto"/>
            <w:noWrap/>
          </w:tcPr>
          <w:p w14:paraId="0302303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c>
          <w:tcPr>
            <w:tcW w:w="0" w:type="auto"/>
            <w:noWrap/>
          </w:tcPr>
          <w:p w14:paraId="060098E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w:t>
            </w:r>
          </w:p>
        </w:tc>
      </w:tr>
      <w:tr w:rsidR="00A9028A" w14:paraId="57A19C41" w14:textId="77777777">
        <w:trPr>
          <w:trHeight w:val="301"/>
          <w:jc w:val="center"/>
        </w:trPr>
        <w:tc>
          <w:tcPr>
            <w:tcW w:w="0" w:type="auto"/>
            <w:vMerge/>
            <w:vAlign w:val="center"/>
          </w:tcPr>
          <w:p w14:paraId="16E9A0D3"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1BCB7D3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GI disease</w:t>
            </w:r>
          </w:p>
        </w:tc>
        <w:tc>
          <w:tcPr>
            <w:tcW w:w="0" w:type="auto"/>
            <w:noWrap/>
          </w:tcPr>
          <w:p w14:paraId="688F9A8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0" w:type="auto"/>
            <w:noWrap/>
          </w:tcPr>
          <w:p w14:paraId="6827BD9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3.4</w:t>
            </w:r>
          </w:p>
        </w:tc>
      </w:tr>
      <w:tr w:rsidR="00A9028A" w14:paraId="30041130" w14:textId="77777777">
        <w:trPr>
          <w:trHeight w:val="301"/>
          <w:jc w:val="center"/>
        </w:trPr>
        <w:tc>
          <w:tcPr>
            <w:tcW w:w="0" w:type="auto"/>
            <w:vMerge/>
            <w:vAlign w:val="center"/>
          </w:tcPr>
          <w:p w14:paraId="6DF44540"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4F1187B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Rheumatologic</w:t>
            </w:r>
          </w:p>
        </w:tc>
        <w:tc>
          <w:tcPr>
            <w:tcW w:w="0" w:type="auto"/>
            <w:noWrap/>
          </w:tcPr>
          <w:p w14:paraId="6E90147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0" w:type="auto"/>
            <w:noWrap/>
          </w:tcPr>
          <w:p w14:paraId="286E717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w:t>
            </w:r>
          </w:p>
        </w:tc>
      </w:tr>
      <w:tr w:rsidR="00A9028A" w14:paraId="3AF32F63" w14:textId="77777777">
        <w:trPr>
          <w:trHeight w:val="301"/>
          <w:jc w:val="center"/>
        </w:trPr>
        <w:tc>
          <w:tcPr>
            <w:tcW w:w="0" w:type="auto"/>
            <w:vMerge w:val="restart"/>
            <w:noWrap/>
            <w:vAlign w:val="center"/>
          </w:tcPr>
          <w:p w14:paraId="27143D4C"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Types of DM</w:t>
            </w:r>
          </w:p>
        </w:tc>
        <w:tc>
          <w:tcPr>
            <w:tcW w:w="0" w:type="auto"/>
            <w:noWrap/>
          </w:tcPr>
          <w:p w14:paraId="4E8064CD"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Type-I</w:t>
            </w:r>
          </w:p>
        </w:tc>
        <w:tc>
          <w:tcPr>
            <w:tcW w:w="0" w:type="auto"/>
            <w:noWrap/>
          </w:tcPr>
          <w:p w14:paraId="2EA7DE4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0" w:type="auto"/>
            <w:noWrap/>
          </w:tcPr>
          <w:p w14:paraId="7907CA92"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4.4</w:t>
            </w:r>
          </w:p>
        </w:tc>
      </w:tr>
      <w:tr w:rsidR="00A9028A" w14:paraId="238009CF" w14:textId="77777777">
        <w:trPr>
          <w:trHeight w:val="301"/>
          <w:jc w:val="center"/>
        </w:trPr>
        <w:tc>
          <w:tcPr>
            <w:tcW w:w="0" w:type="auto"/>
            <w:vMerge/>
            <w:vAlign w:val="center"/>
          </w:tcPr>
          <w:p w14:paraId="1E6DB59E"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71DD4144"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Type-II</w:t>
            </w:r>
          </w:p>
        </w:tc>
        <w:tc>
          <w:tcPr>
            <w:tcW w:w="0" w:type="auto"/>
            <w:noWrap/>
          </w:tcPr>
          <w:p w14:paraId="501DC9D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173</w:t>
            </w:r>
          </w:p>
        </w:tc>
        <w:tc>
          <w:tcPr>
            <w:tcW w:w="0" w:type="auto"/>
            <w:noWrap/>
          </w:tcPr>
          <w:p w14:paraId="21D5D604"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95.6</w:t>
            </w:r>
          </w:p>
        </w:tc>
      </w:tr>
      <w:tr w:rsidR="00A9028A" w14:paraId="6425680A" w14:textId="77777777">
        <w:trPr>
          <w:trHeight w:val="301"/>
          <w:jc w:val="center"/>
        </w:trPr>
        <w:tc>
          <w:tcPr>
            <w:tcW w:w="0" w:type="auto"/>
            <w:vMerge w:val="restart"/>
            <w:vAlign w:val="center"/>
          </w:tcPr>
          <w:p w14:paraId="02050014"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COVID-19 Severity</w:t>
            </w:r>
          </w:p>
        </w:tc>
        <w:tc>
          <w:tcPr>
            <w:tcW w:w="0" w:type="auto"/>
            <w:noWrap/>
          </w:tcPr>
          <w:p w14:paraId="14E0A362"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Mild-Moderate</w:t>
            </w:r>
          </w:p>
        </w:tc>
        <w:tc>
          <w:tcPr>
            <w:tcW w:w="0" w:type="auto"/>
            <w:noWrap/>
          </w:tcPr>
          <w:p w14:paraId="08E8AF3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0" w:type="auto"/>
            <w:noWrap/>
          </w:tcPr>
          <w:p w14:paraId="6196757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17.4</w:t>
            </w:r>
          </w:p>
        </w:tc>
      </w:tr>
      <w:tr w:rsidR="00A9028A" w14:paraId="63B7E8EE" w14:textId="77777777">
        <w:trPr>
          <w:trHeight w:val="301"/>
          <w:jc w:val="center"/>
        </w:trPr>
        <w:tc>
          <w:tcPr>
            <w:tcW w:w="0" w:type="auto"/>
            <w:vMerge/>
            <w:vAlign w:val="center"/>
          </w:tcPr>
          <w:p w14:paraId="0A15339C"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6A699154"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Severe</w:t>
            </w:r>
          </w:p>
        </w:tc>
        <w:tc>
          <w:tcPr>
            <w:tcW w:w="0" w:type="auto"/>
            <w:noWrap/>
          </w:tcPr>
          <w:p w14:paraId="6EF9436A"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77</w:t>
            </w:r>
          </w:p>
        </w:tc>
        <w:tc>
          <w:tcPr>
            <w:tcW w:w="0" w:type="auto"/>
            <w:noWrap/>
          </w:tcPr>
          <w:p w14:paraId="6B9C3C0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21.6</w:t>
            </w:r>
          </w:p>
        </w:tc>
      </w:tr>
      <w:tr w:rsidR="00A9028A" w14:paraId="1F772CFE" w14:textId="77777777">
        <w:trPr>
          <w:trHeight w:val="301"/>
          <w:jc w:val="center"/>
        </w:trPr>
        <w:tc>
          <w:tcPr>
            <w:tcW w:w="0" w:type="auto"/>
            <w:vMerge/>
            <w:vAlign w:val="center"/>
          </w:tcPr>
          <w:p w14:paraId="216FCD34" w14:textId="77777777" w:rsidR="00A9028A" w:rsidRDefault="00A9028A">
            <w:pPr>
              <w:snapToGrid w:val="0"/>
              <w:jc w:val="both"/>
              <w:rPr>
                <w:rFonts w:ascii="Times New Roman" w:eastAsia="Times New Roman" w:hAnsi="Times New Roman" w:cs="Times New Roman"/>
                <w:b/>
                <w:bCs/>
                <w:color w:val="000000" w:themeColor="text1"/>
                <w:sz w:val="20"/>
                <w:szCs w:val="20"/>
              </w:rPr>
            </w:pPr>
          </w:p>
        </w:tc>
        <w:tc>
          <w:tcPr>
            <w:tcW w:w="0" w:type="auto"/>
            <w:noWrap/>
          </w:tcPr>
          <w:p w14:paraId="591FF61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Critical</w:t>
            </w:r>
          </w:p>
        </w:tc>
        <w:tc>
          <w:tcPr>
            <w:tcW w:w="0" w:type="auto"/>
            <w:noWrap/>
          </w:tcPr>
          <w:p w14:paraId="3A30C50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218</w:t>
            </w:r>
          </w:p>
        </w:tc>
        <w:tc>
          <w:tcPr>
            <w:tcW w:w="0" w:type="auto"/>
            <w:noWrap/>
          </w:tcPr>
          <w:p w14:paraId="7C032389"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61.1</w:t>
            </w:r>
          </w:p>
        </w:tc>
      </w:tr>
      <w:tr w:rsidR="00A9028A" w14:paraId="3E003B59" w14:textId="77777777">
        <w:trPr>
          <w:trHeight w:val="301"/>
          <w:jc w:val="center"/>
        </w:trPr>
        <w:tc>
          <w:tcPr>
            <w:tcW w:w="0" w:type="auto"/>
            <w:vMerge w:val="restart"/>
            <w:vAlign w:val="center"/>
          </w:tcPr>
          <w:p w14:paraId="3A05C73E" w14:textId="77777777" w:rsidR="00A9028A" w:rsidRDefault="005D309D">
            <w:pPr>
              <w:snapToGrid w:val="0"/>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Outcomes</w:t>
            </w:r>
          </w:p>
        </w:tc>
        <w:tc>
          <w:tcPr>
            <w:tcW w:w="0" w:type="auto"/>
            <w:noWrap/>
          </w:tcPr>
          <w:p w14:paraId="0AB96D7E"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ICU Admission</w:t>
            </w:r>
          </w:p>
        </w:tc>
        <w:tc>
          <w:tcPr>
            <w:tcW w:w="0" w:type="auto"/>
            <w:noWrap/>
          </w:tcPr>
          <w:p w14:paraId="06AA37B2"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139</w:t>
            </w:r>
          </w:p>
        </w:tc>
        <w:tc>
          <w:tcPr>
            <w:tcW w:w="0" w:type="auto"/>
            <w:noWrap/>
          </w:tcPr>
          <w:p w14:paraId="4B274EA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38.9</w:t>
            </w:r>
          </w:p>
        </w:tc>
      </w:tr>
      <w:tr w:rsidR="00A9028A" w14:paraId="3BE2D4F8" w14:textId="77777777">
        <w:trPr>
          <w:trHeight w:val="301"/>
          <w:jc w:val="center"/>
        </w:trPr>
        <w:tc>
          <w:tcPr>
            <w:tcW w:w="0" w:type="auto"/>
            <w:vMerge/>
            <w:vAlign w:val="center"/>
          </w:tcPr>
          <w:p w14:paraId="29F19C66"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3509D171"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Ventilation</w:t>
            </w:r>
          </w:p>
        </w:tc>
        <w:tc>
          <w:tcPr>
            <w:tcW w:w="0" w:type="auto"/>
            <w:noWrap/>
          </w:tcPr>
          <w:p w14:paraId="54B4B47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98</w:t>
            </w:r>
          </w:p>
        </w:tc>
        <w:tc>
          <w:tcPr>
            <w:tcW w:w="0" w:type="auto"/>
            <w:noWrap/>
          </w:tcPr>
          <w:p w14:paraId="337C1FF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27.5</w:t>
            </w:r>
          </w:p>
        </w:tc>
      </w:tr>
      <w:tr w:rsidR="00A9028A" w14:paraId="36887AA8" w14:textId="77777777">
        <w:trPr>
          <w:trHeight w:val="472"/>
          <w:jc w:val="center"/>
        </w:trPr>
        <w:tc>
          <w:tcPr>
            <w:tcW w:w="0" w:type="auto"/>
            <w:vMerge/>
            <w:vAlign w:val="center"/>
          </w:tcPr>
          <w:p w14:paraId="0810F534"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0D9B8DD5"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Hospital Stay</w:t>
            </w:r>
          </w:p>
          <w:p w14:paraId="239CD1DD"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Median (IQR)</w:t>
            </w:r>
          </w:p>
        </w:tc>
        <w:tc>
          <w:tcPr>
            <w:tcW w:w="0" w:type="auto"/>
            <w:noWrap/>
          </w:tcPr>
          <w:p w14:paraId="522BC893"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c>
          <w:tcPr>
            <w:tcW w:w="0" w:type="auto"/>
            <w:noWrap/>
          </w:tcPr>
          <w:p w14:paraId="74BA9F91"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 17.5)</w:t>
            </w:r>
          </w:p>
        </w:tc>
      </w:tr>
      <w:tr w:rsidR="00A9028A" w14:paraId="1CEA7D55" w14:textId="77777777">
        <w:trPr>
          <w:trHeight w:val="301"/>
          <w:jc w:val="center"/>
        </w:trPr>
        <w:tc>
          <w:tcPr>
            <w:tcW w:w="0" w:type="auto"/>
            <w:vMerge/>
            <w:vAlign w:val="center"/>
          </w:tcPr>
          <w:p w14:paraId="2CD657F9"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35F9B63D"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Death</w:t>
            </w:r>
          </w:p>
        </w:tc>
        <w:tc>
          <w:tcPr>
            <w:tcW w:w="0" w:type="auto"/>
            <w:noWrap/>
          </w:tcPr>
          <w:p w14:paraId="47D1004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61</w:t>
            </w:r>
          </w:p>
        </w:tc>
        <w:tc>
          <w:tcPr>
            <w:tcW w:w="0" w:type="auto"/>
            <w:noWrap/>
          </w:tcPr>
          <w:p w14:paraId="38046D86"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17.1</w:t>
            </w:r>
          </w:p>
        </w:tc>
      </w:tr>
      <w:tr w:rsidR="00A9028A" w14:paraId="3759F5C0" w14:textId="77777777">
        <w:trPr>
          <w:trHeight w:val="301"/>
          <w:jc w:val="center"/>
        </w:trPr>
        <w:tc>
          <w:tcPr>
            <w:tcW w:w="0" w:type="auto"/>
            <w:vMerge w:val="restart"/>
            <w:vAlign w:val="center"/>
          </w:tcPr>
          <w:p w14:paraId="6AD6DC9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Hematologic Abnormalities</w:t>
            </w:r>
          </w:p>
        </w:tc>
        <w:tc>
          <w:tcPr>
            <w:tcW w:w="0" w:type="auto"/>
            <w:noWrap/>
          </w:tcPr>
          <w:p w14:paraId="4FD8E42B"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Thrombocytopenia</w:t>
            </w:r>
          </w:p>
        </w:tc>
        <w:tc>
          <w:tcPr>
            <w:tcW w:w="0" w:type="auto"/>
            <w:noWrap/>
          </w:tcPr>
          <w:p w14:paraId="4EB62DB2"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63</w:t>
            </w:r>
          </w:p>
        </w:tc>
        <w:tc>
          <w:tcPr>
            <w:tcW w:w="0" w:type="auto"/>
            <w:noWrap/>
          </w:tcPr>
          <w:p w14:paraId="3E03EAF8"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17.6</w:t>
            </w:r>
          </w:p>
        </w:tc>
      </w:tr>
      <w:tr w:rsidR="00A9028A" w14:paraId="59388379" w14:textId="77777777">
        <w:trPr>
          <w:trHeight w:val="301"/>
          <w:jc w:val="center"/>
        </w:trPr>
        <w:tc>
          <w:tcPr>
            <w:tcW w:w="0" w:type="auto"/>
            <w:vMerge/>
            <w:vAlign w:val="center"/>
          </w:tcPr>
          <w:p w14:paraId="11358F6F"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4ECC5024"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Thrombocytosis</w:t>
            </w:r>
          </w:p>
        </w:tc>
        <w:tc>
          <w:tcPr>
            <w:tcW w:w="0" w:type="auto"/>
            <w:noWrap/>
          </w:tcPr>
          <w:p w14:paraId="0F2B6579"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c>
          <w:tcPr>
            <w:tcW w:w="0" w:type="auto"/>
            <w:noWrap/>
          </w:tcPr>
          <w:p w14:paraId="0EE0981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3.6</w:t>
            </w:r>
          </w:p>
        </w:tc>
      </w:tr>
      <w:tr w:rsidR="00A9028A" w14:paraId="4FC67D89" w14:textId="77777777">
        <w:trPr>
          <w:trHeight w:val="301"/>
          <w:jc w:val="center"/>
        </w:trPr>
        <w:tc>
          <w:tcPr>
            <w:tcW w:w="0" w:type="auto"/>
            <w:vMerge/>
            <w:vAlign w:val="center"/>
          </w:tcPr>
          <w:p w14:paraId="6818AB38"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156D83A0"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Lymphopenia</w:t>
            </w:r>
          </w:p>
        </w:tc>
        <w:tc>
          <w:tcPr>
            <w:tcW w:w="0" w:type="auto"/>
            <w:noWrap/>
          </w:tcPr>
          <w:p w14:paraId="255F4367"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115</w:t>
            </w:r>
          </w:p>
        </w:tc>
        <w:tc>
          <w:tcPr>
            <w:tcW w:w="0" w:type="auto"/>
            <w:noWrap/>
          </w:tcPr>
          <w:p w14:paraId="52A99BB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32.2</w:t>
            </w:r>
          </w:p>
        </w:tc>
      </w:tr>
      <w:tr w:rsidR="00A9028A" w14:paraId="16F18546" w14:textId="77777777">
        <w:trPr>
          <w:trHeight w:val="301"/>
          <w:jc w:val="center"/>
        </w:trPr>
        <w:tc>
          <w:tcPr>
            <w:tcW w:w="0" w:type="auto"/>
            <w:vMerge/>
            <w:vAlign w:val="center"/>
          </w:tcPr>
          <w:p w14:paraId="0CCADF5E"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5DE7D085"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Neutropenia</w:t>
            </w:r>
          </w:p>
        </w:tc>
        <w:tc>
          <w:tcPr>
            <w:tcW w:w="0" w:type="auto"/>
            <w:noWrap/>
          </w:tcPr>
          <w:p w14:paraId="21376113"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21</w:t>
            </w:r>
          </w:p>
        </w:tc>
        <w:tc>
          <w:tcPr>
            <w:tcW w:w="0" w:type="auto"/>
            <w:noWrap/>
          </w:tcPr>
          <w:p w14:paraId="6493D8D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5.9</w:t>
            </w:r>
          </w:p>
        </w:tc>
      </w:tr>
      <w:tr w:rsidR="00A9028A" w14:paraId="07FB027C" w14:textId="77777777">
        <w:trPr>
          <w:trHeight w:val="301"/>
          <w:jc w:val="center"/>
        </w:trPr>
        <w:tc>
          <w:tcPr>
            <w:tcW w:w="0" w:type="auto"/>
            <w:vMerge/>
            <w:vAlign w:val="center"/>
          </w:tcPr>
          <w:p w14:paraId="4A927C83"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70BF7C43"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Neutrophilia</w:t>
            </w:r>
          </w:p>
        </w:tc>
        <w:tc>
          <w:tcPr>
            <w:tcW w:w="0" w:type="auto"/>
            <w:noWrap/>
          </w:tcPr>
          <w:p w14:paraId="7D0F0BE6"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74</w:t>
            </w:r>
          </w:p>
        </w:tc>
        <w:tc>
          <w:tcPr>
            <w:tcW w:w="0" w:type="auto"/>
            <w:noWrap/>
          </w:tcPr>
          <w:p w14:paraId="4548769B"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20.7</w:t>
            </w:r>
          </w:p>
        </w:tc>
      </w:tr>
      <w:tr w:rsidR="00A9028A" w14:paraId="6D6B03C9" w14:textId="77777777">
        <w:trPr>
          <w:trHeight w:val="301"/>
          <w:jc w:val="center"/>
        </w:trPr>
        <w:tc>
          <w:tcPr>
            <w:tcW w:w="0" w:type="auto"/>
            <w:vMerge w:val="restart"/>
            <w:vAlign w:val="center"/>
          </w:tcPr>
          <w:p w14:paraId="439B1149" w14:textId="77777777" w:rsidR="00A9028A" w:rsidRDefault="005D309D">
            <w:pPr>
              <w:snapToGrid w:val="0"/>
              <w:jc w:val="both"/>
              <w:rPr>
                <w:rFonts w:ascii="Times New Roman" w:eastAsiaTheme="minorHAnsi"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Coagulation </w:t>
            </w:r>
            <w:r>
              <w:rPr>
                <w:rFonts w:ascii="Times New Roman" w:hAnsi="Times New Roman" w:cs="Times New Roman"/>
                <w:b/>
                <w:bCs/>
                <w:color w:val="000000" w:themeColor="text1"/>
                <w:sz w:val="20"/>
                <w:szCs w:val="20"/>
              </w:rPr>
              <w:t>Abnormalities</w:t>
            </w:r>
          </w:p>
        </w:tc>
        <w:tc>
          <w:tcPr>
            <w:tcW w:w="0" w:type="auto"/>
            <w:noWrap/>
          </w:tcPr>
          <w:p w14:paraId="2EF2E6E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PT</w:t>
            </w:r>
          </w:p>
        </w:tc>
        <w:tc>
          <w:tcPr>
            <w:tcW w:w="0" w:type="auto"/>
            <w:noWrap/>
          </w:tcPr>
          <w:p w14:paraId="378FF28C"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0" w:type="auto"/>
            <w:noWrap/>
          </w:tcPr>
          <w:p w14:paraId="2858B02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r>
      <w:tr w:rsidR="00A9028A" w14:paraId="2C00C9F7" w14:textId="77777777">
        <w:trPr>
          <w:trHeight w:val="301"/>
          <w:jc w:val="center"/>
        </w:trPr>
        <w:tc>
          <w:tcPr>
            <w:tcW w:w="0" w:type="auto"/>
            <w:vMerge/>
            <w:vAlign w:val="center"/>
          </w:tcPr>
          <w:p w14:paraId="3D7D2FA1"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069905D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PTT</w:t>
            </w:r>
          </w:p>
        </w:tc>
        <w:tc>
          <w:tcPr>
            <w:tcW w:w="0" w:type="auto"/>
            <w:noWrap/>
          </w:tcPr>
          <w:p w14:paraId="3781AE1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106</w:t>
            </w:r>
          </w:p>
        </w:tc>
        <w:tc>
          <w:tcPr>
            <w:tcW w:w="0" w:type="auto"/>
            <w:noWrap/>
          </w:tcPr>
          <w:p w14:paraId="0501AAC4" w14:textId="77777777" w:rsidR="00A9028A" w:rsidRDefault="005D309D">
            <w:pPr>
              <w:snapToGrid w:val="0"/>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29.7</w:t>
            </w:r>
          </w:p>
        </w:tc>
      </w:tr>
      <w:tr w:rsidR="00A9028A" w14:paraId="0178226B" w14:textId="77777777">
        <w:trPr>
          <w:trHeight w:val="301"/>
          <w:jc w:val="center"/>
        </w:trPr>
        <w:tc>
          <w:tcPr>
            <w:tcW w:w="0" w:type="auto"/>
            <w:vMerge/>
            <w:vAlign w:val="center"/>
          </w:tcPr>
          <w:p w14:paraId="3550DB61"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79FCD91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Abnormal fibrinogen</w:t>
            </w:r>
          </w:p>
        </w:tc>
        <w:tc>
          <w:tcPr>
            <w:tcW w:w="0" w:type="auto"/>
            <w:noWrap/>
          </w:tcPr>
          <w:p w14:paraId="7422860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0" w:type="auto"/>
            <w:noWrap/>
          </w:tcPr>
          <w:p w14:paraId="6B7BA50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r>
      <w:tr w:rsidR="00A9028A" w14:paraId="16F765CA" w14:textId="77777777">
        <w:trPr>
          <w:trHeight w:val="301"/>
          <w:jc w:val="center"/>
        </w:trPr>
        <w:tc>
          <w:tcPr>
            <w:tcW w:w="0" w:type="auto"/>
            <w:vMerge/>
            <w:vAlign w:val="center"/>
          </w:tcPr>
          <w:p w14:paraId="78CD20FC"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707753A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d-dimer</w:t>
            </w:r>
          </w:p>
        </w:tc>
        <w:tc>
          <w:tcPr>
            <w:tcW w:w="0" w:type="auto"/>
            <w:noWrap/>
          </w:tcPr>
          <w:p w14:paraId="2CD095C4"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204</w:t>
            </w:r>
          </w:p>
        </w:tc>
        <w:tc>
          <w:tcPr>
            <w:tcW w:w="0" w:type="auto"/>
            <w:noWrap/>
          </w:tcPr>
          <w:p w14:paraId="590E5C4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57.1</w:t>
            </w:r>
          </w:p>
        </w:tc>
      </w:tr>
      <w:tr w:rsidR="00A9028A" w14:paraId="7F8847F3" w14:textId="77777777">
        <w:trPr>
          <w:trHeight w:val="301"/>
          <w:jc w:val="center"/>
        </w:trPr>
        <w:tc>
          <w:tcPr>
            <w:tcW w:w="0" w:type="auto"/>
            <w:vMerge w:val="restart"/>
            <w:vAlign w:val="center"/>
          </w:tcPr>
          <w:p w14:paraId="2C08C73B"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Inflammatory Markers</w:t>
            </w:r>
          </w:p>
        </w:tc>
        <w:tc>
          <w:tcPr>
            <w:tcW w:w="0" w:type="auto"/>
            <w:noWrap/>
          </w:tcPr>
          <w:p w14:paraId="67CFFBE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CRP</w:t>
            </w:r>
          </w:p>
        </w:tc>
        <w:tc>
          <w:tcPr>
            <w:tcW w:w="0" w:type="auto"/>
            <w:noWrap/>
          </w:tcPr>
          <w:p w14:paraId="30FF7BC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329</w:t>
            </w:r>
          </w:p>
        </w:tc>
        <w:tc>
          <w:tcPr>
            <w:tcW w:w="0" w:type="auto"/>
            <w:noWrap/>
          </w:tcPr>
          <w:p w14:paraId="543B3C61"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92.2</w:t>
            </w:r>
          </w:p>
        </w:tc>
      </w:tr>
      <w:tr w:rsidR="00A9028A" w14:paraId="6FD19FDD" w14:textId="77777777">
        <w:trPr>
          <w:trHeight w:val="301"/>
          <w:jc w:val="center"/>
        </w:trPr>
        <w:tc>
          <w:tcPr>
            <w:tcW w:w="0" w:type="auto"/>
            <w:vMerge/>
          </w:tcPr>
          <w:p w14:paraId="2A3D3901"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09C09B6E"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High ESR</w:t>
            </w:r>
          </w:p>
        </w:tc>
        <w:tc>
          <w:tcPr>
            <w:tcW w:w="0" w:type="auto"/>
            <w:noWrap/>
          </w:tcPr>
          <w:p w14:paraId="3D178A0D"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274</w:t>
            </w:r>
          </w:p>
        </w:tc>
        <w:tc>
          <w:tcPr>
            <w:tcW w:w="0" w:type="auto"/>
            <w:noWrap/>
          </w:tcPr>
          <w:p w14:paraId="4B17EC50"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76.8</w:t>
            </w:r>
          </w:p>
        </w:tc>
      </w:tr>
      <w:tr w:rsidR="00A9028A" w14:paraId="3AB1DF9E" w14:textId="77777777">
        <w:trPr>
          <w:trHeight w:val="301"/>
          <w:jc w:val="center"/>
        </w:trPr>
        <w:tc>
          <w:tcPr>
            <w:tcW w:w="0" w:type="auto"/>
            <w:vMerge/>
          </w:tcPr>
          <w:p w14:paraId="57EEC337"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7DC3FE67"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High ferritin</w:t>
            </w:r>
          </w:p>
        </w:tc>
        <w:tc>
          <w:tcPr>
            <w:tcW w:w="0" w:type="auto"/>
            <w:noWrap/>
          </w:tcPr>
          <w:p w14:paraId="6303A50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180</w:t>
            </w:r>
          </w:p>
        </w:tc>
        <w:tc>
          <w:tcPr>
            <w:tcW w:w="0" w:type="auto"/>
            <w:noWrap/>
          </w:tcPr>
          <w:p w14:paraId="1DE0232B"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50.4</w:t>
            </w:r>
          </w:p>
        </w:tc>
      </w:tr>
      <w:tr w:rsidR="00A9028A" w14:paraId="0E6B5CC1" w14:textId="77777777">
        <w:trPr>
          <w:trHeight w:val="321"/>
          <w:jc w:val="center"/>
        </w:trPr>
        <w:tc>
          <w:tcPr>
            <w:tcW w:w="0" w:type="auto"/>
            <w:vMerge/>
          </w:tcPr>
          <w:p w14:paraId="54DC96AD" w14:textId="77777777" w:rsidR="00A9028A" w:rsidRDefault="00A9028A">
            <w:pPr>
              <w:snapToGrid w:val="0"/>
              <w:jc w:val="both"/>
              <w:rPr>
                <w:rFonts w:ascii="Times New Roman" w:eastAsia="Times New Roman" w:hAnsi="Times New Roman" w:cs="Times New Roman"/>
                <w:color w:val="000000" w:themeColor="text1"/>
                <w:sz w:val="20"/>
                <w:szCs w:val="20"/>
              </w:rPr>
            </w:pPr>
          </w:p>
        </w:tc>
        <w:tc>
          <w:tcPr>
            <w:tcW w:w="0" w:type="auto"/>
            <w:noWrap/>
          </w:tcPr>
          <w:p w14:paraId="2D8D425E" w14:textId="77777777" w:rsidR="00A9028A" w:rsidRDefault="005D309D">
            <w:pPr>
              <w:snapToGri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High LDH</w:t>
            </w:r>
          </w:p>
        </w:tc>
        <w:tc>
          <w:tcPr>
            <w:tcW w:w="0" w:type="auto"/>
            <w:noWrap/>
          </w:tcPr>
          <w:p w14:paraId="1F37C99F"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291</w:t>
            </w:r>
          </w:p>
        </w:tc>
        <w:tc>
          <w:tcPr>
            <w:tcW w:w="0" w:type="auto"/>
            <w:noWrap/>
          </w:tcPr>
          <w:p w14:paraId="3A3E9874" w14:textId="77777777" w:rsidR="00A9028A" w:rsidRDefault="005D309D">
            <w:pPr>
              <w:snapToGrid w:val="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81.5</w:t>
            </w:r>
          </w:p>
        </w:tc>
      </w:tr>
    </w:tbl>
    <w:p w14:paraId="47D21DF2"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Table-2 Association of Gender and Comorbidities with Severity of COVID-19 (n= 357) </w:t>
      </w:r>
    </w:p>
    <w:tbl>
      <w:tblPr>
        <w:tblStyle w:val="TableGrid"/>
        <w:tblW w:w="9378" w:type="dxa"/>
        <w:jc w:val="center"/>
        <w:tblLayout w:type="fixed"/>
        <w:tblLook w:val="04A0" w:firstRow="1" w:lastRow="0" w:firstColumn="1" w:lastColumn="0" w:noHBand="0" w:noVBand="1"/>
      </w:tblPr>
      <w:tblGrid>
        <w:gridCol w:w="1461"/>
        <w:gridCol w:w="2100"/>
        <w:gridCol w:w="689"/>
        <w:gridCol w:w="1544"/>
        <w:gridCol w:w="1199"/>
        <w:gridCol w:w="1321"/>
        <w:gridCol w:w="1064"/>
      </w:tblGrid>
      <w:tr w:rsidR="00A9028A" w14:paraId="1CD67BC0" w14:textId="77777777">
        <w:trPr>
          <w:trHeight w:val="403"/>
          <w:jc w:val="center"/>
        </w:trPr>
        <w:tc>
          <w:tcPr>
            <w:tcW w:w="3561" w:type="dxa"/>
            <w:gridSpan w:val="2"/>
            <w:vMerge w:val="restart"/>
          </w:tcPr>
          <w:p w14:paraId="62D3B1D7" w14:textId="77777777" w:rsidR="00A9028A" w:rsidRDefault="00A9028A">
            <w:pPr>
              <w:snapToGrid w:val="0"/>
              <w:jc w:val="both"/>
              <w:rPr>
                <w:rFonts w:ascii="Times New Roman" w:hAnsi="Times New Roman" w:cs="Times New Roman"/>
                <w:color w:val="000000" w:themeColor="text1"/>
                <w:sz w:val="20"/>
                <w:szCs w:val="20"/>
              </w:rPr>
            </w:pPr>
          </w:p>
        </w:tc>
        <w:tc>
          <w:tcPr>
            <w:tcW w:w="689" w:type="dxa"/>
            <w:vMerge w:val="restart"/>
          </w:tcPr>
          <w:p w14:paraId="6E5A78A4"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Total</w:t>
            </w:r>
          </w:p>
        </w:tc>
        <w:tc>
          <w:tcPr>
            <w:tcW w:w="4064" w:type="dxa"/>
            <w:gridSpan w:val="3"/>
          </w:tcPr>
          <w:p w14:paraId="1FD32F3B"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Severity</w:t>
            </w:r>
          </w:p>
        </w:tc>
        <w:tc>
          <w:tcPr>
            <w:tcW w:w="1064" w:type="dxa"/>
            <w:vMerge w:val="restart"/>
          </w:tcPr>
          <w:p w14:paraId="03C7A375"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P-values</w:t>
            </w:r>
          </w:p>
        </w:tc>
      </w:tr>
      <w:tr w:rsidR="00A9028A" w14:paraId="4D7B9B85" w14:textId="77777777">
        <w:trPr>
          <w:trHeight w:val="403"/>
          <w:jc w:val="center"/>
        </w:trPr>
        <w:tc>
          <w:tcPr>
            <w:tcW w:w="3561" w:type="dxa"/>
            <w:gridSpan w:val="2"/>
            <w:vMerge/>
          </w:tcPr>
          <w:p w14:paraId="6B5629B9"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689" w:type="dxa"/>
            <w:vMerge/>
          </w:tcPr>
          <w:p w14:paraId="638B8827" w14:textId="77777777" w:rsidR="00A9028A" w:rsidRDefault="00A9028A">
            <w:pPr>
              <w:widowControl w:val="0"/>
              <w:snapToGrid w:val="0"/>
              <w:jc w:val="both"/>
              <w:rPr>
                <w:rFonts w:ascii="Times New Roman" w:hAnsi="Times New Roman" w:cs="Times New Roman"/>
                <w:b/>
                <w:bCs/>
                <w:color w:val="000000" w:themeColor="text1"/>
                <w:sz w:val="20"/>
                <w:szCs w:val="20"/>
              </w:rPr>
            </w:pPr>
          </w:p>
        </w:tc>
        <w:tc>
          <w:tcPr>
            <w:tcW w:w="1544" w:type="dxa"/>
          </w:tcPr>
          <w:p w14:paraId="7AF33A5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Mild-Moderate</w:t>
            </w:r>
          </w:p>
        </w:tc>
        <w:tc>
          <w:tcPr>
            <w:tcW w:w="1199" w:type="dxa"/>
          </w:tcPr>
          <w:p w14:paraId="60135887"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Severe</w:t>
            </w:r>
          </w:p>
        </w:tc>
        <w:tc>
          <w:tcPr>
            <w:tcW w:w="1321" w:type="dxa"/>
          </w:tcPr>
          <w:p w14:paraId="6138235C"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Critical</w:t>
            </w:r>
          </w:p>
        </w:tc>
        <w:tc>
          <w:tcPr>
            <w:tcW w:w="1064" w:type="dxa"/>
            <w:vMerge/>
          </w:tcPr>
          <w:p w14:paraId="41B164FA" w14:textId="77777777" w:rsidR="00A9028A" w:rsidRDefault="00A9028A">
            <w:pPr>
              <w:snapToGrid w:val="0"/>
              <w:jc w:val="both"/>
              <w:rPr>
                <w:rFonts w:ascii="Times New Roman" w:hAnsi="Times New Roman" w:cs="Times New Roman"/>
                <w:color w:val="000000" w:themeColor="text1"/>
                <w:sz w:val="20"/>
                <w:szCs w:val="20"/>
              </w:rPr>
            </w:pPr>
          </w:p>
        </w:tc>
      </w:tr>
      <w:tr w:rsidR="00A9028A" w14:paraId="53A863CF" w14:textId="77777777">
        <w:trPr>
          <w:trHeight w:val="403"/>
          <w:jc w:val="center"/>
        </w:trPr>
        <w:tc>
          <w:tcPr>
            <w:tcW w:w="1461" w:type="dxa"/>
            <w:vMerge w:val="restart"/>
          </w:tcPr>
          <w:p w14:paraId="1A0A08D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Gender</w:t>
            </w:r>
          </w:p>
        </w:tc>
        <w:tc>
          <w:tcPr>
            <w:tcW w:w="2100" w:type="dxa"/>
          </w:tcPr>
          <w:p w14:paraId="0E0223E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Male</w:t>
            </w:r>
          </w:p>
        </w:tc>
        <w:tc>
          <w:tcPr>
            <w:tcW w:w="689" w:type="dxa"/>
          </w:tcPr>
          <w:p w14:paraId="0328422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243</w:t>
            </w:r>
          </w:p>
        </w:tc>
        <w:tc>
          <w:tcPr>
            <w:tcW w:w="1544" w:type="dxa"/>
          </w:tcPr>
          <w:p w14:paraId="3A7F18A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 (19.3%)</w:t>
            </w:r>
          </w:p>
        </w:tc>
        <w:tc>
          <w:tcPr>
            <w:tcW w:w="1199" w:type="dxa"/>
          </w:tcPr>
          <w:p w14:paraId="38E19EE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 (15.6%)</w:t>
            </w:r>
          </w:p>
        </w:tc>
        <w:tc>
          <w:tcPr>
            <w:tcW w:w="1321" w:type="dxa"/>
          </w:tcPr>
          <w:p w14:paraId="4298F0E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158 (65%)</w:t>
            </w:r>
          </w:p>
        </w:tc>
        <w:tc>
          <w:tcPr>
            <w:tcW w:w="1064" w:type="dxa"/>
            <w:vMerge w:val="restart"/>
          </w:tcPr>
          <w:p w14:paraId="005EE5F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5A0B6E5A" w14:textId="77777777">
        <w:trPr>
          <w:trHeight w:val="403"/>
          <w:jc w:val="center"/>
        </w:trPr>
        <w:tc>
          <w:tcPr>
            <w:tcW w:w="1461" w:type="dxa"/>
            <w:vMerge/>
          </w:tcPr>
          <w:p w14:paraId="7E09CF71" w14:textId="77777777" w:rsidR="00A9028A" w:rsidRDefault="00A9028A">
            <w:pPr>
              <w:widowControl w:val="0"/>
              <w:snapToGrid w:val="0"/>
              <w:jc w:val="both"/>
              <w:rPr>
                <w:rFonts w:ascii="Times New Roman" w:hAnsi="Times New Roman" w:cs="Times New Roman"/>
                <w:b/>
                <w:bCs/>
                <w:color w:val="000000" w:themeColor="text1"/>
                <w:sz w:val="20"/>
                <w:szCs w:val="20"/>
              </w:rPr>
            </w:pPr>
          </w:p>
        </w:tc>
        <w:tc>
          <w:tcPr>
            <w:tcW w:w="2100" w:type="dxa"/>
          </w:tcPr>
          <w:p w14:paraId="5968291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Female</w:t>
            </w:r>
          </w:p>
        </w:tc>
        <w:tc>
          <w:tcPr>
            <w:tcW w:w="689" w:type="dxa"/>
          </w:tcPr>
          <w:p w14:paraId="0BFC7DA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w:t>
            </w:r>
          </w:p>
        </w:tc>
        <w:tc>
          <w:tcPr>
            <w:tcW w:w="1544" w:type="dxa"/>
          </w:tcPr>
          <w:p w14:paraId="706DD2B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(13.2%)</w:t>
            </w:r>
          </w:p>
        </w:tc>
        <w:tc>
          <w:tcPr>
            <w:tcW w:w="1199" w:type="dxa"/>
          </w:tcPr>
          <w:p w14:paraId="4039051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 (34.2%)</w:t>
            </w:r>
          </w:p>
        </w:tc>
        <w:tc>
          <w:tcPr>
            <w:tcW w:w="1321" w:type="dxa"/>
          </w:tcPr>
          <w:p w14:paraId="66859BD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 (52.6%)</w:t>
            </w:r>
          </w:p>
        </w:tc>
        <w:tc>
          <w:tcPr>
            <w:tcW w:w="1064" w:type="dxa"/>
            <w:vMerge/>
          </w:tcPr>
          <w:p w14:paraId="2EB7BE47" w14:textId="77777777" w:rsidR="00A9028A" w:rsidRDefault="00A9028A">
            <w:pPr>
              <w:widowControl w:val="0"/>
              <w:snapToGrid w:val="0"/>
              <w:jc w:val="both"/>
              <w:rPr>
                <w:rFonts w:ascii="Times New Roman" w:hAnsi="Times New Roman" w:cs="Times New Roman"/>
                <w:color w:val="000000" w:themeColor="text1"/>
                <w:sz w:val="20"/>
                <w:szCs w:val="20"/>
              </w:rPr>
            </w:pPr>
          </w:p>
        </w:tc>
      </w:tr>
      <w:tr w:rsidR="00A9028A" w14:paraId="209F2E99" w14:textId="77777777">
        <w:trPr>
          <w:trHeight w:val="403"/>
          <w:jc w:val="center"/>
        </w:trPr>
        <w:tc>
          <w:tcPr>
            <w:tcW w:w="1461" w:type="dxa"/>
            <w:vMerge w:val="restart"/>
          </w:tcPr>
          <w:p w14:paraId="03955442"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Comorbidities</w:t>
            </w:r>
          </w:p>
        </w:tc>
        <w:tc>
          <w:tcPr>
            <w:tcW w:w="2100" w:type="dxa"/>
          </w:tcPr>
          <w:p w14:paraId="12CE082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DM</w:t>
            </w:r>
          </w:p>
        </w:tc>
        <w:tc>
          <w:tcPr>
            <w:tcW w:w="689" w:type="dxa"/>
          </w:tcPr>
          <w:p w14:paraId="051A642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181</w:t>
            </w:r>
          </w:p>
        </w:tc>
        <w:tc>
          <w:tcPr>
            <w:tcW w:w="1544" w:type="dxa"/>
          </w:tcPr>
          <w:p w14:paraId="6082072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(7.2%)</w:t>
            </w:r>
          </w:p>
        </w:tc>
        <w:tc>
          <w:tcPr>
            <w:tcW w:w="1199" w:type="dxa"/>
          </w:tcPr>
          <w:p w14:paraId="7759908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 (23.8%)</w:t>
            </w:r>
          </w:p>
        </w:tc>
        <w:tc>
          <w:tcPr>
            <w:tcW w:w="1321" w:type="dxa"/>
          </w:tcPr>
          <w:p w14:paraId="420B573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 (69.1%)</w:t>
            </w:r>
          </w:p>
        </w:tc>
        <w:tc>
          <w:tcPr>
            <w:tcW w:w="1064" w:type="dxa"/>
          </w:tcPr>
          <w:p w14:paraId="481D219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1F5F63DF" w14:textId="77777777">
        <w:trPr>
          <w:trHeight w:val="403"/>
          <w:jc w:val="center"/>
        </w:trPr>
        <w:tc>
          <w:tcPr>
            <w:tcW w:w="1461" w:type="dxa"/>
            <w:vMerge/>
          </w:tcPr>
          <w:p w14:paraId="15CB5DA8"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35D4A0B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HTN</w:t>
            </w:r>
          </w:p>
        </w:tc>
        <w:tc>
          <w:tcPr>
            <w:tcW w:w="689" w:type="dxa"/>
          </w:tcPr>
          <w:p w14:paraId="3927610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w:t>
            </w:r>
          </w:p>
        </w:tc>
        <w:tc>
          <w:tcPr>
            <w:tcW w:w="1544" w:type="dxa"/>
          </w:tcPr>
          <w:p w14:paraId="36C238B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 (14.5%)</w:t>
            </w:r>
          </w:p>
        </w:tc>
        <w:tc>
          <w:tcPr>
            <w:tcW w:w="1199" w:type="dxa"/>
          </w:tcPr>
          <w:p w14:paraId="5407736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 (20.6%)</w:t>
            </w:r>
          </w:p>
        </w:tc>
        <w:tc>
          <w:tcPr>
            <w:tcW w:w="1321" w:type="dxa"/>
          </w:tcPr>
          <w:p w14:paraId="3CE391A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 (64.9%)</w:t>
            </w:r>
          </w:p>
        </w:tc>
        <w:tc>
          <w:tcPr>
            <w:tcW w:w="1064" w:type="dxa"/>
          </w:tcPr>
          <w:p w14:paraId="0157C64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770AB0FB" w14:textId="77777777">
        <w:trPr>
          <w:trHeight w:val="403"/>
          <w:jc w:val="center"/>
        </w:trPr>
        <w:tc>
          <w:tcPr>
            <w:tcW w:w="1461" w:type="dxa"/>
            <w:vMerge/>
          </w:tcPr>
          <w:p w14:paraId="29872B12"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418C145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CKD</w:t>
            </w:r>
          </w:p>
        </w:tc>
        <w:tc>
          <w:tcPr>
            <w:tcW w:w="689" w:type="dxa"/>
          </w:tcPr>
          <w:p w14:paraId="35F511A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1544" w:type="dxa"/>
          </w:tcPr>
          <w:p w14:paraId="15B407B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(6.3%)</w:t>
            </w:r>
          </w:p>
        </w:tc>
        <w:tc>
          <w:tcPr>
            <w:tcW w:w="1199" w:type="dxa"/>
          </w:tcPr>
          <w:p w14:paraId="3697F61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(15.6%)</w:t>
            </w:r>
          </w:p>
        </w:tc>
        <w:tc>
          <w:tcPr>
            <w:tcW w:w="1321" w:type="dxa"/>
          </w:tcPr>
          <w:p w14:paraId="7EC842D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 (78.1%)</w:t>
            </w:r>
          </w:p>
        </w:tc>
        <w:tc>
          <w:tcPr>
            <w:tcW w:w="1064" w:type="dxa"/>
          </w:tcPr>
          <w:p w14:paraId="63BA242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561B654C" w14:textId="77777777">
        <w:trPr>
          <w:trHeight w:val="403"/>
          <w:jc w:val="center"/>
        </w:trPr>
        <w:tc>
          <w:tcPr>
            <w:tcW w:w="1461" w:type="dxa"/>
            <w:vMerge/>
          </w:tcPr>
          <w:p w14:paraId="703476D4"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27BFA7B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Cardiac disease</w:t>
            </w:r>
          </w:p>
        </w:tc>
        <w:tc>
          <w:tcPr>
            <w:tcW w:w="689" w:type="dxa"/>
          </w:tcPr>
          <w:p w14:paraId="7E91E55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1544" w:type="dxa"/>
          </w:tcPr>
          <w:p w14:paraId="3E17BD2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(17.3%)</w:t>
            </w:r>
          </w:p>
        </w:tc>
        <w:tc>
          <w:tcPr>
            <w:tcW w:w="1199" w:type="dxa"/>
          </w:tcPr>
          <w:p w14:paraId="2FC061E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(28.8%)</w:t>
            </w:r>
          </w:p>
        </w:tc>
        <w:tc>
          <w:tcPr>
            <w:tcW w:w="1321" w:type="dxa"/>
          </w:tcPr>
          <w:p w14:paraId="0278A18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 (53.8%)</w:t>
            </w:r>
          </w:p>
        </w:tc>
        <w:tc>
          <w:tcPr>
            <w:tcW w:w="1064" w:type="dxa"/>
          </w:tcPr>
          <w:p w14:paraId="68D8896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668FDC20" w14:textId="77777777">
        <w:trPr>
          <w:trHeight w:val="403"/>
          <w:jc w:val="center"/>
        </w:trPr>
        <w:tc>
          <w:tcPr>
            <w:tcW w:w="1461" w:type="dxa"/>
            <w:vMerge/>
          </w:tcPr>
          <w:p w14:paraId="7409E647"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3AD4318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Hematologic disease </w:t>
            </w:r>
          </w:p>
        </w:tc>
        <w:tc>
          <w:tcPr>
            <w:tcW w:w="689" w:type="dxa"/>
          </w:tcPr>
          <w:p w14:paraId="797D962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1544" w:type="dxa"/>
          </w:tcPr>
          <w:p w14:paraId="61F6759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(16.7%)</w:t>
            </w:r>
          </w:p>
        </w:tc>
        <w:tc>
          <w:tcPr>
            <w:tcW w:w="1199" w:type="dxa"/>
          </w:tcPr>
          <w:p w14:paraId="470AF64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(33.3%)</w:t>
            </w:r>
          </w:p>
        </w:tc>
        <w:tc>
          <w:tcPr>
            <w:tcW w:w="1321" w:type="dxa"/>
          </w:tcPr>
          <w:p w14:paraId="0A95FCE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(50%)</w:t>
            </w:r>
          </w:p>
        </w:tc>
        <w:tc>
          <w:tcPr>
            <w:tcW w:w="1064" w:type="dxa"/>
          </w:tcPr>
          <w:p w14:paraId="3712C80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w:t>
            </w:r>
          </w:p>
        </w:tc>
      </w:tr>
      <w:tr w:rsidR="00A9028A" w14:paraId="647E5664" w14:textId="77777777">
        <w:trPr>
          <w:trHeight w:val="403"/>
          <w:jc w:val="center"/>
        </w:trPr>
        <w:tc>
          <w:tcPr>
            <w:tcW w:w="1461" w:type="dxa"/>
            <w:vMerge/>
          </w:tcPr>
          <w:p w14:paraId="37FCAAF1"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7336A7E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 disease</w:t>
            </w:r>
          </w:p>
        </w:tc>
        <w:tc>
          <w:tcPr>
            <w:tcW w:w="689" w:type="dxa"/>
          </w:tcPr>
          <w:p w14:paraId="12D5412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1544" w:type="dxa"/>
          </w:tcPr>
          <w:p w14:paraId="1A308FF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(16.7%)</w:t>
            </w:r>
          </w:p>
        </w:tc>
        <w:tc>
          <w:tcPr>
            <w:tcW w:w="1199" w:type="dxa"/>
          </w:tcPr>
          <w:p w14:paraId="540EDB2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(33.3%)</w:t>
            </w:r>
          </w:p>
        </w:tc>
        <w:tc>
          <w:tcPr>
            <w:tcW w:w="1321" w:type="dxa"/>
          </w:tcPr>
          <w:p w14:paraId="58FB4A4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(50%)</w:t>
            </w:r>
          </w:p>
        </w:tc>
        <w:tc>
          <w:tcPr>
            <w:tcW w:w="1064" w:type="dxa"/>
          </w:tcPr>
          <w:p w14:paraId="3B5C719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w:t>
            </w:r>
          </w:p>
        </w:tc>
      </w:tr>
      <w:tr w:rsidR="00A9028A" w14:paraId="0D795324" w14:textId="77777777">
        <w:trPr>
          <w:trHeight w:val="413"/>
          <w:jc w:val="center"/>
        </w:trPr>
        <w:tc>
          <w:tcPr>
            <w:tcW w:w="1461" w:type="dxa"/>
            <w:vMerge/>
          </w:tcPr>
          <w:p w14:paraId="5DC51E6E"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2100" w:type="dxa"/>
          </w:tcPr>
          <w:p w14:paraId="6E2D559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Rheumatologic disease</w:t>
            </w:r>
          </w:p>
        </w:tc>
        <w:tc>
          <w:tcPr>
            <w:tcW w:w="689" w:type="dxa"/>
          </w:tcPr>
          <w:p w14:paraId="5C38CCA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544" w:type="dxa"/>
          </w:tcPr>
          <w:p w14:paraId="0A10245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(50%)</w:t>
            </w:r>
          </w:p>
        </w:tc>
        <w:tc>
          <w:tcPr>
            <w:tcW w:w="1199" w:type="dxa"/>
          </w:tcPr>
          <w:p w14:paraId="2850141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(16.7%)</w:t>
            </w:r>
          </w:p>
        </w:tc>
        <w:tc>
          <w:tcPr>
            <w:tcW w:w="1321" w:type="dxa"/>
          </w:tcPr>
          <w:p w14:paraId="231FD6C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(33.3%)</w:t>
            </w:r>
          </w:p>
        </w:tc>
        <w:tc>
          <w:tcPr>
            <w:tcW w:w="1064" w:type="dxa"/>
          </w:tcPr>
          <w:p w14:paraId="177F660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w:t>
            </w:r>
          </w:p>
        </w:tc>
      </w:tr>
    </w:tbl>
    <w:p w14:paraId="02773B96" w14:textId="77777777" w:rsidR="00A9028A" w:rsidRDefault="00A9028A">
      <w:pPr>
        <w:snapToGrid w:val="0"/>
        <w:jc w:val="both"/>
        <w:rPr>
          <w:rFonts w:ascii="Times New Roman" w:hAnsi="Times New Roman" w:cs="Times New Roman"/>
          <w:color w:val="000000" w:themeColor="text1"/>
          <w:sz w:val="20"/>
          <w:szCs w:val="20"/>
        </w:rPr>
      </w:pPr>
    </w:p>
    <w:p w14:paraId="3335A31D"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Table-3 Association between abnormal hematologic parameters, and Inflammatory Marker with severity of COVID-19 (n= 357) </w:t>
      </w:r>
    </w:p>
    <w:tbl>
      <w:tblPr>
        <w:tblW w:w="939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87"/>
        <w:gridCol w:w="2099"/>
        <w:gridCol w:w="1539"/>
        <w:gridCol w:w="1675"/>
        <w:gridCol w:w="1298"/>
      </w:tblGrid>
      <w:tr w:rsidR="00A9028A" w14:paraId="3A3735DC" w14:textId="77777777">
        <w:trPr>
          <w:trHeight w:val="388"/>
        </w:trPr>
        <w:tc>
          <w:tcPr>
            <w:tcW w:w="0" w:type="auto"/>
            <w:vMerge w:val="restart"/>
            <w:shd w:val="clear" w:color="auto" w:fill="auto"/>
            <w:vAlign w:val="center"/>
          </w:tcPr>
          <w:p w14:paraId="2BBF5D2A" w14:textId="77777777" w:rsidR="00A9028A" w:rsidRDefault="00A9028A">
            <w:pPr>
              <w:snapToGrid w:val="0"/>
              <w:jc w:val="both"/>
              <w:rPr>
                <w:rFonts w:ascii="Times New Roman" w:hAnsi="Times New Roman" w:cs="Times New Roman"/>
                <w:color w:val="000000" w:themeColor="text1"/>
                <w:sz w:val="20"/>
                <w:szCs w:val="20"/>
              </w:rPr>
            </w:pPr>
          </w:p>
        </w:tc>
        <w:tc>
          <w:tcPr>
            <w:tcW w:w="0" w:type="auto"/>
            <w:gridSpan w:val="3"/>
            <w:shd w:val="clear" w:color="auto" w:fill="auto"/>
            <w:vAlign w:val="center"/>
          </w:tcPr>
          <w:p w14:paraId="6765E5A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Severity</w:t>
            </w:r>
          </w:p>
        </w:tc>
        <w:tc>
          <w:tcPr>
            <w:tcW w:w="0" w:type="auto"/>
            <w:vMerge w:val="restart"/>
            <w:shd w:val="clear" w:color="auto" w:fill="auto"/>
            <w:vAlign w:val="center"/>
          </w:tcPr>
          <w:p w14:paraId="4B27355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P-values</w:t>
            </w:r>
          </w:p>
        </w:tc>
      </w:tr>
      <w:tr w:rsidR="00A9028A" w14:paraId="0952CB67" w14:textId="77777777">
        <w:trPr>
          <w:trHeight w:val="388"/>
        </w:trPr>
        <w:tc>
          <w:tcPr>
            <w:tcW w:w="0" w:type="auto"/>
            <w:vMerge/>
            <w:shd w:val="clear" w:color="auto" w:fill="auto"/>
            <w:vAlign w:val="center"/>
          </w:tcPr>
          <w:p w14:paraId="731A032C" w14:textId="77777777" w:rsidR="00A9028A" w:rsidRDefault="00A9028A">
            <w:pPr>
              <w:widowControl w:val="0"/>
              <w:snapToGrid w:val="0"/>
              <w:jc w:val="both"/>
              <w:rPr>
                <w:rFonts w:ascii="Times New Roman" w:hAnsi="Times New Roman" w:cs="Times New Roman"/>
                <w:color w:val="000000" w:themeColor="text1"/>
                <w:sz w:val="20"/>
                <w:szCs w:val="20"/>
              </w:rPr>
            </w:pPr>
          </w:p>
        </w:tc>
        <w:tc>
          <w:tcPr>
            <w:tcW w:w="0" w:type="auto"/>
            <w:shd w:val="clear" w:color="auto" w:fill="auto"/>
            <w:vAlign w:val="center"/>
          </w:tcPr>
          <w:p w14:paraId="47F8AF6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Mild-Moderate</w:t>
            </w:r>
          </w:p>
        </w:tc>
        <w:tc>
          <w:tcPr>
            <w:tcW w:w="0" w:type="auto"/>
            <w:shd w:val="clear" w:color="auto" w:fill="auto"/>
            <w:vAlign w:val="center"/>
          </w:tcPr>
          <w:p w14:paraId="2A6E35D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Severe</w:t>
            </w:r>
          </w:p>
        </w:tc>
        <w:tc>
          <w:tcPr>
            <w:tcW w:w="0" w:type="auto"/>
            <w:shd w:val="clear" w:color="auto" w:fill="auto"/>
            <w:vAlign w:val="center"/>
          </w:tcPr>
          <w:p w14:paraId="611586F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critical</w:t>
            </w:r>
          </w:p>
        </w:tc>
        <w:tc>
          <w:tcPr>
            <w:tcW w:w="0" w:type="auto"/>
            <w:vMerge/>
            <w:shd w:val="clear" w:color="auto" w:fill="auto"/>
            <w:vAlign w:val="center"/>
          </w:tcPr>
          <w:p w14:paraId="11E7EBEE" w14:textId="77777777" w:rsidR="00A9028A" w:rsidRDefault="00A9028A">
            <w:pPr>
              <w:widowControl w:val="0"/>
              <w:snapToGrid w:val="0"/>
              <w:jc w:val="both"/>
              <w:rPr>
                <w:rFonts w:ascii="Times New Roman" w:hAnsi="Times New Roman" w:cs="Times New Roman"/>
                <w:color w:val="000000" w:themeColor="text1"/>
                <w:sz w:val="20"/>
                <w:szCs w:val="20"/>
              </w:rPr>
            </w:pPr>
          </w:p>
        </w:tc>
      </w:tr>
      <w:tr w:rsidR="00A9028A" w14:paraId="076DEA37" w14:textId="77777777">
        <w:trPr>
          <w:trHeight w:val="388"/>
        </w:trPr>
        <w:tc>
          <w:tcPr>
            <w:tcW w:w="0" w:type="auto"/>
            <w:gridSpan w:val="5"/>
            <w:shd w:val="clear" w:color="auto" w:fill="auto"/>
            <w:vAlign w:val="center"/>
          </w:tcPr>
          <w:p w14:paraId="4851DBE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Hematologic abnormalities</w:t>
            </w:r>
          </w:p>
        </w:tc>
      </w:tr>
      <w:tr w:rsidR="00A9028A" w14:paraId="37F75659" w14:textId="77777777">
        <w:trPr>
          <w:trHeight w:val="388"/>
        </w:trPr>
        <w:tc>
          <w:tcPr>
            <w:tcW w:w="0" w:type="auto"/>
            <w:shd w:val="clear" w:color="auto" w:fill="auto"/>
            <w:vAlign w:val="center"/>
          </w:tcPr>
          <w:p w14:paraId="1EBEE36D"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Thrombocytopenia</w:t>
            </w:r>
          </w:p>
        </w:tc>
        <w:tc>
          <w:tcPr>
            <w:tcW w:w="0" w:type="auto"/>
            <w:shd w:val="clear" w:color="auto" w:fill="auto"/>
            <w:vAlign w:val="center"/>
          </w:tcPr>
          <w:p w14:paraId="1C277CD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(6.3%)</w:t>
            </w:r>
          </w:p>
        </w:tc>
        <w:tc>
          <w:tcPr>
            <w:tcW w:w="0" w:type="auto"/>
            <w:shd w:val="clear" w:color="auto" w:fill="auto"/>
            <w:vAlign w:val="center"/>
          </w:tcPr>
          <w:p w14:paraId="31ED902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(15.9%)</w:t>
            </w:r>
          </w:p>
        </w:tc>
        <w:tc>
          <w:tcPr>
            <w:tcW w:w="0" w:type="auto"/>
            <w:shd w:val="clear" w:color="auto" w:fill="auto"/>
            <w:vAlign w:val="center"/>
          </w:tcPr>
          <w:p w14:paraId="01BF597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 (77.8%)</w:t>
            </w:r>
          </w:p>
        </w:tc>
        <w:tc>
          <w:tcPr>
            <w:tcW w:w="0" w:type="auto"/>
            <w:shd w:val="clear" w:color="auto" w:fill="auto"/>
            <w:vAlign w:val="center"/>
          </w:tcPr>
          <w:p w14:paraId="24D91B4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0.007</w:t>
            </w:r>
          </w:p>
        </w:tc>
      </w:tr>
      <w:tr w:rsidR="00A9028A" w14:paraId="44B324A5" w14:textId="77777777">
        <w:trPr>
          <w:trHeight w:val="388"/>
        </w:trPr>
        <w:tc>
          <w:tcPr>
            <w:tcW w:w="0" w:type="auto"/>
            <w:shd w:val="clear" w:color="auto" w:fill="auto"/>
            <w:vAlign w:val="center"/>
          </w:tcPr>
          <w:p w14:paraId="26B8549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Thrombocytosis</w:t>
            </w:r>
          </w:p>
        </w:tc>
        <w:tc>
          <w:tcPr>
            <w:tcW w:w="0" w:type="auto"/>
            <w:shd w:val="clear" w:color="auto" w:fill="auto"/>
            <w:vAlign w:val="center"/>
          </w:tcPr>
          <w:p w14:paraId="08932BC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(23.1%)</w:t>
            </w:r>
          </w:p>
        </w:tc>
        <w:tc>
          <w:tcPr>
            <w:tcW w:w="0" w:type="auto"/>
            <w:shd w:val="clear" w:color="auto" w:fill="auto"/>
            <w:vAlign w:val="center"/>
          </w:tcPr>
          <w:p w14:paraId="11027CB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(23.1%)</w:t>
            </w:r>
          </w:p>
        </w:tc>
        <w:tc>
          <w:tcPr>
            <w:tcW w:w="0" w:type="auto"/>
            <w:shd w:val="clear" w:color="auto" w:fill="auto"/>
            <w:vAlign w:val="center"/>
          </w:tcPr>
          <w:p w14:paraId="2776ED5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(53.8%)</w:t>
            </w:r>
          </w:p>
        </w:tc>
        <w:tc>
          <w:tcPr>
            <w:tcW w:w="0" w:type="auto"/>
            <w:shd w:val="clear" w:color="auto" w:fill="auto"/>
            <w:vAlign w:val="center"/>
          </w:tcPr>
          <w:p w14:paraId="187B13C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0.11</w:t>
            </w:r>
          </w:p>
        </w:tc>
      </w:tr>
      <w:tr w:rsidR="00A9028A" w14:paraId="30E2B286" w14:textId="77777777">
        <w:trPr>
          <w:trHeight w:val="388"/>
        </w:trPr>
        <w:tc>
          <w:tcPr>
            <w:tcW w:w="0" w:type="auto"/>
            <w:shd w:val="clear" w:color="auto" w:fill="auto"/>
            <w:vAlign w:val="center"/>
          </w:tcPr>
          <w:p w14:paraId="279195E0"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Lymphopenia</w:t>
            </w:r>
          </w:p>
        </w:tc>
        <w:tc>
          <w:tcPr>
            <w:tcW w:w="0" w:type="auto"/>
            <w:shd w:val="clear" w:color="auto" w:fill="auto"/>
            <w:vAlign w:val="center"/>
          </w:tcPr>
          <w:p w14:paraId="172F743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 (13.9%)</w:t>
            </w:r>
          </w:p>
        </w:tc>
        <w:tc>
          <w:tcPr>
            <w:tcW w:w="0" w:type="auto"/>
            <w:shd w:val="clear" w:color="auto" w:fill="auto"/>
            <w:vAlign w:val="center"/>
          </w:tcPr>
          <w:p w14:paraId="128B150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 (19.1%)</w:t>
            </w:r>
          </w:p>
        </w:tc>
        <w:tc>
          <w:tcPr>
            <w:tcW w:w="0" w:type="auto"/>
            <w:shd w:val="clear" w:color="auto" w:fill="auto"/>
            <w:vAlign w:val="center"/>
          </w:tcPr>
          <w:p w14:paraId="7CB2E20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77 (67%)</w:t>
            </w:r>
          </w:p>
        </w:tc>
        <w:tc>
          <w:tcPr>
            <w:tcW w:w="0" w:type="auto"/>
            <w:shd w:val="clear" w:color="auto" w:fill="auto"/>
            <w:vAlign w:val="center"/>
          </w:tcPr>
          <w:p w14:paraId="7596AFC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r w:rsidR="00A9028A" w14:paraId="5B1B0356" w14:textId="77777777">
        <w:trPr>
          <w:trHeight w:val="388"/>
        </w:trPr>
        <w:tc>
          <w:tcPr>
            <w:tcW w:w="0" w:type="auto"/>
            <w:shd w:val="clear" w:color="auto" w:fill="auto"/>
            <w:vAlign w:val="center"/>
          </w:tcPr>
          <w:p w14:paraId="03E785F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Neutropenia</w:t>
            </w:r>
          </w:p>
        </w:tc>
        <w:tc>
          <w:tcPr>
            <w:tcW w:w="0" w:type="auto"/>
            <w:shd w:val="clear" w:color="auto" w:fill="auto"/>
            <w:vAlign w:val="center"/>
          </w:tcPr>
          <w:p w14:paraId="640A180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(38.1%)</w:t>
            </w:r>
          </w:p>
        </w:tc>
        <w:tc>
          <w:tcPr>
            <w:tcW w:w="0" w:type="auto"/>
            <w:shd w:val="clear" w:color="auto" w:fill="auto"/>
            <w:vAlign w:val="center"/>
          </w:tcPr>
          <w:p w14:paraId="7249E96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(23.8%)</w:t>
            </w:r>
          </w:p>
        </w:tc>
        <w:tc>
          <w:tcPr>
            <w:tcW w:w="0" w:type="auto"/>
            <w:shd w:val="clear" w:color="auto" w:fill="auto"/>
            <w:vAlign w:val="center"/>
          </w:tcPr>
          <w:p w14:paraId="188C6BE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(38.1%)</w:t>
            </w:r>
          </w:p>
        </w:tc>
        <w:tc>
          <w:tcPr>
            <w:tcW w:w="0" w:type="auto"/>
            <w:shd w:val="clear" w:color="auto" w:fill="auto"/>
            <w:vAlign w:val="center"/>
          </w:tcPr>
          <w:p w14:paraId="5E14B2C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r>
      <w:tr w:rsidR="00A9028A" w14:paraId="48D910C8" w14:textId="77777777">
        <w:trPr>
          <w:trHeight w:val="388"/>
        </w:trPr>
        <w:tc>
          <w:tcPr>
            <w:tcW w:w="0" w:type="auto"/>
            <w:shd w:val="clear" w:color="auto" w:fill="auto"/>
            <w:vAlign w:val="center"/>
          </w:tcPr>
          <w:p w14:paraId="365BD6E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Neutrophilia</w:t>
            </w:r>
          </w:p>
        </w:tc>
        <w:tc>
          <w:tcPr>
            <w:tcW w:w="0" w:type="auto"/>
            <w:shd w:val="clear" w:color="auto" w:fill="auto"/>
            <w:vAlign w:val="center"/>
          </w:tcPr>
          <w:p w14:paraId="7C51366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(10.8%)</w:t>
            </w:r>
          </w:p>
        </w:tc>
        <w:tc>
          <w:tcPr>
            <w:tcW w:w="0" w:type="auto"/>
            <w:shd w:val="clear" w:color="auto" w:fill="auto"/>
            <w:vAlign w:val="center"/>
          </w:tcPr>
          <w:p w14:paraId="52A04A3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 (21.6%)</w:t>
            </w:r>
          </w:p>
        </w:tc>
        <w:tc>
          <w:tcPr>
            <w:tcW w:w="0" w:type="auto"/>
            <w:shd w:val="clear" w:color="auto" w:fill="auto"/>
            <w:vAlign w:val="center"/>
          </w:tcPr>
          <w:p w14:paraId="6A4BAFC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 (67.6%)</w:t>
            </w:r>
          </w:p>
        </w:tc>
        <w:tc>
          <w:tcPr>
            <w:tcW w:w="0" w:type="auto"/>
            <w:shd w:val="clear" w:color="auto" w:fill="auto"/>
            <w:vAlign w:val="center"/>
          </w:tcPr>
          <w:p w14:paraId="74A3BEB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p>
        </w:tc>
      </w:tr>
      <w:tr w:rsidR="00A9028A" w14:paraId="38627072" w14:textId="77777777">
        <w:trPr>
          <w:trHeight w:val="388"/>
        </w:trPr>
        <w:tc>
          <w:tcPr>
            <w:tcW w:w="0" w:type="auto"/>
            <w:gridSpan w:val="5"/>
            <w:shd w:val="clear" w:color="auto" w:fill="auto"/>
            <w:vAlign w:val="center"/>
          </w:tcPr>
          <w:p w14:paraId="4A65A471"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Coagulation abnormalities</w:t>
            </w:r>
          </w:p>
        </w:tc>
      </w:tr>
      <w:tr w:rsidR="00A9028A" w14:paraId="078342E7" w14:textId="77777777">
        <w:trPr>
          <w:trHeight w:val="388"/>
        </w:trPr>
        <w:tc>
          <w:tcPr>
            <w:tcW w:w="0" w:type="auto"/>
            <w:shd w:val="clear" w:color="auto" w:fill="auto"/>
            <w:vAlign w:val="center"/>
          </w:tcPr>
          <w:p w14:paraId="3380A6BF" w14:textId="77777777" w:rsidR="00A9028A" w:rsidRDefault="005D309D">
            <w:pPr>
              <w:snapToGrid w:val="0"/>
              <w:jc w:val="both"/>
              <w:rPr>
                <w:rFonts w:ascii="Times New Roman" w:hAnsi="Times New Roman" w:cs="Times New Roman"/>
                <w:b/>
                <w:bCs/>
                <w:color w:val="000000" w:themeColor="text1"/>
                <w:sz w:val="20"/>
                <w:szCs w:val="20"/>
              </w:rPr>
            </w:pPr>
            <w:proofErr w:type="spellStart"/>
            <w:r>
              <w:rPr>
                <w:rFonts w:ascii="Times New Roman" w:hAnsi="Times New Roman" w:cs="Times New Roman"/>
                <w:b/>
                <w:bCs/>
                <w:color w:val="000000" w:themeColor="text1"/>
                <w:sz w:val="20"/>
                <w:szCs w:val="20"/>
              </w:rPr>
              <w:t>aPTT</w:t>
            </w:r>
            <w:proofErr w:type="spellEnd"/>
          </w:p>
        </w:tc>
        <w:tc>
          <w:tcPr>
            <w:tcW w:w="0" w:type="auto"/>
            <w:shd w:val="clear" w:color="auto" w:fill="auto"/>
            <w:vAlign w:val="center"/>
          </w:tcPr>
          <w:p w14:paraId="6989C55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Pr>
                <w:rFonts w:ascii="Times New Roman" w:hAnsi="Times New Roman" w:cs="Times New Roman"/>
                <w:color w:val="000000" w:themeColor="text1"/>
                <w:sz w:val="20"/>
                <w:szCs w:val="20"/>
              </w:rPr>
              <w:t>(11.3%)</w:t>
            </w:r>
          </w:p>
        </w:tc>
        <w:tc>
          <w:tcPr>
            <w:tcW w:w="0" w:type="auto"/>
            <w:shd w:val="clear" w:color="auto" w:fill="auto"/>
            <w:vAlign w:val="center"/>
          </w:tcPr>
          <w:p w14:paraId="6564F0F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(18.9%)</w:t>
            </w:r>
          </w:p>
        </w:tc>
        <w:tc>
          <w:tcPr>
            <w:tcW w:w="0" w:type="auto"/>
            <w:shd w:val="clear" w:color="auto" w:fill="auto"/>
            <w:vAlign w:val="center"/>
          </w:tcPr>
          <w:p w14:paraId="6C7D742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74 (69.8%)</w:t>
            </w:r>
          </w:p>
        </w:tc>
        <w:tc>
          <w:tcPr>
            <w:tcW w:w="0" w:type="auto"/>
            <w:shd w:val="clear" w:color="auto" w:fill="auto"/>
            <w:vAlign w:val="center"/>
          </w:tcPr>
          <w:p w14:paraId="23DD9AA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r w:rsidR="00A9028A" w14:paraId="55C31EC6" w14:textId="77777777">
        <w:trPr>
          <w:trHeight w:val="388"/>
        </w:trPr>
        <w:tc>
          <w:tcPr>
            <w:tcW w:w="0" w:type="auto"/>
            <w:shd w:val="clear" w:color="auto" w:fill="auto"/>
            <w:vAlign w:val="center"/>
          </w:tcPr>
          <w:p w14:paraId="51AA54E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PT</w:t>
            </w:r>
          </w:p>
        </w:tc>
        <w:tc>
          <w:tcPr>
            <w:tcW w:w="0" w:type="auto"/>
            <w:shd w:val="clear" w:color="auto" w:fill="auto"/>
            <w:vAlign w:val="center"/>
          </w:tcPr>
          <w:p w14:paraId="0E8842F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(16%)</w:t>
            </w:r>
          </w:p>
        </w:tc>
        <w:tc>
          <w:tcPr>
            <w:tcW w:w="0" w:type="auto"/>
            <w:shd w:val="clear" w:color="auto" w:fill="auto"/>
            <w:vAlign w:val="center"/>
          </w:tcPr>
          <w:p w14:paraId="1C7CD84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(20%)</w:t>
            </w:r>
          </w:p>
        </w:tc>
        <w:tc>
          <w:tcPr>
            <w:tcW w:w="0" w:type="auto"/>
            <w:shd w:val="clear" w:color="auto" w:fill="auto"/>
            <w:vAlign w:val="center"/>
          </w:tcPr>
          <w:p w14:paraId="7C82665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 (64%)</w:t>
            </w:r>
          </w:p>
        </w:tc>
        <w:tc>
          <w:tcPr>
            <w:tcW w:w="0" w:type="auto"/>
            <w:shd w:val="clear" w:color="auto" w:fill="auto"/>
            <w:vAlign w:val="center"/>
          </w:tcPr>
          <w:p w14:paraId="319C570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r w:rsidR="00A9028A" w14:paraId="7E487F8C" w14:textId="77777777">
        <w:trPr>
          <w:trHeight w:val="405"/>
        </w:trPr>
        <w:tc>
          <w:tcPr>
            <w:tcW w:w="0" w:type="auto"/>
            <w:shd w:val="clear" w:color="auto" w:fill="auto"/>
            <w:vAlign w:val="center"/>
          </w:tcPr>
          <w:p w14:paraId="39808878"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Abnormal fibrinogen</w:t>
            </w:r>
          </w:p>
        </w:tc>
        <w:tc>
          <w:tcPr>
            <w:tcW w:w="0" w:type="auto"/>
            <w:shd w:val="clear" w:color="auto" w:fill="auto"/>
            <w:vAlign w:val="center"/>
          </w:tcPr>
          <w:p w14:paraId="130024B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 (0%)</w:t>
            </w:r>
          </w:p>
        </w:tc>
        <w:tc>
          <w:tcPr>
            <w:tcW w:w="0" w:type="auto"/>
            <w:shd w:val="clear" w:color="auto" w:fill="auto"/>
            <w:vAlign w:val="center"/>
          </w:tcPr>
          <w:p w14:paraId="078D07A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(5.3%)</w:t>
            </w:r>
          </w:p>
        </w:tc>
        <w:tc>
          <w:tcPr>
            <w:tcW w:w="0" w:type="auto"/>
            <w:shd w:val="clear" w:color="auto" w:fill="auto"/>
            <w:vAlign w:val="center"/>
          </w:tcPr>
          <w:p w14:paraId="486C3C1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(94.7%)</w:t>
            </w:r>
          </w:p>
        </w:tc>
        <w:tc>
          <w:tcPr>
            <w:tcW w:w="0" w:type="auto"/>
            <w:shd w:val="clear" w:color="auto" w:fill="auto"/>
            <w:vAlign w:val="center"/>
          </w:tcPr>
          <w:p w14:paraId="7B4AC3D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7BCB38C2" w14:textId="77777777">
        <w:trPr>
          <w:trHeight w:val="388"/>
        </w:trPr>
        <w:tc>
          <w:tcPr>
            <w:tcW w:w="0" w:type="auto"/>
            <w:shd w:val="clear" w:color="auto" w:fill="auto"/>
            <w:vAlign w:val="center"/>
          </w:tcPr>
          <w:p w14:paraId="3E5219B7"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d-dimer</w:t>
            </w:r>
          </w:p>
        </w:tc>
        <w:tc>
          <w:tcPr>
            <w:tcW w:w="0" w:type="auto"/>
            <w:shd w:val="clear" w:color="auto" w:fill="auto"/>
            <w:vAlign w:val="center"/>
          </w:tcPr>
          <w:p w14:paraId="6EB1650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 (10.3%)</w:t>
            </w:r>
          </w:p>
        </w:tc>
        <w:tc>
          <w:tcPr>
            <w:tcW w:w="0" w:type="auto"/>
            <w:shd w:val="clear" w:color="auto" w:fill="auto"/>
            <w:vAlign w:val="center"/>
          </w:tcPr>
          <w:p w14:paraId="267ED9A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 (15.2%)</w:t>
            </w:r>
          </w:p>
        </w:tc>
        <w:tc>
          <w:tcPr>
            <w:tcW w:w="0" w:type="auto"/>
            <w:shd w:val="clear" w:color="auto" w:fill="auto"/>
            <w:vAlign w:val="center"/>
          </w:tcPr>
          <w:p w14:paraId="6B70900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 (74.5%)</w:t>
            </w:r>
          </w:p>
        </w:tc>
        <w:tc>
          <w:tcPr>
            <w:tcW w:w="0" w:type="auto"/>
            <w:shd w:val="clear" w:color="auto" w:fill="auto"/>
            <w:vAlign w:val="center"/>
          </w:tcPr>
          <w:p w14:paraId="5852CE8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&lt;0.0001</w:t>
            </w:r>
          </w:p>
        </w:tc>
      </w:tr>
      <w:tr w:rsidR="00A9028A" w14:paraId="3C07FB44" w14:textId="77777777">
        <w:trPr>
          <w:trHeight w:val="388"/>
        </w:trPr>
        <w:tc>
          <w:tcPr>
            <w:tcW w:w="0" w:type="auto"/>
            <w:gridSpan w:val="5"/>
            <w:shd w:val="clear" w:color="auto" w:fill="auto"/>
            <w:vAlign w:val="center"/>
          </w:tcPr>
          <w:p w14:paraId="3E4D717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Inflammatory markers</w:t>
            </w:r>
          </w:p>
        </w:tc>
      </w:tr>
      <w:tr w:rsidR="00A9028A" w14:paraId="33F1AEFF" w14:textId="77777777">
        <w:trPr>
          <w:trHeight w:val="388"/>
        </w:trPr>
        <w:tc>
          <w:tcPr>
            <w:tcW w:w="0" w:type="auto"/>
            <w:shd w:val="clear" w:color="auto" w:fill="auto"/>
            <w:vAlign w:val="center"/>
          </w:tcPr>
          <w:p w14:paraId="193F294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CRP</w:t>
            </w:r>
          </w:p>
        </w:tc>
        <w:tc>
          <w:tcPr>
            <w:tcW w:w="0" w:type="auto"/>
            <w:shd w:val="clear" w:color="auto" w:fill="auto"/>
            <w:vAlign w:val="center"/>
          </w:tcPr>
          <w:p w14:paraId="271F973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 (14.9%)</w:t>
            </w:r>
          </w:p>
        </w:tc>
        <w:tc>
          <w:tcPr>
            <w:tcW w:w="0" w:type="auto"/>
            <w:shd w:val="clear" w:color="auto" w:fill="auto"/>
            <w:vAlign w:val="center"/>
          </w:tcPr>
          <w:p w14:paraId="01F997B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 (21.9%)</w:t>
            </w:r>
          </w:p>
        </w:tc>
        <w:tc>
          <w:tcPr>
            <w:tcW w:w="0" w:type="auto"/>
            <w:shd w:val="clear" w:color="auto" w:fill="auto"/>
            <w:vAlign w:val="center"/>
          </w:tcPr>
          <w:p w14:paraId="5F3EF75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208 </w:t>
            </w:r>
            <w:r>
              <w:rPr>
                <w:rFonts w:ascii="Times New Roman" w:hAnsi="Times New Roman" w:cs="Times New Roman"/>
                <w:color w:val="000000" w:themeColor="text1"/>
                <w:sz w:val="20"/>
                <w:szCs w:val="20"/>
              </w:rPr>
              <w:t>(63.2%)</w:t>
            </w:r>
          </w:p>
        </w:tc>
        <w:tc>
          <w:tcPr>
            <w:tcW w:w="0" w:type="auto"/>
            <w:shd w:val="clear" w:color="auto" w:fill="auto"/>
            <w:vAlign w:val="center"/>
          </w:tcPr>
          <w:p w14:paraId="0DA2A71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r>
      <w:tr w:rsidR="00A9028A" w14:paraId="2A030703" w14:textId="77777777">
        <w:trPr>
          <w:trHeight w:val="388"/>
        </w:trPr>
        <w:tc>
          <w:tcPr>
            <w:tcW w:w="0" w:type="auto"/>
            <w:shd w:val="clear" w:color="auto" w:fill="auto"/>
            <w:vAlign w:val="center"/>
          </w:tcPr>
          <w:p w14:paraId="59D32D9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ESR</w:t>
            </w:r>
          </w:p>
        </w:tc>
        <w:tc>
          <w:tcPr>
            <w:tcW w:w="0" w:type="auto"/>
            <w:shd w:val="clear" w:color="auto" w:fill="auto"/>
            <w:vAlign w:val="center"/>
          </w:tcPr>
          <w:p w14:paraId="158932E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 (15%)</w:t>
            </w:r>
          </w:p>
        </w:tc>
        <w:tc>
          <w:tcPr>
            <w:tcW w:w="0" w:type="auto"/>
            <w:shd w:val="clear" w:color="auto" w:fill="auto"/>
            <w:vAlign w:val="center"/>
          </w:tcPr>
          <w:p w14:paraId="4B73A0F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 (23.4%)</w:t>
            </w:r>
          </w:p>
        </w:tc>
        <w:tc>
          <w:tcPr>
            <w:tcW w:w="0" w:type="auto"/>
            <w:shd w:val="clear" w:color="auto" w:fill="auto"/>
            <w:vAlign w:val="center"/>
          </w:tcPr>
          <w:p w14:paraId="2DF2E8A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169 (61.7%)</w:t>
            </w:r>
          </w:p>
        </w:tc>
        <w:tc>
          <w:tcPr>
            <w:tcW w:w="0" w:type="auto"/>
            <w:shd w:val="clear" w:color="auto" w:fill="auto"/>
            <w:vAlign w:val="center"/>
          </w:tcPr>
          <w:p w14:paraId="5AD49FC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r w:rsidR="00A9028A" w14:paraId="2252FBA7" w14:textId="77777777">
        <w:trPr>
          <w:trHeight w:val="388"/>
        </w:trPr>
        <w:tc>
          <w:tcPr>
            <w:tcW w:w="0" w:type="auto"/>
            <w:shd w:val="clear" w:color="auto" w:fill="auto"/>
            <w:vAlign w:val="center"/>
          </w:tcPr>
          <w:p w14:paraId="5130D6E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Ferritin</w:t>
            </w:r>
          </w:p>
        </w:tc>
        <w:tc>
          <w:tcPr>
            <w:tcW w:w="0" w:type="auto"/>
            <w:shd w:val="clear" w:color="auto" w:fill="auto"/>
            <w:vAlign w:val="center"/>
          </w:tcPr>
          <w:p w14:paraId="59B058F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 (10.6%)</w:t>
            </w:r>
          </w:p>
        </w:tc>
        <w:tc>
          <w:tcPr>
            <w:tcW w:w="0" w:type="auto"/>
            <w:shd w:val="clear" w:color="auto" w:fill="auto"/>
            <w:vAlign w:val="center"/>
          </w:tcPr>
          <w:p w14:paraId="5D51024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 (14.4%)</w:t>
            </w:r>
          </w:p>
        </w:tc>
        <w:tc>
          <w:tcPr>
            <w:tcW w:w="0" w:type="auto"/>
            <w:shd w:val="clear" w:color="auto" w:fill="auto"/>
            <w:vAlign w:val="center"/>
          </w:tcPr>
          <w:p w14:paraId="07D1006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135 (75%)</w:t>
            </w:r>
          </w:p>
        </w:tc>
        <w:tc>
          <w:tcPr>
            <w:tcW w:w="0" w:type="auto"/>
            <w:shd w:val="clear" w:color="auto" w:fill="auto"/>
            <w:vAlign w:val="center"/>
          </w:tcPr>
          <w:p w14:paraId="780992D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r w:rsidR="00A9028A" w14:paraId="316FE04F" w14:textId="77777777">
        <w:trPr>
          <w:trHeight w:val="493"/>
        </w:trPr>
        <w:tc>
          <w:tcPr>
            <w:tcW w:w="0" w:type="auto"/>
            <w:shd w:val="clear" w:color="auto" w:fill="auto"/>
            <w:vAlign w:val="center"/>
          </w:tcPr>
          <w:p w14:paraId="648CFC53"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LDH</w:t>
            </w:r>
          </w:p>
        </w:tc>
        <w:tc>
          <w:tcPr>
            <w:tcW w:w="0" w:type="auto"/>
            <w:shd w:val="clear" w:color="auto" w:fill="auto"/>
            <w:vAlign w:val="center"/>
          </w:tcPr>
          <w:p w14:paraId="0FB8E10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 (13.4%)</w:t>
            </w:r>
          </w:p>
        </w:tc>
        <w:tc>
          <w:tcPr>
            <w:tcW w:w="0" w:type="auto"/>
            <w:shd w:val="clear" w:color="auto" w:fill="auto"/>
            <w:vAlign w:val="center"/>
          </w:tcPr>
          <w:p w14:paraId="429CCFE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 (20.6%)</w:t>
            </w:r>
          </w:p>
        </w:tc>
        <w:tc>
          <w:tcPr>
            <w:tcW w:w="0" w:type="auto"/>
            <w:shd w:val="clear" w:color="auto" w:fill="auto"/>
            <w:vAlign w:val="center"/>
          </w:tcPr>
          <w:p w14:paraId="14E1E53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192 (66%)</w:t>
            </w:r>
          </w:p>
        </w:tc>
        <w:tc>
          <w:tcPr>
            <w:tcW w:w="0" w:type="auto"/>
            <w:shd w:val="clear" w:color="auto" w:fill="auto"/>
            <w:vAlign w:val="center"/>
          </w:tcPr>
          <w:p w14:paraId="3923E75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&lt;0.001</w:t>
            </w:r>
          </w:p>
        </w:tc>
      </w:tr>
    </w:tbl>
    <w:p w14:paraId="2BFD0467"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Table-4: Multivariate analysis for severity of Covid-19 in relation to age, </w:t>
      </w:r>
      <w:r>
        <w:rPr>
          <w:rFonts w:ascii="Times New Roman" w:hAnsi="Times New Roman" w:cs="Times New Roman"/>
          <w:b/>
          <w:color w:val="000000" w:themeColor="text1"/>
          <w:sz w:val="20"/>
          <w:szCs w:val="20"/>
        </w:rPr>
        <w:t>gender, comorbidities, hematologic abnormalities, coagulation abnormalities and inflammatory markers</w:t>
      </w:r>
    </w:p>
    <w:tbl>
      <w:tblPr>
        <w:tblStyle w:val="TableGrid"/>
        <w:tblW w:w="9418" w:type="dxa"/>
        <w:jc w:val="center"/>
        <w:tblLook w:val="04A0" w:firstRow="1" w:lastRow="0" w:firstColumn="1" w:lastColumn="0" w:noHBand="0" w:noVBand="1"/>
      </w:tblPr>
      <w:tblGrid>
        <w:gridCol w:w="3014"/>
        <w:gridCol w:w="3202"/>
        <w:gridCol w:w="3202"/>
      </w:tblGrid>
      <w:tr w:rsidR="00A9028A" w14:paraId="1E1700A2" w14:textId="77777777">
        <w:trPr>
          <w:trHeight w:val="349"/>
          <w:jc w:val="center"/>
        </w:trPr>
        <w:tc>
          <w:tcPr>
            <w:tcW w:w="0" w:type="auto"/>
          </w:tcPr>
          <w:p w14:paraId="249EA4C2" w14:textId="77777777" w:rsidR="00A9028A" w:rsidRDefault="00A9028A">
            <w:pPr>
              <w:snapToGrid w:val="0"/>
              <w:jc w:val="both"/>
              <w:rPr>
                <w:rFonts w:ascii="Times New Roman" w:hAnsi="Times New Roman" w:cs="Times New Roman"/>
                <w:b/>
                <w:color w:val="000000" w:themeColor="text1"/>
                <w:sz w:val="20"/>
                <w:szCs w:val="20"/>
              </w:rPr>
            </w:pPr>
          </w:p>
        </w:tc>
        <w:tc>
          <w:tcPr>
            <w:tcW w:w="0" w:type="auto"/>
          </w:tcPr>
          <w:p w14:paraId="752368EF"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Severe</w:t>
            </w:r>
          </w:p>
          <w:p w14:paraId="6A7D9D72"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 (95% CI)</w:t>
            </w:r>
          </w:p>
        </w:tc>
        <w:tc>
          <w:tcPr>
            <w:tcW w:w="0" w:type="auto"/>
          </w:tcPr>
          <w:p w14:paraId="700E0BBB"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Critical</w:t>
            </w:r>
          </w:p>
          <w:p w14:paraId="65E505A9"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 (95% CI)</w:t>
            </w:r>
          </w:p>
        </w:tc>
      </w:tr>
      <w:tr w:rsidR="00A9028A" w14:paraId="4B01CD5C" w14:textId="77777777">
        <w:trPr>
          <w:trHeight w:val="178"/>
          <w:jc w:val="center"/>
        </w:trPr>
        <w:tc>
          <w:tcPr>
            <w:tcW w:w="0" w:type="auto"/>
          </w:tcPr>
          <w:p w14:paraId="73801154"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Age</w:t>
            </w:r>
          </w:p>
        </w:tc>
        <w:tc>
          <w:tcPr>
            <w:tcW w:w="0" w:type="auto"/>
          </w:tcPr>
          <w:p w14:paraId="1325B27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 (1.3 - 6), P=0.009</w:t>
            </w:r>
          </w:p>
        </w:tc>
        <w:tc>
          <w:tcPr>
            <w:tcW w:w="0" w:type="auto"/>
          </w:tcPr>
          <w:p w14:paraId="283D195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(0.5 - 2), P=0.952</w:t>
            </w:r>
          </w:p>
        </w:tc>
      </w:tr>
      <w:tr w:rsidR="00A9028A" w14:paraId="3BE24499" w14:textId="77777777">
        <w:trPr>
          <w:trHeight w:val="178"/>
          <w:jc w:val="center"/>
        </w:trPr>
        <w:tc>
          <w:tcPr>
            <w:tcW w:w="0" w:type="auto"/>
          </w:tcPr>
          <w:p w14:paraId="1F302973"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Gender</w:t>
            </w:r>
          </w:p>
        </w:tc>
        <w:tc>
          <w:tcPr>
            <w:tcW w:w="0" w:type="auto"/>
          </w:tcPr>
          <w:p w14:paraId="15B2F14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 (0.8 - 3.2), P=0.194</w:t>
            </w:r>
          </w:p>
        </w:tc>
        <w:tc>
          <w:tcPr>
            <w:tcW w:w="0" w:type="auto"/>
          </w:tcPr>
          <w:p w14:paraId="0CDE013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 (1 - 3.6), P=0.035</w:t>
            </w:r>
          </w:p>
        </w:tc>
      </w:tr>
      <w:tr w:rsidR="00A9028A" w14:paraId="107F5292" w14:textId="77777777">
        <w:trPr>
          <w:trHeight w:val="178"/>
          <w:jc w:val="center"/>
        </w:trPr>
        <w:tc>
          <w:tcPr>
            <w:tcW w:w="0" w:type="auto"/>
            <w:gridSpan w:val="3"/>
          </w:tcPr>
          <w:p w14:paraId="726E675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Comorbidities</w:t>
            </w:r>
          </w:p>
        </w:tc>
      </w:tr>
      <w:tr w:rsidR="00A9028A" w14:paraId="7B3FDD35" w14:textId="77777777">
        <w:trPr>
          <w:trHeight w:val="178"/>
          <w:jc w:val="center"/>
        </w:trPr>
        <w:tc>
          <w:tcPr>
            <w:tcW w:w="0" w:type="auto"/>
          </w:tcPr>
          <w:p w14:paraId="7F8F561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DM</w:t>
            </w:r>
          </w:p>
        </w:tc>
        <w:tc>
          <w:tcPr>
            <w:tcW w:w="0" w:type="auto"/>
          </w:tcPr>
          <w:p w14:paraId="38E7CE1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 (1.8 - 8.7), P=0.001</w:t>
            </w:r>
          </w:p>
        </w:tc>
        <w:tc>
          <w:tcPr>
            <w:tcW w:w="0" w:type="auto"/>
          </w:tcPr>
          <w:p w14:paraId="2FDAE2E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 (2.2 - 8.8), P=0.0001</w:t>
            </w:r>
          </w:p>
        </w:tc>
      </w:tr>
      <w:tr w:rsidR="00A9028A" w14:paraId="1D14F28D" w14:textId="77777777">
        <w:trPr>
          <w:trHeight w:val="178"/>
          <w:jc w:val="center"/>
        </w:trPr>
        <w:tc>
          <w:tcPr>
            <w:tcW w:w="0" w:type="auto"/>
          </w:tcPr>
          <w:p w14:paraId="5C162EEA"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HTN</w:t>
            </w:r>
          </w:p>
        </w:tc>
        <w:tc>
          <w:tcPr>
            <w:tcW w:w="0" w:type="auto"/>
          </w:tcPr>
          <w:p w14:paraId="5A12C02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 (0.3 - 1.7), P=0.446</w:t>
            </w:r>
          </w:p>
        </w:tc>
        <w:tc>
          <w:tcPr>
            <w:tcW w:w="0" w:type="auto"/>
          </w:tcPr>
          <w:p w14:paraId="1C63007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(0.5 - 2), P=0.907</w:t>
            </w:r>
          </w:p>
        </w:tc>
      </w:tr>
      <w:tr w:rsidR="00A9028A" w14:paraId="0EF3CE01" w14:textId="77777777">
        <w:trPr>
          <w:trHeight w:val="178"/>
          <w:jc w:val="center"/>
        </w:trPr>
        <w:tc>
          <w:tcPr>
            <w:tcW w:w="0" w:type="auto"/>
          </w:tcPr>
          <w:p w14:paraId="47A9DC98"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CKD</w:t>
            </w:r>
          </w:p>
        </w:tc>
        <w:tc>
          <w:tcPr>
            <w:tcW w:w="0" w:type="auto"/>
          </w:tcPr>
          <w:p w14:paraId="5A80971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(0.3 - 11.5), P=0.515</w:t>
            </w:r>
          </w:p>
        </w:tc>
        <w:tc>
          <w:tcPr>
            <w:tcW w:w="0" w:type="auto"/>
          </w:tcPr>
          <w:p w14:paraId="123178C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 (0.8 - 20.7), P=0.09</w:t>
            </w:r>
          </w:p>
        </w:tc>
      </w:tr>
      <w:tr w:rsidR="00A9028A" w14:paraId="1EA49369" w14:textId="77777777">
        <w:trPr>
          <w:trHeight w:val="178"/>
          <w:jc w:val="center"/>
        </w:trPr>
        <w:tc>
          <w:tcPr>
            <w:tcW w:w="0" w:type="auto"/>
          </w:tcPr>
          <w:p w14:paraId="3A32B01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Cardiac disease</w:t>
            </w:r>
          </w:p>
        </w:tc>
        <w:tc>
          <w:tcPr>
            <w:tcW w:w="0" w:type="auto"/>
          </w:tcPr>
          <w:p w14:paraId="45993C6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 (0.3 - 2.7), P=0.875</w:t>
            </w:r>
          </w:p>
        </w:tc>
        <w:tc>
          <w:tcPr>
            <w:tcW w:w="0" w:type="auto"/>
          </w:tcPr>
          <w:p w14:paraId="22AE955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 (0.2 - 1.1), P=0.084</w:t>
            </w:r>
          </w:p>
        </w:tc>
      </w:tr>
      <w:tr w:rsidR="00A9028A" w14:paraId="000AF9D1" w14:textId="77777777">
        <w:trPr>
          <w:trHeight w:val="178"/>
          <w:jc w:val="center"/>
        </w:trPr>
        <w:tc>
          <w:tcPr>
            <w:tcW w:w="0" w:type="auto"/>
          </w:tcPr>
          <w:p w14:paraId="2AB7E455"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Hematologic disease</w:t>
            </w:r>
          </w:p>
        </w:tc>
        <w:tc>
          <w:tcPr>
            <w:tcW w:w="0" w:type="auto"/>
          </w:tcPr>
          <w:p w14:paraId="6BBF6BC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(0.4 - 10.6), P=0.413</w:t>
            </w:r>
          </w:p>
        </w:tc>
        <w:tc>
          <w:tcPr>
            <w:tcW w:w="0" w:type="auto"/>
          </w:tcPr>
          <w:p w14:paraId="299624B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 (0.3 - 7.6), P=0.547</w:t>
            </w:r>
          </w:p>
        </w:tc>
      </w:tr>
      <w:tr w:rsidR="00A9028A" w14:paraId="06FF9EFE" w14:textId="77777777">
        <w:trPr>
          <w:trHeight w:val="178"/>
          <w:jc w:val="center"/>
        </w:trPr>
        <w:tc>
          <w:tcPr>
            <w:tcW w:w="0" w:type="auto"/>
          </w:tcPr>
          <w:p w14:paraId="401E7408"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GI disease</w:t>
            </w:r>
          </w:p>
        </w:tc>
        <w:tc>
          <w:tcPr>
            <w:tcW w:w="0" w:type="auto"/>
          </w:tcPr>
          <w:p w14:paraId="6B563E1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(0.2 - 8.4), P=0.793</w:t>
            </w:r>
          </w:p>
        </w:tc>
        <w:tc>
          <w:tcPr>
            <w:tcW w:w="0" w:type="auto"/>
          </w:tcPr>
          <w:p w14:paraId="669897A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 (0.1 - 3.6), P=0.599</w:t>
            </w:r>
          </w:p>
        </w:tc>
      </w:tr>
      <w:tr w:rsidR="00A9028A" w14:paraId="5076D61A" w14:textId="77777777">
        <w:trPr>
          <w:trHeight w:val="178"/>
          <w:jc w:val="center"/>
        </w:trPr>
        <w:tc>
          <w:tcPr>
            <w:tcW w:w="0" w:type="auto"/>
          </w:tcPr>
          <w:p w14:paraId="17833345"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Rheumatologic disease</w:t>
            </w:r>
          </w:p>
        </w:tc>
        <w:tc>
          <w:tcPr>
            <w:tcW w:w="0" w:type="auto"/>
          </w:tcPr>
          <w:p w14:paraId="1F528C0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 (0 - 3.5), P=0.329</w:t>
            </w:r>
          </w:p>
        </w:tc>
        <w:tc>
          <w:tcPr>
            <w:tcW w:w="0" w:type="auto"/>
          </w:tcPr>
          <w:p w14:paraId="3CD19CB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 (0 - 2.2), P=0.244</w:t>
            </w:r>
          </w:p>
        </w:tc>
      </w:tr>
      <w:tr w:rsidR="00A9028A" w14:paraId="7FADCCDE" w14:textId="77777777">
        <w:trPr>
          <w:trHeight w:val="178"/>
          <w:jc w:val="center"/>
        </w:trPr>
        <w:tc>
          <w:tcPr>
            <w:tcW w:w="0" w:type="auto"/>
            <w:gridSpan w:val="3"/>
          </w:tcPr>
          <w:p w14:paraId="7A007C4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Hematologic abnormalities</w:t>
            </w:r>
          </w:p>
        </w:tc>
      </w:tr>
      <w:tr w:rsidR="00A9028A" w14:paraId="20D0E1E6" w14:textId="77777777">
        <w:trPr>
          <w:trHeight w:val="178"/>
          <w:jc w:val="center"/>
        </w:trPr>
        <w:tc>
          <w:tcPr>
            <w:tcW w:w="0" w:type="auto"/>
          </w:tcPr>
          <w:p w14:paraId="49996FB0"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Thrombocytopenia</w:t>
            </w:r>
          </w:p>
        </w:tc>
        <w:tc>
          <w:tcPr>
            <w:tcW w:w="0" w:type="auto"/>
          </w:tcPr>
          <w:p w14:paraId="1E5E835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 (0.6 - 7.3), P=0.212</w:t>
            </w:r>
          </w:p>
        </w:tc>
        <w:tc>
          <w:tcPr>
            <w:tcW w:w="0" w:type="auto"/>
          </w:tcPr>
          <w:p w14:paraId="2AE1504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(1.5 - 12.2), P=0.008</w:t>
            </w:r>
          </w:p>
        </w:tc>
      </w:tr>
      <w:tr w:rsidR="00A9028A" w14:paraId="189CE438" w14:textId="77777777">
        <w:trPr>
          <w:trHeight w:val="178"/>
          <w:jc w:val="center"/>
        </w:trPr>
        <w:tc>
          <w:tcPr>
            <w:tcW w:w="0" w:type="auto"/>
          </w:tcPr>
          <w:p w14:paraId="0876F9F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Thrombocytosis</w:t>
            </w:r>
          </w:p>
        </w:tc>
        <w:tc>
          <w:tcPr>
            <w:tcW w:w="0" w:type="auto"/>
          </w:tcPr>
          <w:p w14:paraId="575F4DA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 (0.2 - 31.4), P=0.436</w:t>
            </w:r>
          </w:p>
        </w:tc>
        <w:tc>
          <w:tcPr>
            <w:tcW w:w="0" w:type="auto"/>
          </w:tcPr>
          <w:p w14:paraId="7E337F0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(0.1 - 14), P=0.839</w:t>
            </w:r>
          </w:p>
        </w:tc>
      </w:tr>
      <w:tr w:rsidR="00A9028A" w14:paraId="203A6EE4" w14:textId="77777777">
        <w:trPr>
          <w:trHeight w:val="178"/>
          <w:jc w:val="center"/>
        </w:trPr>
        <w:tc>
          <w:tcPr>
            <w:tcW w:w="0" w:type="auto"/>
          </w:tcPr>
          <w:p w14:paraId="55EC067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Lymphopenia</w:t>
            </w:r>
          </w:p>
        </w:tc>
        <w:tc>
          <w:tcPr>
            <w:tcW w:w="0" w:type="auto"/>
          </w:tcPr>
          <w:p w14:paraId="5AC1FAE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 (0.1 - 2.3), P=0.349</w:t>
            </w:r>
          </w:p>
        </w:tc>
        <w:tc>
          <w:tcPr>
            <w:tcW w:w="0" w:type="auto"/>
          </w:tcPr>
          <w:p w14:paraId="5EC3FFD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 (0.2 - 3.3), P=0.863</w:t>
            </w:r>
          </w:p>
        </w:tc>
      </w:tr>
      <w:tr w:rsidR="00A9028A" w14:paraId="20E28C13" w14:textId="77777777">
        <w:trPr>
          <w:trHeight w:val="178"/>
          <w:jc w:val="center"/>
        </w:trPr>
        <w:tc>
          <w:tcPr>
            <w:tcW w:w="0" w:type="auto"/>
          </w:tcPr>
          <w:p w14:paraId="7CBCD28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Neutropenia</w:t>
            </w:r>
          </w:p>
        </w:tc>
        <w:tc>
          <w:tcPr>
            <w:tcW w:w="0" w:type="auto"/>
          </w:tcPr>
          <w:p w14:paraId="72E4891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0.35 (0.08 - 1.5), P=0.156</w:t>
            </w:r>
          </w:p>
        </w:tc>
        <w:tc>
          <w:tcPr>
            <w:tcW w:w="0" w:type="auto"/>
          </w:tcPr>
          <w:p w14:paraId="446CE6E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0.17 (0.05 - </w:t>
            </w:r>
            <w:r>
              <w:rPr>
                <w:rFonts w:ascii="Times New Roman" w:hAnsi="Times New Roman" w:cs="Times New Roman"/>
                <w:color w:val="000000" w:themeColor="text1"/>
                <w:sz w:val="20"/>
                <w:szCs w:val="20"/>
              </w:rPr>
              <w:t>0.6), P=0.006</w:t>
            </w:r>
          </w:p>
        </w:tc>
      </w:tr>
      <w:tr w:rsidR="00A9028A" w14:paraId="0DE6D0D6" w14:textId="77777777">
        <w:trPr>
          <w:trHeight w:val="178"/>
          <w:jc w:val="center"/>
        </w:trPr>
        <w:tc>
          <w:tcPr>
            <w:tcW w:w="0" w:type="auto"/>
          </w:tcPr>
          <w:p w14:paraId="2E24872D"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Neutrophilia</w:t>
            </w:r>
          </w:p>
        </w:tc>
        <w:tc>
          <w:tcPr>
            <w:tcW w:w="0" w:type="auto"/>
          </w:tcPr>
          <w:p w14:paraId="4A628DC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 (0.7 - 12.4), P=0.156</w:t>
            </w:r>
          </w:p>
        </w:tc>
        <w:tc>
          <w:tcPr>
            <w:tcW w:w="0" w:type="auto"/>
          </w:tcPr>
          <w:p w14:paraId="41E51F1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 (1.7 - 20.3), P=0.01</w:t>
            </w:r>
          </w:p>
        </w:tc>
      </w:tr>
      <w:tr w:rsidR="00A9028A" w14:paraId="20D33D5B" w14:textId="77777777">
        <w:trPr>
          <w:trHeight w:val="178"/>
          <w:jc w:val="center"/>
        </w:trPr>
        <w:tc>
          <w:tcPr>
            <w:tcW w:w="0" w:type="auto"/>
            <w:gridSpan w:val="3"/>
          </w:tcPr>
          <w:p w14:paraId="6AE6518B"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Coagulation abnormalities</w:t>
            </w:r>
          </w:p>
        </w:tc>
      </w:tr>
      <w:tr w:rsidR="00A9028A" w14:paraId="46F77BA3" w14:textId="77777777">
        <w:trPr>
          <w:trHeight w:val="178"/>
          <w:jc w:val="center"/>
        </w:trPr>
        <w:tc>
          <w:tcPr>
            <w:tcW w:w="0" w:type="auto"/>
          </w:tcPr>
          <w:p w14:paraId="62E5894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PT</w:t>
            </w:r>
          </w:p>
        </w:tc>
        <w:tc>
          <w:tcPr>
            <w:tcW w:w="0" w:type="auto"/>
          </w:tcPr>
          <w:p w14:paraId="1AD02BA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 (0.2 - 3.7), P=0.891</w:t>
            </w:r>
          </w:p>
        </w:tc>
        <w:tc>
          <w:tcPr>
            <w:tcW w:w="0" w:type="auto"/>
          </w:tcPr>
          <w:p w14:paraId="3F269A3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(0.4 - 3.8), P=0.758</w:t>
            </w:r>
          </w:p>
        </w:tc>
      </w:tr>
      <w:tr w:rsidR="00A9028A" w14:paraId="1C94BAA6" w14:textId="77777777">
        <w:trPr>
          <w:trHeight w:val="178"/>
          <w:jc w:val="center"/>
        </w:trPr>
        <w:tc>
          <w:tcPr>
            <w:tcW w:w="0" w:type="auto"/>
          </w:tcPr>
          <w:p w14:paraId="1F4EEA84"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PTT</w:t>
            </w:r>
          </w:p>
        </w:tc>
        <w:tc>
          <w:tcPr>
            <w:tcW w:w="0" w:type="auto"/>
          </w:tcPr>
          <w:p w14:paraId="31879CA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(0.5 - 2.9), P=0.627</w:t>
            </w:r>
          </w:p>
        </w:tc>
        <w:tc>
          <w:tcPr>
            <w:tcW w:w="0" w:type="auto"/>
          </w:tcPr>
          <w:p w14:paraId="3A9260B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 (0.8 - 3.4), P=0.167</w:t>
            </w:r>
          </w:p>
        </w:tc>
      </w:tr>
      <w:tr w:rsidR="00A9028A" w14:paraId="66EAA865" w14:textId="77777777">
        <w:trPr>
          <w:trHeight w:val="178"/>
          <w:jc w:val="center"/>
        </w:trPr>
        <w:tc>
          <w:tcPr>
            <w:tcW w:w="0" w:type="auto"/>
          </w:tcPr>
          <w:p w14:paraId="10C9434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Abnormal fibrinogen</w:t>
            </w:r>
          </w:p>
        </w:tc>
        <w:tc>
          <w:tcPr>
            <w:tcW w:w="0" w:type="auto"/>
          </w:tcPr>
          <w:p w14:paraId="1427C86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w:t>
            </w:r>
          </w:p>
        </w:tc>
        <w:tc>
          <w:tcPr>
            <w:tcW w:w="0" w:type="auto"/>
          </w:tcPr>
          <w:p w14:paraId="553ED7D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(0.9 - 1.1)0.86</w:t>
            </w:r>
          </w:p>
        </w:tc>
      </w:tr>
      <w:tr w:rsidR="00A9028A" w14:paraId="3F392284" w14:textId="77777777">
        <w:trPr>
          <w:trHeight w:val="178"/>
          <w:jc w:val="center"/>
        </w:trPr>
        <w:tc>
          <w:tcPr>
            <w:tcW w:w="0" w:type="auto"/>
          </w:tcPr>
          <w:p w14:paraId="534B165D"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d-dimer</w:t>
            </w:r>
          </w:p>
        </w:tc>
        <w:tc>
          <w:tcPr>
            <w:tcW w:w="0" w:type="auto"/>
          </w:tcPr>
          <w:p w14:paraId="02A5C84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(0.5 - 2.2), P=0.878</w:t>
            </w:r>
          </w:p>
        </w:tc>
        <w:tc>
          <w:tcPr>
            <w:tcW w:w="0" w:type="auto"/>
          </w:tcPr>
          <w:p w14:paraId="2D01F5A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 (2 - 7), P=0.0001</w:t>
            </w:r>
          </w:p>
        </w:tc>
      </w:tr>
      <w:tr w:rsidR="00A9028A" w14:paraId="0017B2F2" w14:textId="77777777">
        <w:trPr>
          <w:trHeight w:val="178"/>
          <w:jc w:val="center"/>
        </w:trPr>
        <w:tc>
          <w:tcPr>
            <w:tcW w:w="0" w:type="auto"/>
            <w:gridSpan w:val="3"/>
          </w:tcPr>
          <w:p w14:paraId="0DEE0A8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Inflammatory markers</w:t>
            </w:r>
          </w:p>
        </w:tc>
      </w:tr>
      <w:tr w:rsidR="00A9028A" w14:paraId="6F4DC8F8" w14:textId="77777777">
        <w:trPr>
          <w:trHeight w:val="178"/>
          <w:jc w:val="center"/>
        </w:trPr>
        <w:tc>
          <w:tcPr>
            <w:tcW w:w="0" w:type="auto"/>
          </w:tcPr>
          <w:p w14:paraId="28389AB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CRP</w:t>
            </w:r>
          </w:p>
        </w:tc>
        <w:tc>
          <w:tcPr>
            <w:tcW w:w="0" w:type="auto"/>
          </w:tcPr>
          <w:p w14:paraId="1E94768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 (0.4 - 74.9), P=0.219</w:t>
            </w:r>
          </w:p>
        </w:tc>
        <w:tc>
          <w:tcPr>
            <w:tcW w:w="0" w:type="auto"/>
          </w:tcPr>
          <w:p w14:paraId="409355C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 (0.6 - 59.7), P=0.13</w:t>
            </w:r>
          </w:p>
        </w:tc>
      </w:tr>
      <w:tr w:rsidR="00A9028A" w14:paraId="36A3B993" w14:textId="77777777">
        <w:trPr>
          <w:trHeight w:val="178"/>
          <w:jc w:val="center"/>
        </w:trPr>
        <w:tc>
          <w:tcPr>
            <w:tcW w:w="0" w:type="auto"/>
          </w:tcPr>
          <w:p w14:paraId="1623B59A"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ESR</w:t>
            </w:r>
          </w:p>
        </w:tc>
        <w:tc>
          <w:tcPr>
            <w:tcW w:w="0" w:type="auto"/>
          </w:tcPr>
          <w:p w14:paraId="72FA90C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 (0.5 - 10.6), P=0.256</w:t>
            </w:r>
          </w:p>
        </w:tc>
        <w:tc>
          <w:tcPr>
            <w:tcW w:w="0" w:type="auto"/>
          </w:tcPr>
          <w:p w14:paraId="11925A6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 (0.5 - 4.3), P=0.543</w:t>
            </w:r>
          </w:p>
        </w:tc>
      </w:tr>
      <w:tr w:rsidR="00A9028A" w14:paraId="4B93DAD4" w14:textId="77777777">
        <w:trPr>
          <w:trHeight w:val="178"/>
          <w:jc w:val="center"/>
        </w:trPr>
        <w:tc>
          <w:tcPr>
            <w:tcW w:w="0" w:type="auto"/>
          </w:tcPr>
          <w:p w14:paraId="42131C2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ferritin</w:t>
            </w:r>
          </w:p>
        </w:tc>
        <w:tc>
          <w:tcPr>
            <w:tcW w:w="0" w:type="auto"/>
          </w:tcPr>
          <w:p w14:paraId="722C2FF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2.8 (0.9 - </w:t>
            </w:r>
            <w:r>
              <w:rPr>
                <w:rFonts w:ascii="Times New Roman" w:hAnsi="Times New Roman" w:cs="Times New Roman"/>
                <w:color w:val="000000" w:themeColor="text1"/>
                <w:sz w:val="20"/>
                <w:szCs w:val="20"/>
              </w:rPr>
              <w:t>9.2), p=0.08</w:t>
            </w:r>
          </w:p>
        </w:tc>
        <w:tc>
          <w:tcPr>
            <w:tcW w:w="0" w:type="auto"/>
          </w:tcPr>
          <w:p w14:paraId="243976E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 (1.4 - 9.6), P=0.007</w:t>
            </w:r>
          </w:p>
        </w:tc>
      </w:tr>
      <w:tr w:rsidR="00A9028A" w14:paraId="6034966B" w14:textId="77777777">
        <w:trPr>
          <w:trHeight w:val="199"/>
          <w:jc w:val="center"/>
        </w:trPr>
        <w:tc>
          <w:tcPr>
            <w:tcW w:w="0" w:type="auto"/>
          </w:tcPr>
          <w:p w14:paraId="023EDF78"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LDH</w:t>
            </w:r>
          </w:p>
        </w:tc>
        <w:tc>
          <w:tcPr>
            <w:tcW w:w="0" w:type="auto"/>
          </w:tcPr>
          <w:p w14:paraId="410FBA0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 (0.1 - 1.9), P=0.307</w:t>
            </w:r>
          </w:p>
        </w:tc>
        <w:tc>
          <w:tcPr>
            <w:tcW w:w="0" w:type="auto"/>
          </w:tcPr>
          <w:p w14:paraId="135FE08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 (0.5 - 5.8), P=0.369</w:t>
            </w:r>
          </w:p>
        </w:tc>
      </w:tr>
    </w:tbl>
    <w:p w14:paraId="5C7B73BE" w14:textId="77777777" w:rsidR="00A9028A" w:rsidRDefault="00A9028A">
      <w:pPr>
        <w:snapToGrid w:val="0"/>
        <w:jc w:val="both"/>
        <w:rPr>
          <w:rFonts w:ascii="Times New Roman" w:hAnsi="Times New Roman" w:cs="Times New Roman"/>
          <w:b/>
          <w:color w:val="000000" w:themeColor="text1"/>
          <w:sz w:val="20"/>
          <w:szCs w:val="20"/>
        </w:rPr>
      </w:pPr>
    </w:p>
    <w:p w14:paraId="28C0EA01"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Table-5 Association between abnormal hematologic, deranged coagulation, inflammatory marker and outcomes of COVID-19 </w:t>
      </w:r>
    </w:p>
    <w:tbl>
      <w:tblPr>
        <w:tblStyle w:val="TableGrid"/>
        <w:tblW w:w="9259" w:type="dxa"/>
        <w:jc w:val="center"/>
        <w:tblLayout w:type="fixed"/>
        <w:tblLook w:val="04A0" w:firstRow="1" w:lastRow="0" w:firstColumn="1" w:lastColumn="0" w:noHBand="0" w:noVBand="1"/>
      </w:tblPr>
      <w:tblGrid>
        <w:gridCol w:w="1595"/>
        <w:gridCol w:w="1227"/>
        <w:gridCol w:w="832"/>
        <w:gridCol w:w="1089"/>
        <w:gridCol w:w="780"/>
        <w:gridCol w:w="953"/>
        <w:gridCol w:w="724"/>
        <w:gridCol w:w="1258"/>
        <w:gridCol w:w="801"/>
      </w:tblGrid>
      <w:tr w:rsidR="00A9028A" w14:paraId="5DC487BB" w14:textId="77777777">
        <w:trPr>
          <w:trHeight w:val="101"/>
          <w:jc w:val="center"/>
        </w:trPr>
        <w:tc>
          <w:tcPr>
            <w:tcW w:w="1595" w:type="dxa"/>
            <w:vMerge w:val="restart"/>
          </w:tcPr>
          <w:p w14:paraId="0BDDE2A9" w14:textId="77777777" w:rsidR="00A9028A" w:rsidRDefault="00A9028A">
            <w:pPr>
              <w:snapToGrid w:val="0"/>
              <w:jc w:val="both"/>
              <w:rPr>
                <w:rFonts w:ascii="Times New Roman" w:hAnsi="Times New Roman" w:cs="Times New Roman"/>
                <w:b/>
                <w:color w:val="000000" w:themeColor="text1"/>
                <w:sz w:val="20"/>
                <w:szCs w:val="20"/>
              </w:rPr>
            </w:pPr>
          </w:p>
        </w:tc>
        <w:tc>
          <w:tcPr>
            <w:tcW w:w="7664" w:type="dxa"/>
            <w:gridSpan w:val="8"/>
          </w:tcPr>
          <w:p w14:paraId="5A4D2D02"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Outcomes</w:t>
            </w:r>
          </w:p>
        </w:tc>
      </w:tr>
      <w:tr w:rsidR="00A9028A" w14:paraId="7F98810E" w14:textId="77777777">
        <w:trPr>
          <w:trHeight w:val="162"/>
          <w:jc w:val="center"/>
        </w:trPr>
        <w:tc>
          <w:tcPr>
            <w:tcW w:w="1595" w:type="dxa"/>
            <w:vMerge/>
          </w:tcPr>
          <w:p w14:paraId="57980140" w14:textId="77777777" w:rsidR="00A9028A" w:rsidRDefault="00A9028A">
            <w:pPr>
              <w:widowControl w:val="0"/>
              <w:snapToGrid w:val="0"/>
              <w:jc w:val="both"/>
              <w:rPr>
                <w:rFonts w:ascii="Times New Roman" w:hAnsi="Times New Roman" w:cs="Times New Roman"/>
                <w:b/>
                <w:color w:val="000000" w:themeColor="text1"/>
                <w:sz w:val="20"/>
                <w:szCs w:val="20"/>
              </w:rPr>
            </w:pPr>
          </w:p>
        </w:tc>
        <w:tc>
          <w:tcPr>
            <w:tcW w:w="1227" w:type="dxa"/>
          </w:tcPr>
          <w:p w14:paraId="7D74D8CD"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ICU</w:t>
            </w:r>
          </w:p>
          <w:p w14:paraId="06AE278A"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Admission</w:t>
            </w:r>
          </w:p>
        </w:tc>
        <w:tc>
          <w:tcPr>
            <w:tcW w:w="832" w:type="dxa"/>
          </w:tcPr>
          <w:p w14:paraId="622F7E5F"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p-values</w:t>
            </w:r>
          </w:p>
        </w:tc>
        <w:tc>
          <w:tcPr>
            <w:tcW w:w="1089" w:type="dxa"/>
          </w:tcPr>
          <w:p w14:paraId="530FE6EA"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ventilation</w:t>
            </w:r>
          </w:p>
        </w:tc>
        <w:tc>
          <w:tcPr>
            <w:tcW w:w="780" w:type="dxa"/>
          </w:tcPr>
          <w:p w14:paraId="241A8822"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p-values</w:t>
            </w:r>
          </w:p>
        </w:tc>
        <w:tc>
          <w:tcPr>
            <w:tcW w:w="953" w:type="dxa"/>
          </w:tcPr>
          <w:p w14:paraId="28E55420"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Death</w:t>
            </w:r>
          </w:p>
        </w:tc>
        <w:tc>
          <w:tcPr>
            <w:tcW w:w="724" w:type="dxa"/>
          </w:tcPr>
          <w:p w14:paraId="00D905F4"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p-values</w:t>
            </w:r>
          </w:p>
        </w:tc>
        <w:tc>
          <w:tcPr>
            <w:tcW w:w="1258" w:type="dxa"/>
          </w:tcPr>
          <w:p w14:paraId="20C60934"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Hospital</w:t>
            </w:r>
          </w:p>
          <w:p w14:paraId="685BE622"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Stay</w:t>
            </w:r>
          </w:p>
        </w:tc>
        <w:tc>
          <w:tcPr>
            <w:tcW w:w="801" w:type="dxa"/>
          </w:tcPr>
          <w:p w14:paraId="28988E51" w14:textId="77777777" w:rsidR="00A9028A" w:rsidRDefault="005D309D">
            <w:pPr>
              <w:snapToGrid w:val="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p-values</w:t>
            </w:r>
          </w:p>
        </w:tc>
      </w:tr>
      <w:tr w:rsidR="00A9028A" w14:paraId="2BAD53D5" w14:textId="77777777">
        <w:trPr>
          <w:trHeight w:val="197"/>
          <w:jc w:val="center"/>
        </w:trPr>
        <w:tc>
          <w:tcPr>
            <w:tcW w:w="1595" w:type="dxa"/>
            <w:vAlign w:val="center"/>
          </w:tcPr>
          <w:p w14:paraId="189BE8CE"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Thrombocytopenia</w:t>
            </w:r>
          </w:p>
        </w:tc>
        <w:tc>
          <w:tcPr>
            <w:tcW w:w="1227" w:type="dxa"/>
          </w:tcPr>
          <w:p w14:paraId="303EDDE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 (44.4%)</w:t>
            </w:r>
          </w:p>
        </w:tc>
        <w:tc>
          <w:tcPr>
            <w:tcW w:w="832" w:type="dxa"/>
          </w:tcPr>
          <w:p w14:paraId="76D3FA8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0.32</w:t>
            </w:r>
          </w:p>
        </w:tc>
        <w:tc>
          <w:tcPr>
            <w:tcW w:w="1089" w:type="dxa"/>
          </w:tcPr>
          <w:p w14:paraId="3D3EE07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22 </w:t>
            </w:r>
            <w:r>
              <w:rPr>
                <w:rFonts w:ascii="Times New Roman" w:hAnsi="Times New Roman" w:cs="Times New Roman"/>
                <w:color w:val="000000" w:themeColor="text1"/>
                <w:sz w:val="18"/>
                <w:szCs w:val="18"/>
              </w:rPr>
              <w:t>(34.9%)</w:t>
            </w:r>
          </w:p>
        </w:tc>
        <w:tc>
          <w:tcPr>
            <w:tcW w:w="780" w:type="dxa"/>
          </w:tcPr>
          <w:p w14:paraId="303508F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0.143</w:t>
            </w:r>
          </w:p>
        </w:tc>
        <w:tc>
          <w:tcPr>
            <w:tcW w:w="953" w:type="dxa"/>
          </w:tcPr>
          <w:p w14:paraId="7DA5FB9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 (27%)</w:t>
            </w:r>
          </w:p>
        </w:tc>
        <w:tc>
          <w:tcPr>
            <w:tcW w:w="724" w:type="dxa"/>
          </w:tcPr>
          <w:p w14:paraId="63B1C67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0.021</w:t>
            </w:r>
          </w:p>
        </w:tc>
        <w:tc>
          <w:tcPr>
            <w:tcW w:w="1258" w:type="dxa"/>
          </w:tcPr>
          <w:p w14:paraId="3617B1C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 (8 - 20)</w:t>
            </w:r>
          </w:p>
        </w:tc>
        <w:tc>
          <w:tcPr>
            <w:tcW w:w="801" w:type="dxa"/>
          </w:tcPr>
          <w:p w14:paraId="460AE984"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0.08</w:t>
            </w:r>
          </w:p>
        </w:tc>
      </w:tr>
      <w:tr w:rsidR="00A9028A" w14:paraId="7CE93E42" w14:textId="77777777">
        <w:trPr>
          <w:trHeight w:val="101"/>
          <w:jc w:val="center"/>
        </w:trPr>
        <w:tc>
          <w:tcPr>
            <w:tcW w:w="1595" w:type="dxa"/>
            <w:vAlign w:val="center"/>
          </w:tcPr>
          <w:p w14:paraId="3375D4E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Thrombocytosis</w:t>
            </w:r>
          </w:p>
        </w:tc>
        <w:tc>
          <w:tcPr>
            <w:tcW w:w="1227" w:type="dxa"/>
          </w:tcPr>
          <w:p w14:paraId="4A75FA3C"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(23.1%)</w:t>
            </w:r>
          </w:p>
        </w:tc>
        <w:tc>
          <w:tcPr>
            <w:tcW w:w="832" w:type="dxa"/>
          </w:tcPr>
          <w:p w14:paraId="2B0DB8D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0.23</w:t>
            </w:r>
          </w:p>
        </w:tc>
        <w:tc>
          <w:tcPr>
            <w:tcW w:w="1089" w:type="dxa"/>
          </w:tcPr>
          <w:p w14:paraId="487929A2"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(15.4%)</w:t>
            </w:r>
          </w:p>
        </w:tc>
        <w:tc>
          <w:tcPr>
            <w:tcW w:w="780" w:type="dxa"/>
          </w:tcPr>
          <w:p w14:paraId="6B3F0CA8"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0.321</w:t>
            </w:r>
          </w:p>
        </w:tc>
        <w:tc>
          <w:tcPr>
            <w:tcW w:w="953" w:type="dxa"/>
          </w:tcPr>
          <w:p w14:paraId="6CD57CF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 (0%)</w:t>
            </w:r>
          </w:p>
        </w:tc>
        <w:tc>
          <w:tcPr>
            <w:tcW w:w="724" w:type="dxa"/>
          </w:tcPr>
          <w:p w14:paraId="552729C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0.095</w:t>
            </w:r>
          </w:p>
        </w:tc>
        <w:tc>
          <w:tcPr>
            <w:tcW w:w="1258" w:type="dxa"/>
          </w:tcPr>
          <w:p w14:paraId="5A79A2DC"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 (5 - 16.5)</w:t>
            </w:r>
          </w:p>
        </w:tc>
        <w:tc>
          <w:tcPr>
            <w:tcW w:w="801" w:type="dxa"/>
          </w:tcPr>
          <w:p w14:paraId="0769B24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w:t>
            </w:r>
          </w:p>
        </w:tc>
      </w:tr>
      <w:tr w:rsidR="00A9028A" w14:paraId="7DA65222" w14:textId="77777777">
        <w:trPr>
          <w:trHeight w:val="197"/>
          <w:jc w:val="center"/>
        </w:trPr>
        <w:tc>
          <w:tcPr>
            <w:tcW w:w="1595" w:type="dxa"/>
            <w:vAlign w:val="center"/>
          </w:tcPr>
          <w:p w14:paraId="1B065C7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Lymphopenia</w:t>
            </w:r>
          </w:p>
        </w:tc>
        <w:tc>
          <w:tcPr>
            <w:tcW w:w="1227" w:type="dxa"/>
          </w:tcPr>
          <w:p w14:paraId="5E16300C"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 (48.7%)</w:t>
            </w:r>
          </w:p>
        </w:tc>
        <w:tc>
          <w:tcPr>
            <w:tcW w:w="832" w:type="dxa"/>
          </w:tcPr>
          <w:p w14:paraId="143E2F0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0.02</w:t>
            </w:r>
          </w:p>
        </w:tc>
        <w:tc>
          <w:tcPr>
            <w:tcW w:w="1089" w:type="dxa"/>
          </w:tcPr>
          <w:p w14:paraId="309DE965"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 (34.8%)</w:t>
            </w:r>
          </w:p>
        </w:tc>
        <w:tc>
          <w:tcPr>
            <w:tcW w:w="780" w:type="dxa"/>
          </w:tcPr>
          <w:p w14:paraId="350F8BB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0.05</w:t>
            </w:r>
          </w:p>
        </w:tc>
        <w:tc>
          <w:tcPr>
            <w:tcW w:w="953" w:type="dxa"/>
          </w:tcPr>
          <w:p w14:paraId="307035B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 (22.6%)</w:t>
            </w:r>
          </w:p>
        </w:tc>
        <w:tc>
          <w:tcPr>
            <w:tcW w:w="724" w:type="dxa"/>
          </w:tcPr>
          <w:p w14:paraId="5BC96A7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0.07</w:t>
            </w:r>
          </w:p>
        </w:tc>
        <w:tc>
          <w:tcPr>
            <w:tcW w:w="1258" w:type="dxa"/>
          </w:tcPr>
          <w:p w14:paraId="5906784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(8 - 20)</w:t>
            </w:r>
          </w:p>
        </w:tc>
        <w:tc>
          <w:tcPr>
            <w:tcW w:w="801" w:type="dxa"/>
          </w:tcPr>
          <w:p w14:paraId="6840165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0.11</w:t>
            </w:r>
          </w:p>
        </w:tc>
      </w:tr>
      <w:tr w:rsidR="00A9028A" w14:paraId="153580A5" w14:textId="77777777">
        <w:trPr>
          <w:trHeight w:val="197"/>
          <w:jc w:val="center"/>
        </w:trPr>
        <w:tc>
          <w:tcPr>
            <w:tcW w:w="1595" w:type="dxa"/>
            <w:vAlign w:val="center"/>
          </w:tcPr>
          <w:p w14:paraId="70A9E19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Neutropenia</w:t>
            </w:r>
          </w:p>
        </w:tc>
        <w:tc>
          <w:tcPr>
            <w:tcW w:w="1227" w:type="dxa"/>
          </w:tcPr>
          <w:p w14:paraId="403FD51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(9.5%)</w:t>
            </w:r>
          </w:p>
        </w:tc>
        <w:tc>
          <w:tcPr>
            <w:tcW w:w="832" w:type="dxa"/>
          </w:tcPr>
          <w:p w14:paraId="6BDEA39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&lt;0.0001</w:t>
            </w:r>
          </w:p>
        </w:tc>
        <w:tc>
          <w:tcPr>
            <w:tcW w:w="1089" w:type="dxa"/>
          </w:tcPr>
          <w:p w14:paraId="57373963"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(4.8%)</w:t>
            </w:r>
          </w:p>
        </w:tc>
        <w:tc>
          <w:tcPr>
            <w:tcW w:w="780" w:type="dxa"/>
          </w:tcPr>
          <w:p w14:paraId="7CA1814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0.003</w:t>
            </w:r>
          </w:p>
        </w:tc>
        <w:tc>
          <w:tcPr>
            <w:tcW w:w="953" w:type="dxa"/>
          </w:tcPr>
          <w:p w14:paraId="5AE9535D"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 </w:t>
            </w:r>
            <w:r>
              <w:rPr>
                <w:rFonts w:ascii="Times New Roman" w:hAnsi="Times New Roman" w:cs="Times New Roman"/>
                <w:color w:val="000000" w:themeColor="text1"/>
                <w:sz w:val="18"/>
                <w:szCs w:val="18"/>
              </w:rPr>
              <w:t>(4.8%)</w:t>
            </w:r>
          </w:p>
        </w:tc>
        <w:tc>
          <w:tcPr>
            <w:tcW w:w="724" w:type="dxa"/>
          </w:tcPr>
          <w:p w14:paraId="442FF738"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0.09</w:t>
            </w:r>
          </w:p>
        </w:tc>
        <w:tc>
          <w:tcPr>
            <w:tcW w:w="1258" w:type="dxa"/>
          </w:tcPr>
          <w:p w14:paraId="7F2BF06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 (5 - 11)</w:t>
            </w:r>
          </w:p>
        </w:tc>
        <w:tc>
          <w:tcPr>
            <w:tcW w:w="801" w:type="dxa"/>
          </w:tcPr>
          <w:p w14:paraId="53B300E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r>
      <w:tr w:rsidR="00A9028A" w14:paraId="69A0961A" w14:textId="77777777">
        <w:trPr>
          <w:trHeight w:val="197"/>
          <w:jc w:val="center"/>
        </w:trPr>
        <w:tc>
          <w:tcPr>
            <w:tcW w:w="1595" w:type="dxa"/>
            <w:vAlign w:val="center"/>
          </w:tcPr>
          <w:p w14:paraId="409509A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PT</w:t>
            </w:r>
          </w:p>
        </w:tc>
        <w:tc>
          <w:tcPr>
            <w:tcW w:w="1227" w:type="dxa"/>
          </w:tcPr>
          <w:p w14:paraId="30A0A2C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 (56%)</w:t>
            </w:r>
          </w:p>
        </w:tc>
        <w:tc>
          <w:tcPr>
            <w:tcW w:w="832" w:type="dxa"/>
          </w:tcPr>
          <w:p w14:paraId="1D91E5A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0.07</w:t>
            </w:r>
          </w:p>
        </w:tc>
        <w:tc>
          <w:tcPr>
            <w:tcW w:w="1089" w:type="dxa"/>
          </w:tcPr>
          <w:p w14:paraId="01249323"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(48%)</w:t>
            </w:r>
          </w:p>
        </w:tc>
        <w:tc>
          <w:tcPr>
            <w:tcW w:w="780" w:type="dxa"/>
          </w:tcPr>
          <w:p w14:paraId="732D5A2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0.02</w:t>
            </w:r>
          </w:p>
        </w:tc>
        <w:tc>
          <w:tcPr>
            <w:tcW w:w="953" w:type="dxa"/>
          </w:tcPr>
          <w:p w14:paraId="2DE8DCC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 (24%)</w:t>
            </w:r>
          </w:p>
        </w:tc>
        <w:tc>
          <w:tcPr>
            <w:tcW w:w="724" w:type="dxa"/>
          </w:tcPr>
          <w:p w14:paraId="596B2D8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0.34</w:t>
            </w:r>
          </w:p>
        </w:tc>
        <w:tc>
          <w:tcPr>
            <w:tcW w:w="1258" w:type="dxa"/>
          </w:tcPr>
          <w:p w14:paraId="7FBEE025" w14:textId="77777777" w:rsidR="00A9028A" w:rsidRDefault="005D309D">
            <w:pPr>
              <w:snapToGrid w:val="0"/>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10 </w:t>
            </w:r>
          </w:p>
          <w:p w14:paraId="58A9E38D"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(7.5 - 24)</w:t>
            </w:r>
          </w:p>
        </w:tc>
        <w:tc>
          <w:tcPr>
            <w:tcW w:w="801" w:type="dxa"/>
          </w:tcPr>
          <w:p w14:paraId="088B78A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w:t>
            </w:r>
          </w:p>
        </w:tc>
      </w:tr>
      <w:tr w:rsidR="00A9028A" w14:paraId="76EE966C" w14:textId="77777777">
        <w:trPr>
          <w:trHeight w:val="197"/>
          <w:jc w:val="center"/>
        </w:trPr>
        <w:tc>
          <w:tcPr>
            <w:tcW w:w="1595" w:type="dxa"/>
            <w:vAlign w:val="center"/>
          </w:tcPr>
          <w:p w14:paraId="50AB51D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PTT</w:t>
            </w:r>
          </w:p>
        </w:tc>
        <w:tc>
          <w:tcPr>
            <w:tcW w:w="1227" w:type="dxa"/>
          </w:tcPr>
          <w:p w14:paraId="576E87C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 (51.9%)</w:t>
            </w:r>
          </w:p>
        </w:tc>
        <w:tc>
          <w:tcPr>
            <w:tcW w:w="832" w:type="dxa"/>
          </w:tcPr>
          <w:p w14:paraId="465AE63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0.006</w:t>
            </w:r>
          </w:p>
        </w:tc>
        <w:tc>
          <w:tcPr>
            <w:tcW w:w="1089" w:type="dxa"/>
          </w:tcPr>
          <w:p w14:paraId="283F4D9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 (39.6%)</w:t>
            </w:r>
          </w:p>
        </w:tc>
        <w:tc>
          <w:tcPr>
            <w:tcW w:w="780" w:type="dxa"/>
          </w:tcPr>
          <w:p w14:paraId="1F90396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0.005</w:t>
            </w:r>
          </w:p>
        </w:tc>
        <w:tc>
          <w:tcPr>
            <w:tcW w:w="953" w:type="dxa"/>
          </w:tcPr>
          <w:p w14:paraId="7AF6E9F3"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 (24.5%)</w:t>
            </w:r>
          </w:p>
        </w:tc>
        <w:tc>
          <w:tcPr>
            <w:tcW w:w="724" w:type="dxa"/>
          </w:tcPr>
          <w:p w14:paraId="6D79FEB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0.04</w:t>
            </w:r>
          </w:p>
        </w:tc>
        <w:tc>
          <w:tcPr>
            <w:tcW w:w="1258" w:type="dxa"/>
          </w:tcPr>
          <w:p w14:paraId="7C2CD065" w14:textId="77777777" w:rsidR="00A9028A" w:rsidRDefault="005D309D">
            <w:pPr>
              <w:snapToGrid w:val="0"/>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13</w:t>
            </w:r>
          </w:p>
          <w:p w14:paraId="5E43BBE2"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(8 - 21.3)</w:t>
            </w:r>
          </w:p>
        </w:tc>
        <w:tc>
          <w:tcPr>
            <w:tcW w:w="801" w:type="dxa"/>
          </w:tcPr>
          <w:p w14:paraId="678BBD6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0.004</w:t>
            </w:r>
          </w:p>
        </w:tc>
      </w:tr>
      <w:tr w:rsidR="00A9028A" w14:paraId="1F36D809" w14:textId="77777777">
        <w:trPr>
          <w:trHeight w:val="197"/>
          <w:jc w:val="center"/>
        </w:trPr>
        <w:tc>
          <w:tcPr>
            <w:tcW w:w="1595" w:type="dxa"/>
            <w:vAlign w:val="center"/>
          </w:tcPr>
          <w:p w14:paraId="3A0DA44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Abnormal Fibrinogen</w:t>
            </w:r>
          </w:p>
        </w:tc>
        <w:tc>
          <w:tcPr>
            <w:tcW w:w="1227" w:type="dxa"/>
          </w:tcPr>
          <w:p w14:paraId="3864C33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 (68.4%)</w:t>
            </w:r>
          </w:p>
        </w:tc>
        <w:tc>
          <w:tcPr>
            <w:tcW w:w="832" w:type="dxa"/>
          </w:tcPr>
          <w:p w14:paraId="0CA1D30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0.331</w:t>
            </w:r>
          </w:p>
        </w:tc>
        <w:tc>
          <w:tcPr>
            <w:tcW w:w="1089" w:type="dxa"/>
          </w:tcPr>
          <w:p w14:paraId="37294FF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(63.2%)</w:t>
            </w:r>
          </w:p>
        </w:tc>
        <w:tc>
          <w:tcPr>
            <w:tcW w:w="780" w:type="dxa"/>
          </w:tcPr>
          <w:p w14:paraId="46ECA452"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0.09</w:t>
            </w:r>
          </w:p>
        </w:tc>
        <w:tc>
          <w:tcPr>
            <w:tcW w:w="953" w:type="dxa"/>
          </w:tcPr>
          <w:p w14:paraId="7F68BA7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 (31.6%)</w:t>
            </w:r>
          </w:p>
        </w:tc>
        <w:tc>
          <w:tcPr>
            <w:tcW w:w="724" w:type="dxa"/>
          </w:tcPr>
          <w:p w14:paraId="6FC6A83E"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0.51</w:t>
            </w:r>
          </w:p>
        </w:tc>
        <w:tc>
          <w:tcPr>
            <w:tcW w:w="1258" w:type="dxa"/>
          </w:tcPr>
          <w:p w14:paraId="33314F2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 (6 -</w:t>
            </w:r>
            <w:r>
              <w:rPr>
                <w:rFonts w:ascii="Times New Roman" w:hAnsi="Times New Roman" w:cs="Times New Roman"/>
                <w:color w:val="000000" w:themeColor="text1"/>
                <w:sz w:val="18"/>
                <w:szCs w:val="18"/>
              </w:rPr>
              <w:t xml:space="preserve"> 31)</w:t>
            </w:r>
          </w:p>
        </w:tc>
        <w:tc>
          <w:tcPr>
            <w:tcW w:w="801" w:type="dxa"/>
          </w:tcPr>
          <w:p w14:paraId="05B5818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0.75</w:t>
            </w:r>
          </w:p>
        </w:tc>
      </w:tr>
      <w:tr w:rsidR="00A9028A" w14:paraId="29C3136A" w14:textId="77777777">
        <w:trPr>
          <w:trHeight w:val="197"/>
          <w:jc w:val="center"/>
        </w:trPr>
        <w:tc>
          <w:tcPr>
            <w:tcW w:w="1595" w:type="dxa"/>
            <w:vAlign w:val="center"/>
          </w:tcPr>
          <w:p w14:paraId="160A896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D-dimer</w:t>
            </w:r>
          </w:p>
        </w:tc>
        <w:tc>
          <w:tcPr>
            <w:tcW w:w="1227" w:type="dxa"/>
          </w:tcPr>
          <w:p w14:paraId="2D459D0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101 (49.5%)</w:t>
            </w:r>
          </w:p>
        </w:tc>
        <w:tc>
          <w:tcPr>
            <w:tcW w:w="832" w:type="dxa"/>
          </w:tcPr>
          <w:p w14:paraId="62A66F0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&lt;0.0001</w:t>
            </w:r>
          </w:p>
        </w:tc>
        <w:tc>
          <w:tcPr>
            <w:tcW w:w="1089" w:type="dxa"/>
          </w:tcPr>
          <w:p w14:paraId="25FF77E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77 (37.7%)</w:t>
            </w:r>
          </w:p>
        </w:tc>
        <w:tc>
          <w:tcPr>
            <w:tcW w:w="780" w:type="dxa"/>
          </w:tcPr>
          <w:p w14:paraId="54A7B082"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&lt;0.0001</w:t>
            </w:r>
          </w:p>
        </w:tc>
        <w:tc>
          <w:tcPr>
            <w:tcW w:w="953" w:type="dxa"/>
          </w:tcPr>
          <w:p w14:paraId="402B520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47 (23%)</w:t>
            </w:r>
          </w:p>
        </w:tc>
        <w:tc>
          <w:tcPr>
            <w:tcW w:w="724" w:type="dxa"/>
          </w:tcPr>
          <w:p w14:paraId="58F6B879"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258" w:type="dxa"/>
          </w:tcPr>
          <w:p w14:paraId="0C0FE34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(8 - 21)</w:t>
            </w:r>
          </w:p>
        </w:tc>
        <w:tc>
          <w:tcPr>
            <w:tcW w:w="801" w:type="dxa"/>
          </w:tcPr>
          <w:p w14:paraId="58901002"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&lt;0.001</w:t>
            </w:r>
          </w:p>
        </w:tc>
      </w:tr>
      <w:tr w:rsidR="00A9028A" w14:paraId="158F8B15" w14:textId="77777777">
        <w:trPr>
          <w:trHeight w:val="197"/>
          <w:jc w:val="center"/>
        </w:trPr>
        <w:tc>
          <w:tcPr>
            <w:tcW w:w="1595" w:type="dxa"/>
            <w:vAlign w:val="center"/>
          </w:tcPr>
          <w:p w14:paraId="3BCC988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CRP</w:t>
            </w:r>
          </w:p>
        </w:tc>
        <w:tc>
          <w:tcPr>
            <w:tcW w:w="1227" w:type="dxa"/>
          </w:tcPr>
          <w:p w14:paraId="330571A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132 (40.1%)</w:t>
            </w:r>
          </w:p>
        </w:tc>
        <w:tc>
          <w:tcPr>
            <w:tcW w:w="832" w:type="dxa"/>
          </w:tcPr>
          <w:p w14:paraId="72E4F27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0.034</w:t>
            </w:r>
          </w:p>
        </w:tc>
        <w:tc>
          <w:tcPr>
            <w:tcW w:w="1089" w:type="dxa"/>
          </w:tcPr>
          <w:p w14:paraId="5437D724"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92 (28%)</w:t>
            </w:r>
          </w:p>
        </w:tc>
        <w:tc>
          <w:tcPr>
            <w:tcW w:w="780" w:type="dxa"/>
          </w:tcPr>
          <w:p w14:paraId="7D455438"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0.25</w:t>
            </w:r>
          </w:p>
        </w:tc>
        <w:tc>
          <w:tcPr>
            <w:tcW w:w="953" w:type="dxa"/>
          </w:tcPr>
          <w:p w14:paraId="67BCE7D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 (17%)</w:t>
            </w:r>
          </w:p>
        </w:tc>
        <w:tc>
          <w:tcPr>
            <w:tcW w:w="724" w:type="dxa"/>
          </w:tcPr>
          <w:p w14:paraId="551835D8"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w:t>
            </w:r>
          </w:p>
        </w:tc>
        <w:tc>
          <w:tcPr>
            <w:tcW w:w="1258" w:type="dxa"/>
          </w:tcPr>
          <w:p w14:paraId="1CD6858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 (7 - 18)</w:t>
            </w:r>
          </w:p>
        </w:tc>
        <w:tc>
          <w:tcPr>
            <w:tcW w:w="801" w:type="dxa"/>
          </w:tcPr>
          <w:p w14:paraId="6CCD284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&lt;0.001</w:t>
            </w:r>
          </w:p>
        </w:tc>
      </w:tr>
      <w:tr w:rsidR="00A9028A" w14:paraId="3D24E17E" w14:textId="77777777">
        <w:trPr>
          <w:trHeight w:val="197"/>
          <w:jc w:val="center"/>
        </w:trPr>
        <w:tc>
          <w:tcPr>
            <w:tcW w:w="1595" w:type="dxa"/>
            <w:vAlign w:val="center"/>
          </w:tcPr>
          <w:p w14:paraId="3ED7633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ESR</w:t>
            </w:r>
          </w:p>
        </w:tc>
        <w:tc>
          <w:tcPr>
            <w:tcW w:w="1227" w:type="dxa"/>
          </w:tcPr>
          <w:p w14:paraId="6805425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105 (38.3%)</w:t>
            </w:r>
          </w:p>
        </w:tc>
        <w:tc>
          <w:tcPr>
            <w:tcW w:w="832" w:type="dxa"/>
          </w:tcPr>
          <w:p w14:paraId="2CCEE0E5"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0.263</w:t>
            </w:r>
          </w:p>
        </w:tc>
        <w:tc>
          <w:tcPr>
            <w:tcW w:w="1089" w:type="dxa"/>
          </w:tcPr>
          <w:p w14:paraId="17966A24"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 (26.3%)</w:t>
            </w:r>
          </w:p>
        </w:tc>
        <w:tc>
          <w:tcPr>
            <w:tcW w:w="780" w:type="dxa"/>
          </w:tcPr>
          <w:p w14:paraId="00729C5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0.54</w:t>
            </w:r>
          </w:p>
        </w:tc>
        <w:tc>
          <w:tcPr>
            <w:tcW w:w="953" w:type="dxa"/>
          </w:tcPr>
          <w:p w14:paraId="47E5082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 (16.1%)</w:t>
            </w:r>
          </w:p>
        </w:tc>
        <w:tc>
          <w:tcPr>
            <w:tcW w:w="724" w:type="dxa"/>
          </w:tcPr>
          <w:p w14:paraId="3876A9BE"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0.06</w:t>
            </w:r>
          </w:p>
        </w:tc>
        <w:tc>
          <w:tcPr>
            <w:tcW w:w="1258" w:type="dxa"/>
          </w:tcPr>
          <w:p w14:paraId="3B5AC0B4"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 (7 - 19)</w:t>
            </w:r>
          </w:p>
        </w:tc>
        <w:tc>
          <w:tcPr>
            <w:tcW w:w="801" w:type="dxa"/>
          </w:tcPr>
          <w:p w14:paraId="239F9BB3"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0.007</w:t>
            </w:r>
          </w:p>
        </w:tc>
      </w:tr>
      <w:tr w:rsidR="00A9028A" w14:paraId="6317F0BA" w14:textId="77777777">
        <w:trPr>
          <w:trHeight w:val="197"/>
          <w:jc w:val="center"/>
        </w:trPr>
        <w:tc>
          <w:tcPr>
            <w:tcW w:w="1595" w:type="dxa"/>
            <w:vAlign w:val="center"/>
          </w:tcPr>
          <w:p w14:paraId="4AEB72D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Ferritin</w:t>
            </w:r>
          </w:p>
        </w:tc>
        <w:tc>
          <w:tcPr>
            <w:tcW w:w="1227" w:type="dxa"/>
          </w:tcPr>
          <w:p w14:paraId="45A19AA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 (44.4%)</w:t>
            </w:r>
          </w:p>
        </w:tc>
        <w:tc>
          <w:tcPr>
            <w:tcW w:w="832" w:type="dxa"/>
          </w:tcPr>
          <w:p w14:paraId="63B74F8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0.252</w:t>
            </w:r>
          </w:p>
        </w:tc>
        <w:tc>
          <w:tcPr>
            <w:tcW w:w="1089" w:type="dxa"/>
          </w:tcPr>
          <w:p w14:paraId="0A741F0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62 (34.4%)</w:t>
            </w:r>
          </w:p>
        </w:tc>
        <w:tc>
          <w:tcPr>
            <w:tcW w:w="780" w:type="dxa"/>
          </w:tcPr>
          <w:p w14:paraId="23D82A77"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0.06</w:t>
            </w:r>
          </w:p>
        </w:tc>
        <w:tc>
          <w:tcPr>
            <w:tcW w:w="953" w:type="dxa"/>
          </w:tcPr>
          <w:p w14:paraId="36E1CA8F"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 (18.9%)</w:t>
            </w:r>
          </w:p>
        </w:tc>
        <w:tc>
          <w:tcPr>
            <w:tcW w:w="724" w:type="dxa"/>
          </w:tcPr>
          <w:p w14:paraId="0F2493B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w:t>
            </w:r>
          </w:p>
        </w:tc>
        <w:tc>
          <w:tcPr>
            <w:tcW w:w="1258" w:type="dxa"/>
          </w:tcPr>
          <w:p w14:paraId="09428236"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(8 - 19)</w:t>
            </w:r>
          </w:p>
        </w:tc>
        <w:tc>
          <w:tcPr>
            <w:tcW w:w="801" w:type="dxa"/>
          </w:tcPr>
          <w:p w14:paraId="5789F8B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0.07</w:t>
            </w:r>
          </w:p>
        </w:tc>
      </w:tr>
      <w:tr w:rsidR="00A9028A" w14:paraId="045E2E79" w14:textId="77777777">
        <w:trPr>
          <w:trHeight w:val="201"/>
          <w:jc w:val="center"/>
        </w:trPr>
        <w:tc>
          <w:tcPr>
            <w:tcW w:w="1595" w:type="dxa"/>
            <w:vAlign w:val="center"/>
          </w:tcPr>
          <w:p w14:paraId="287B04C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LDH</w:t>
            </w:r>
          </w:p>
        </w:tc>
        <w:tc>
          <w:tcPr>
            <w:tcW w:w="1227" w:type="dxa"/>
          </w:tcPr>
          <w:p w14:paraId="1272639E"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125 (43%)</w:t>
            </w:r>
          </w:p>
        </w:tc>
        <w:tc>
          <w:tcPr>
            <w:tcW w:w="832" w:type="dxa"/>
          </w:tcPr>
          <w:p w14:paraId="49644F68"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089" w:type="dxa"/>
          </w:tcPr>
          <w:p w14:paraId="28472CA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 (30.9%)</w:t>
            </w:r>
          </w:p>
        </w:tc>
        <w:tc>
          <w:tcPr>
            <w:tcW w:w="780" w:type="dxa"/>
          </w:tcPr>
          <w:p w14:paraId="4D892E1A"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0.002</w:t>
            </w:r>
          </w:p>
        </w:tc>
        <w:tc>
          <w:tcPr>
            <w:tcW w:w="953" w:type="dxa"/>
          </w:tcPr>
          <w:p w14:paraId="22BA8C11"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 (19.6%)</w:t>
            </w:r>
          </w:p>
        </w:tc>
        <w:tc>
          <w:tcPr>
            <w:tcW w:w="724" w:type="dxa"/>
          </w:tcPr>
          <w:p w14:paraId="699C1BE0"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0.008</w:t>
            </w:r>
          </w:p>
        </w:tc>
        <w:tc>
          <w:tcPr>
            <w:tcW w:w="1258" w:type="dxa"/>
          </w:tcPr>
          <w:p w14:paraId="24E646F4"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 (7 - 18)</w:t>
            </w:r>
          </w:p>
        </w:tc>
        <w:tc>
          <w:tcPr>
            <w:tcW w:w="801" w:type="dxa"/>
          </w:tcPr>
          <w:p w14:paraId="313CCBAB" w14:textId="77777777" w:rsidR="00A9028A" w:rsidRDefault="005D309D">
            <w:pPr>
              <w:snapToGrid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&lt;0.001</w:t>
            </w:r>
          </w:p>
        </w:tc>
      </w:tr>
    </w:tbl>
    <w:p w14:paraId="64FABC0E" w14:textId="77777777" w:rsidR="00E434AE" w:rsidRDefault="00E434AE">
      <w:pPr>
        <w:snapToGrid w:val="0"/>
        <w:jc w:val="both"/>
        <w:rPr>
          <w:rFonts w:ascii="Times New Roman" w:hAnsi="Times New Roman" w:cs="Times New Roman"/>
          <w:b/>
          <w:color w:val="000000" w:themeColor="text1"/>
          <w:sz w:val="20"/>
          <w:szCs w:val="20"/>
          <w:u w:val="single"/>
        </w:rPr>
      </w:pPr>
    </w:p>
    <w:p w14:paraId="2C299925" w14:textId="5A400488"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u w:val="single"/>
        </w:rPr>
        <w:lastRenderedPageBreak/>
        <w:t>Table-6</w:t>
      </w:r>
      <w:r>
        <w:rPr>
          <w:rFonts w:ascii="Times New Roman" w:hAnsi="Times New Roman" w:cs="Times New Roman"/>
          <w:b/>
          <w:color w:val="000000" w:themeColor="text1"/>
          <w:sz w:val="20"/>
          <w:szCs w:val="20"/>
        </w:rPr>
        <w:t xml:space="preserve">: Multivariate analysis for outcome in relation to age, gender, </w:t>
      </w:r>
      <w:r>
        <w:rPr>
          <w:rFonts w:ascii="Times New Roman" w:hAnsi="Times New Roman" w:cs="Times New Roman"/>
          <w:b/>
          <w:color w:val="000000" w:themeColor="text1"/>
          <w:sz w:val="20"/>
          <w:szCs w:val="20"/>
        </w:rPr>
        <w:t>comorbidities, hematologic abnormalities, coagulation abnormalities and inflammatory markers.</w:t>
      </w:r>
    </w:p>
    <w:tbl>
      <w:tblPr>
        <w:tblStyle w:val="TableGrid"/>
        <w:tblW w:w="9238" w:type="dxa"/>
        <w:jc w:val="center"/>
        <w:tblLayout w:type="fixed"/>
        <w:tblLook w:val="04A0" w:firstRow="1" w:lastRow="0" w:firstColumn="1" w:lastColumn="0" w:noHBand="0" w:noVBand="1"/>
      </w:tblPr>
      <w:tblGrid>
        <w:gridCol w:w="2242"/>
        <w:gridCol w:w="2284"/>
        <w:gridCol w:w="2335"/>
        <w:gridCol w:w="2377"/>
      </w:tblGrid>
      <w:tr w:rsidR="00A9028A" w14:paraId="16D0623D" w14:textId="77777777">
        <w:trPr>
          <w:trHeight w:val="471"/>
          <w:jc w:val="center"/>
        </w:trPr>
        <w:tc>
          <w:tcPr>
            <w:tcW w:w="2242" w:type="dxa"/>
          </w:tcPr>
          <w:p w14:paraId="52E4FB54" w14:textId="77777777" w:rsidR="00A9028A" w:rsidRDefault="00A9028A">
            <w:pPr>
              <w:snapToGrid w:val="0"/>
              <w:jc w:val="both"/>
              <w:rPr>
                <w:rFonts w:ascii="Times New Roman" w:hAnsi="Times New Roman" w:cs="Times New Roman"/>
                <w:b/>
                <w:color w:val="000000" w:themeColor="text1"/>
                <w:sz w:val="20"/>
                <w:szCs w:val="20"/>
              </w:rPr>
            </w:pPr>
          </w:p>
        </w:tc>
        <w:tc>
          <w:tcPr>
            <w:tcW w:w="2284" w:type="dxa"/>
          </w:tcPr>
          <w:p w14:paraId="358AAC05"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ICU</w:t>
            </w:r>
          </w:p>
          <w:p w14:paraId="23F601E0"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 (95% CI)</w:t>
            </w:r>
          </w:p>
        </w:tc>
        <w:tc>
          <w:tcPr>
            <w:tcW w:w="2335" w:type="dxa"/>
          </w:tcPr>
          <w:p w14:paraId="2FB2C1D9"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Ventilation</w:t>
            </w:r>
          </w:p>
          <w:p w14:paraId="77C362A4"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 (95% CI)</w:t>
            </w:r>
          </w:p>
        </w:tc>
        <w:tc>
          <w:tcPr>
            <w:tcW w:w="2377" w:type="dxa"/>
          </w:tcPr>
          <w:p w14:paraId="1DAC325A"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Death</w:t>
            </w:r>
          </w:p>
          <w:p w14:paraId="72147B70"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OR (95% CI)</w:t>
            </w:r>
          </w:p>
        </w:tc>
      </w:tr>
      <w:tr w:rsidR="00A9028A" w14:paraId="7A18E2FA" w14:textId="77777777">
        <w:trPr>
          <w:trHeight w:val="471"/>
          <w:jc w:val="center"/>
        </w:trPr>
        <w:tc>
          <w:tcPr>
            <w:tcW w:w="2242" w:type="dxa"/>
          </w:tcPr>
          <w:p w14:paraId="53557D0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Age</w:t>
            </w:r>
          </w:p>
        </w:tc>
        <w:tc>
          <w:tcPr>
            <w:tcW w:w="2284" w:type="dxa"/>
          </w:tcPr>
          <w:p w14:paraId="11AA383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 (1.02 - 1.05)</w:t>
            </w:r>
          </w:p>
          <w:p w14:paraId="4A3BFC3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P&lt;0.001</w:t>
            </w:r>
          </w:p>
        </w:tc>
        <w:tc>
          <w:tcPr>
            <w:tcW w:w="2335" w:type="dxa"/>
          </w:tcPr>
          <w:p w14:paraId="7A486A9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 (1.01 - 1.04)</w:t>
            </w:r>
          </w:p>
          <w:p w14:paraId="472E89D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P&lt;0.001</w:t>
            </w:r>
          </w:p>
        </w:tc>
        <w:tc>
          <w:tcPr>
            <w:tcW w:w="2377" w:type="dxa"/>
          </w:tcPr>
          <w:p w14:paraId="5F6B96C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 (1.03 - 1.07)</w:t>
            </w:r>
          </w:p>
          <w:p w14:paraId="3D83888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P&lt;0.001</w:t>
            </w:r>
          </w:p>
        </w:tc>
      </w:tr>
      <w:tr w:rsidR="00A9028A" w14:paraId="08AA19B1" w14:textId="77777777">
        <w:trPr>
          <w:trHeight w:val="471"/>
          <w:jc w:val="center"/>
        </w:trPr>
        <w:tc>
          <w:tcPr>
            <w:tcW w:w="2242" w:type="dxa"/>
          </w:tcPr>
          <w:p w14:paraId="27C88569"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Gender</w:t>
            </w:r>
          </w:p>
        </w:tc>
        <w:tc>
          <w:tcPr>
            <w:tcW w:w="2284" w:type="dxa"/>
          </w:tcPr>
          <w:p w14:paraId="52B2D8E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0.95 </w:t>
            </w:r>
            <w:r>
              <w:rPr>
                <w:rFonts w:ascii="Times New Roman" w:hAnsi="Times New Roman" w:cs="Times New Roman"/>
                <w:color w:val="000000" w:themeColor="text1"/>
                <w:sz w:val="20"/>
                <w:szCs w:val="20"/>
              </w:rPr>
              <w:t>(0.59 - 1.51)</w:t>
            </w:r>
          </w:p>
          <w:p w14:paraId="3237BB8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p=0.81</w:t>
            </w:r>
          </w:p>
        </w:tc>
        <w:tc>
          <w:tcPr>
            <w:tcW w:w="2335" w:type="dxa"/>
          </w:tcPr>
          <w:p w14:paraId="1F22314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 (0.92 - 2.65)</w:t>
            </w:r>
          </w:p>
          <w:p w14:paraId="7DC9B86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w:t>
            </w:r>
          </w:p>
        </w:tc>
        <w:tc>
          <w:tcPr>
            <w:tcW w:w="2377" w:type="dxa"/>
          </w:tcPr>
          <w:p w14:paraId="3EB41D1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0.68 (0.36 - 1.28)</w:t>
            </w:r>
          </w:p>
          <w:p w14:paraId="1ECBB9F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p=0.23</w:t>
            </w:r>
          </w:p>
        </w:tc>
      </w:tr>
      <w:tr w:rsidR="00A9028A" w14:paraId="5422371E" w14:textId="77777777">
        <w:trPr>
          <w:trHeight w:val="240"/>
          <w:jc w:val="center"/>
        </w:trPr>
        <w:tc>
          <w:tcPr>
            <w:tcW w:w="9238" w:type="dxa"/>
            <w:gridSpan w:val="4"/>
          </w:tcPr>
          <w:p w14:paraId="00A8506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Comorbidities</w:t>
            </w:r>
          </w:p>
        </w:tc>
      </w:tr>
      <w:tr w:rsidR="00A9028A" w14:paraId="5A2A5DEF" w14:textId="77777777">
        <w:trPr>
          <w:trHeight w:val="471"/>
          <w:jc w:val="center"/>
        </w:trPr>
        <w:tc>
          <w:tcPr>
            <w:tcW w:w="2242" w:type="dxa"/>
          </w:tcPr>
          <w:p w14:paraId="3FA96BB7"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DM</w:t>
            </w:r>
          </w:p>
        </w:tc>
        <w:tc>
          <w:tcPr>
            <w:tcW w:w="2284" w:type="dxa"/>
          </w:tcPr>
          <w:p w14:paraId="61962D6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 (0.9 - 2.2)</w:t>
            </w:r>
          </w:p>
          <w:p w14:paraId="5958FE7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w:t>
            </w:r>
          </w:p>
        </w:tc>
        <w:tc>
          <w:tcPr>
            <w:tcW w:w="2335" w:type="dxa"/>
          </w:tcPr>
          <w:p w14:paraId="4628107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 (0.56 - 1.45)</w:t>
            </w:r>
          </w:p>
          <w:p w14:paraId="0A0BDC1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p=0.66</w:t>
            </w:r>
          </w:p>
        </w:tc>
        <w:tc>
          <w:tcPr>
            <w:tcW w:w="2377" w:type="dxa"/>
          </w:tcPr>
          <w:p w14:paraId="0407A08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 (0.39 - 1.25)</w:t>
            </w:r>
          </w:p>
          <w:p w14:paraId="33A4F3D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p=0.23</w:t>
            </w:r>
          </w:p>
        </w:tc>
      </w:tr>
      <w:tr w:rsidR="00A9028A" w14:paraId="24211619" w14:textId="77777777">
        <w:trPr>
          <w:trHeight w:val="471"/>
          <w:jc w:val="center"/>
        </w:trPr>
        <w:tc>
          <w:tcPr>
            <w:tcW w:w="2242" w:type="dxa"/>
          </w:tcPr>
          <w:p w14:paraId="26627ED4"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HTN</w:t>
            </w:r>
          </w:p>
        </w:tc>
        <w:tc>
          <w:tcPr>
            <w:tcW w:w="2284" w:type="dxa"/>
          </w:tcPr>
          <w:p w14:paraId="2BA85F2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1.1(0.7 - 1.8)</w:t>
            </w:r>
          </w:p>
          <w:p w14:paraId="7557810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w:t>
            </w:r>
          </w:p>
        </w:tc>
        <w:tc>
          <w:tcPr>
            <w:tcW w:w="2335" w:type="dxa"/>
          </w:tcPr>
          <w:p w14:paraId="38FEFC2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0.91 (0.53 - 1.55)</w:t>
            </w:r>
          </w:p>
          <w:p w14:paraId="291B7C8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p=0.72</w:t>
            </w:r>
          </w:p>
        </w:tc>
        <w:tc>
          <w:tcPr>
            <w:tcW w:w="2377" w:type="dxa"/>
          </w:tcPr>
          <w:p w14:paraId="1E85B25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0.75 (0.4 - 1.4)</w:t>
            </w:r>
          </w:p>
          <w:p w14:paraId="0A16B4C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p=0.37</w:t>
            </w:r>
          </w:p>
        </w:tc>
      </w:tr>
      <w:tr w:rsidR="00A9028A" w14:paraId="0BF62688" w14:textId="77777777">
        <w:trPr>
          <w:trHeight w:val="471"/>
          <w:jc w:val="center"/>
        </w:trPr>
        <w:tc>
          <w:tcPr>
            <w:tcW w:w="2242" w:type="dxa"/>
          </w:tcPr>
          <w:p w14:paraId="2459899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CKD</w:t>
            </w:r>
          </w:p>
        </w:tc>
        <w:tc>
          <w:tcPr>
            <w:tcW w:w="2284" w:type="dxa"/>
          </w:tcPr>
          <w:p w14:paraId="1A00046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1.3(0.6 - 2.8)</w:t>
            </w:r>
          </w:p>
          <w:p w14:paraId="0DB6A7A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w:t>
            </w:r>
          </w:p>
        </w:tc>
        <w:tc>
          <w:tcPr>
            <w:tcW w:w="2335" w:type="dxa"/>
          </w:tcPr>
          <w:p w14:paraId="3349CA1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0.79 (0.35 - 1.8)</w:t>
            </w:r>
          </w:p>
          <w:p w14:paraId="30DBB9B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p=0.57</w:t>
            </w:r>
          </w:p>
        </w:tc>
        <w:tc>
          <w:tcPr>
            <w:tcW w:w="2377" w:type="dxa"/>
          </w:tcPr>
          <w:p w14:paraId="786F782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0.99 (0.37 - 2.59)</w:t>
            </w:r>
          </w:p>
          <w:p w14:paraId="6760E9C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p=0.98</w:t>
            </w:r>
          </w:p>
        </w:tc>
      </w:tr>
      <w:tr w:rsidR="00A9028A" w14:paraId="147C3DEF" w14:textId="77777777">
        <w:trPr>
          <w:trHeight w:val="471"/>
          <w:jc w:val="center"/>
        </w:trPr>
        <w:tc>
          <w:tcPr>
            <w:tcW w:w="2242" w:type="dxa"/>
          </w:tcPr>
          <w:p w14:paraId="7D30E6B3"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Cardiac disease</w:t>
            </w:r>
          </w:p>
        </w:tc>
        <w:tc>
          <w:tcPr>
            <w:tcW w:w="2284" w:type="dxa"/>
          </w:tcPr>
          <w:p w14:paraId="580F632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 (0.4 - 1.5)</w:t>
            </w:r>
          </w:p>
          <w:p w14:paraId="615CA2D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w:t>
            </w:r>
          </w:p>
        </w:tc>
        <w:tc>
          <w:tcPr>
            <w:tcW w:w="2335" w:type="dxa"/>
          </w:tcPr>
          <w:p w14:paraId="39DF143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 (0.55 - 2.27)</w:t>
            </w:r>
          </w:p>
          <w:p w14:paraId="3E17C8E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p=0.76</w:t>
            </w:r>
          </w:p>
        </w:tc>
        <w:tc>
          <w:tcPr>
            <w:tcW w:w="2377" w:type="dxa"/>
          </w:tcPr>
          <w:p w14:paraId="31839CA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0.96 (0.43 - 2.18)</w:t>
            </w:r>
          </w:p>
          <w:p w14:paraId="211DEF9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p=0.93</w:t>
            </w:r>
          </w:p>
        </w:tc>
      </w:tr>
      <w:tr w:rsidR="00A9028A" w14:paraId="78886159" w14:textId="77777777">
        <w:trPr>
          <w:trHeight w:val="471"/>
          <w:jc w:val="center"/>
        </w:trPr>
        <w:tc>
          <w:tcPr>
            <w:tcW w:w="2242" w:type="dxa"/>
          </w:tcPr>
          <w:p w14:paraId="7D60AC6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Hematologic disease</w:t>
            </w:r>
          </w:p>
        </w:tc>
        <w:tc>
          <w:tcPr>
            <w:tcW w:w="2284" w:type="dxa"/>
          </w:tcPr>
          <w:p w14:paraId="00C2B63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0.1(0 - 0.6)</w:t>
            </w:r>
          </w:p>
          <w:p w14:paraId="48D480C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P&lt;0.001</w:t>
            </w:r>
          </w:p>
        </w:tc>
        <w:tc>
          <w:tcPr>
            <w:tcW w:w="2335" w:type="dxa"/>
          </w:tcPr>
          <w:p w14:paraId="1B5DC36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7.18 (0.93 - 55.67)</w:t>
            </w:r>
          </w:p>
          <w:p w14:paraId="771E8C6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p=0.06</w:t>
            </w:r>
          </w:p>
        </w:tc>
        <w:tc>
          <w:tcPr>
            <w:tcW w:w="2377" w:type="dxa"/>
          </w:tcPr>
          <w:p w14:paraId="69FC3B0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3.99 (0.5 - 31.87)</w:t>
            </w:r>
          </w:p>
          <w:p w14:paraId="0C717B0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p=0.19</w:t>
            </w:r>
          </w:p>
        </w:tc>
      </w:tr>
      <w:tr w:rsidR="00A9028A" w14:paraId="5087A66E" w14:textId="77777777">
        <w:trPr>
          <w:trHeight w:val="471"/>
          <w:jc w:val="center"/>
        </w:trPr>
        <w:tc>
          <w:tcPr>
            <w:tcW w:w="2242" w:type="dxa"/>
          </w:tcPr>
          <w:p w14:paraId="230B95EF"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GI disease</w:t>
            </w:r>
          </w:p>
        </w:tc>
        <w:tc>
          <w:tcPr>
            <w:tcW w:w="2284" w:type="dxa"/>
          </w:tcPr>
          <w:p w14:paraId="0E83BC6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 (0.5 - 6.8)</w:t>
            </w:r>
          </w:p>
          <w:p w14:paraId="6EDEA4C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w:t>
            </w:r>
          </w:p>
        </w:tc>
        <w:tc>
          <w:tcPr>
            <w:tcW w:w="2335" w:type="dxa"/>
          </w:tcPr>
          <w:p w14:paraId="6E6595A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0.45 (0.13 - 1.57)</w:t>
            </w:r>
          </w:p>
          <w:p w14:paraId="4A2B1CA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p=0.21</w:t>
            </w:r>
          </w:p>
        </w:tc>
        <w:tc>
          <w:tcPr>
            <w:tcW w:w="2377" w:type="dxa"/>
          </w:tcPr>
          <w:p w14:paraId="72F63B2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0.23 (0.07 - 0.82)</w:t>
            </w:r>
          </w:p>
          <w:p w14:paraId="6B48523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p=0.02</w:t>
            </w:r>
          </w:p>
        </w:tc>
      </w:tr>
      <w:tr w:rsidR="00A9028A" w14:paraId="65403A87" w14:textId="77777777">
        <w:trPr>
          <w:trHeight w:val="471"/>
          <w:jc w:val="center"/>
        </w:trPr>
        <w:tc>
          <w:tcPr>
            <w:tcW w:w="2242" w:type="dxa"/>
          </w:tcPr>
          <w:p w14:paraId="7F08B3A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Rheumatologic disease</w:t>
            </w:r>
          </w:p>
        </w:tc>
        <w:tc>
          <w:tcPr>
            <w:tcW w:w="2284" w:type="dxa"/>
          </w:tcPr>
          <w:p w14:paraId="0BE225B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0.3(0 - 3.6)</w:t>
            </w:r>
          </w:p>
          <w:p w14:paraId="7DCE32C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w:t>
            </w:r>
          </w:p>
        </w:tc>
        <w:tc>
          <w:tcPr>
            <w:tcW w:w="2335" w:type="dxa"/>
          </w:tcPr>
          <w:p w14:paraId="6A7FC15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1.63 (0.18 - 14.97)</w:t>
            </w:r>
          </w:p>
          <w:p w14:paraId="4228B23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p=0.67</w:t>
            </w:r>
          </w:p>
        </w:tc>
        <w:tc>
          <w:tcPr>
            <w:tcW w:w="2377" w:type="dxa"/>
          </w:tcPr>
          <w:p w14:paraId="2E49EE1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w:t>
            </w:r>
          </w:p>
        </w:tc>
      </w:tr>
      <w:tr w:rsidR="00A9028A" w14:paraId="124D3C8A" w14:textId="77777777">
        <w:trPr>
          <w:trHeight w:val="240"/>
          <w:jc w:val="center"/>
        </w:trPr>
        <w:tc>
          <w:tcPr>
            <w:tcW w:w="9238" w:type="dxa"/>
            <w:gridSpan w:val="4"/>
          </w:tcPr>
          <w:p w14:paraId="6C123A23"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Hematologic abnormalities</w:t>
            </w:r>
          </w:p>
        </w:tc>
      </w:tr>
      <w:tr w:rsidR="00A9028A" w14:paraId="2BFF7422" w14:textId="77777777">
        <w:trPr>
          <w:trHeight w:val="471"/>
          <w:jc w:val="center"/>
        </w:trPr>
        <w:tc>
          <w:tcPr>
            <w:tcW w:w="2242" w:type="dxa"/>
          </w:tcPr>
          <w:p w14:paraId="38183C4C"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Thrombocytopenia</w:t>
            </w:r>
          </w:p>
        </w:tc>
        <w:tc>
          <w:tcPr>
            <w:tcW w:w="2284" w:type="dxa"/>
          </w:tcPr>
          <w:p w14:paraId="14CDF20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 (0.6 - 21)</w:t>
            </w:r>
          </w:p>
          <w:p w14:paraId="3BC99AE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p=0.185</w:t>
            </w:r>
          </w:p>
        </w:tc>
        <w:tc>
          <w:tcPr>
            <w:tcW w:w="2335" w:type="dxa"/>
          </w:tcPr>
          <w:p w14:paraId="4049676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3.59 (0.6 - </w:t>
            </w:r>
            <w:r>
              <w:rPr>
                <w:rFonts w:ascii="Times New Roman" w:hAnsi="Times New Roman" w:cs="Times New Roman"/>
                <w:color w:val="000000" w:themeColor="text1"/>
                <w:sz w:val="20"/>
                <w:szCs w:val="20"/>
              </w:rPr>
              <w:t>21.43)</w:t>
            </w:r>
          </w:p>
          <w:p w14:paraId="5B10336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p=0.16</w:t>
            </w:r>
          </w:p>
        </w:tc>
        <w:tc>
          <w:tcPr>
            <w:tcW w:w="2377" w:type="dxa"/>
          </w:tcPr>
          <w:p w14:paraId="178FF81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1.85 (0.31 - 11.11)</w:t>
            </w:r>
          </w:p>
          <w:p w14:paraId="092D5AC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w:t>
            </w:r>
          </w:p>
        </w:tc>
      </w:tr>
      <w:tr w:rsidR="00A9028A" w14:paraId="4894757C" w14:textId="77777777">
        <w:trPr>
          <w:trHeight w:val="471"/>
          <w:jc w:val="center"/>
        </w:trPr>
        <w:tc>
          <w:tcPr>
            <w:tcW w:w="2242" w:type="dxa"/>
          </w:tcPr>
          <w:p w14:paraId="021703EA"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Thrombocytosis</w:t>
            </w:r>
          </w:p>
        </w:tc>
        <w:tc>
          <w:tcPr>
            <w:tcW w:w="2284" w:type="dxa"/>
          </w:tcPr>
          <w:p w14:paraId="47FDC70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 (0.1 - 3.7)</w:t>
            </w:r>
          </w:p>
          <w:p w14:paraId="6DC9390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p=0.696</w:t>
            </w:r>
          </w:p>
        </w:tc>
        <w:tc>
          <w:tcPr>
            <w:tcW w:w="2335" w:type="dxa"/>
          </w:tcPr>
          <w:p w14:paraId="5B9D981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0.88 (0.15 - 5.15)</w:t>
            </w:r>
          </w:p>
          <w:p w14:paraId="47E0560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p=0.89</w:t>
            </w:r>
          </w:p>
        </w:tc>
        <w:tc>
          <w:tcPr>
            <w:tcW w:w="2377" w:type="dxa"/>
          </w:tcPr>
          <w:p w14:paraId="0451938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w:t>
            </w:r>
          </w:p>
        </w:tc>
      </w:tr>
      <w:tr w:rsidR="00A9028A" w14:paraId="31FD54F0" w14:textId="77777777">
        <w:trPr>
          <w:trHeight w:val="471"/>
          <w:jc w:val="center"/>
        </w:trPr>
        <w:tc>
          <w:tcPr>
            <w:tcW w:w="2242" w:type="dxa"/>
          </w:tcPr>
          <w:p w14:paraId="026BE3AD"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Lymphopenia</w:t>
            </w:r>
          </w:p>
        </w:tc>
        <w:tc>
          <w:tcPr>
            <w:tcW w:w="2284" w:type="dxa"/>
          </w:tcPr>
          <w:p w14:paraId="000A1E3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 (0.3 - 2.2)</w:t>
            </w:r>
          </w:p>
          <w:p w14:paraId="1F3610E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p=0.744</w:t>
            </w:r>
          </w:p>
        </w:tc>
        <w:tc>
          <w:tcPr>
            <w:tcW w:w="2335" w:type="dxa"/>
          </w:tcPr>
          <w:p w14:paraId="783448F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(0.58 - 3.9)</w:t>
            </w:r>
          </w:p>
          <w:p w14:paraId="08E09BD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p=0.41</w:t>
            </w:r>
          </w:p>
        </w:tc>
        <w:tc>
          <w:tcPr>
            <w:tcW w:w="2377" w:type="dxa"/>
          </w:tcPr>
          <w:p w14:paraId="2BC7507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0.81 (0.25 - 2.59)</w:t>
            </w:r>
          </w:p>
          <w:p w14:paraId="1866920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p=0.72</w:t>
            </w:r>
          </w:p>
        </w:tc>
      </w:tr>
      <w:tr w:rsidR="00A9028A" w14:paraId="734B96F1" w14:textId="77777777">
        <w:trPr>
          <w:trHeight w:val="471"/>
          <w:jc w:val="center"/>
        </w:trPr>
        <w:tc>
          <w:tcPr>
            <w:tcW w:w="2242" w:type="dxa"/>
          </w:tcPr>
          <w:p w14:paraId="5EB043B7"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Neutropenia</w:t>
            </w:r>
          </w:p>
        </w:tc>
        <w:tc>
          <w:tcPr>
            <w:tcW w:w="2284" w:type="dxa"/>
          </w:tcPr>
          <w:p w14:paraId="2B22BD1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 (0.01 - 0.3)</w:t>
            </w:r>
          </w:p>
          <w:p w14:paraId="6EBCEDA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p=0.001</w:t>
            </w:r>
          </w:p>
        </w:tc>
        <w:tc>
          <w:tcPr>
            <w:tcW w:w="2335" w:type="dxa"/>
          </w:tcPr>
          <w:p w14:paraId="60F4FDE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0.06 (0.01 - </w:t>
            </w:r>
            <w:r>
              <w:rPr>
                <w:rFonts w:ascii="Times New Roman" w:hAnsi="Times New Roman" w:cs="Times New Roman"/>
                <w:color w:val="000000" w:themeColor="text1"/>
                <w:sz w:val="20"/>
                <w:szCs w:val="20"/>
              </w:rPr>
              <w:t>0.55)</w:t>
            </w:r>
          </w:p>
          <w:p w14:paraId="31BD344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p=0.01</w:t>
            </w:r>
          </w:p>
        </w:tc>
        <w:tc>
          <w:tcPr>
            <w:tcW w:w="2377" w:type="dxa"/>
          </w:tcPr>
          <w:p w14:paraId="428A50F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0.16 (0.02 - 1.43)</w:t>
            </w:r>
          </w:p>
          <w:p w14:paraId="4F510C2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w:t>
            </w:r>
          </w:p>
        </w:tc>
      </w:tr>
      <w:tr w:rsidR="00A9028A" w14:paraId="7BD9A715" w14:textId="77777777">
        <w:trPr>
          <w:trHeight w:val="471"/>
          <w:jc w:val="center"/>
        </w:trPr>
        <w:tc>
          <w:tcPr>
            <w:tcW w:w="2242" w:type="dxa"/>
          </w:tcPr>
          <w:p w14:paraId="35EAA1E6"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Neutrophilia</w:t>
            </w:r>
          </w:p>
        </w:tc>
        <w:tc>
          <w:tcPr>
            <w:tcW w:w="2284" w:type="dxa"/>
          </w:tcPr>
          <w:p w14:paraId="0551C24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18.5 (3 - 111)</w:t>
            </w:r>
          </w:p>
          <w:p w14:paraId="2C961F5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p=0.001</w:t>
            </w:r>
          </w:p>
        </w:tc>
        <w:tc>
          <w:tcPr>
            <w:tcW w:w="2335" w:type="dxa"/>
          </w:tcPr>
          <w:p w14:paraId="163C28E4"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16.7 (2 - 100)</w:t>
            </w:r>
          </w:p>
          <w:p w14:paraId="1CF96AB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p=0.01</w:t>
            </w:r>
          </w:p>
        </w:tc>
        <w:tc>
          <w:tcPr>
            <w:tcW w:w="2377" w:type="dxa"/>
          </w:tcPr>
          <w:p w14:paraId="2780286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5.09 (0.63 - 40.98)</w:t>
            </w:r>
          </w:p>
          <w:p w14:paraId="7A99DDA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p=0.13</w:t>
            </w:r>
          </w:p>
        </w:tc>
      </w:tr>
      <w:tr w:rsidR="00A9028A" w14:paraId="5DF93EA4" w14:textId="77777777">
        <w:trPr>
          <w:trHeight w:val="271"/>
          <w:jc w:val="center"/>
        </w:trPr>
        <w:tc>
          <w:tcPr>
            <w:tcW w:w="9238" w:type="dxa"/>
            <w:gridSpan w:val="4"/>
          </w:tcPr>
          <w:p w14:paraId="67EBD939" w14:textId="77777777" w:rsidR="00A9028A" w:rsidRDefault="005D309D">
            <w:pPr>
              <w:snapToGrid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Coagulation abnormalities</w:t>
            </w:r>
          </w:p>
        </w:tc>
      </w:tr>
      <w:tr w:rsidR="00A9028A" w14:paraId="1B3BF3A8" w14:textId="77777777">
        <w:trPr>
          <w:trHeight w:val="471"/>
          <w:jc w:val="center"/>
        </w:trPr>
        <w:tc>
          <w:tcPr>
            <w:tcW w:w="2242" w:type="dxa"/>
          </w:tcPr>
          <w:p w14:paraId="3DE4F8BD"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PT</w:t>
            </w:r>
          </w:p>
        </w:tc>
        <w:tc>
          <w:tcPr>
            <w:tcW w:w="2284" w:type="dxa"/>
          </w:tcPr>
          <w:p w14:paraId="1427385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(0 - 39.2)</w:t>
            </w:r>
          </w:p>
          <w:p w14:paraId="3FAA091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w:t>
            </w:r>
          </w:p>
        </w:tc>
        <w:tc>
          <w:tcPr>
            <w:tcW w:w="2335" w:type="dxa"/>
          </w:tcPr>
          <w:p w14:paraId="792CD31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1.18 (0.03 - 42.93)</w:t>
            </w:r>
          </w:p>
          <w:p w14:paraId="47AAD14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p=0.93</w:t>
            </w:r>
          </w:p>
        </w:tc>
        <w:tc>
          <w:tcPr>
            <w:tcW w:w="2377" w:type="dxa"/>
          </w:tcPr>
          <w:p w14:paraId="7F2A7191"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0.26 (0.02 - 4.34)</w:t>
            </w:r>
          </w:p>
          <w:p w14:paraId="1A53C86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p=0.35</w:t>
            </w:r>
          </w:p>
        </w:tc>
      </w:tr>
      <w:tr w:rsidR="00A9028A" w14:paraId="0BDBE877" w14:textId="77777777">
        <w:trPr>
          <w:trHeight w:val="471"/>
          <w:jc w:val="center"/>
        </w:trPr>
        <w:tc>
          <w:tcPr>
            <w:tcW w:w="2242" w:type="dxa"/>
          </w:tcPr>
          <w:p w14:paraId="65FF3E82"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PTT</w:t>
            </w:r>
          </w:p>
        </w:tc>
        <w:tc>
          <w:tcPr>
            <w:tcW w:w="2284" w:type="dxa"/>
          </w:tcPr>
          <w:p w14:paraId="0C0DF03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3.6 (0.2 - </w:t>
            </w:r>
            <w:r>
              <w:rPr>
                <w:rFonts w:ascii="Times New Roman" w:hAnsi="Times New Roman" w:cs="Times New Roman"/>
                <w:color w:val="000000" w:themeColor="text1"/>
                <w:sz w:val="20"/>
                <w:szCs w:val="20"/>
              </w:rPr>
              <w:t>59.7)</w:t>
            </w:r>
          </w:p>
          <w:p w14:paraId="0DC4886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w:t>
            </w:r>
          </w:p>
        </w:tc>
        <w:tc>
          <w:tcPr>
            <w:tcW w:w="2335" w:type="dxa"/>
          </w:tcPr>
          <w:p w14:paraId="47B0BF6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5.52 (0.32 - 96.27)</w:t>
            </w:r>
          </w:p>
          <w:p w14:paraId="62AB241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p=0.24</w:t>
            </w:r>
          </w:p>
        </w:tc>
        <w:tc>
          <w:tcPr>
            <w:tcW w:w="2377" w:type="dxa"/>
          </w:tcPr>
          <w:p w14:paraId="5A953CA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4.22 (0.61 - 29.07)</w:t>
            </w:r>
          </w:p>
          <w:p w14:paraId="2A43F35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p=0.14</w:t>
            </w:r>
          </w:p>
        </w:tc>
      </w:tr>
      <w:tr w:rsidR="00A9028A" w14:paraId="3697156A" w14:textId="77777777">
        <w:trPr>
          <w:trHeight w:val="471"/>
          <w:jc w:val="center"/>
        </w:trPr>
        <w:tc>
          <w:tcPr>
            <w:tcW w:w="2242" w:type="dxa"/>
          </w:tcPr>
          <w:p w14:paraId="0E71E11E"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Abnormal fibrinogen</w:t>
            </w:r>
          </w:p>
        </w:tc>
        <w:tc>
          <w:tcPr>
            <w:tcW w:w="2284" w:type="dxa"/>
          </w:tcPr>
          <w:p w14:paraId="41D6051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 (0.2 - 59.9)</w:t>
            </w:r>
          </w:p>
          <w:p w14:paraId="4A8EA20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w:t>
            </w:r>
          </w:p>
        </w:tc>
        <w:tc>
          <w:tcPr>
            <w:tcW w:w="2335" w:type="dxa"/>
          </w:tcPr>
          <w:p w14:paraId="5CEB538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2.08 (0.14 - 31.06)</w:t>
            </w:r>
          </w:p>
          <w:p w14:paraId="4AF0C34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w:t>
            </w:r>
          </w:p>
        </w:tc>
        <w:tc>
          <w:tcPr>
            <w:tcW w:w="2377" w:type="dxa"/>
          </w:tcPr>
          <w:p w14:paraId="1180551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2.32 (0.32 - 16.91)</w:t>
            </w:r>
          </w:p>
          <w:p w14:paraId="034CDBC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p=0.41</w:t>
            </w:r>
          </w:p>
        </w:tc>
      </w:tr>
      <w:tr w:rsidR="00A9028A" w14:paraId="6DE24CBC" w14:textId="77777777">
        <w:trPr>
          <w:trHeight w:val="471"/>
          <w:jc w:val="center"/>
        </w:trPr>
        <w:tc>
          <w:tcPr>
            <w:tcW w:w="2242" w:type="dxa"/>
          </w:tcPr>
          <w:p w14:paraId="5D1D53FB"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d-dimer</w:t>
            </w:r>
          </w:p>
        </w:tc>
        <w:tc>
          <w:tcPr>
            <w:tcW w:w="2284" w:type="dxa"/>
          </w:tcPr>
          <w:p w14:paraId="492BB82C"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0.5(0 - 12.7)</w:t>
            </w:r>
          </w:p>
          <w:p w14:paraId="2D4550B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p=0.6</w:t>
            </w:r>
          </w:p>
        </w:tc>
        <w:tc>
          <w:tcPr>
            <w:tcW w:w="2335" w:type="dxa"/>
          </w:tcPr>
          <w:p w14:paraId="5736696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0.95 (0.03 - 27.34)</w:t>
            </w:r>
          </w:p>
          <w:p w14:paraId="5D77587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p=0.98</w:t>
            </w:r>
          </w:p>
        </w:tc>
        <w:tc>
          <w:tcPr>
            <w:tcW w:w="2377" w:type="dxa"/>
          </w:tcPr>
          <w:p w14:paraId="468A576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0.53 (0.06 - 4.42)</w:t>
            </w:r>
          </w:p>
          <w:p w14:paraId="4446DEE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p=0.56</w:t>
            </w:r>
          </w:p>
        </w:tc>
      </w:tr>
      <w:tr w:rsidR="00A9028A" w14:paraId="20897DB8" w14:textId="77777777">
        <w:trPr>
          <w:trHeight w:val="240"/>
          <w:jc w:val="center"/>
        </w:trPr>
        <w:tc>
          <w:tcPr>
            <w:tcW w:w="9238" w:type="dxa"/>
            <w:gridSpan w:val="4"/>
          </w:tcPr>
          <w:p w14:paraId="1DA6BC10"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Inflammatory markers</w:t>
            </w:r>
          </w:p>
        </w:tc>
      </w:tr>
      <w:tr w:rsidR="00A9028A" w14:paraId="4F6B9EB2" w14:textId="77777777">
        <w:trPr>
          <w:trHeight w:val="471"/>
          <w:jc w:val="center"/>
        </w:trPr>
        <w:tc>
          <w:tcPr>
            <w:tcW w:w="2242" w:type="dxa"/>
          </w:tcPr>
          <w:p w14:paraId="55A8AF65"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CRP</w:t>
            </w:r>
          </w:p>
        </w:tc>
        <w:tc>
          <w:tcPr>
            <w:tcW w:w="2284" w:type="dxa"/>
          </w:tcPr>
          <w:p w14:paraId="435D8E5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w:t>
            </w:r>
          </w:p>
        </w:tc>
        <w:tc>
          <w:tcPr>
            <w:tcW w:w="2335" w:type="dxa"/>
          </w:tcPr>
          <w:p w14:paraId="772A2825"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w:t>
            </w:r>
          </w:p>
        </w:tc>
        <w:tc>
          <w:tcPr>
            <w:tcW w:w="2377" w:type="dxa"/>
          </w:tcPr>
          <w:p w14:paraId="2753086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0.51 (0.05 - 5.47)</w:t>
            </w:r>
          </w:p>
          <w:p w14:paraId="3776461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p=0.58</w:t>
            </w:r>
          </w:p>
        </w:tc>
      </w:tr>
      <w:tr w:rsidR="00A9028A" w14:paraId="32E623E1" w14:textId="77777777">
        <w:trPr>
          <w:trHeight w:val="471"/>
          <w:jc w:val="center"/>
        </w:trPr>
        <w:tc>
          <w:tcPr>
            <w:tcW w:w="2242" w:type="dxa"/>
          </w:tcPr>
          <w:p w14:paraId="6EB3F14C"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ESR</w:t>
            </w:r>
          </w:p>
        </w:tc>
        <w:tc>
          <w:tcPr>
            <w:tcW w:w="2284" w:type="dxa"/>
          </w:tcPr>
          <w:p w14:paraId="083CDA43"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 (0.3 - 151.3)</w:t>
            </w:r>
          </w:p>
          <w:p w14:paraId="218DF45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w:t>
            </w:r>
          </w:p>
        </w:tc>
        <w:tc>
          <w:tcPr>
            <w:tcW w:w="2335" w:type="dxa"/>
          </w:tcPr>
          <w:p w14:paraId="5DE26ED6"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5.23 (0.22 - 122.49)</w:t>
            </w:r>
          </w:p>
          <w:p w14:paraId="52C2F669"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w:t>
            </w:r>
          </w:p>
        </w:tc>
        <w:tc>
          <w:tcPr>
            <w:tcW w:w="2377" w:type="dxa"/>
          </w:tcPr>
          <w:p w14:paraId="1C73FEDA"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 (0.42 - 5.76)</w:t>
            </w:r>
          </w:p>
          <w:p w14:paraId="2904A978"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p=0.51</w:t>
            </w:r>
          </w:p>
        </w:tc>
      </w:tr>
      <w:tr w:rsidR="00A9028A" w14:paraId="3CC664FA" w14:textId="77777777">
        <w:trPr>
          <w:trHeight w:val="471"/>
          <w:jc w:val="center"/>
        </w:trPr>
        <w:tc>
          <w:tcPr>
            <w:tcW w:w="2242" w:type="dxa"/>
          </w:tcPr>
          <w:p w14:paraId="41FB4CEC"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ferritin</w:t>
            </w:r>
          </w:p>
        </w:tc>
        <w:tc>
          <w:tcPr>
            <w:tcW w:w="2284" w:type="dxa"/>
          </w:tcPr>
          <w:p w14:paraId="60C2DFEF"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 (0 - 5.4)</w:t>
            </w:r>
          </w:p>
          <w:p w14:paraId="2F15CAB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w:t>
            </w:r>
          </w:p>
        </w:tc>
        <w:tc>
          <w:tcPr>
            <w:tcW w:w="2335" w:type="dxa"/>
          </w:tcPr>
          <w:p w14:paraId="720F724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0.44 (0.03 - 5.85)</w:t>
            </w:r>
          </w:p>
          <w:p w14:paraId="559EE6E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p=0.53</w:t>
            </w:r>
          </w:p>
        </w:tc>
        <w:tc>
          <w:tcPr>
            <w:tcW w:w="2377" w:type="dxa"/>
          </w:tcPr>
          <w:p w14:paraId="4C0DFEA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0.87 (0.37 - 2.02)</w:t>
            </w:r>
          </w:p>
          <w:p w14:paraId="4FEFC787"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p=0.74</w:t>
            </w:r>
          </w:p>
        </w:tc>
      </w:tr>
      <w:tr w:rsidR="00A9028A" w14:paraId="0A4E7EFA" w14:textId="77777777">
        <w:trPr>
          <w:trHeight w:val="482"/>
          <w:jc w:val="center"/>
        </w:trPr>
        <w:tc>
          <w:tcPr>
            <w:tcW w:w="2242" w:type="dxa"/>
          </w:tcPr>
          <w:p w14:paraId="221CA9FB"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High LDH</w:t>
            </w:r>
          </w:p>
        </w:tc>
        <w:tc>
          <w:tcPr>
            <w:tcW w:w="2284" w:type="dxa"/>
          </w:tcPr>
          <w:p w14:paraId="40B1CFE2"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 (0 -</w:t>
            </w:r>
            <w:r>
              <w:rPr>
                <w:rFonts w:ascii="Times New Roman" w:hAnsi="Times New Roman" w:cs="Times New Roman"/>
                <w:color w:val="000000" w:themeColor="text1"/>
                <w:sz w:val="20"/>
                <w:szCs w:val="20"/>
              </w:rPr>
              <w:t xml:space="preserve"> 5.4)</w:t>
            </w:r>
          </w:p>
          <w:p w14:paraId="0080F8CE"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p=0.4</w:t>
            </w:r>
          </w:p>
        </w:tc>
        <w:tc>
          <w:tcPr>
            <w:tcW w:w="2335" w:type="dxa"/>
          </w:tcPr>
          <w:p w14:paraId="6ED5B94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2.39 (0.11 - 53.1)</w:t>
            </w:r>
          </w:p>
          <w:p w14:paraId="183276E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p=0.58</w:t>
            </w:r>
          </w:p>
        </w:tc>
        <w:tc>
          <w:tcPr>
            <w:tcW w:w="2377" w:type="dxa"/>
          </w:tcPr>
          <w:p w14:paraId="63071B5B"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 (0.58 - 14.41)</w:t>
            </w:r>
          </w:p>
          <w:p w14:paraId="22B163CD"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p=0.2</w:t>
            </w:r>
          </w:p>
        </w:tc>
      </w:tr>
    </w:tbl>
    <w:p w14:paraId="0069E596" w14:textId="77777777" w:rsidR="00A9028A" w:rsidRDefault="00A9028A">
      <w:pPr>
        <w:pStyle w:val="ListParagraph"/>
        <w:bidi w:val="0"/>
        <w:snapToGrid w:val="0"/>
        <w:spacing w:after="0" w:line="240" w:lineRule="auto"/>
        <w:ind w:leftChars="0" w:firstLineChars="0" w:firstLine="0"/>
        <w:jc w:val="both"/>
        <w:rPr>
          <w:rFonts w:ascii="Times New Roman" w:hAnsi="Times New Roman" w:cs="Times New Roman"/>
          <w:strike/>
          <w:color w:val="000000" w:themeColor="text1"/>
          <w:sz w:val="20"/>
          <w:szCs w:val="20"/>
          <w:highlight w:val="red"/>
        </w:rPr>
      </w:pPr>
    </w:p>
    <w:p w14:paraId="799957C6" w14:textId="77777777" w:rsidR="00A9028A" w:rsidRDefault="00A9028A">
      <w:pPr>
        <w:snapToGrid w:val="0"/>
        <w:jc w:val="both"/>
        <w:rPr>
          <w:rFonts w:ascii="Times New Roman" w:hAnsi="Times New Roman" w:cs="Times New Roman"/>
          <w:color w:val="000000" w:themeColor="text1"/>
          <w:sz w:val="20"/>
          <w:szCs w:val="20"/>
        </w:rPr>
        <w:sectPr w:rsidR="00A9028A">
          <w:type w:val="continuous"/>
          <w:pgSz w:w="12240" w:h="15840"/>
          <w:pgMar w:top="1440" w:right="1440" w:bottom="1440" w:left="1440" w:header="720" w:footer="720" w:gutter="0"/>
          <w:cols w:space="425"/>
          <w:titlePg/>
          <w:docGrid w:linePitch="360"/>
        </w:sectPr>
      </w:pPr>
    </w:p>
    <w:p w14:paraId="0AC92E30" w14:textId="77777777" w:rsidR="00A9028A" w:rsidRDefault="005D309D">
      <w:pPr>
        <w:snapToGrid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lastRenderedPageBreak/>
        <w:t>Discussion:</w:t>
      </w:r>
    </w:p>
    <w:p w14:paraId="62FD8E79" w14:textId="77777777" w:rsidR="00A9028A" w:rsidRDefault="005D309D" w:rsidP="00E434AE">
      <w:pPr>
        <w:snapToGrid w:val="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handful of publications addressed the hematological manifestations of COVID-19 disease in few areas of the Kingdom.</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 xml:space="preserve">However, data among eastern province patients is scarce. </w:t>
      </w:r>
      <w:r>
        <w:rPr>
          <w:rFonts w:ascii="Times New Roman" w:eastAsia=".SFUI-Semibold" w:hAnsi="Times New Roman" w:cs="Times New Roman"/>
          <w:color w:val="000000" w:themeColor="text1"/>
          <w:sz w:val="20"/>
          <w:szCs w:val="20"/>
        </w:rPr>
        <w:t xml:space="preserve">To the best of our knowledge, this is the biggest article among Saudi publications. </w:t>
      </w:r>
      <w:r>
        <w:rPr>
          <w:rFonts w:ascii="Times New Roman" w:hAnsi="Times New Roman" w:cs="Times New Roman"/>
          <w:color w:val="000000" w:themeColor="text1"/>
          <w:sz w:val="20"/>
          <w:szCs w:val="20"/>
        </w:rPr>
        <w:t xml:space="preserve">Herein, we </w:t>
      </w:r>
      <w:r>
        <w:rPr>
          <w:rFonts w:ascii="Times New Roman" w:hAnsi="Times New Roman" w:cs="Times New Roman"/>
          <w:sz w:val="20"/>
          <w:szCs w:val="20"/>
        </w:rPr>
        <w:t xml:space="preserve">studied the prevalence and the association of hematologic manifestations with the severity and </w:t>
      </w:r>
      <w:r>
        <w:rPr>
          <w:rFonts w:ascii="Times New Roman" w:hAnsi="Times New Roman" w:cs="Times New Roman"/>
          <w:sz w:val="20"/>
          <w:szCs w:val="20"/>
        </w:rPr>
        <w:t>outcome of COVID-19 disease at King Fahd</w:t>
      </w:r>
      <w:r>
        <w:rPr>
          <w:rFonts w:ascii="Times New Roman" w:hAnsi="Times New Roman" w:cs="Times New Roman"/>
          <w:color w:val="000000" w:themeColor="text1"/>
          <w:sz w:val="20"/>
          <w:szCs w:val="20"/>
        </w:rPr>
        <w:t xml:space="preserve"> Hospital of the University in the Eastern Province of Saudi Arabia. </w:t>
      </w:r>
    </w:p>
    <w:p w14:paraId="344FAA26"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eastAsia=".SFUI-Semibold" w:hAnsi="Times New Roman" w:cs="Times New Roman"/>
          <w:color w:val="000000" w:themeColor="text1"/>
          <w:sz w:val="20"/>
          <w:szCs w:val="20"/>
        </w:rPr>
        <w:t>We included 357 patients with COVID-19 infection and in congruous with other studies where majority of patients were adult males, 68.1% of our pat</w:t>
      </w:r>
      <w:r>
        <w:rPr>
          <w:rFonts w:ascii="Times New Roman" w:eastAsia=".SFUI-Semibold" w:hAnsi="Times New Roman" w:cs="Times New Roman"/>
          <w:color w:val="000000" w:themeColor="text1"/>
          <w:sz w:val="20"/>
          <w:szCs w:val="20"/>
        </w:rPr>
        <w:t>ients were males and 69.5% were between the age of 19 to 60 years.</w:t>
      </w:r>
      <w:r>
        <w:rPr>
          <w:rFonts w:ascii="Times New Roman" w:eastAsia=".SFUI-Semibold" w:hAnsi="Times New Roman" w:cs="Times New Roman"/>
          <w:color w:val="000000" w:themeColor="text1"/>
          <w:sz w:val="20"/>
          <w:szCs w:val="20"/>
          <w:vertAlign w:val="superscript"/>
        </w:rPr>
        <w:t>10-12</w:t>
      </w:r>
      <w:r>
        <w:rPr>
          <w:rFonts w:ascii="Times New Roman" w:eastAsia=".SFUI-Semibold" w:hAnsi="Times New Roman" w:cs="Times New Roman"/>
          <w:color w:val="000000" w:themeColor="text1"/>
          <w:sz w:val="20"/>
          <w:szCs w:val="20"/>
        </w:rPr>
        <w:t xml:space="preserve"> This epidemiological difference was addressed in </w:t>
      </w:r>
      <w:bookmarkStart w:id="0" w:name="baut0005"/>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"https://www.sciencedirect.com/science/article/pii/S1876034120305256?via%3Dihub" \l "!" </w:instrText>
      </w:r>
      <w:r>
        <w:rPr>
          <w:rFonts w:ascii="Times New Roman" w:hAnsi="Times New Roman" w:cs="Times New Roman"/>
          <w:sz w:val="20"/>
          <w:szCs w:val="20"/>
        </w:rPr>
        <w:fldChar w:fldCharType="separate"/>
      </w:r>
      <w:proofErr w:type="spellStart"/>
      <w:r>
        <w:rPr>
          <w:rFonts w:ascii="Times New Roman" w:eastAsia=".SFUI-Semibold" w:hAnsi="Times New Roman" w:cs="Times New Roman"/>
          <w:color w:val="000000" w:themeColor="text1"/>
          <w:sz w:val="20"/>
          <w:szCs w:val="20"/>
        </w:rPr>
        <w:t>Alahdal</w:t>
      </w:r>
      <w:proofErr w:type="spellEnd"/>
      <w:r>
        <w:rPr>
          <w:rFonts w:ascii="Times New Roman" w:eastAsia=".SFUI-Semibold" w:hAnsi="Times New Roman" w:cs="Times New Roman"/>
          <w:color w:val="000000" w:themeColor="text1"/>
          <w:sz w:val="20"/>
          <w:szCs w:val="20"/>
        </w:rPr>
        <w:fldChar w:fldCharType="end"/>
      </w:r>
      <w:bookmarkEnd w:id="0"/>
      <w:r>
        <w:rPr>
          <w:rFonts w:ascii="Times New Roman" w:eastAsia=".SFUI-Semibold" w:hAnsi="Times New Roman" w:cs="Times New Roman"/>
          <w:color w:val="000000" w:themeColor="text1"/>
          <w:sz w:val="20"/>
          <w:szCs w:val="20"/>
        </w:rPr>
        <w:t xml:space="preserve"> et al study were he repor</w:t>
      </w:r>
      <w:r>
        <w:rPr>
          <w:rFonts w:ascii="Times New Roman" w:eastAsia=".SFUI-Semibold" w:hAnsi="Times New Roman" w:cs="Times New Roman"/>
          <w:color w:val="000000" w:themeColor="text1"/>
          <w:sz w:val="20"/>
          <w:szCs w:val="20"/>
        </w:rPr>
        <w:t>ted a significant difference in practice toward COVID-19 infection precautions between gender in Riyadh, Saudi Arabia, where females had better practice compared to males, hence well practice might rationalize the higher rate of COVID-19 infection among ma</w:t>
      </w:r>
      <w:r>
        <w:rPr>
          <w:rFonts w:ascii="Times New Roman" w:eastAsia=".SFUI-Semibold" w:hAnsi="Times New Roman" w:cs="Times New Roman"/>
          <w:color w:val="000000" w:themeColor="text1"/>
          <w:sz w:val="20"/>
          <w:szCs w:val="20"/>
        </w:rPr>
        <w:t>les.</w:t>
      </w:r>
      <w:r>
        <w:rPr>
          <w:rFonts w:ascii="Times New Roman" w:eastAsia=".SFUI-Semibold" w:hAnsi="Times New Roman" w:cs="Times New Roman"/>
          <w:color w:val="000000" w:themeColor="text1"/>
          <w:sz w:val="20"/>
          <w:szCs w:val="20"/>
          <w:vertAlign w:val="superscript"/>
        </w:rPr>
        <w:t>13</w:t>
      </w:r>
      <w:r>
        <w:rPr>
          <w:rFonts w:ascii="Times New Roman" w:eastAsia=".SFUI-Semibold" w:hAnsi="Times New Roman" w:cs="Times New Roman"/>
          <w:color w:val="000000" w:themeColor="text1"/>
          <w:sz w:val="20"/>
          <w:szCs w:val="20"/>
        </w:rPr>
        <w:t xml:space="preserve"> </w:t>
      </w:r>
    </w:p>
    <w:p w14:paraId="698A1082" w14:textId="77777777" w:rsidR="00A9028A" w:rsidRDefault="005D309D" w:rsidP="00E434AE">
      <w:pPr>
        <w:snapToGrid w:val="0"/>
        <w:ind w:firstLine="450"/>
        <w:jc w:val="both"/>
        <w:rPr>
          <w:rFonts w:ascii="Times New Roman" w:hAnsi="Times New Roman" w:cs="Times New Roman"/>
          <w:sz w:val="20"/>
          <w:szCs w:val="20"/>
          <w:vertAlign w:val="superscript"/>
        </w:rPr>
      </w:pPr>
      <w:r>
        <w:rPr>
          <w:rFonts w:ascii="Times New Roman" w:eastAsia=".SFUI-Semibold" w:hAnsi="Times New Roman" w:cs="Times New Roman"/>
          <w:sz w:val="20"/>
          <w:szCs w:val="20"/>
        </w:rPr>
        <w:t>Throughout literature analysis we found that majority of patients infected by SARS-CoV-2 virus had comorbidities with diabetes mellitus accounting for the majority of cases followed by hypertension and cardiac diseases.</w:t>
      </w:r>
      <w:r>
        <w:rPr>
          <w:rFonts w:ascii="Times New Roman" w:eastAsia=".SFUI-Semibold" w:hAnsi="Times New Roman" w:cs="Times New Roman"/>
          <w:sz w:val="20"/>
          <w:szCs w:val="20"/>
          <w:vertAlign w:val="superscript"/>
        </w:rPr>
        <w:t>10,14</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This was also </w:t>
      </w:r>
      <w:r>
        <w:rPr>
          <w:rFonts w:ascii="Times New Roman" w:hAnsi="Times New Roman" w:cs="Times New Roman"/>
          <w:color w:val="000000" w:themeColor="text1"/>
          <w:sz w:val="20"/>
          <w:szCs w:val="20"/>
        </w:rPr>
        <w:t>demonstrated in our study and might be related to the fact that more than 25% of our country populations have</w:t>
      </w:r>
      <w:r>
        <w:rPr>
          <w:rFonts w:ascii="Times New Roman" w:eastAsia=".SFUI-Semibold" w:hAnsi="Times New Roman" w:cs="Times New Roman"/>
          <w:color w:val="000000" w:themeColor="text1"/>
          <w:sz w:val="20"/>
          <w:szCs w:val="20"/>
        </w:rPr>
        <w:t xml:space="preserve"> diabetes </w:t>
      </w:r>
      <w:r>
        <w:rPr>
          <w:rFonts w:ascii="Times New Roman" w:eastAsia=".SFUI-Semibold" w:hAnsi="Times New Roman" w:cs="Times New Roman"/>
          <w:sz w:val="20"/>
          <w:szCs w:val="20"/>
        </w:rPr>
        <w:t>melllitus.</w:t>
      </w:r>
      <w:r>
        <w:rPr>
          <w:rFonts w:ascii="Times New Roman" w:hAnsi="Times New Roman" w:cs="Times New Roman"/>
          <w:sz w:val="20"/>
          <w:szCs w:val="20"/>
          <w:vertAlign w:val="superscript"/>
        </w:rPr>
        <w:t xml:space="preserve">15 </w:t>
      </w:r>
    </w:p>
    <w:p w14:paraId="02AA94EA" w14:textId="77777777" w:rsidR="00A9028A" w:rsidRDefault="005D309D" w:rsidP="00E434AE">
      <w:pPr>
        <w:snapToGrid w:val="0"/>
        <w:ind w:firstLine="450"/>
        <w:jc w:val="both"/>
        <w:rPr>
          <w:rFonts w:ascii="Times New Roman" w:hAnsi="Times New Roman" w:cs="Times New Roman"/>
          <w:sz w:val="20"/>
          <w:szCs w:val="20"/>
        </w:rPr>
      </w:pPr>
      <w:r>
        <w:rPr>
          <w:rFonts w:ascii="Times New Roman" w:eastAsia=".SFUI-Semibold" w:hAnsi="Times New Roman" w:cs="Times New Roman"/>
          <w:color w:val="000000" w:themeColor="text1"/>
          <w:sz w:val="20"/>
          <w:szCs w:val="20"/>
        </w:rPr>
        <w:t>Interestingly, although the expected severity pattern of COVID-19 infection is mild to moderate disease, most of our patie</w:t>
      </w:r>
      <w:r>
        <w:rPr>
          <w:rFonts w:ascii="Times New Roman" w:eastAsia=".SFUI-Semibold" w:hAnsi="Times New Roman" w:cs="Times New Roman"/>
          <w:color w:val="000000" w:themeColor="text1"/>
          <w:sz w:val="20"/>
          <w:szCs w:val="20"/>
        </w:rPr>
        <w:t xml:space="preserve">nts presented </w:t>
      </w:r>
      <w:r>
        <w:rPr>
          <w:rFonts w:ascii="Times New Roman" w:eastAsia=".SFUI-Semibold" w:hAnsi="Times New Roman" w:cs="Times New Roman"/>
          <w:sz w:val="20"/>
          <w:szCs w:val="20"/>
        </w:rPr>
        <w:t>with severe to critical disease. This high prevalence of severe-critical disease could be attributed to the higher prevalence of comorbidities.</w:t>
      </w:r>
      <w:r>
        <w:rPr>
          <w:rFonts w:ascii="Times New Roman" w:eastAsia=".SFUI-Semibold" w:hAnsi="Times New Roman" w:cs="Times New Roman"/>
          <w:sz w:val="20"/>
          <w:szCs w:val="20"/>
          <w:vertAlign w:val="superscript"/>
        </w:rPr>
        <w:t>16</w:t>
      </w:r>
      <w:r>
        <w:rPr>
          <w:rFonts w:ascii="Times New Roman" w:eastAsia=".SFUI-Semibold" w:hAnsi="Times New Roman" w:cs="Times New Roman"/>
          <w:sz w:val="20"/>
          <w:szCs w:val="20"/>
        </w:rPr>
        <w:t xml:space="preserve"> Moreover, at the time of collecting our data, COVID-19 vaccine program was not yet established a</w:t>
      </w:r>
      <w:r>
        <w:rPr>
          <w:rFonts w:ascii="Times New Roman" w:eastAsia=".SFUI-Semibold" w:hAnsi="Times New Roman" w:cs="Times New Roman"/>
          <w:sz w:val="20"/>
          <w:szCs w:val="20"/>
        </w:rPr>
        <w:t xml:space="preserve">nd the studies supports that the severity of COVID-19 can be reduced by vaccine specially for </w:t>
      </w:r>
      <w:r>
        <w:rPr>
          <w:rFonts w:ascii="Times New Roman" w:hAnsi="Times New Roman" w:cs="Times New Roman"/>
          <w:sz w:val="20"/>
          <w:szCs w:val="20"/>
        </w:rPr>
        <w:t>people &gt;60 years old, and those with comorbidities.</w:t>
      </w:r>
      <w:r>
        <w:rPr>
          <w:rFonts w:ascii="Times New Roman" w:hAnsi="Times New Roman" w:cs="Times New Roman"/>
          <w:sz w:val="20"/>
          <w:szCs w:val="20"/>
          <w:vertAlign w:val="superscript"/>
        </w:rPr>
        <w:t>17</w:t>
      </w:r>
      <w:r>
        <w:rPr>
          <w:rFonts w:ascii="Times New Roman" w:hAnsi="Times New Roman" w:cs="Times New Roman"/>
          <w:sz w:val="20"/>
          <w:szCs w:val="20"/>
        </w:rPr>
        <w:t xml:space="preserve"> </w:t>
      </w:r>
    </w:p>
    <w:p w14:paraId="05005785" w14:textId="77777777" w:rsidR="00A9028A" w:rsidRDefault="005D309D" w:rsidP="00E434AE">
      <w:pPr>
        <w:snapToGrid w:val="0"/>
        <w:ind w:firstLine="450"/>
        <w:jc w:val="both"/>
        <w:rPr>
          <w:rFonts w:ascii="Times New Roman" w:eastAsia=".SFUI-Semibold" w:hAnsi="Times New Roman" w:cs="Times New Roman"/>
          <w:color w:val="948A54" w:themeColor="background2" w:themeShade="80"/>
          <w:sz w:val="20"/>
          <w:szCs w:val="20"/>
        </w:rPr>
      </w:pPr>
      <w:r>
        <w:rPr>
          <w:rFonts w:ascii="Times New Roman" w:eastAsia=".SFUI-Semibold" w:hAnsi="Times New Roman" w:cs="Times New Roman"/>
          <w:color w:val="000000" w:themeColor="text1"/>
          <w:sz w:val="20"/>
          <w:szCs w:val="20"/>
        </w:rPr>
        <w:t xml:space="preserve">Variable risk factors for disease severity have been outlined in the literatures such as male </w:t>
      </w:r>
      <w:r>
        <w:rPr>
          <w:rFonts w:ascii="Times New Roman" w:eastAsia=".SFUI-Semibold" w:hAnsi="Times New Roman" w:cs="Times New Roman"/>
          <w:color w:val="000000" w:themeColor="text1"/>
          <w:sz w:val="20"/>
          <w:szCs w:val="20"/>
        </w:rPr>
        <w:t>gender, older age and comorbid diseases.</w:t>
      </w:r>
      <w:r>
        <w:rPr>
          <w:rFonts w:ascii="Times New Roman" w:eastAsia=".SFUI-Semibold" w:hAnsi="Times New Roman" w:cs="Times New Roman"/>
          <w:color w:val="000000" w:themeColor="text1"/>
          <w:sz w:val="20"/>
          <w:szCs w:val="20"/>
          <w:vertAlign w:val="superscript"/>
        </w:rPr>
        <w:t xml:space="preserve">17-19 </w:t>
      </w:r>
      <w:r>
        <w:rPr>
          <w:rFonts w:ascii="Times New Roman" w:hAnsi="Times New Roman" w:cs="Times New Roman"/>
          <w:color w:val="000000" w:themeColor="text1"/>
          <w:sz w:val="20"/>
          <w:szCs w:val="20"/>
        </w:rPr>
        <w:t>A meta-analysis conducted in 59 studies comprising 36,470 patients reported that males and patients 70 years and above are more prone for ICU admission and high mortality rate.</w:t>
      </w:r>
      <w:r>
        <w:rPr>
          <w:rFonts w:ascii="Times New Roman" w:hAnsi="Times New Roman" w:cs="Times New Roman"/>
          <w:color w:val="000000" w:themeColor="text1"/>
          <w:sz w:val="20"/>
          <w:szCs w:val="20"/>
          <w:vertAlign w:val="superscript"/>
        </w:rPr>
        <w:t>20</w:t>
      </w:r>
      <w:r>
        <w:rPr>
          <w:rFonts w:ascii="Times New Roman" w:eastAsia=".SFUI-Semibold" w:hAnsi="Times New Roman" w:cs="Times New Roman"/>
          <w:color w:val="000000" w:themeColor="text1"/>
          <w:sz w:val="20"/>
          <w:szCs w:val="20"/>
        </w:rPr>
        <w:t xml:space="preserve"> Moreover, the presence of comor</w:t>
      </w:r>
      <w:r>
        <w:rPr>
          <w:rFonts w:ascii="Times New Roman" w:eastAsia=".SFUI-Semibold" w:hAnsi="Times New Roman" w:cs="Times New Roman"/>
          <w:color w:val="000000" w:themeColor="text1"/>
          <w:sz w:val="20"/>
          <w:szCs w:val="20"/>
        </w:rPr>
        <w:t>bidities such as diabetes mellitus was found to have a positive correlation with disease severity in a systematic review that included 22,359 patients.</w:t>
      </w:r>
      <w:r>
        <w:rPr>
          <w:rFonts w:ascii="Times New Roman" w:eastAsia=".SFUI-Semibold" w:hAnsi="Times New Roman" w:cs="Times New Roman"/>
          <w:color w:val="000000" w:themeColor="text1"/>
          <w:sz w:val="20"/>
          <w:szCs w:val="20"/>
          <w:vertAlign w:val="superscript"/>
        </w:rPr>
        <w:t>21</w:t>
      </w:r>
      <w:r>
        <w:rPr>
          <w:rFonts w:ascii="Times New Roman" w:eastAsia=".SFUI-Semibold" w:hAnsi="Times New Roman" w:cs="Times New Roman"/>
          <w:color w:val="000000" w:themeColor="text1"/>
          <w:sz w:val="20"/>
          <w:szCs w:val="20"/>
        </w:rPr>
        <w:t xml:space="preserve"> Hence</w:t>
      </w:r>
      <w:r>
        <w:rPr>
          <w:rFonts w:ascii="Times New Roman" w:eastAsia=".SFUI-Semibold" w:hAnsi="Times New Roman" w:cs="Times New Roman"/>
          <w:sz w:val="20"/>
          <w:szCs w:val="20"/>
          <w:lang w:val="en"/>
        </w:rPr>
        <w:t xml:space="preserve">, a </w:t>
      </w:r>
      <w:r>
        <w:rPr>
          <w:rFonts w:ascii="Times New Roman" w:hAnsi="Times New Roman" w:cs="Times New Roman"/>
          <w:sz w:val="20"/>
          <w:szCs w:val="20"/>
        </w:rPr>
        <w:t>multivariate analysis of our data demonstrated that older age is an independent risk factor f</w:t>
      </w:r>
      <w:r>
        <w:rPr>
          <w:rFonts w:ascii="Times New Roman" w:hAnsi="Times New Roman" w:cs="Times New Roman"/>
          <w:sz w:val="20"/>
          <w:szCs w:val="20"/>
        </w:rPr>
        <w:t>or ICU admission, need for mechanical ventilation and mortality</w:t>
      </w:r>
      <w:r>
        <w:rPr>
          <w:rFonts w:ascii="Times New Roman" w:hAnsi="Times New Roman" w:cs="Times New Roman"/>
          <w:color w:val="000000" w:themeColor="text1"/>
          <w:sz w:val="20"/>
          <w:szCs w:val="20"/>
        </w:rPr>
        <w:t xml:space="preserve">. While, </w:t>
      </w:r>
      <w:r>
        <w:rPr>
          <w:rFonts w:ascii="Times New Roman" w:eastAsia=".SFUI-Semibold" w:hAnsi="Times New Roman" w:cs="Times New Roman"/>
          <w:color w:val="000000" w:themeColor="text1"/>
          <w:sz w:val="20"/>
          <w:szCs w:val="20"/>
        </w:rPr>
        <w:t xml:space="preserve">DM was found to be an independent risk factor for critical COVID-19 </w:t>
      </w:r>
      <w:r>
        <w:rPr>
          <w:rFonts w:ascii="Times New Roman" w:eastAsia=".SFUI-Semibold" w:hAnsi="Times New Roman" w:cs="Times New Roman"/>
          <w:color w:val="0D0D0D" w:themeColor="text1" w:themeTint="F2"/>
          <w:sz w:val="20"/>
          <w:szCs w:val="20"/>
        </w:rPr>
        <w:t xml:space="preserve">disease. In consequence, identifying those patients in the early course of their disease is crucial in managing and halting further disease progression. </w:t>
      </w:r>
    </w:p>
    <w:p w14:paraId="63CCF087"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eastAsia=".SFUI-Semibold" w:hAnsi="Times New Roman" w:cs="Times New Roman"/>
          <w:color w:val="000000" w:themeColor="text1"/>
          <w:sz w:val="20"/>
          <w:szCs w:val="20"/>
        </w:rPr>
        <w:t xml:space="preserve">Another risk factor for disease severity is the coexistence of hematological disease. </w:t>
      </w:r>
      <w:r>
        <w:rPr>
          <w:rFonts w:ascii="Times New Roman" w:hAnsi="Times New Roman" w:cs="Times New Roman"/>
          <w:color w:val="000000" w:themeColor="text1"/>
          <w:sz w:val="20"/>
          <w:szCs w:val="20"/>
        </w:rPr>
        <w:t>We found that p</w:t>
      </w:r>
      <w:r>
        <w:rPr>
          <w:rFonts w:ascii="Times New Roman" w:hAnsi="Times New Roman" w:cs="Times New Roman"/>
          <w:color w:val="000000" w:themeColor="text1"/>
          <w:sz w:val="20"/>
          <w:szCs w:val="20"/>
        </w:rPr>
        <w:t>atients with hematological disease were having an independent risk factor for ICU admission with a significant P-value. Those patients might be more vulnerable to COVID-19 infection and disease progression due to enhanced inflammatory response and affected</w:t>
      </w:r>
      <w:r>
        <w:rPr>
          <w:rFonts w:ascii="Times New Roman" w:hAnsi="Times New Roman" w:cs="Times New Roman"/>
          <w:color w:val="000000" w:themeColor="text1"/>
          <w:sz w:val="20"/>
          <w:szCs w:val="20"/>
        </w:rPr>
        <w:t xml:space="preserve"> immunity.</w:t>
      </w:r>
    </w:p>
    <w:p w14:paraId="1D6DA849" w14:textId="77777777" w:rsidR="00A9028A" w:rsidRDefault="005D309D" w:rsidP="00E434AE">
      <w:pPr>
        <w:snapToGrid w:val="0"/>
        <w:ind w:firstLine="450"/>
        <w:jc w:val="both"/>
        <w:rPr>
          <w:rFonts w:ascii="Times New Roman" w:eastAsia="Cambria" w:hAnsi="Times New Roman" w:cs="Times New Roman"/>
          <w:color w:val="000000" w:themeColor="text1"/>
          <w:sz w:val="20"/>
          <w:szCs w:val="20"/>
        </w:rPr>
      </w:pPr>
      <w:r>
        <w:rPr>
          <w:rFonts w:ascii="Times New Roman" w:eastAsia="Cambria" w:hAnsi="Times New Roman" w:cs="Times New Roman"/>
          <w:color w:val="000000" w:themeColor="text1"/>
          <w:sz w:val="20"/>
          <w:szCs w:val="20"/>
        </w:rPr>
        <w:t>There are many postulated mechanisms for thrombocytopenia in COVID-19 patients. Potentially, SARS-CoV-2 virus can lead to activation of platelet aggregation and massive consumption of platelets.</w:t>
      </w:r>
      <w:r>
        <w:rPr>
          <w:rFonts w:ascii="Times New Roman" w:eastAsia="Cambria" w:hAnsi="Times New Roman" w:cs="Times New Roman"/>
          <w:color w:val="000000" w:themeColor="text1"/>
          <w:sz w:val="20"/>
          <w:szCs w:val="20"/>
          <w:vertAlign w:val="superscript"/>
        </w:rPr>
        <w:t>22,23</w:t>
      </w:r>
      <w:r>
        <w:rPr>
          <w:rFonts w:ascii="Times New Roman" w:eastAsia="Cambria"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It was proclaimed to be associated with severe disease and worse outcome as denoted by Lippi et al and </w:t>
      </w:r>
      <w:r>
        <w:rPr>
          <w:rFonts w:ascii="Times New Roman" w:eastAsia="Cambria" w:hAnsi="Times New Roman" w:cs="Times New Roman"/>
          <w:color w:val="000000" w:themeColor="text1"/>
          <w:sz w:val="20"/>
          <w:szCs w:val="20"/>
        </w:rPr>
        <w:t>Yang et al.</w:t>
      </w:r>
      <w:r>
        <w:rPr>
          <w:rFonts w:ascii="Times New Roman" w:eastAsia="Cambria" w:hAnsi="Times New Roman" w:cs="Times New Roman"/>
          <w:color w:val="000000" w:themeColor="text1"/>
          <w:sz w:val="20"/>
          <w:szCs w:val="20"/>
          <w:vertAlign w:val="superscript"/>
        </w:rPr>
        <w:t>22,24</w:t>
      </w:r>
      <w:r>
        <w:rPr>
          <w:rFonts w:ascii="Times New Roman" w:eastAsia="Cambria" w:hAnsi="Times New Roman" w:cs="Times New Roman"/>
          <w:color w:val="000000" w:themeColor="text1"/>
          <w:sz w:val="20"/>
          <w:szCs w:val="20"/>
        </w:rPr>
        <w:t xml:space="preserve"> As Such, our data showed a </w:t>
      </w:r>
      <w:r>
        <w:rPr>
          <w:rFonts w:ascii="Times New Roman" w:hAnsi="Times New Roman" w:cs="Times New Roman"/>
          <w:color w:val="000000" w:themeColor="text1"/>
          <w:sz w:val="20"/>
          <w:szCs w:val="20"/>
        </w:rPr>
        <w:t xml:space="preserve">strong association between thrombocytopenia and death (P-value 0.021) which was also supported by a </w:t>
      </w:r>
      <w:r>
        <w:rPr>
          <w:rFonts w:ascii="Times New Roman" w:eastAsia="Cambria" w:hAnsi="Times New Roman" w:cs="Times New Roman"/>
          <w:color w:val="000000" w:themeColor="text1"/>
          <w:sz w:val="20"/>
          <w:szCs w:val="20"/>
        </w:rPr>
        <w:t>meta-anal</w:t>
      </w:r>
      <w:r>
        <w:rPr>
          <w:rFonts w:ascii="Times New Roman" w:eastAsia="Cambria" w:hAnsi="Times New Roman" w:cs="Times New Roman"/>
          <w:color w:val="000000" w:themeColor="text1"/>
          <w:sz w:val="20"/>
          <w:szCs w:val="20"/>
        </w:rPr>
        <w:t>ysis of 17 studies.</w:t>
      </w:r>
      <w:r>
        <w:rPr>
          <w:rFonts w:ascii="Times New Roman" w:eastAsia="Cambria" w:hAnsi="Times New Roman" w:cs="Times New Roman"/>
          <w:color w:val="000000" w:themeColor="text1"/>
          <w:sz w:val="20"/>
          <w:szCs w:val="20"/>
          <w:vertAlign w:val="superscript"/>
        </w:rPr>
        <w:t>25,26</w:t>
      </w:r>
    </w:p>
    <w:p w14:paraId="60694149"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the other hand, thrombocytosis </w:t>
      </w:r>
      <w:r>
        <w:rPr>
          <w:rFonts w:ascii="Times New Roman" w:hAnsi="Times New Roman" w:cs="Times New Roman"/>
          <w:color w:val="0D0D0D" w:themeColor="text1" w:themeTint="F2"/>
          <w:sz w:val="20"/>
          <w:szCs w:val="20"/>
        </w:rPr>
        <w:t xml:space="preserve">was </w:t>
      </w:r>
      <w:r>
        <w:rPr>
          <w:rFonts w:ascii="Times New Roman" w:eastAsia=".SFUI-Semibold" w:hAnsi="Times New Roman" w:cs="Times New Roman"/>
          <w:color w:val="0D0D0D" w:themeColor="text1" w:themeTint="F2"/>
          <w:sz w:val="20"/>
          <w:szCs w:val="20"/>
        </w:rPr>
        <w:t>related to disease progression, severity and mortality</w:t>
      </w:r>
      <w:r>
        <w:rPr>
          <w:rFonts w:ascii="Times New Roman" w:hAnsi="Times New Roman" w:cs="Times New Roman"/>
          <w:color w:val="0D0D0D" w:themeColor="text1" w:themeTint="F2"/>
          <w:sz w:val="20"/>
          <w:szCs w:val="20"/>
        </w:rPr>
        <w:t xml:space="preserve">. </w:t>
      </w:r>
      <w:r>
        <w:rPr>
          <w:rFonts w:ascii="Times New Roman" w:hAnsi="Times New Roman" w:cs="Times New Roman"/>
          <w:color w:val="000000" w:themeColor="text1"/>
          <w:sz w:val="20"/>
          <w:szCs w:val="20"/>
        </w:rPr>
        <w:t xml:space="preserve">It was observed in 13 cases of our cohort and nearly half of them had critical disease. This was in consonant with </w:t>
      </w:r>
      <w:proofErr w:type="spellStart"/>
      <w:r>
        <w:rPr>
          <w:rFonts w:ascii="Times New Roman" w:hAnsi="Times New Roman" w:cs="Times New Roman"/>
          <w:color w:val="000000" w:themeColor="text1"/>
          <w:sz w:val="20"/>
          <w:szCs w:val="20"/>
        </w:rPr>
        <w:t>Terpos</w:t>
      </w:r>
      <w:proofErr w:type="spellEnd"/>
      <w:r>
        <w:rPr>
          <w:rFonts w:ascii="Times New Roman" w:hAnsi="Times New Roman" w:cs="Times New Roman"/>
          <w:color w:val="000000" w:themeColor="text1"/>
          <w:sz w:val="20"/>
          <w:szCs w:val="20"/>
        </w:rPr>
        <w:t xml:space="preserve"> et al and </w:t>
      </w:r>
      <w:r>
        <w:rPr>
          <w:rFonts w:ascii="Times New Roman" w:hAnsi="Times New Roman" w:cs="Times New Roman"/>
          <w:color w:val="000000" w:themeColor="text1"/>
          <w:sz w:val="20"/>
          <w:szCs w:val="20"/>
        </w:rPr>
        <w:t>Chen F et al, where they found that thrombocytosis was significantly associated with worse outcome and increased risk of COVID-19 complications and death.</w:t>
      </w:r>
      <w:r>
        <w:rPr>
          <w:rFonts w:ascii="Times New Roman" w:hAnsi="Times New Roman" w:cs="Times New Roman"/>
          <w:color w:val="000000" w:themeColor="text1"/>
          <w:sz w:val="20"/>
          <w:szCs w:val="20"/>
          <w:vertAlign w:val="superscript"/>
        </w:rPr>
        <w:t>9,27</w:t>
      </w:r>
      <w:r>
        <w:rPr>
          <w:rFonts w:ascii="Times New Roman" w:eastAsia=".SFUI-Semibold"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
    <w:p w14:paraId="63B1EB31" w14:textId="77777777" w:rsidR="00A9028A" w:rsidRDefault="005D309D" w:rsidP="00E434AE">
      <w:pPr>
        <w:snapToGrid w:val="0"/>
        <w:ind w:firstLine="450"/>
        <w:jc w:val="both"/>
        <w:rPr>
          <w:rFonts w:ascii="Times New Roman" w:hAnsi="Times New Roman" w:cs="Times New Roman"/>
          <w:color w:val="0D0D0D" w:themeColor="text1" w:themeTint="F2"/>
          <w:sz w:val="20"/>
          <w:szCs w:val="20"/>
        </w:rPr>
      </w:pPr>
      <w:r>
        <w:rPr>
          <w:rFonts w:ascii="Times New Roman" w:eastAsia=".SFUI-Semibold" w:hAnsi="Times New Roman" w:cs="Times New Roman"/>
          <w:color w:val="0D0D0D" w:themeColor="text1" w:themeTint="F2"/>
          <w:sz w:val="20"/>
          <w:szCs w:val="20"/>
        </w:rPr>
        <w:t xml:space="preserve">Immense inter-individual differences in hematological abnormalities were observed </w:t>
      </w:r>
      <w:r>
        <w:rPr>
          <w:rFonts w:ascii="Times New Roman" w:eastAsia=".SFUI-Semibold" w:hAnsi="Times New Roman" w:cs="Times New Roman"/>
          <w:color w:val="0D0D0D" w:themeColor="text1" w:themeTint="F2"/>
          <w:sz w:val="20"/>
          <w:szCs w:val="20"/>
        </w:rPr>
        <w:t>between severe and non-severe patients.</w:t>
      </w:r>
      <w:r>
        <w:rPr>
          <w:rFonts w:ascii="Times New Roman" w:hAnsi="Times New Roman" w:cs="Times New Roman"/>
          <w:color w:val="0D0D0D" w:themeColor="text1" w:themeTint="F2"/>
          <w:sz w:val="20"/>
          <w:szCs w:val="20"/>
        </w:rPr>
        <w:t xml:space="preserve"> For instance, white blood cells particularly neutrophils and lymphocytes have unpredictable and variable response to COVID-19 infections. </w:t>
      </w:r>
      <w:r>
        <w:rPr>
          <w:rFonts w:ascii="Times New Roman" w:hAnsi="Times New Roman" w:cs="Times New Roman"/>
          <w:color w:val="000000" w:themeColor="text1"/>
          <w:sz w:val="20"/>
          <w:szCs w:val="20"/>
        </w:rPr>
        <w:t>In many studies, lymphopenia was detected in critically ill patients,</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and </w:t>
      </w:r>
      <w:r>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tl/>
        </w:rPr>
        <w:t xml:space="preserve"> </w:t>
      </w:r>
      <w:r>
        <w:rPr>
          <w:rFonts w:ascii="Times New Roman" w:hAnsi="Times New Roman" w:cs="Times New Roman"/>
          <w:color w:val="000000" w:themeColor="text1"/>
          <w:sz w:val="20"/>
          <w:szCs w:val="20"/>
        </w:rPr>
        <w:t>associated with increase rate of ICU admissions and mortality.</w:t>
      </w:r>
      <w:r>
        <w:rPr>
          <w:rFonts w:ascii="Times New Roman" w:hAnsi="Times New Roman" w:cs="Times New Roman"/>
          <w:color w:val="000000" w:themeColor="text1"/>
          <w:sz w:val="20"/>
          <w:szCs w:val="20"/>
          <w:vertAlign w:val="superscript"/>
        </w:rPr>
        <w:t>9,20,</w:t>
      </w:r>
      <w:proofErr w:type="gramStart"/>
      <w:r>
        <w:rPr>
          <w:rFonts w:ascii="Times New Roman" w:hAnsi="Times New Roman" w:cs="Times New Roman"/>
          <w:color w:val="000000" w:themeColor="text1"/>
          <w:sz w:val="20"/>
          <w:szCs w:val="20"/>
          <w:vertAlign w:val="superscript"/>
        </w:rPr>
        <w:t xml:space="preserve">28  </w:t>
      </w:r>
      <w:r>
        <w:rPr>
          <w:rFonts w:ascii="Times New Roman" w:hAnsi="Times New Roman" w:cs="Times New Roman"/>
          <w:color w:val="000000" w:themeColor="text1"/>
          <w:sz w:val="20"/>
          <w:szCs w:val="20"/>
        </w:rPr>
        <w:t>According</w:t>
      </w:r>
      <w:proofErr w:type="gramEnd"/>
      <w:r>
        <w:rPr>
          <w:rFonts w:ascii="Times New Roman" w:hAnsi="Times New Roman" w:cs="Times New Roman"/>
          <w:color w:val="000000" w:themeColor="text1"/>
          <w:sz w:val="20"/>
          <w:szCs w:val="20"/>
        </w:rPr>
        <w:t xml:space="preserve"> to our analysis, lymphopenia was reported in one-third of our critical patients</w:t>
      </w:r>
      <w:r>
        <w:rPr>
          <w:rFonts w:ascii="Times New Roman" w:eastAsia=".SFUI-Semibold"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was significantly associated with COVID-19 disease severity, ICU admissions and ventila</w:t>
      </w:r>
      <w:r>
        <w:rPr>
          <w:rFonts w:ascii="Times New Roman" w:hAnsi="Times New Roman" w:cs="Times New Roman"/>
          <w:color w:val="000000" w:themeColor="text1"/>
          <w:sz w:val="20"/>
          <w:szCs w:val="20"/>
        </w:rPr>
        <w:t>tion.</w:t>
      </w:r>
    </w:p>
    <w:p w14:paraId="6AA64A92" w14:textId="77777777" w:rsidR="00A9028A" w:rsidRDefault="005D309D" w:rsidP="00E434AE">
      <w:pPr>
        <w:snapToGrid w:val="0"/>
        <w:ind w:firstLine="450"/>
        <w:jc w:val="both"/>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 xml:space="preserve">While neutropenia was not commonly observed in patients with COVID-19 infection as supported by López Pereira et al and similarly noted in our study, neutrophilia was more evident in our patients and presented in 67.6% of our critical cases and was </w:t>
      </w:r>
      <w:r>
        <w:rPr>
          <w:rFonts w:ascii="Times New Roman" w:hAnsi="Times New Roman" w:cs="Times New Roman"/>
          <w:color w:val="000000" w:themeColor="text1"/>
          <w:sz w:val="20"/>
          <w:szCs w:val="20"/>
        </w:rPr>
        <w:t>found to be an independent risk factor for critical disease.</w:t>
      </w:r>
      <w:r>
        <w:rPr>
          <w:rFonts w:ascii="Times New Roman" w:hAnsi="Times New Roman" w:cs="Times New Roman"/>
          <w:color w:val="000000" w:themeColor="text1"/>
          <w:sz w:val="20"/>
          <w:szCs w:val="20"/>
          <w:vertAlign w:val="superscript"/>
        </w:rPr>
        <w:t xml:space="preserve">29 </w:t>
      </w:r>
      <w:r>
        <w:rPr>
          <w:rFonts w:ascii="Times New Roman" w:hAnsi="Times New Roman" w:cs="Times New Roman"/>
          <w:color w:val="000000" w:themeColor="text1"/>
          <w:sz w:val="20"/>
          <w:szCs w:val="20"/>
        </w:rPr>
        <w:t>Moreover, our data showed that both neutropenia and neutrophilia had significant association with ICU admission, mechanical ventilation, and longer hospital stay with significant P-value. A mul</w:t>
      </w:r>
      <w:r>
        <w:rPr>
          <w:rFonts w:ascii="Times New Roman" w:hAnsi="Times New Roman" w:cs="Times New Roman"/>
          <w:color w:val="000000" w:themeColor="text1"/>
          <w:sz w:val="20"/>
          <w:szCs w:val="20"/>
        </w:rPr>
        <w:t>tivariate regression analysis of our data demonstrated the same correlation and these results were supported by other studies.</w:t>
      </w:r>
      <w:r>
        <w:rPr>
          <w:rFonts w:ascii="Times New Roman" w:hAnsi="Times New Roman" w:cs="Times New Roman"/>
          <w:color w:val="000000" w:themeColor="text1"/>
          <w:sz w:val="20"/>
          <w:szCs w:val="20"/>
          <w:vertAlign w:val="superscript"/>
        </w:rPr>
        <w:t>30, 31</w:t>
      </w:r>
    </w:p>
    <w:p w14:paraId="58B391B7"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Abnormal coagulation parameters such as elevated D-dimer, ferritin, and raised inflammatory markers were found to be </w:t>
      </w:r>
      <w:r>
        <w:rPr>
          <w:rFonts w:ascii="Times New Roman" w:hAnsi="Times New Roman" w:cs="Times New Roman"/>
          <w:color w:val="000000" w:themeColor="text1"/>
          <w:sz w:val="20"/>
          <w:szCs w:val="20"/>
        </w:rPr>
        <w:t>associated with severe COVID-19.</w:t>
      </w:r>
      <w:r>
        <w:rPr>
          <w:rFonts w:ascii="Times New Roman" w:hAnsi="Times New Roman" w:cs="Times New Roman"/>
          <w:color w:val="000000" w:themeColor="text1"/>
          <w:sz w:val="20"/>
          <w:szCs w:val="20"/>
          <w:vertAlign w:val="superscript"/>
        </w:rPr>
        <w:t xml:space="preserve"> 28,32</w:t>
      </w:r>
      <w:r>
        <w:rPr>
          <w:rFonts w:ascii="Times New Roman" w:hAnsi="Times New Roman" w:cs="Times New Roman"/>
          <w:color w:val="000000" w:themeColor="text1"/>
          <w:sz w:val="20"/>
          <w:szCs w:val="20"/>
        </w:rPr>
        <w:t xml:space="preserve"> This was highlighted in our study where high ferritin was observed in 50.4%, where 75% of them had critical illness and this was similarly noted with high D-dimer. </w:t>
      </w:r>
      <w:r>
        <w:rPr>
          <w:rFonts w:ascii="Times New Roman" w:hAnsi="Times New Roman" w:cs="Times New Roman"/>
          <w:color w:val="000000" w:themeColor="text1"/>
          <w:sz w:val="20"/>
          <w:szCs w:val="20"/>
        </w:rPr>
        <w:lastRenderedPageBreak/>
        <w:t>Both elevated D-dimer and ferritin were independent r</w:t>
      </w:r>
      <w:r>
        <w:rPr>
          <w:rFonts w:ascii="Times New Roman" w:hAnsi="Times New Roman" w:cs="Times New Roman"/>
          <w:color w:val="000000" w:themeColor="text1"/>
          <w:sz w:val="20"/>
          <w:szCs w:val="20"/>
        </w:rPr>
        <w:t>isk factors for critical disease as demonstrated by multivariate analysis of our data.</w:t>
      </w:r>
    </w:p>
    <w:p w14:paraId="5B1C8BF5" w14:textId="77777777" w:rsidR="00A9028A" w:rsidRDefault="005D309D" w:rsidP="00E434AE">
      <w:pPr>
        <w:snapToGrid w:val="0"/>
        <w:ind w:firstLine="450"/>
        <w:jc w:val="both"/>
        <w:rPr>
          <w:rFonts w:ascii="Times New Roman" w:eastAsia="Times" w:hAnsi="Times New Roman" w:cs="Times New Roman"/>
          <w:color w:val="000000" w:themeColor="text1"/>
          <w:sz w:val="20"/>
          <w:szCs w:val="20"/>
          <w:vertAlign w:val="superscript"/>
        </w:rPr>
      </w:pPr>
      <w:r>
        <w:rPr>
          <w:rFonts w:ascii="Times New Roman" w:eastAsia="Cambria" w:hAnsi="Times New Roman" w:cs="Times New Roman"/>
          <w:color w:val="000000" w:themeColor="text1"/>
          <w:sz w:val="20"/>
          <w:szCs w:val="20"/>
        </w:rPr>
        <w:t>A meta-analysis of 16 studies concluded that D-dimer &gt; 0.5mg/dl are correlated with threefold risk of poor outcome in COVID-19 patients</w:t>
      </w:r>
      <w:r>
        <w:rPr>
          <w:rFonts w:ascii="Times New Roman" w:eastAsia="Times" w:hAnsi="Times New Roman" w:cs="Times New Roman"/>
          <w:color w:val="000000" w:themeColor="text1"/>
          <w:sz w:val="20"/>
          <w:szCs w:val="20"/>
        </w:rPr>
        <w:t>.</w:t>
      </w:r>
      <w:r>
        <w:rPr>
          <w:rFonts w:ascii="Times New Roman" w:eastAsia="Times" w:hAnsi="Times New Roman" w:cs="Times New Roman"/>
          <w:color w:val="000000" w:themeColor="text1"/>
          <w:sz w:val="20"/>
          <w:szCs w:val="20"/>
          <w:vertAlign w:val="superscript"/>
        </w:rPr>
        <w:t>25</w:t>
      </w:r>
      <w:r>
        <w:rPr>
          <w:rFonts w:ascii="Times New Roman" w:eastAsia="Times" w:hAnsi="Times New Roman" w:cs="Times New Roman"/>
          <w:color w:val="000000" w:themeColor="text1"/>
          <w:sz w:val="20"/>
          <w:szCs w:val="20"/>
        </w:rPr>
        <w:t xml:space="preserve"> Furthermore, </w:t>
      </w:r>
      <w:r>
        <w:rPr>
          <w:rFonts w:ascii="Times New Roman" w:eastAsia="Cambria" w:hAnsi="Times New Roman" w:cs="Times New Roman"/>
          <w:color w:val="000000" w:themeColor="text1"/>
          <w:sz w:val="20"/>
          <w:szCs w:val="20"/>
        </w:rPr>
        <w:t xml:space="preserve">a total of </w:t>
      </w:r>
      <w:r>
        <w:rPr>
          <w:rFonts w:ascii="Times New Roman" w:eastAsia="Cambria" w:hAnsi="Times New Roman" w:cs="Times New Roman"/>
          <w:color w:val="000000" w:themeColor="text1"/>
          <w:sz w:val="20"/>
          <w:szCs w:val="20"/>
        </w:rPr>
        <w:t>5394 patients in 18 Meta- analyses showed that patients with elevated LDH had five times risk for poor outcomes and it correlates with lung injury, disease severity and mortality</w:t>
      </w:r>
      <w:r>
        <w:rPr>
          <w:rFonts w:ascii="Times New Roman" w:eastAsia="Times" w:hAnsi="Times New Roman" w:cs="Times New Roman"/>
          <w:color w:val="000000" w:themeColor="text1"/>
          <w:sz w:val="20"/>
          <w:szCs w:val="20"/>
        </w:rPr>
        <w:t>.</w:t>
      </w:r>
      <w:r>
        <w:rPr>
          <w:rFonts w:ascii="Times New Roman" w:eastAsia="Times" w:hAnsi="Times New Roman" w:cs="Times New Roman"/>
          <w:color w:val="000000" w:themeColor="text1"/>
          <w:sz w:val="20"/>
          <w:szCs w:val="20"/>
          <w:vertAlign w:val="superscript"/>
        </w:rPr>
        <w:t xml:space="preserve">29,34 </w:t>
      </w:r>
      <w:r>
        <w:rPr>
          <w:rFonts w:ascii="Times New Roman" w:hAnsi="Times New Roman" w:cs="Times New Roman"/>
          <w:color w:val="000000" w:themeColor="text1"/>
          <w:sz w:val="20"/>
          <w:szCs w:val="20"/>
        </w:rPr>
        <w:t>According to our analysis, abnormal coagulation profile in particular e</w:t>
      </w:r>
      <w:r>
        <w:rPr>
          <w:rFonts w:ascii="Times New Roman" w:hAnsi="Times New Roman" w:cs="Times New Roman"/>
          <w:color w:val="000000" w:themeColor="text1"/>
          <w:sz w:val="20"/>
          <w:szCs w:val="20"/>
        </w:rPr>
        <w:t>levated PTT and D-dimer in addition to raised CRP, and LDH, were found to significantly correlate with ICU admissions. These laboratory findings in addition to high ESR value were associated with increased rate of mortality</w:t>
      </w:r>
      <w:r>
        <w:rPr>
          <w:rFonts w:ascii="Times New Roman" w:eastAsia="Cambria" w:hAnsi="Times New Roman" w:cs="Times New Roman"/>
          <w:color w:val="000000" w:themeColor="text1"/>
          <w:sz w:val="20"/>
          <w:szCs w:val="20"/>
        </w:rPr>
        <w:t>.</w:t>
      </w:r>
      <w:r>
        <w:rPr>
          <w:rFonts w:ascii="Times New Roman" w:eastAsia="Cambria" w:hAnsi="Times New Roman" w:cs="Times New Roman"/>
          <w:color w:val="000000" w:themeColor="text1"/>
          <w:sz w:val="20"/>
          <w:szCs w:val="20"/>
          <w:vertAlign w:val="superscript"/>
        </w:rPr>
        <w:t>33</w:t>
      </w:r>
      <w:r>
        <w:rPr>
          <w:rFonts w:ascii="Times New Roman" w:eastAsia="Cambria" w:hAnsi="Times New Roman" w:cs="Times New Roman"/>
          <w:color w:val="000000" w:themeColor="text1"/>
          <w:sz w:val="20"/>
          <w:szCs w:val="20"/>
        </w:rPr>
        <w:t xml:space="preserve"> </w:t>
      </w:r>
    </w:p>
    <w:p w14:paraId="71321B3B"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Finally, Fibrinogen level correlated with disease severity in our patients but not with poor outcomes and no association demonstrated on multivariate analysis. </w:t>
      </w:r>
    </w:p>
    <w:p w14:paraId="2A4B8F7C"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study highlights important findings that might enhance early recognition of </w:t>
      </w:r>
      <w:proofErr w:type="gramStart"/>
      <w:r>
        <w:rPr>
          <w:rFonts w:ascii="Times New Roman" w:hAnsi="Times New Roman" w:cs="Times New Roman"/>
          <w:color w:val="000000" w:themeColor="text1"/>
          <w:sz w:val="20"/>
          <w:szCs w:val="20"/>
        </w:rPr>
        <w:t>high risk</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patient and promote instantaneous management. The limitations of our study include the conduction of our study in a single center hospital and the need for future studies that includes further number of cohorts. Moreover, our study was retrospective study;</w:t>
      </w:r>
      <w:r>
        <w:rPr>
          <w:rFonts w:ascii="Times New Roman" w:hAnsi="Times New Roman" w:cs="Times New Roman"/>
          <w:color w:val="000000" w:themeColor="text1"/>
          <w:sz w:val="20"/>
          <w:szCs w:val="20"/>
        </w:rPr>
        <w:t xml:space="preserve"> with lack of post discharge follow up.</w:t>
      </w:r>
    </w:p>
    <w:p w14:paraId="2FCC5500" w14:textId="77777777" w:rsidR="00A9028A" w:rsidRDefault="00A9028A" w:rsidP="00E434AE">
      <w:pPr>
        <w:snapToGrid w:val="0"/>
        <w:ind w:firstLine="450"/>
        <w:jc w:val="both"/>
        <w:rPr>
          <w:rFonts w:ascii="Times New Roman" w:hAnsi="Times New Roman" w:cs="Times New Roman"/>
          <w:color w:val="000000" w:themeColor="text1"/>
          <w:sz w:val="20"/>
          <w:szCs w:val="20"/>
        </w:rPr>
      </w:pPr>
    </w:p>
    <w:p w14:paraId="4CE5A961" w14:textId="77777777" w:rsidR="00A9028A" w:rsidRDefault="005D309D" w:rsidP="00E434AE">
      <w:pPr>
        <w:snapToGrid w:val="0"/>
        <w:jc w:val="both"/>
        <w:rPr>
          <w:rFonts w:ascii="Times New Roman" w:eastAsia=".AppleSystemUIFont" w:hAnsi="Times New Roman" w:cs="Times New Roman"/>
          <w:b/>
          <w:bCs/>
          <w:color w:val="000000" w:themeColor="text1"/>
          <w:sz w:val="20"/>
          <w:szCs w:val="20"/>
          <w:u w:val="single"/>
        </w:rPr>
      </w:pPr>
      <w:r>
        <w:rPr>
          <w:rFonts w:ascii="Times New Roman" w:eastAsia=".AppleSystemUIFont" w:hAnsi="Times New Roman" w:cs="Times New Roman"/>
          <w:b/>
          <w:bCs/>
          <w:color w:val="000000" w:themeColor="text1"/>
          <w:sz w:val="20"/>
          <w:szCs w:val="20"/>
          <w:u w:val="single"/>
        </w:rPr>
        <w:t>Conclusion:</w:t>
      </w:r>
    </w:p>
    <w:p w14:paraId="219FD9EA" w14:textId="77777777" w:rsidR="00A9028A" w:rsidRDefault="005D309D" w:rsidP="00E434AE">
      <w:pPr>
        <w:snapToGrid w:val="0"/>
        <w:ind w:firstLine="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Most of the hematologic and coagulation abnormalities in patients with COVID-19 in addition to presence of comorbidities such as diabetes mellitus are considered risk factors for severe disease and </w:t>
      </w:r>
      <w:r>
        <w:rPr>
          <w:rFonts w:ascii="Times New Roman" w:hAnsi="Times New Roman" w:cs="Times New Roman"/>
          <w:color w:val="000000" w:themeColor="text1"/>
          <w:sz w:val="20"/>
          <w:szCs w:val="20"/>
        </w:rPr>
        <w:t>worse outcome. However, older age, thrombocytopenia, neutropenia, neutrophilia, elevated d-dimer and ferritin are independent factors for severe and critical disease. Accordingly, these patients should be identified and managed with close observation to pr</w:t>
      </w:r>
      <w:r>
        <w:rPr>
          <w:rFonts w:ascii="Times New Roman" w:hAnsi="Times New Roman" w:cs="Times New Roman"/>
          <w:color w:val="000000" w:themeColor="text1"/>
          <w:sz w:val="20"/>
          <w:szCs w:val="20"/>
        </w:rPr>
        <w:t>event and minimize the complications. In addition, COVID-19 vaccination would significantly affect the rate of infection, severity of the disease and prevent worse outcomes.</w:t>
      </w:r>
    </w:p>
    <w:p w14:paraId="0C779A29" w14:textId="77777777" w:rsidR="00A9028A" w:rsidRDefault="00A9028A" w:rsidP="00E434AE">
      <w:pPr>
        <w:pStyle w:val="ListParagraph"/>
        <w:bidi w:val="0"/>
        <w:snapToGrid w:val="0"/>
        <w:spacing w:after="0" w:line="240" w:lineRule="auto"/>
        <w:ind w:leftChars="0" w:firstLineChars="0" w:firstLine="450"/>
        <w:jc w:val="both"/>
        <w:rPr>
          <w:rFonts w:ascii="Times New Roman" w:hAnsi="Times New Roman" w:cs="Times New Roman"/>
          <w:strike/>
          <w:color w:val="000000" w:themeColor="text1"/>
          <w:sz w:val="20"/>
          <w:szCs w:val="20"/>
          <w:highlight w:val="red"/>
        </w:rPr>
      </w:pPr>
    </w:p>
    <w:p w14:paraId="6361DA8E" w14:textId="77777777" w:rsidR="00A9028A" w:rsidRDefault="005D309D" w:rsidP="00E434AE">
      <w:pPr>
        <w:pStyle w:val="Body"/>
        <w:suppressLineNumbers/>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Running title: </w:t>
      </w:r>
      <w:r>
        <w:rPr>
          <w:rFonts w:ascii="Times New Roman" w:hAnsi="Times New Roman" w:cs="Times New Roman"/>
          <w:sz w:val="20"/>
          <w:szCs w:val="20"/>
        </w:rPr>
        <w:t xml:space="preserve">Hematological Manifestations of COVID-19 </w:t>
      </w:r>
    </w:p>
    <w:p w14:paraId="3C0A5440" w14:textId="77777777" w:rsidR="00A9028A" w:rsidRDefault="00A9028A" w:rsidP="00E434AE">
      <w:pPr>
        <w:pStyle w:val="ListParagraph"/>
        <w:bidi w:val="0"/>
        <w:snapToGrid w:val="0"/>
        <w:spacing w:after="0" w:line="240" w:lineRule="auto"/>
        <w:ind w:leftChars="0" w:firstLineChars="0" w:firstLine="450"/>
        <w:jc w:val="both"/>
        <w:rPr>
          <w:rFonts w:ascii="Times New Roman" w:hAnsi="Times New Roman" w:cs="Times New Roman"/>
          <w:strike/>
          <w:color w:val="000000" w:themeColor="text1"/>
          <w:sz w:val="20"/>
          <w:szCs w:val="20"/>
          <w:highlight w:val="red"/>
        </w:rPr>
      </w:pPr>
    </w:p>
    <w:p w14:paraId="734EECD8" w14:textId="77777777" w:rsidR="00A9028A" w:rsidRDefault="005D309D" w:rsidP="00E434AE">
      <w:pPr>
        <w:pStyle w:val="Body"/>
        <w:suppressLineNumbers/>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Authors Contribution:</w:t>
      </w:r>
    </w:p>
    <w:p w14:paraId="0A91D8B6" w14:textId="77777777" w:rsidR="00E434AE" w:rsidRDefault="005D309D" w:rsidP="00E434AE">
      <w:pPr>
        <w:pStyle w:val="Body"/>
        <w:suppressLineNumbers/>
        <w:snapToGrid w:val="0"/>
        <w:spacing w:after="0" w:line="240" w:lineRule="auto"/>
        <w:ind w:firstLine="450"/>
        <w:jc w:val="both"/>
        <w:rPr>
          <w:rFonts w:ascii="Times New Roman" w:hAnsi="Times New Roman" w:cs="Times New Roman"/>
          <w:color w:val="333333"/>
          <w:sz w:val="20"/>
          <w:szCs w:val="20"/>
          <w:shd w:val="clear" w:color="auto" w:fill="FCFCFC"/>
        </w:rPr>
      </w:pPr>
      <w:r>
        <w:rPr>
          <w:rFonts w:ascii="Times New Roman" w:hAnsi="Times New Roman" w:cs="Times New Roman"/>
          <w:color w:val="333333"/>
          <w:sz w:val="20"/>
          <w:szCs w:val="20"/>
          <w:shd w:val="clear" w:color="auto" w:fill="FCFCFC"/>
        </w:rPr>
        <w:t>A</w:t>
      </w:r>
      <w:r>
        <w:rPr>
          <w:rFonts w:ascii="Times New Roman" w:hAnsi="Times New Roman" w:cs="Times New Roman"/>
          <w:color w:val="333333"/>
          <w:sz w:val="20"/>
          <w:szCs w:val="20"/>
          <w:shd w:val="clear" w:color="auto" w:fill="FCFCFC"/>
        </w:rPr>
        <w:t>ll authors made a substantial contribution to the work reported. The authors confirm contribution to the paper as follows: the first author contributed in the design of the study concept, interpretation of the results, manuscript preparation and supervisio</w:t>
      </w:r>
      <w:r>
        <w:rPr>
          <w:rFonts w:ascii="Times New Roman" w:hAnsi="Times New Roman" w:cs="Times New Roman"/>
          <w:color w:val="333333"/>
          <w:sz w:val="20"/>
          <w:szCs w:val="20"/>
          <w:shd w:val="clear" w:color="auto" w:fill="FCFCFC"/>
        </w:rPr>
        <w:t>n of the work.</w:t>
      </w:r>
    </w:p>
    <w:p w14:paraId="16AC76F6" w14:textId="041090DB" w:rsidR="00A9028A" w:rsidRDefault="005D309D" w:rsidP="00E434AE">
      <w:pPr>
        <w:pStyle w:val="Body"/>
        <w:suppressLineNumbers/>
        <w:snapToGrid w:val="0"/>
        <w:spacing w:after="0" w:line="240" w:lineRule="auto"/>
        <w:ind w:firstLine="450"/>
        <w:jc w:val="both"/>
        <w:rPr>
          <w:rFonts w:ascii="Times New Roman" w:hAnsi="Times New Roman" w:cs="Times New Roman"/>
          <w:color w:val="333333"/>
          <w:sz w:val="20"/>
          <w:szCs w:val="20"/>
          <w:shd w:val="clear" w:color="auto" w:fill="FCFCFC"/>
        </w:rPr>
      </w:pPr>
      <w:r>
        <w:rPr>
          <w:rFonts w:ascii="Times New Roman" w:hAnsi="Times New Roman" w:cs="Times New Roman"/>
          <w:color w:val="333333"/>
          <w:sz w:val="20"/>
          <w:szCs w:val="20"/>
          <w:shd w:val="clear" w:color="auto" w:fill="FCFCFC"/>
        </w:rPr>
        <w:t xml:space="preserve">Argan R, </w:t>
      </w:r>
      <w:proofErr w:type="spellStart"/>
      <w:r>
        <w:rPr>
          <w:rFonts w:ascii="Times New Roman" w:hAnsi="Times New Roman" w:cs="Times New Roman"/>
          <w:color w:val="333333"/>
          <w:sz w:val="20"/>
          <w:szCs w:val="20"/>
          <w:shd w:val="clear" w:color="auto" w:fill="FCFCFC"/>
        </w:rPr>
        <w:t>Alkhafaji</w:t>
      </w:r>
      <w:proofErr w:type="spellEnd"/>
      <w:r>
        <w:rPr>
          <w:rFonts w:ascii="Times New Roman" w:hAnsi="Times New Roman" w:cs="Times New Roman"/>
          <w:color w:val="333333"/>
          <w:sz w:val="20"/>
          <w:szCs w:val="20"/>
          <w:shd w:val="clear" w:color="auto" w:fill="FCFCFC"/>
        </w:rPr>
        <w:t xml:space="preserve"> D, </w:t>
      </w:r>
      <w:proofErr w:type="spellStart"/>
      <w:r>
        <w:rPr>
          <w:rFonts w:ascii="Times New Roman" w:hAnsi="Times New Roman" w:cs="Times New Roman"/>
          <w:color w:val="333333"/>
          <w:sz w:val="20"/>
          <w:szCs w:val="20"/>
          <w:shd w:val="clear" w:color="auto" w:fill="FCFCFC"/>
        </w:rPr>
        <w:t>Alqatari</w:t>
      </w:r>
      <w:proofErr w:type="spellEnd"/>
      <w:r>
        <w:rPr>
          <w:rFonts w:ascii="Times New Roman" w:hAnsi="Times New Roman" w:cs="Times New Roman"/>
          <w:color w:val="333333"/>
          <w:sz w:val="20"/>
          <w:szCs w:val="20"/>
          <w:shd w:val="clear" w:color="auto" w:fill="FCFCFC"/>
        </w:rPr>
        <w:t xml:space="preserve"> S, and </w:t>
      </w:r>
      <w:proofErr w:type="spellStart"/>
      <w:r>
        <w:rPr>
          <w:rFonts w:ascii="Times New Roman" w:hAnsi="Times New Roman" w:cs="Times New Roman"/>
          <w:color w:val="333333"/>
          <w:sz w:val="20"/>
          <w:szCs w:val="20"/>
          <w:shd w:val="clear" w:color="auto" w:fill="FCFCFC"/>
        </w:rPr>
        <w:t>Alzaki</w:t>
      </w:r>
      <w:proofErr w:type="spellEnd"/>
      <w:r>
        <w:rPr>
          <w:rFonts w:ascii="Times New Roman" w:hAnsi="Times New Roman" w:cs="Times New Roman"/>
          <w:color w:val="333333"/>
          <w:sz w:val="20"/>
          <w:szCs w:val="20"/>
          <w:shd w:val="clear" w:color="auto" w:fill="FCFCFC"/>
        </w:rPr>
        <w:t xml:space="preserve"> A have contributed in the conception, study design, part in drafting, revising and critically reviewing the article.</w:t>
      </w:r>
    </w:p>
    <w:p w14:paraId="715C86BE" w14:textId="77777777" w:rsidR="00A9028A" w:rsidRDefault="005D309D" w:rsidP="00E434AE">
      <w:pPr>
        <w:pStyle w:val="Body"/>
        <w:suppressLineNumbers/>
        <w:snapToGrid w:val="0"/>
        <w:spacing w:after="0" w:line="240" w:lineRule="auto"/>
        <w:ind w:firstLine="450"/>
        <w:jc w:val="both"/>
        <w:rPr>
          <w:rFonts w:ascii="Times New Roman" w:hAnsi="Times New Roman" w:cs="Times New Roman"/>
          <w:color w:val="333333"/>
          <w:sz w:val="20"/>
          <w:szCs w:val="20"/>
          <w:shd w:val="clear" w:color="auto" w:fill="FCFCFC"/>
        </w:rPr>
      </w:pPr>
      <w:proofErr w:type="spellStart"/>
      <w:r>
        <w:rPr>
          <w:rFonts w:ascii="Times New Roman" w:hAnsi="Times New Roman" w:cs="Times New Roman"/>
          <w:color w:val="333333"/>
          <w:sz w:val="20"/>
          <w:szCs w:val="20"/>
          <w:shd w:val="clear" w:color="auto" w:fill="FCFCFC"/>
        </w:rPr>
        <w:t>Alabdrabalnabi</w:t>
      </w:r>
      <w:proofErr w:type="spellEnd"/>
      <w:r>
        <w:rPr>
          <w:rFonts w:ascii="Times New Roman" w:hAnsi="Times New Roman" w:cs="Times New Roman"/>
          <w:color w:val="333333"/>
          <w:sz w:val="20"/>
          <w:szCs w:val="20"/>
          <w:shd w:val="clear" w:color="auto" w:fill="FCFCFC"/>
        </w:rPr>
        <w:t xml:space="preserve"> F, </w:t>
      </w:r>
      <w:proofErr w:type="spellStart"/>
      <w:r>
        <w:rPr>
          <w:rFonts w:ascii="Times New Roman" w:hAnsi="Times New Roman" w:cs="Times New Roman"/>
          <w:color w:val="333333"/>
          <w:sz w:val="20"/>
          <w:szCs w:val="20"/>
          <w:shd w:val="clear" w:color="auto" w:fill="FCFCFC"/>
        </w:rPr>
        <w:t>AlElq</w:t>
      </w:r>
      <w:proofErr w:type="spellEnd"/>
      <w:r>
        <w:rPr>
          <w:rFonts w:ascii="Times New Roman" w:hAnsi="Times New Roman" w:cs="Times New Roman"/>
          <w:color w:val="333333"/>
          <w:sz w:val="20"/>
          <w:szCs w:val="20"/>
          <w:shd w:val="clear" w:color="auto" w:fill="FCFCFC"/>
        </w:rPr>
        <w:t xml:space="preserve"> Z, </w:t>
      </w:r>
      <w:proofErr w:type="spellStart"/>
      <w:r>
        <w:rPr>
          <w:rFonts w:ascii="Times New Roman" w:hAnsi="Times New Roman" w:cs="Times New Roman"/>
          <w:color w:val="333333"/>
          <w:sz w:val="20"/>
          <w:szCs w:val="20"/>
          <w:shd w:val="clear" w:color="auto" w:fill="FCFCFC"/>
        </w:rPr>
        <w:t>Albaggal</w:t>
      </w:r>
      <w:proofErr w:type="spellEnd"/>
      <w:r>
        <w:rPr>
          <w:rFonts w:ascii="Times New Roman" w:hAnsi="Times New Roman" w:cs="Times New Roman"/>
          <w:color w:val="333333"/>
          <w:sz w:val="20"/>
          <w:szCs w:val="20"/>
          <w:shd w:val="clear" w:color="auto" w:fill="FCFCFC"/>
        </w:rPr>
        <w:t xml:space="preserve"> Z, </w:t>
      </w:r>
      <w:proofErr w:type="spellStart"/>
      <w:r>
        <w:rPr>
          <w:rFonts w:ascii="Times New Roman" w:hAnsi="Times New Roman" w:cs="Times New Roman"/>
          <w:color w:val="333333"/>
          <w:sz w:val="20"/>
          <w:szCs w:val="20"/>
          <w:shd w:val="clear" w:color="auto" w:fill="FCFCFC"/>
        </w:rPr>
        <w:t>Alsaif</w:t>
      </w:r>
      <w:proofErr w:type="spellEnd"/>
      <w:r>
        <w:rPr>
          <w:rFonts w:ascii="Times New Roman" w:hAnsi="Times New Roman" w:cs="Times New Roman"/>
          <w:color w:val="333333"/>
          <w:sz w:val="20"/>
          <w:szCs w:val="20"/>
          <w:shd w:val="clear" w:color="auto" w:fill="FCFCFC"/>
        </w:rPr>
        <w:t xml:space="preserve"> Tariq and </w:t>
      </w:r>
      <w:proofErr w:type="spellStart"/>
      <w:r>
        <w:rPr>
          <w:rFonts w:ascii="Times New Roman" w:hAnsi="Times New Roman" w:cs="Times New Roman"/>
          <w:color w:val="333333"/>
          <w:sz w:val="20"/>
          <w:szCs w:val="20"/>
          <w:shd w:val="clear" w:color="auto" w:fill="FCFCFC"/>
        </w:rPr>
        <w:t>Almashouf</w:t>
      </w:r>
      <w:proofErr w:type="spellEnd"/>
      <w:r>
        <w:rPr>
          <w:rFonts w:ascii="Times New Roman" w:hAnsi="Times New Roman" w:cs="Times New Roman"/>
          <w:color w:val="333333"/>
          <w:sz w:val="20"/>
          <w:szCs w:val="20"/>
          <w:shd w:val="clear" w:color="auto" w:fill="FCFCFC"/>
        </w:rPr>
        <w:t xml:space="preserve"> A have </w:t>
      </w:r>
      <w:r>
        <w:rPr>
          <w:rFonts w:ascii="Times New Roman" w:hAnsi="Times New Roman" w:cs="Times New Roman"/>
          <w:color w:val="333333"/>
          <w:sz w:val="20"/>
          <w:szCs w:val="20"/>
          <w:shd w:val="clear" w:color="auto" w:fill="FCFCFC"/>
        </w:rPr>
        <w:t xml:space="preserve">contributed in the data </w:t>
      </w:r>
      <w:r>
        <w:rPr>
          <w:rFonts w:ascii="Times New Roman" w:hAnsi="Times New Roman" w:cs="Times New Roman"/>
          <w:color w:val="333333"/>
          <w:sz w:val="20"/>
          <w:szCs w:val="20"/>
          <w:shd w:val="clear" w:color="auto" w:fill="FCFCFC"/>
        </w:rPr>
        <w:t>collection, Analysis and interpretation of the result and took part in drafting.</w:t>
      </w:r>
    </w:p>
    <w:p w14:paraId="05AA1CE4" w14:textId="77777777" w:rsidR="00A9028A" w:rsidRDefault="005D309D" w:rsidP="00E434AE">
      <w:pPr>
        <w:pStyle w:val="Body"/>
        <w:suppressLineNumbers/>
        <w:snapToGrid w:val="0"/>
        <w:spacing w:after="0" w:line="240" w:lineRule="auto"/>
        <w:ind w:firstLine="450"/>
        <w:jc w:val="both"/>
        <w:rPr>
          <w:rFonts w:ascii="Times New Roman" w:hAnsi="Times New Roman" w:cs="Times New Roman"/>
          <w:color w:val="333333"/>
          <w:sz w:val="20"/>
          <w:szCs w:val="20"/>
          <w:shd w:val="clear" w:color="auto" w:fill="FCFCFC"/>
        </w:rPr>
      </w:pPr>
      <w:r>
        <w:rPr>
          <w:rFonts w:ascii="Times New Roman" w:hAnsi="Times New Roman" w:cs="Times New Roman"/>
          <w:color w:val="333333"/>
          <w:sz w:val="20"/>
          <w:szCs w:val="20"/>
          <w:shd w:val="clear" w:color="auto" w:fill="FCFCFC"/>
        </w:rPr>
        <w:t>All authors gave final approval of the version to be published; have agreed on the journal to which the article has been submitted; and agree to be acc</w:t>
      </w:r>
      <w:r>
        <w:rPr>
          <w:rFonts w:ascii="Times New Roman" w:hAnsi="Times New Roman" w:cs="Times New Roman"/>
          <w:color w:val="333333"/>
          <w:sz w:val="20"/>
          <w:szCs w:val="20"/>
          <w:shd w:val="clear" w:color="auto" w:fill="FCFCFC"/>
        </w:rPr>
        <w:t>ountable for all aspects of the work.</w:t>
      </w:r>
    </w:p>
    <w:p w14:paraId="6A22FFA9" w14:textId="77777777" w:rsidR="00A9028A" w:rsidRDefault="005D309D" w:rsidP="00E434AE">
      <w:pPr>
        <w:pStyle w:val="Body"/>
        <w:suppressLineNumbers/>
        <w:snapToGrid w:val="0"/>
        <w:spacing w:after="0" w:line="240" w:lineRule="auto"/>
        <w:ind w:firstLine="450"/>
        <w:jc w:val="both"/>
        <w:rPr>
          <w:rFonts w:ascii="Times New Roman" w:hAnsi="Times New Roman" w:cs="Times New Roman"/>
          <w:sz w:val="20"/>
          <w:szCs w:val="20"/>
          <w:lang w:val="en"/>
        </w:rPr>
      </w:pPr>
      <w:r>
        <w:rPr>
          <w:rFonts w:ascii="Times New Roman" w:hAnsi="Times New Roman" w:cs="Times New Roman"/>
          <w:sz w:val="20"/>
          <w:szCs w:val="20"/>
          <w:lang w:val="en"/>
        </w:rPr>
        <w:t>All authors confirm that the manuscript is original research that has not been published and is not under consideration elsewhere.</w:t>
      </w:r>
    </w:p>
    <w:p w14:paraId="5BB6F65F" w14:textId="77777777" w:rsidR="00A9028A" w:rsidRDefault="00A9028A" w:rsidP="00E434AE">
      <w:pPr>
        <w:pStyle w:val="Body"/>
        <w:suppressLineNumbers/>
        <w:snapToGrid w:val="0"/>
        <w:spacing w:after="0" w:line="240" w:lineRule="auto"/>
        <w:ind w:firstLine="450"/>
        <w:jc w:val="both"/>
        <w:rPr>
          <w:rFonts w:ascii="Times New Roman" w:hAnsi="Times New Roman" w:cs="Times New Roman"/>
          <w:sz w:val="20"/>
          <w:szCs w:val="20"/>
        </w:rPr>
      </w:pPr>
    </w:p>
    <w:p w14:paraId="15167DA5" w14:textId="77777777" w:rsidR="00A9028A" w:rsidRDefault="005D309D" w:rsidP="00E434AE">
      <w:pPr>
        <w:snapToGrid w:val="0"/>
        <w:jc w:val="both"/>
        <w:rPr>
          <w:rFonts w:ascii="Times New Roman" w:eastAsia=".AppleSystemUIFont" w:hAnsi="Times New Roman" w:cs="Times New Roman"/>
          <w:b/>
          <w:bCs/>
          <w:color w:val="000000" w:themeColor="text1"/>
          <w:sz w:val="20"/>
          <w:szCs w:val="20"/>
        </w:rPr>
      </w:pPr>
      <w:r>
        <w:rPr>
          <w:rFonts w:ascii="Times New Roman" w:eastAsia=".AppleSystemUIFont" w:hAnsi="Times New Roman" w:cs="Times New Roman"/>
          <w:b/>
          <w:bCs/>
          <w:color w:val="000000" w:themeColor="text1"/>
          <w:sz w:val="20"/>
          <w:szCs w:val="20"/>
        </w:rPr>
        <w:t>Ethical Approval:</w:t>
      </w:r>
    </w:p>
    <w:p w14:paraId="1ADEE255" w14:textId="77777777" w:rsidR="00A9028A" w:rsidRDefault="005D309D" w:rsidP="00E434AE">
      <w:pPr>
        <w:snapToGrid w:val="0"/>
        <w:ind w:firstLine="450"/>
        <w:jc w:val="both"/>
        <w:rPr>
          <w:rFonts w:ascii="Times New Roman" w:eastAsia=".AppleSystemUIFont" w:hAnsi="Times New Roman" w:cs="Times New Roman"/>
          <w:color w:val="000000" w:themeColor="text1"/>
          <w:sz w:val="20"/>
          <w:szCs w:val="20"/>
        </w:rPr>
      </w:pPr>
      <w:r>
        <w:rPr>
          <w:rFonts w:ascii="Times New Roman" w:eastAsia=".AppleSystemUIFont" w:hAnsi="Times New Roman" w:cs="Times New Roman"/>
          <w:color w:val="000000" w:themeColor="text1"/>
          <w:sz w:val="20"/>
          <w:szCs w:val="20"/>
        </w:rPr>
        <w:t>The study was approved by the Institutional Review Board (IRB) of Im</w:t>
      </w:r>
      <w:r>
        <w:rPr>
          <w:rFonts w:ascii="Times New Roman" w:eastAsia=".AppleSystemUIFont" w:hAnsi="Times New Roman" w:cs="Times New Roman"/>
          <w:color w:val="000000" w:themeColor="text1"/>
          <w:sz w:val="20"/>
          <w:szCs w:val="20"/>
        </w:rPr>
        <w:t>am Abdulrahman Bin Faisal University with an approval number of (IRB -2020-01-261). Patients’ consent to review their medical records was not required by the IRB of Imam Abdulrahman Bin Faisal University since it is a retrospective study. The data confiden</w:t>
      </w:r>
      <w:r>
        <w:rPr>
          <w:rFonts w:ascii="Times New Roman" w:eastAsia=".AppleSystemUIFont" w:hAnsi="Times New Roman" w:cs="Times New Roman"/>
          <w:color w:val="000000" w:themeColor="text1"/>
          <w:sz w:val="20"/>
          <w:szCs w:val="20"/>
        </w:rPr>
        <w:t>tiality and compliance with the Declaration of Helsinki were maintained.</w:t>
      </w:r>
    </w:p>
    <w:p w14:paraId="739DA3FA" w14:textId="77777777" w:rsidR="00A9028A" w:rsidRDefault="00A9028A">
      <w:pPr>
        <w:snapToGrid w:val="0"/>
        <w:jc w:val="both"/>
        <w:rPr>
          <w:rFonts w:ascii="Times New Roman" w:eastAsia=".AppleSystemUIFont" w:hAnsi="Times New Roman" w:cs="Times New Roman"/>
          <w:color w:val="000000" w:themeColor="text1"/>
          <w:sz w:val="20"/>
          <w:szCs w:val="20"/>
        </w:rPr>
      </w:pPr>
    </w:p>
    <w:p w14:paraId="01A8AA81" w14:textId="77777777" w:rsidR="00A9028A" w:rsidRDefault="005D309D">
      <w:pPr>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Declarations:</w:t>
      </w:r>
    </w:p>
    <w:p w14:paraId="3EA1D3EE" w14:textId="77777777" w:rsidR="00A9028A" w:rsidRDefault="005D309D">
      <w:pPr>
        <w:pStyle w:val="Body"/>
        <w:suppressLineNumbers/>
        <w:snapToGrid w:val="0"/>
        <w:spacing w:after="0" w:line="240" w:lineRule="auto"/>
        <w:ind w:hanging="2"/>
        <w:jc w:val="both"/>
        <w:rPr>
          <w:rFonts w:ascii="Times New Roman" w:hAnsi="Times New Roman" w:cs="Times New Roman"/>
          <w:sz w:val="20"/>
          <w:szCs w:val="20"/>
        </w:rPr>
      </w:pPr>
      <w:r>
        <w:rPr>
          <w:rFonts w:ascii="Times New Roman" w:hAnsi="Times New Roman" w:cs="Times New Roman"/>
          <w:b/>
          <w:bCs/>
          <w:sz w:val="20"/>
          <w:szCs w:val="20"/>
        </w:rPr>
        <w:t>Conflict of interest:</w:t>
      </w:r>
      <w:r>
        <w:rPr>
          <w:rFonts w:ascii="Times New Roman" w:hAnsi="Times New Roman" w:cs="Times New Roman"/>
          <w:color w:val="333333"/>
          <w:sz w:val="20"/>
          <w:szCs w:val="20"/>
          <w:shd w:val="clear" w:color="auto" w:fill="FCFCFC"/>
        </w:rPr>
        <w:t xml:space="preserve"> The authors declare that they have no conflict of interest</w:t>
      </w:r>
      <w:proofErr w:type="gramStart"/>
      <w:r>
        <w:rPr>
          <w:rFonts w:ascii="Times New Roman" w:hAnsi="Times New Roman" w:cs="Times New Roman"/>
          <w:color w:val="333333"/>
          <w:sz w:val="20"/>
          <w:szCs w:val="20"/>
          <w:shd w:val="clear" w:color="auto" w:fill="FCFCFC"/>
        </w:rPr>
        <w:t>.</w:t>
      </w:r>
      <w:r>
        <w:rPr>
          <w:rFonts w:ascii="Times New Roman" w:hAnsi="Times New Roman" w:cs="Times New Roman"/>
          <w:sz w:val="20"/>
          <w:szCs w:val="20"/>
        </w:rPr>
        <w:t xml:space="preserve"> .</w:t>
      </w:r>
      <w:proofErr w:type="gramEnd"/>
    </w:p>
    <w:p w14:paraId="614C2CB9" w14:textId="77777777" w:rsidR="00A9028A" w:rsidRDefault="005D309D">
      <w:pPr>
        <w:pStyle w:val="Body"/>
        <w:suppressLineNumbers/>
        <w:snapToGrid w:val="0"/>
        <w:spacing w:after="0" w:line="240" w:lineRule="auto"/>
        <w:ind w:hanging="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Source of Funding: </w:t>
      </w:r>
      <w:r>
        <w:rPr>
          <w:rFonts w:ascii="Times New Roman" w:hAnsi="Times New Roman" w:cs="Times New Roman"/>
          <w:color w:val="auto"/>
          <w:sz w:val="20"/>
          <w:szCs w:val="20"/>
        </w:rPr>
        <w:t>None declared.</w:t>
      </w:r>
    </w:p>
    <w:p w14:paraId="425CA3A7" w14:textId="77777777" w:rsidR="00A9028A" w:rsidRDefault="005D309D">
      <w:pPr>
        <w:pStyle w:val="Body"/>
        <w:suppressLineNumbers/>
        <w:snapToGrid w:val="0"/>
        <w:spacing w:after="0" w:line="240" w:lineRule="auto"/>
        <w:ind w:hanging="2"/>
        <w:jc w:val="both"/>
        <w:rPr>
          <w:rFonts w:ascii="Times New Roman" w:hAnsi="Times New Roman" w:cs="Times New Roman"/>
          <w:sz w:val="20"/>
          <w:szCs w:val="20"/>
        </w:rPr>
      </w:pPr>
      <w:r>
        <w:rPr>
          <w:rFonts w:ascii="Times New Roman" w:hAnsi="Times New Roman" w:cs="Times New Roman"/>
          <w:b/>
          <w:bCs/>
          <w:sz w:val="20"/>
          <w:szCs w:val="20"/>
        </w:rPr>
        <w:t>Acknowledgments:</w:t>
      </w:r>
      <w:r>
        <w:rPr>
          <w:rFonts w:ascii="Times New Roman" w:hAnsi="Times New Roman" w:cs="Times New Roman"/>
          <w:sz w:val="20"/>
          <w:szCs w:val="20"/>
        </w:rPr>
        <w:t xml:space="preserve"> None.</w:t>
      </w:r>
    </w:p>
    <w:p w14:paraId="76FF0D77" w14:textId="77777777" w:rsidR="00A9028A" w:rsidRDefault="00A9028A">
      <w:pPr>
        <w:pStyle w:val="Body"/>
        <w:suppressLineNumbers/>
        <w:snapToGrid w:val="0"/>
        <w:spacing w:after="0" w:line="240" w:lineRule="auto"/>
        <w:ind w:hanging="2"/>
        <w:jc w:val="both"/>
        <w:rPr>
          <w:rFonts w:ascii="Times New Roman" w:hAnsi="Times New Roman" w:cs="Times New Roman"/>
          <w:sz w:val="20"/>
          <w:szCs w:val="20"/>
        </w:rPr>
      </w:pPr>
    </w:p>
    <w:p w14:paraId="31B4793B" w14:textId="77777777" w:rsidR="00A9028A" w:rsidRDefault="005D309D">
      <w:pPr>
        <w:snapToGrid w:val="0"/>
        <w:jc w:val="both"/>
        <w:rPr>
          <w:rFonts w:ascii="Times New Roman" w:eastAsia=".AppleSystemUIFont" w:hAnsi="Times New Roman" w:cs="Times New Roman"/>
          <w:b/>
          <w:bCs/>
          <w:color w:val="000000" w:themeColor="text1"/>
          <w:sz w:val="20"/>
          <w:szCs w:val="20"/>
          <w:u w:val="single"/>
        </w:rPr>
      </w:pPr>
      <w:r>
        <w:rPr>
          <w:rFonts w:ascii="Times New Roman" w:eastAsia=".AppleSystemUIFont" w:hAnsi="Times New Roman" w:cs="Times New Roman"/>
          <w:b/>
          <w:bCs/>
          <w:color w:val="000000" w:themeColor="text1"/>
          <w:sz w:val="20"/>
          <w:szCs w:val="20"/>
          <w:u w:val="single"/>
        </w:rPr>
        <w:t>References:</w:t>
      </w:r>
    </w:p>
    <w:p w14:paraId="739B8E98" w14:textId="77777777" w:rsidR="00A9028A" w:rsidRDefault="005D309D" w:rsidP="00E434AE">
      <w:pPr>
        <w:numPr>
          <w:ilvl w:val="0"/>
          <w:numId w:val="3"/>
        </w:numPr>
        <w:snapToGrid w:val="0"/>
        <w:ind w:left="630" w:hanging="63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World Health Organization. Report of the WHO-China Joint Mission on Coronavirus Disease 2019 (COVID-19). 2020 [cited on 22 Jul 2020]. Available from: </w:t>
      </w:r>
      <w:hyperlink r:id="rId17">
        <w:r>
          <w:rPr>
            <w:rFonts w:ascii="Times New Roman" w:hAnsi="Times New Roman" w:cs="Times New Roman"/>
            <w:color w:val="000000" w:themeColor="text1"/>
            <w:sz w:val="20"/>
            <w:szCs w:val="20"/>
            <w:u w:val="single"/>
          </w:rPr>
          <w:t>https://www.who.int/publications/i/item/report-of-the-who-china-joint-mission-on-coronavirus-disease-2019-(covid-19)</w:t>
        </w:r>
      </w:hyperlink>
      <w:r>
        <w:rPr>
          <w:rFonts w:ascii="Times New Roman" w:hAnsi="Times New Roman" w:cs="Times New Roman"/>
          <w:color w:val="000000" w:themeColor="text1"/>
          <w:sz w:val="20"/>
          <w:szCs w:val="20"/>
        </w:rPr>
        <w:t>.</w:t>
      </w:r>
    </w:p>
    <w:p w14:paraId="31BA45F8" w14:textId="77777777" w:rsidR="00A9028A" w:rsidRDefault="005D309D" w:rsidP="00E434AE">
      <w:pPr>
        <w:numPr>
          <w:ilvl w:val="0"/>
          <w:numId w:val="3"/>
        </w:numPr>
        <w:snapToGrid w:val="0"/>
        <w:ind w:left="630" w:hanging="63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Gupta A, </w:t>
      </w:r>
      <w:proofErr w:type="spellStart"/>
      <w:r>
        <w:rPr>
          <w:rFonts w:ascii="Times New Roman" w:hAnsi="Times New Roman" w:cs="Times New Roman"/>
          <w:color w:val="000000" w:themeColor="text1"/>
          <w:sz w:val="20"/>
          <w:szCs w:val="20"/>
        </w:rPr>
        <w:t>Madhavan</w:t>
      </w:r>
      <w:proofErr w:type="spellEnd"/>
      <w:r>
        <w:rPr>
          <w:rFonts w:ascii="Times New Roman" w:hAnsi="Times New Roman" w:cs="Times New Roman"/>
          <w:color w:val="000000" w:themeColor="text1"/>
          <w:sz w:val="20"/>
          <w:szCs w:val="20"/>
        </w:rPr>
        <w:t xml:space="preserve"> MV, Sehgal K, et al. Extrapulmonary Manifestations of COVID-19. Nat Med. 2020;26(7):1017-32. </w:t>
      </w:r>
      <w:proofErr w:type="spellStart"/>
      <w:r>
        <w:rPr>
          <w:rFonts w:ascii="Times New Roman" w:hAnsi="Times New Roman" w:cs="Times New Roman"/>
          <w:color w:val="000000" w:themeColor="text1"/>
          <w:sz w:val="20"/>
          <w:szCs w:val="20"/>
          <w:u w:val="single"/>
        </w:rPr>
        <w:t>doi</w:t>
      </w:r>
      <w:proofErr w:type="spellEnd"/>
      <w:r>
        <w:rPr>
          <w:rFonts w:ascii="Times New Roman" w:hAnsi="Times New Roman" w:cs="Times New Roman"/>
          <w:color w:val="000000" w:themeColor="text1"/>
          <w:sz w:val="20"/>
          <w:szCs w:val="20"/>
          <w:u w:val="single"/>
        </w:rPr>
        <w:t>: 10.1038/s41591-020-0968-3.</w:t>
      </w:r>
      <w:r>
        <w:rPr>
          <w:rFonts w:ascii="Times New Roman" w:hAnsi="Times New Roman" w:cs="Times New Roman"/>
          <w:color w:val="000000" w:themeColor="text1"/>
          <w:sz w:val="20"/>
          <w:szCs w:val="20"/>
        </w:rPr>
        <w:t xml:space="preserve">  </w:t>
      </w:r>
    </w:p>
    <w:p w14:paraId="521B1289" w14:textId="77777777" w:rsidR="00A9028A" w:rsidRDefault="005D309D" w:rsidP="00E434AE">
      <w:pPr>
        <w:numPr>
          <w:ilvl w:val="0"/>
          <w:numId w:val="3"/>
        </w:numPr>
        <w:snapToGrid w:val="0"/>
        <w:ind w:left="630" w:hanging="63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Chen N, Zhou M, Dong X, et al. Epidemiological and clinical characteristics of 99 cases of 2019 novel coronavir</w:t>
      </w:r>
      <w:r>
        <w:rPr>
          <w:rFonts w:ascii="Times New Roman" w:hAnsi="Times New Roman" w:cs="Times New Roman"/>
          <w:color w:val="000000" w:themeColor="text1"/>
          <w:sz w:val="20"/>
          <w:szCs w:val="20"/>
        </w:rPr>
        <w:t xml:space="preserve">us pneumonia in Wuhan, China: a descriptive study. The Lancet. 2020;395(10223):507-13. </w:t>
      </w:r>
      <w:proofErr w:type="spellStart"/>
      <w:r>
        <w:rPr>
          <w:rFonts w:ascii="Times New Roman" w:hAnsi="Times New Roman" w:cs="Times New Roman"/>
          <w:color w:val="000000" w:themeColor="text1"/>
          <w:sz w:val="20"/>
          <w:szCs w:val="20"/>
          <w:u w:val="single"/>
        </w:rPr>
        <w:t>doi</w:t>
      </w:r>
      <w:proofErr w:type="spellEnd"/>
      <w:r>
        <w:rPr>
          <w:rFonts w:ascii="Times New Roman" w:hAnsi="Times New Roman" w:cs="Times New Roman"/>
          <w:color w:val="000000" w:themeColor="text1"/>
          <w:sz w:val="20"/>
          <w:szCs w:val="20"/>
          <w:u w:val="single"/>
        </w:rPr>
        <w:t>: 10.1016/S0140-6736(20)30211-7</w:t>
      </w:r>
    </w:p>
    <w:p w14:paraId="73A2EAA2" w14:textId="5AC11362"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Richardson S, Hirsch J, Narasimhan M, et al. Presenting Characteristics, Comorbidities, and Outcomes Among 5700 Patients Hospitalized </w:t>
      </w:r>
      <w:r>
        <w:rPr>
          <w:rFonts w:ascii="Times New Roman" w:eastAsia="Calibri" w:hAnsi="Times New Roman" w:cs="Times New Roman"/>
          <w:color w:val="000000" w:themeColor="text1"/>
          <w:position w:val="-1"/>
          <w:sz w:val="20"/>
          <w:szCs w:val="20"/>
        </w:rPr>
        <w:t>With COVID-19 in the New York City Area.</w:t>
      </w:r>
      <w:r w:rsidR="00E434AE">
        <w:rPr>
          <w:rFonts w:ascii="Times New Roman" w:eastAsia="Calibri" w:hAnsi="Times New Roman" w:cs="Times New Roman"/>
          <w:color w:val="000000" w:themeColor="text1"/>
          <w:position w:val="-1"/>
          <w:sz w:val="20"/>
          <w:szCs w:val="20"/>
        </w:rPr>
        <w:t xml:space="preserve"> </w:t>
      </w:r>
      <w:r>
        <w:rPr>
          <w:rFonts w:ascii="Times New Roman" w:eastAsia="Calibri" w:hAnsi="Times New Roman" w:cs="Times New Roman"/>
          <w:color w:val="000000" w:themeColor="text1"/>
          <w:position w:val="-1"/>
          <w:sz w:val="20"/>
          <w:szCs w:val="20"/>
        </w:rPr>
        <w:t xml:space="preserve">JAMA 2020;323(20):2052. </w:t>
      </w:r>
      <w:proofErr w:type="spellStart"/>
      <w:r>
        <w:rPr>
          <w:rFonts w:ascii="Times New Roman" w:eastAsia="Calibri" w:hAnsi="Times New Roman" w:cs="Times New Roman"/>
          <w:color w:val="000000" w:themeColor="text1"/>
          <w:position w:val="-1"/>
          <w:sz w:val="20"/>
          <w:szCs w:val="20"/>
          <w:u w:val="single"/>
        </w:rPr>
        <w:t>doi</w:t>
      </w:r>
      <w:proofErr w:type="spellEnd"/>
      <w:r>
        <w:rPr>
          <w:rFonts w:ascii="Times New Roman" w:eastAsia="Calibri" w:hAnsi="Times New Roman" w:cs="Times New Roman"/>
          <w:color w:val="000000" w:themeColor="text1"/>
          <w:position w:val="-1"/>
          <w:sz w:val="20"/>
          <w:szCs w:val="20"/>
          <w:u w:val="single"/>
        </w:rPr>
        <w:t>: 10.1001/jama.2020.6775</w:t>
      </w:r>
    </w:p>
    <w:p w14:paraId="4C103306"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Guan WJ, Ni ZY, Hu Y, et al. Clinical Characteristics of Coronavirus Disease 2019 in China. N </w:t>
      </w:r>
      <w:proofErr w:type="spellStart"/>
      <w:r>
        <w:rPr>
          <w:rFonts w:ascii="Times New Roman" w:eastAsia="Calibri" w:hAnsi="Times New Roman" w:cs="Times New Roman"/>
          <w:color w:val="000000" w:themeColor="text1"/>
          <w:position w:val="-1"/>
          <w:sz w:val="20"/>
          <w:szCs w:val="20"/>
        </w:rPr>
        <w:t>Engl</w:t>
      </w:r>
      <w:proofErr w:type="spellEnd"/>
      <w:r>
        <w:rPr>
          <w:rFonts w:ascii="Times New Roman" w:eastAsia="Calibri" w:hAnsi="Times New Roman" w:cs="Times New Roman"/>
          <w:color w:val="000000" w:themeColor="text1"/>
          <w:position w:val="-1"/>
          <w:sz w:val="20"/>
          <w:szCs w:val="20"/>
        </w:rPr>
        <w:t xml:space="preserve"> J Med. 2020;382(18):1708-20.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10.1056/NEJMoa2002032.  </w:t>
      </w:r>
    </w:p>
    <w:p w14:paraId="248255D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lastRenderedPageBreak/>
        <w:t xml:space="preserve">Henry BM, de Oliveira MHS, Benoit S, </w:t>
      </w:r>
      <w:proofErr w:type="spellStart"/>
      <w:r>
        <w:rPr>
          <w:rFonts w:ascii="Times New Roman" w:eastAsia="Calibri" w:hAnsi="Times New Roman" w:cs="Times New Roman"/>
          <w:color w:val="000000" w:themeColor="text1"/>
          <w:position w:val="-1"/>
          <w:sz w:val="20"/>
          <w:szCs w:val="20"/>
        </w:rPr>
        <w:t>Plebani</w:t>
      </w:r>
      <w:proofErr w:type="spellEnd"/>
      <w:r>
        <w:rPr>
          <w:rFonts w:ascii="Times New Roman" w:eastAsia="Calibri" w:hAnsi="Times New Roman" w:cs="Times New Roman"/>
          <w:color w:val="000000" w:themeColor="text1"/>
          <w:position w:val="-1"/>
          <w:sz w:val="20"/>
          <w:szCs w:val="20"/>
        </w:rPr>
        <w:t xml:space="preserve"> M, Lippi G. Hematologic, biochemical and immune bioma</w:t>
      </w:r>
      <w:r>
        <w:rPr>
          <w:rFonts w:ascii="Times New Roman" w:eastAsia="Calibri" w:hAnsi="Times New Roman" w:cs="Times New Roman"/>
          <w:color w:val="000000" w:themeColor="text1"/>
          <w:position w:val="-1"/>
          <w:sz w:val="20"/>
          <w:szCs w:val="20"/>
        </w:rPr>
        <w:t xml:space="preserve">rker abnormalities associated with severe illness and mortality in coronavirus disease 2019 (COVID-19): a meta-analysis. Clin Chem Lab Med. 2020;58(7):1021-8.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10.1515/cclm-2020-0369.  </w:t>
      </w:r>
    </w:p>
    <w:p w14:paraId="372482E2"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Huang C, Wang Y, Li X, et al. Clinical features of patients infect</w:t>
      </w:r>
      <w:r>
        <w:rPr>
          <w:rFonts w:ascii="Times New Roman" w:eastAsia="Calibri" w:hAnsi="Times New Roman" w:cs="Times New Roman"/>
          <w:color w:val="000000" w:themeColor="text1"/>
          <w:position w:val="-1"/>
          <w:sz w:val="20"/>
          <w:szCs w:val="20"/>
        </w:rPr>
        <w:t xml:space="preserve">ed with 2019 novel coronavirus in Wuhan, China. Lancet. 2020;395(10223):497-506.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10.1016/S0140-6736(20)30183-5</w:t>
      </w:r>
    </w:p>
    <w:p w14:paraId="0EBDE727"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Lippi G, </w:t>
      </w:r>
      <w:proofErr w:type="spellStart"/>
      <w:r>
        <w:rPr>
          <w:rFonts w:ascii="Times New Roman" w:eastAsia="Calibri" w:hAnsi="Times New Roman" w:cs="Times New Roman"/>
          <w:color w:val="000000" w:themeColor="text1"/>
          <w:position w:val="-1"/>
          <w:sz w:val="20"/>
          <w:szCs w:val="20"/>
        </w:rPr>
        <w:t>Plebani</w:t>
      </w:r>
      <w:proofErr w:type="spellEnd"/>
      <w:r>
        <w:rPr>
          <w:rFonts w:ascii="Times New Roman" w:eastAsia="Calibri" w:hAnsi="Times New Roman" w:cs="Times New Roman"/>
          <w:color w:val="000000" w:themeColor="text1"/>
          <w:position w:val="-1"/>
          <w:sz w:val="20"/>
          <w:szCs w:val="20"/>
        </w:rPr>
        <w:t xml:space="preserve"> M, Henry BM. Thrombocytopenia is associated with severe coronavirus disease 2019 (COVID-19) infections: A meta-analysis. Cl</w:t>
      </w:r>
      <w:r>
        <w:rPr>
          <w:rFonts w:ascii="Times New Roman" w:eastAsia="Calibri" w:hAnsi="Times New Roman" w:cs="Times New Roman"/>
          <w:color w:val="000000" w:themeColor="text1"/>
          <w:position w:val="-1"/>
          <w:sz w:val="20"/>
          <w:szCs w:val="20"/>
        </w:rPr>
        <w:t xml:space="preserve">in </w:t>
      </w:r>
      <w:proofErr w:type="spellStart"/>
      <w:r>
        <w:rPr>
          <w:rFonts w:ascii="Times New Roman" w:eastAsia="Calibri" w:hAnsi="Times New Roman" w:cs="Times New Roman"/>
          <w:color w:val="000000" w:themeColor="text1"/>
          <w:position w:val="-1"/>
          <w:sz w:val="20"/>
          <w:szCs w:val="20"/>
        </w:rPr>
        <w:t>Chim</w:t>
      </w:r>
      <w:proofErr w:type="spellEnd"/>
      <w:r>
        <w:rPr>
          <w:rFonts w:ascii="Times New Roman" w:eastAsia="Calibri" w:hAnsi="Times New Roman" w:cs="Times New Roman"/>
          <w:color w:val="000000" w:themeColor="text1"/>
          <w:position w:val="-1"/>
          <w:sz w:val="20"/>
          <w:szCs w:val="20"/>
        </w:rPr>
        <w:t xml:space="preserve"> Acta. </w:t>
      </w:r>
      <w:proofErr w:type="gramStart"/>
      <w:r>
        <w:rPr>
          <w:rFonts w:ascii="Times New Roman" w:eastAsia="Calibri" w:hAnsi="Times New Roman" w:cs="Times New Roman"/>
          <w:color w:val="000000" w:themeColor="text1"/>
          <w:position w:val="-1"/>
          <w:sz w:val="20"/>
          <w:szCs w:val="20"/>
        </w:rPr>
        <w:t>2020;506:145</w:t>
      </w:r>
      <w:proofErr w:type="gramEnd"/>
      <w:r>
        <w:rPr>
          <w:rFonts w:ascii="Times New Roman" w:eastAsia="Calibri" w:hAnsi="Times New Roman" w:cs="Times New Roman"/>
          <w:color w:val="000000" w:themeColor="text1"/>
          <w:position w:val="-1"/>
          <w:sz w:val="20"/>
          <w:szCs w:val="20"/>
        </w:rPr>
        <w:t>-8. https://doi.org/10.1016/j.cca.2020.03.022</w:t>
      </w:r>
    </w:p>
    <w:p w14:paraId="26598ED9"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Terpos</w:t>
      </w:r>
      <w:proofErr w:type="spellEnd"/>
      <w:r>
        <w:rPr>
          <w:rFonts w:ascii="Times New Roman" w:eastAsia="Calibri" w:hAnsi="Times New Roman" w:cs="Times New Roman"/>
          <w:color w:val="000000" w:themeColor="text1"/>
          <w:position w:val="-1"/>
          <w:sz w:val="20"/>
          <w:szCs w:val="20"/>
        </w:rPr>
        <w:t xml:space="preserve"> E, </w:t>
      </w:r>
      <w:proofErr w:type="spellStart"/>
      <w:r>
        <w:rPr>
          <w:rFonts w:ascii="Times New Roman" w:eastAsia="Calibri" w:hAnsi="Times New Roman" w:cs="Times New Roman"/>
          <w:color w:val="000000" w:themeColor="text1"/>
          <w:position w:val="-1"/>
          <w:sz w:val="20"/>
          <w:szCs w:val="20"/>
        </w:rPr>
        <w:t>Ntanasis</w:t>
      </w:r>
      <w:proofErr w:type="spellEnd"/>
      <w:r>
        <w:rPr>
          <w:rFonts w:ascii="Times New Roman" w:eastAsia="Calibri" w:hAnsi="Times New Roman" w:cs="Times New Roman"/>
          <w:color w:val="000000" w:themeColor="text1"/>
          <w:position w:val="-1"/>
          <w:sz w:val="20"/>
          <w:szCs w:val="20"/>
        </w:rPr>
        <w:t xml:space="preserve">-Stathopoulos I, </w:t>
      </w:r>
      <w:proofErr w:type="spellStart"/>
      <w:r>
        <w:rPr>
          <w:rFonts w:ascii="Times New Roman" w:eastAsia="Calibri" w:hAnsi="Times New Roman" w:cs="Times New Roman"/>
          <w:color w:val="000000" w:themeColor="text1"/>
          <w:position w:val="-1"/>
          <w:sz w:val="20"/>
          <w:szCs w:val="20"/>
        </w:rPr>
        <w:t>Elalamy</w:t>
      </w:r>
      <w:proofErr w:type="spellEnd"/>
      <w:r>
        <w:rPr>
          <w:rFonts w:ascii="Times New Roman" w:eastAsia="Calibri" w:hAnsi="Times New Roman" w:cs="Times New Roman"/>
          <w:color w:val="000000" w:themeColor="text1"/>
          <w:position w:val="-1"/>
          <w:sz w:val="20"/>
          <w:szCs w:val="20"/>
        </w:rPr>
        <w:t xml:space="preserve"> I, et al. Hematological findings and complications of COVID-19. Am J </w:t>
      </w:r>
      <w:proofErr w:type="spellStart"/>
      <w:r>
        <w:rPr>
          <w:rFonts w:ascii="Times New Roman" w:eastAsia="Calibri" w:hAnsi="Times New Roman" w:cs="Times New Roman"/>
          <w:color w:val="000000" w:themeColor="text1"/>
          <w:position w:val="-1"/>
          <w:sz w:val="20"/>
          <w:szCs w:val="20"/>
        </w:rPr>
        <w:t>Hematol</w:t>
      </w:r>
      <w:proofErr w:type="spellEnd"/>
      <w:r>
        <w:rPr>
          <w:rFonts w:ascii="Times New Roman" w:eastAsia="Calibri" w:hAnsi="Times New Roman" w:cs="Times New Roman"/>
          <w:color w:val="000000" w:themeColor="text1"/>
          <w:position w:val="-1"/>
          <w:sz w:val="20"/>
          <w:szCs w:val="20"/>
        </w:rPr>
        <w:t xml:space="preserve">. 2020 Jul;95(7):834-47.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10.1002/ajh.25829</w:t>
      </w:r>
    </w:p>
    <w:p w14:paraId="54C9DFD7"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Alguwaihes</w:t>
      </w:r>
      <w:proofErr w:type="spellEnd"/>
      <w:r>
        <w:rPr>
          <w:rFonts w:ascii="Times New Roman" w:eastAsia="Calibri" w:hAnsi="Times New Roman" w:cs="Times New Roman"/>
          <w:color w:val="000000" w:themeColor="text1"/>
          <w:position w:val="-1"/>
          <w:sz w:val="20"/>
          <w:szCs w:val="20"/>
        </w:rPr>
        <w:t xml:space="preserve"> A, Al-</w:t>
      </w:r>
      <w:proofErr w:type="spellStart"/>
      <w:r>
        <w:rPr>
          <w:rFonts w:ascii="Times New Roman" w:eastAsia="Calibri" w:hAnsi="Times New Roman" w:cs="Times New Roman"/>
          <w:color w:val="000000" w:themeColor="text1"/>
          <w:position w:val="-1"/>
          <w:sz w:val="20"/>
          <w:szCs w:val="20"/>
        </w:rPr>
        <w:t>Sofiani</w:t>
      </w:r>
      <w:proofErr w:type="spellEnd"/>
      <w:r>
        <w:rPr>
          <w:rFonts w:ascii="Times New Roman" w:eastAsia="Calibri" w:hAnsi="Times New Roman" w:cs="Times New Roman"/>
          <w:color w:val="000000" w:themeColor="text1"/>
          <w:position w:val="-1"/>
          <w:sz w:val="20"/>
          <w:szCs w:val="20"/>
        </w:rPr>
        <w:t xml:space="preserve"> M, </w:t>
      </w:r>
      <w:proofErr w:type="spellStart"/>
      <w:r>
        <w:rPr>
          <w:rFonts w:ascii="Times New Roman" w:eastAsia="Calibri" w:hAnsi="Times New Roman" w:cs="Times New Roman"/>
          <w:color w:val="000000" w:themeColor="text1"/>
          <w:position w:val="-1"/>
          <w:sz w:val="20"/>
          <w:szCs w:val="20"/>
        </w:rPr>
        <w:t>Megdad</w:t>
      </w:r>
      <w:proofErr w:type="spellEnd"/>
      <w:r>
        <w:rPr>
          <w:rFonts w:ascii="Times New Roman" w:eastAsia="Calibri" w:hAnsi="Times New Roman" w:cs="Times New Roman"/>
          <w:color w:val="000000" w:themeColor="text1"/>
          <w:position w:val="-1"/>
          <w:sz w:val="20"/>
          <w:szCs w:val="20"/>
        </w:rPr>
        <w:t xml:space="preserve"> M, et al. Diabetes and Covid-19 among hospitalized patients in Saudi Arabia: a single-</w:t>
      </w:r>
      <w:proofErr w:type="spellStart"/>
      <w:r>
        <w:rPr>
          <w:rFonts w:ascii="Times New Roman" w:eastAsia="Calibri" w:hAnsi="Times New Roman" w:cs="Times New Roman"/>
          <w:color w:val="000000" w:themeColor="text1"/>
          <w:position w:val="-1"/>
          <w:sz w:val="20"/>
          <w:szCs w:val="20"/>
        </w:rPr>
        <w:t>centre</w:t>
      </w:r>
      <w:proofErr w:type="spellEnd"/>
      <w:r>
        <w:rPr>
          <w:rFonts w:ascii="Times New Roman" w:eastAsia="Calibri" w:hAnsi="Times New Roman" w:cs="Times New Roman"/>
          <w:color w:val="000000" w:themeColor="text1"/>
          <w:position w:val="-1"/>
          <w:sz w:val="20"/>
          <w:szCs w:val="20"/>
        </w:rPr>
        <w:t xml:space="preserve"> retrospective study. Cardiovasc </w:t>
      </w:r>
      <w:proofErr w:type="spellStart"/>
      <w:r>
        <w:rPr>
          <w:rFonts w:ascii="Times New Roman" w:eastAsia="Calibri" w:hAnsi="Times New Roman" w:cs="Times New Roman"/>
          <w:color w:val="000000" w:themeColor="text1"/>
          <w:position w:val="-1"/>
          <w:sz w:val="20"/>
          <w:szCs w:val="20"/>
        </w:rPr>
        <w:t>Diabetol</w:t>
      </w:r>
      <w:proofErr w:type="spellEnd"/>
      <w:r>
        <w:rPr>
          <w:rFonts w:ascii="Times New Roman" w:eastAsia="Calibri" w:hAnsi="Times New Roman" w:cs="Times New Roman"/>
          <w:color w:val="000000" w:themeColor="text1"/>
          <w:position w:val="-1"/>
          <w:sz w:val="20"/>
          <w:szCs w:val="20"/>
        </w:rPr>
        <w:t xml:space="preserve">. 2020 Dec 5;19(1):205.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10.1186/s12933-020-01184-4.  </w:t>
      </w:r>
    </w:p>
    <w:p w14:paraId="5F9D201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Alyami</w:t>
      </w:r>
      <w:proofErr w:type="spellEnd"/>
      <w:r>
        <w:rPr>
          <w:rFonts w:ascii="Times New Roman" w:eastAsia="Calibri" w:hAnsi="Times New Roman" w:cs="Times New Roman"/>
          <w:color w:val="000000" w:themeColor="text1"/>
          <w:position w:val="-1"/>
          <w:sz w:val="20"/>
          <w:szCs w:val="20"/>
        </w:rPr>
        <w:t xml:space="preserve"> M, Naser A, </w:t>
      </w:r>
      <w:proofErr w:type="spellStart"/>
      <w:r>
        <w:rPr>
          <w:rFonts w:ascii="Times New Roman" w:eastAsia="Calibri" w:hAnsi="Times New Roman" w:cs="Times New Roman"/>
          <w:color w:val="000000" w:themeColor="text1"/>
          <w:position w:val="-1"/>
          <w:sz w:val="20"/>
          <w:szCs w:val="20"/>
        </w:rPr>
        <w:t>Orabi</w:t>
      </w:r>
      <w:proofErr w:type="spellEnd"/>
      <w:r>
        <w:rPr>
          <w:rFonts w:ascii="Times New Roman" w:eastAsia="Calibri" w:hAnsi="Times New Roman" w:cs="Times New Roman"/>
          <w:color w:val="000000" w:themeColor="text1"/>
          <w:position w:val="-1"/>
          <w:sz w:val="20"/>
          <w:szCs w:val="20"/>
        </w:rPr>
        <w:t xml:space="preserve"> M, </w:t>
      </w:r>
      <w:proofErr w:type="spellStart"/>
      <w:r>
        <w:rPr>
          <w:rFonts w:ascii="Times New Roman" w:eastAsia="Calibri" w:hAnsi="Times New Roman" w:cs="Times New Roman"/>
          <w:color w:val="000000" w:themeColor="text1"/>
          <w:position w:val="-1"/>
          <w:sz w:val="20"/>
          <w:szCs w:val="20"/>
        </w:rPr>
        <w:t>Alwafi</w:t>
      </w:r>
      <w:proofErr w:type="spellEnd"/>
      <w:r>
        <w:rPr>
          <w:rFonts w:ascii="Times New Roman" w:eastAsia="Calibri" w:hAnsi="Times New Roman" w:cs="Times New Roman"/>
          <w:color w:val="000000" w:themeColor="text1"/>
          <w:position w:val="-1"/>
          <w:sz w:val="20"/>
          <w:szCs w:val="20"/>
        </w:rPr>
        <w:t xml:space="preserve"> H, </w:t>
      </w:r>
      <w:proofErr w:type="spellStart"/>
      <w:r>
        <w:rPr>
          <w:rFonts w:ascii="Times New Roman" w:eastAsia="Calibri" w:hAnsi="Times New Roman" w:cs="Times New Roman"/>
          <w:color w:val="000000" w:themeColor="text1"/>
          <w:position w:val="-1"/>
          <w:sz w:val="20"/>
          <w:szCs w:val="20"/>
        </w:rPr>
        <w:t>Alyami</w:t>
      </w:r>
      <w:proofErr w:type="spellEnd"/>
      <w:r>
        <w:rPr>
          <w:rFonts w:ascii="Times New Roman" w:eastAsia="Calibri" w:hAnsi="Times New Roman" w:cs="Times New Roman"/>
          <w:color w:val="000000" w:themeColor="text1"/>
          <w:position w:val="-1"/>
          <w:sz w:val="20"/>
          <w:szCs w:val="20"/>
        </w:rPr>
        <w:t xml:space="preserve"> H</w:t>
      </w:r>
      <w:r>
        <w:rPr>
          <w:rFonts w:ascii="Times New Roman" w:eastAsia="Calibri" w:hAnsi="Times New Roman" w:cs="Times New Roman"/>
          <w:color w:val="000000" w:themeColor="text1"/>
          <w:position w:val="-1"/>
          <w:sz w:val="20"/>
          <w:szCs w:val="20"/>
        </w:rPr>
        <w:t xml:space="preserve">. Epidemiology of COVID-19 in the Kingdom of Saudi Arabia: An Ecological Study. Front Public Health. 2020 Sep </w:t>
      </w:r>
      <w:proofErr w:type="gramStart"/>
      <w:r>
        <w:rPr>
          <w:rFonts w:ascii="Times New Roman" w:eastAsia="Calibri" w:hAnsi="Times New Roman" w:cs="Times New Roman"/>
          <w:color w:val="000000" w:themeColor="text1"/>
          <w:position w:val="-1"/>
          <w:sz w:val="20"/>
          <w:szCs w:val="20"/>
        </w:rPr>
        <w:t>17;8:506</w:t>
      </w:r>
      <w:proofErr w:type="gramEnd"/>
      <w:r>
        <w:rPr>
          <w:rFonts w:ascii="Times New Roman" w:eastAsia="Calibri" w:hAnsi="Times New Roman" w:cs="Times New Roman"/>
          <w:color w:val="000000" w:themeColor="text1"/>
          <w:position w:val="-1"/>
          <w:sz w:val="20"/>
          <w:szCs w:val="20"/>
        </w:rPr>
        <w:t xml:space="preserve">.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10.3389/fpubh.2020.00506.  </w:t>
      </w:r>
    </w:p>
    <w:p w14:paraId="29E5A651"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Alahmari</w:t>
      </w:r>
      <w:proofErr w:type="spellEnd"/>
      <w:r>
        <w:rPr>
          <w:rFonts w:ascii="Times New Roman" w:eastAsia="Calibri" w:hAnsi="Times New Roman" w:cs="Times New Roman"/>
          <w:color w:val="000000" w:themeColor="text1"/>
          <w:position w:val="-1"/>
          <w:sz w:val="20"/>
          <w:szCs w:val="20"/>
        </w:rPr>
        <w:t xml:space="preserve"> A, Khan A, </w:t>
      </w:r>
      <w:proofErr w:type="spellStart"/>
      <w:r>
        <w:rPr>
          <w:rFonts w:ascii="Times New Roman" w:eastAsia="Calibri" w:hAnsi="Times New Roman" w:cs="Times New Roman"/>
          <w:color w:val="000000" w:themeColor="text1"/>
          <w:position w:val="-1"/>
          <w:sz w:val="20"/>
          <w:szCs w:val="20"/>
        </w:rPr>
        <w:t>Elganainy</w:t>
      </w:r>
      <w:proofErr w:type="spellEnd"/>
      <w:r>
        <w:rPr>
          <w:rFonts w:ascii="Times New Roman" w:eastAsia="Calibri" w:hAnsi="Times New Roman" w:cs="Times New Roman"/>
          <w:color w:val="000000" w:themeColor="text1"/>
          <w:position w:val="-1"/>
          <w:sz w:val="20"/>
          <w:szCs w:val="20"/>
        </w:rPr>
        <w:t xml:space="preserve"> A, et al. Epidemiological and clinical features of COVID-19 patients in S</w:t>
      </w:r>
      <w:r>
        <w:rPr>
          <w:rFonts w:ascii="Times New Roman" w:eastAsia="Calibri" w:hAnsi="Times New Roman" w:cs="Times New Roman"/>
          <w:color w:val="000000" w:themeColor="text1"/>
          <w:position w:val="-1"/>
          <w:sz w:val="20"/>
          <w:szCs w:val="20"/>
        </w:rPr>
        <w:t xml:space="preserve">audi Arabia. J Infect Public Health. 2021;14(4):437-443.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10.1016/j.jiph.2021.01.003.</w:t>
      </w:r>
    </w:p>
    <w:p w14:paraId="6A2A4A97"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hyperlink r:id="rId18" w:history="1">
        <w:proofErr w:type="spellStart"/>
        <w:r>
          <w:rPr>
            <w:rFonts w:ascii="Times New Roman" w:eastAsia="Calibri" w:hAnsi="Times New Roman" w:cs="Times New Roman"/>
            <w:color w:val="000000" w:themeColor="text1"/>
            <w:position w:val="-1"/>
            <w:sz w:val="20"/>
            <w:szCs w:val="20"/>
          </w:rPr>
          <w:t>Alahdal</w:t>
        </w:r>
        <w:proofErr w:type="spellEnd"/>
        <w:r>
          <w:rPr>
            <w:rFonts w:ascii="Times New Roman" w:eastAsia="Calibri" w:hAnsi="Times New Roman" w:cs="Times New Roman"/>
            <w:color w:val="000000" w:themeColor="text1"/>
            <w:position w:val="-1"/>
            <w:sz w:val="20"/>
            <w:szCs w:val="20"/>
          </w:rPr>
          <w:t xml:space="preserve"> H, </w:t>
        </w:r>
        <w:proofErr w:type="spellStart"/>
        <w:r>
          <w:rPr>
            <w:rFonts w:ascii="Times New Roman" w:eastAsia="Calibri" w:hAnsi="Times New Roman" w:cs="Times New Roman"/>
            <w:color w:val="000000" w:themeColor="text1"/>
            <w:position w:val="-1"/>
            <w:sz w:val="20"/>
            <w:szCs w:val="20"/>
          </w:rPr>
          <w:t>Basingab</w:t>
        </w:r>
        <w:proofErr w:type="spellEnd"/>
        <w:r>
          <w:rPr>
            <w:rFonts w:ascii="Times New Roman" w:eastAsia="Calibri" w:hAnsi="Times New Roman" w:cs="Times New Roman"/>
            <w:color w:val="000000" w:themeColor="text1"/>
            <w:position w:val="-1"/>
            <w:sz w:val="20"/>
            <w:szCs w:val="20"/>
          </w:rPr>
          <w:t xml:space="preserve"> F, Alotaibi R</w:t>
        </w:r>
        <w:r>
          <w:rPr>
            <w:rFonts w:ascii="Times New Roman" w:eastAsia="Calibri" w:hAnsi="Times New Roman" w:cs="Times New Roman"/>
            <w:color w:val="000000" w:themeColor="text1"/>
            <w:position w:val="-1"/>
            <w:sz w:val="20"/>
            <w:szCs w:val="20"/>
          </w:rPr>
          <w:t>. An analytical study on the awareness, attitude and practice during the COVID-19 pandemic in Riyadh, Saudi Arabia. Journal of Infection and Public Health. 2020;13(10):1446-1452</w:t>
        </w:r>
      </w:hyperlink>
      <w:r>
        <w:rPr>
          <w:rFonts w:ascii="Times New Roman" w:eastAsia="Calibri" w:hAnsi="Times New Roman" w:cs="Times New Roman"/>
          <w:color w:val="000000" w:themeColor="text1"/>
          <w:position w:val="-1"/>
          <w:sz w:val="20"/>
          <w:szCs w:val="20"/>
        </w:rPr>
        <w:t xml:space="preserve">.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10.1016/j.jiph.2020.06.015.</w:t>
      </w:r>
    </w:p>
    <w:p w14:paraId="737C6289"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Fathi</w:t>
      </w:r>
      <w:proofErr w:type="spellEnd"/>
      <w:r>
        <w:rPr>
          <w:rFonts w:ascii="Times New Roman" w:eastAsia="Calibri" w:hAnsi="Times New Roman" w:cs="Times New Roman"/>
          <w:color w:val="000000" w:themeColor="text1"/>
          <w:position w:val="-1"/>
          <w:sz w:val="20"/>
          <w:szCs w:val="20"/>
        </w:rPr>
        <w:t xml:space="preserve"> M, </w:t>
      </w:r>
      <w:proofErr w:type="spellStart"/>
      <w:r>
        <w:rPr>
          <w:rFonts w:ascii="Times New Roman" w:eastAsia="Calibri" w:hAnsi="Times New Roman" w:cs="Times New Roman"/>
          <w:color w:val="000000" w:themeColor="text1"/>
          <w:position w:val="-1"/>
          <w:sz w:val="20"/>
          <w:szCs w:val="20"/>
        </w:rPr>
        <w:t>Vakili</w:t>
      </w:r>
      <w:proofErr w:type="spellEnd"/>
      <w:r>
        <w:rPr>
          <w:rFonts w:ascii="Times New Roman" w:eastAsia="Calibri" w:hAnsi="Times New Roman" w:cs="Times New Roman"/>
          <w:color w:val="000000" w:themeColor="text1"/>
          <w:position w:val="-1"/>
          <w:sz w:val="20"/>
          <w:szCs w:val="20"/>
        </w:rPr>
        <w:t xml:space="preserve"> K, </w:t>
      </w:r>
      <w:proofErr w:type="spellStart"/>
      <w:r>
        <w:rPr>
          <w:rFonts w:ascii="Times New Roman" w:eastAsia="Calibri" w:hAnsi="Times New Roman" w:cs="Times New Roman"/>
          <w:color w:val="000000" w:themeColor="text1"/>
          <w:position w:val="-1"/>
          <w:sz w:val="20"/>
          <w:szCs w:val="20"/>
        </w:rPr>
        <w:t>Sayehmiri</w:t>
      </w:r>
      <w:proofErr w:type="spellEnd"/>
      <w:r>
        <w:rPr>
          <w:rFonts w:ascii="Times New Roman" w:eastAsia="Calibri" w:hAnsi="Times New Roman" w:cs="Times New Roman"/>
          <w:color w:val="000000" w:themeColor="text1"/>
          <w:position w:val="-1"/>
          <w:sz w:val="20"/>
          <w:szCs w:val="20"/>
        </w:rPr>
        <w:t xml:space="preserve"> F, et al. Th</w:t>
      </w:r>
      <w:r>
        <w:rPr>
          <w:rFonts w:ascii="Times New Roman" w:eastAsia="Calibri" w:hAnsi="Times New Roman" w:cs="Times New Roman"/>
          <w:color w:val="000000" w:themeColor="text1"/>
          <w:position w:val="-1"/>
          <w:sz w:val="20"/>
          <w:szCs w:val="20"/>
        </w:rPr>
        <w:t xml:space="preserve">e prognostic value of comorbidity for the severity of COVID-19: A systematic review and meta-analysis study. </w:t>
      </w:r>
      <w:proofErr w:type="spellStart"/>
      <w:r>
        <w:rPr>
          <w:rFonts w:ascii="Times New Roman" w:eastAsia="Calibri" w:hAnsi="Times New Roman" w:cs="Times New Roman"/>
          <w:color w:val="000000" w:themeColor="text1"/>
          <w:position w:val="-1"/>
          <w:sz w:val="20"/>
          <w:szCs w:val="20"/>
        </w:rPr>
        <w:t>PLoS</w:t>
      </w:r>
      <w:proofErr w:type="spellEnd"/>
      <w:r>
        <w:rPr>
          <w:rFonts w:ascii="Times New Roman" w:eastAsia="Calibri" w:hAnsi="Times New Roman" w:cs="Times New Roman"/>
          <w:color w:val="000000" w:themeColor="text1"/>
          <w:position w:val="-1"/>
          <w:sz w:val="20"/>
          <w:szCs w:val="20"/>
        </w:rPr>
        <w:t xml:space="preserve"> One. 2021 Feb 16;16(2</w:t>
      </w:r>
      <w:proofErr w:type="gramStart"/>
      <w:r>
        <w:rPr>
          <w:rFonts w:ascii="Times New Roman" w:eastAsia="Calibri" w:hAnsi="Times New Roman" w:cs="Times New Roman"/>
          <w:color w:val="000000" w:themeColor="text1"/>
          <w:position w:val="-1"/>
          <w:sz w:val="20"/>
          <w:szCs w:val="20"/>
        </w:rPr>
        <w:t>):e</w:t>
      </w:r>
      <w:proofErr w:type="gramEnd"/>
      <w:r>
        <w:rPr>
          <w:rFonts w:ascii="Times New Roman" w:eastAsia="Calibri" w:hAnsi="Times New Roman" w:cs="Times New Roman"/>
          <w:color w:val="000000" w:themeColor="text1"/>
          <w:position w:val="-1"/>
          <w:sz w:val="20"/>
          <w:szCs w:val="20"/>
        </w:rPr>
        <w:t xml:space="preserve">0246190.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10.1371/journal.pone.0246190. </w:t>
      </w:r>
    </w:p>
    <w:p w14:paraId="05DD2041"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Al </w:t>
      </w:r>
      <w:proofErr w:type="spellStart"/>
      <w:r>
        <w:rPr>
          <w:rFonts w:ascii="Times New Roman" w:eastAsia="Calibri" w:hAnsi="Times New Roman" w:cs="Times New Roman"/>
          <w:color w:val="000000" w:themeColor="text1"/>
          <w:position w:val="-1"/>
          <w:sz w:val="20"/>
          <w:szCs w:val="20"/>
        </w:rPr>
        <w:t>Dawish</w:t>
      </w:r>
      <w:proofErr w:type="spellEnd"/>
      <w:r>
        <w:rPr>
          <w:rFonts w:ascii="Times New Roman" w:eastAsia="Calibri" w:hAnsi="Times New Roman" w:cs="Times New Roman"/>
          <w:color w:val="000000" w:themeColor="text1"/>
          <w:position w:val="-1"/>
          <w:sz w:val="20"/>
          <w:szCs w:val="20"/>
        </w:rPr>
        <w:t xml:space="preserve"> MA, Robert AA, Braham R, Al Hayek AA, Al Saeed A, Ahmed RA, Al </w:t>
      </w:r>
      <w:proofErr w:type="spellStart"/>
      <w:r>
        <w:rPr>
          <w:rFonts w:ascii="Times New Roman" w:eastAsia="Calibri" w:hAnsi="Times New Roman" w:cs="Times New Roman"/>
          <w:color w:val="000000" w:themeColor="text1"/>
          <w:position w:val="-1"/>
          <w:sz w:val="20"/>
          <w:szCs w:val="20"/>
        </w:rPr>
        <w:t>Sabaan</w:t>
      </w:r>
      <w:proofErr w:type="spellEnd"/>
      <w:r>
        <w:rPr>
          <w:rFonts w:ascii="Times New Roman" w:eastAsia="Calibri" w:hAnsi="Times New Roman" w:cs="Times New Roman"/>
          <w:color w:val="000000" w:themeColor="text1"/>
          <w:position w:val="-1"/>
          <w:sz w:val="20"/>
          <w:szCs w:val="20"/>
        </w:rPr>
        <w:t xml:space="preserve"> FS. Diabetes Mellitus in Saudi Arabia: A Review of the Recent Literature. </w:t>
      </w:r>
      <w:proofErr w:type="spellStart"/>
      <w:r>
        <w:rPr>
          <w:rFonts w:ascii="Times New Roman" w:eastAsia="Calibri" w:hAnsi="Times New Roman" w:cs="Times New Roman"/>
          <w:color w:val="000000" w:themeColor="text1"/>
          <w:position w:val="-1"/>
          <w:sz w:val="20"/>
          <w:szCs w:val="20"/>
        </w:rPr>
        <w:t>Curr</w:t>
      </w:r>
      <w:proofErr w:type="spellEnd"/>
      <w:r>
        <w:rPr>
          <w:rFonts w:ascii="Times New Roman" w:eastAsia="Calibri" w:hAnsi="Times New Roman" w:cs="Times New Roman"/>
          <w:color w:val="000000" w:themeColor="text1"/>
          <w:position w:val="-1"/>
          <w:sz w:val="20"/>
          <w:szCs w:val="20"/>
        </w:rPr>
        <w:t xml:space="preserve"> Diabetes </w:t>
      </w:r>
      <w:r>
        <w:rPr>
          <w:rFonts w:ascii="Times New Roman" w:eastAsia="Calibri" w:hAnsi="Times New Roman" w:cs="Times New Roman"/>
          <w:color w:val="000000" w:themeColor="text1"/>
          <w:position w:val="-1"/>
          <w:sz w:val="20"/>
          <w:szCs w:val="20"/>
        </w:rPr>
        <w:t xml:space="preserve">Rev. 2016;12(4):359-368.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10.2174/1573399811666150724095130.</w:t>
      </w:r>
    </w:p>
    <w:p w14:paraId="0F2B021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Jin</w:t>
      </w:r>
      <w:proofErr w:type="spellEnd"/>
      <w:r>
        <w:rPr>
          <w:rFonts w:ascii="Times New Roman" w:eastAsia="Calibri" w:hAnsi="Times New Roman" w:cs="Times New Roman"/>
          <w:color w:val="000000" w:themeColor="text1"/>
          <w:position w:val="-1"/>
          <w:sz w:val="20"/>
          <w:szCs w:val="20"/>
        </w:rPr>
        <w:t xml:space="preserve"> JM, Bai P, He W, et al. Gender Differences in Patients With COVID-19: Focus on Severity and </w:t>
      </w:r>
      <w:r>
        <w:rPr>
          <w:rFonts w:ascii="Times New Roman" w:eastAsia="Calibri" w:hAnsi="Times New Roman" w:cs="Times New Roman"/>
          <w:color w:val="000000" w:themeColor="text1"/>
          <w:position w:val="-1"/>
          <w:sz w:val="20"/>
          <w:szCs w:val="20"/>
        </w:rPr>
        <w:t xml:space="preserve">Mortality. Front Public Health. 2020 Apr </w:t>
      </w:r>
      <w:proofErr w:type="gramStart"/>
      <w:r>
        <w:rPr>
          <w:rFonts w:ascii="Times New Roman" w:eastAsia="Calibri" w:hAnsi="Times New Roman" w:cs="Times New Roman"/>
          <w:color w:val="000000" w:themeColor="text1"/>
          <w:position w:val="-1"/>
          <w:sz w:val="20"/>
          <w:szCs w:val="20"/>
        </w:rPr>
        <w:t>29;8:152</w:t>
      </w:r>
      <w:proofErr w:type="gramEnd"/>
      <w:r>
        <w:rPr>
          <w:rFonts w:ascii="Times New Roman" w:eastAsia="Calibri" w:hAnsi="Times New Roman" w:cs="Times New Roman"/>
          <w:color w:val="000000" w:themeColor="text1"/>
          <w:position w:val="-1"/>
          <w:sz w:val="20"/>
          <w:szCs w:val="20"/>
        </w:rPr>
        <w:t xml:space="preserve">.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10.3389/fpubh.2020.00152.</w:t>
      </w:r>
    </w:p>
    <w:p w14:paraId="7FFC8AE4"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Wang X, Fang J, Zhu Y, et al. Clinical characteristics of non-critically ill patients with novel coronavirus infection (COVID-19) in a </w:t>
      </w:r>
      <w:proofErr w:type="spellStart"/>
      <w:r>
        <w:rPr>
          <w:rFonts w:ascii="Times New Roman" w:eastAsia="Calibri" w:hAnsi="Times New Roman" w:cs="Times New Roman"/>
          <w:color w:val="000000" w:themeColor="text1"/>
          <w:position w:val="-1"/>
          <w:sz w:val="20"/>
          <w:szCs w:val="20"/>
        </w:rPr>
        <w:t>Fangcang</w:t>
      </w:r>
      <w:proofErr w:type="spellEnd"/>
      <w:r>
        <w:rPr>
          <w:rFonts w:ascii="Times New Roman" w:eastAsia="Calibri" w:hAnsi="Times New Roman" w:cs="Times New Roman"/>
          <w:color w:val="000000" w:themeColor="text1"/>
          <w:position w:val="-1"/>
          <w:sz w:val="20"/>
          <w:szCs w:val="20"/>
        </w:rPr>
        <w:t xml:space="preserve"> Hospital. Clin Microbiol Infec</w:t>
      </w:r>
      <w:r>
        <w:rPr>
          <w:rFonts w:ascii="Times New Roman" w:eastAsia="Calibri" w:hAnsi="Times New Roman" w:cs="Times New Roman"/>
          <w:color w:val="000000" w:themeColor="text1"/>
          <w:position w:val="-1"/>
          <w:sz w:val="20"/>
          <w:szCs w:val="20"/>
        </w:rPr>
        <w:t xml:space="preserve">t. 2020;26(8):1063-1068.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10.1016/j.cmi.2020.03.032.</w:t>
      </w:r>
    </w:p>
    <w:p w14:paraId="166938CD"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Al </w:t>
      </w:r>
      <w:proofErr w:type="spellStart"/>
      <w:r>
        <w:rPr>
          <w:rFonts w:ascii="Times New Roman" w:eastAsia="Calibri" w:hAnsi="Times New Roman" w:cs="Times New Roman"/>
          <w:color w:val="000000" w:themeColor="text1"/>
          <w:position w:val="-1"/>
          <w:sz w:val="20"/>
          <w:szCs w:val="20"/>
        </w:rPr>
        <w:t>Wahaibi</w:t>
      </w:r>
      <w:proofErr w:type="spellEnd"/>
      <w:r>
        <w:rPr>
          <w:rFonts w:ascii="Times New Roman" w:eastAsia="Calibri" w:hAnsi="Times New Roman" w:cs="Times New Roman"/>
          <w:color w:val="000000" w:themeColor="text1"/>
          <w:position w:val="-1"/>
          <w:sz w:val="20"/>
          <w:szCs w:val="20"/>
        </w:rPr>
        <w:t xml:space="preserve"> A, Al </w:t>
      </w:r>
      <w:proofErr w:type="spellStart"/>
      <w:r>
        <w:rPr>
          <w:rFonts w:ascii="Times New Roman" w:eastAsia="Calibri" w:hAnsi="Times New Roman" w:cs="Times New Roman"/>
          <w:color w:val="000000" w:themeColor="text1"/>
          <w:position w:val="-1"/>
          <w:sz w:val="20"/>
          <w:szCs w:val="20"/>
        </w:rPr>
        <w:t>Rawahi</w:t>
      </w:r>
      <w:proofErr w:type="spellEnd"/>
      <w:r>
        <w:rPr>
          <w:rFonts w:ascii="Times New Roman" w:eastAsia="Calibri" w:hAnsi="Times New Roman" w:cs="Times New Roman"/>
          <w:color w:val="000000" w:themeColor="text1"/>
          <w:position w:val="-1"/>
          <w:sz w:val="20"/>
          <w:szCs w:val="20"/>
        </w:rPr>
        <w:t xml:space="preserve"> B, Patel PK, Al Khalili S, Al </w:t>
      </w:r>
      <w:proofErr w:type="spellStart"/>
      <w:r>
        <w:rPr>
          <w:rFonts w:ascii="Times New Roman" w:eastAsia="Calibri" w:hAnsi="Times New Roman" w:cs="Times New Roman"/>
          <w:color w:val="000000" w:themeColor="text1"/>
          <w:position w:val="-1"/>
          <w:sz w:val="20"/>
          <w:szCs w:val="20"/>
        </w:rPr>
        <w:t>Maani</w:t>
      </w:r>
      <w:proofErr w:type="spellEnd"/>
      <w:r>
        <w:rPr>
          <w:rFonts w:ascii="Times New Roman" w:eastAsia="Calibri" w:hAnsi="Times New Roman" w:cs="Times New Roman"/>
          <w:color w:val="000000" w:themeColor="text1"/>
          <w:position w:val="-1"/>
          <w:sz w:val="20"/>
          <w:szCs w:val="20"/>
        </w:rPr>
        <w:t xml:space="preserve"> A, Al-Abri S. COVID-19 disease severity and mortality determinants: A large population-based analysis in Oman. Travel Med Infect Dis. 2021 </w:t>
      </w:r>
      <w:r>
        <w:rPr>
          <w:rFonts w:ascii="Times New Roman" w:eastAsia="Calibri" w:hAnsi="Times New Roman" w:cs="Times New Roman"/>
          <w:color w:val="000000" w:themeColor="text1"/>
          <w:position w:val="-1"/>
          <w:sz w:val="20"/>
          <w:szCs w:val="20"/>
        </w:rPr>
        <w:t>Jan-</w:t>
      </w:r>
      <w:proofErr w:type="gramStart"/>
      <w:r>
        <w:rPr>
          <w:rFonts w:ascii="Times New Roman" w:eastAsia="Calibri" w:hAnsi="Times New Roman" w:cs="Times New Roman"/>
          <w:color w:val="000000" w:themeColor="text1"/>
          <w:position w:val="-1"/>
          <w:sz w:val="20"/>
          <w:szCs w:val="20"/>
        </w:rPr>
        <w:t>Feb;39:101923</w:t>
      </w:r>
      <w:proofErr w:type="gramEnd"/>
      <w:r>
        <w:rPr>
          <w:rFonts w:ascii="Times New Roman" w:eastAsia="Calibri" w:hAnsi="Times New Roman" w:cs="Times New Roman"/>
          <w:color w:val="000000" w:themeColor="text1"/>
          <w:position w:val="-1"/>
          <w:sz w:val="20"/>
          <w:szCs w:val="20"/>
        </w:rPr>
        <w:t xml:space="preserve">.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10.1016/j.tmaid.2020.101923. </w:t>
      </w:r>
    </w:p>
    <w:p w14:paraId="5DB4E092"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Chang R, </w:t>
      </w:r>
      <w:proofErr w:type="spellStart"/>
      <w:r>
        <w:rPr>
          <w:rFonts w:ascii="Times New Roman" w:eastAsia="Calibri" w:hAnsi="Times New Roman" w:cs="Times New Roman"/>
          <w:color w:val="000000" w:themeColor="text1"/>
          <w:position w:val="-1"/>
          <w:sz w:val="20"/>
          <w:szCs w:val="20"/>
        </w:rPr>
        <w:t>Elhusseiny</w:t>
      </w:r>
      <w:proofErr w:type="spellEnd"/>
      <w:r>
        <w:rPr>
          <w:rFonts w:ascii="Times New Roman" w:eastAsia="Calibri" w:hAnsi="Times New Roman" w:cs="Times New Roman"/>
          <w:color w:val="000000" w:themeColor="text1"/>
          <w:position w:val="-1"/>
          <w:sz w:val="20"/>
          <w:szCs w:val="20"/>
        </w:rPr>
        <w:t xml:space="preserve"> K, Yeh Y, Sun W. COVID-19 ICU and mechanical ventilation patient characteristics and outcomes-A systematic review and meta-analysis. </w:t>
      </w:r>
      <w:proofErr w:type="spellStart"/>
      <w:r>
        <w:rPr>
          <w:rFonts w:ascii="Times New Roman" w:eastAsia="Calibri" w:hAnsi="Times New Roman" w:cs="Times New Roman"/>
          <w:color w:val="000000" w:themeColor="text1"/>
          <w:position w:val="-1"/>
          <w:sz w:val="20"/>
          <w:szCs w:val="20"/>
        </w:rPr>
        <w:t>PLoS</w:t>
      </w:r>
      <w:proofErr w:type="spellEnd"/>
      <w:r>
        <w:rPr>
          <w:rFonts w:ascii="Times New Roman" w:eastAsia="Calibri" w:hAnsi="Times New Roman" w:cs="Times New Roman"/>
          <w:color w:val="000000" w:themeColor="text1"/>
          <w:position w:val="-1"/>
          <w:sz w:val="20"/>
          <w:szCs w:val="20"/>
        </w:rPr>
        <w:t xml:space="preserve"> One. 2021 Feb 11;16(2</w:t>
      </w:r>
      <w:proofErr w:type="gramStart"/>
      <w:r>
        <w:rPr>
          <w:rFonts w:ascii="Times New Roman" w:eastAsia="Calibri" w:hAnsi="Times New Roman" w:cs="Times New Roman"/>
          <w:color w:val="000000" w:themeColor="text1"/>
          <w:position w:val="-1"/>
          <w:sz w:val="20"/>
          <w:szCs w:val="20"/>
        </w:rPr>
        <w:t>):e</w:t>
      </w:r>
      <w:proofErr w:type="gramEnd"/>
      <w:r>
        <w:rPr>
          <w:rFonts w:ascii="Times New Roman" w:eastAsia="Calibri" w:hAnsi="Times New Roman" w:cs="Times New Roman"/>
          <w:color w:val="000000" w:themeColor="text1"/>
          <w:position w:val="-1"/>
          <w:sz w:val="20"/>
          <w:szCs w:val="20"/>
        </w:rPr>
        <w:t xml:space="preserve">0246318. </w:t>
      </w:r>
      <w:proofErr w:type="gramStart"/>
      <w:r>
        <w:rPr>
          <w:rFonts w:ascii="Times New Roman" w:eastAsia="Calibri" w:hAnsi="Times New Roman" w:cs="Times New Roman"/>
          <w:color w:val="000000" w:themeColor="text1"/>
          <w:position w:val="-1"/>
          <w:sz w:val="20"/>
          <w:szCs w:val="20"/>
        </w:rPr>
        <w:t>doi:10.1371</w:t>
      </w:r>
      <w:r>
        <w:rPr>
          <w:rFonts w:ascii="Times New Roman" w:eastAsia="Calibri" w:hAnsi="Times New Roman" w:cs="Times New Roman"/>
          <w:color w:val="000000" w:themeColor="text1"/>
          <w:position w:val="-1"/>
          <w:sz w:val="20"/>
          <w:szCs w:val="20"/>
        </w:rPr>
        <w:t>/journal.pone</w:t>
      </w:r>
      <w:proofErr w:type="gramEnd"/>
      <w:r>
        <w:rPr>
          <w:rFonts w:ascii="Times New Roman" w:eastAsia="Calibri" w:hAnsi="Times New Roman" w:cs="Times New Roman"/>
          <w:color w:val="000000" w:themeColor="text1"/>
          <w:position w:val="-1"/>
          <w:sz w:val="20"/>
          <w:szCs w:val="20"/>
        </w:rPr>
        <w:t xml:space="preserve">.0246318. </w:t>
      </w:r>
    </w:p>
    <w:p w14:paraId="7F18218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Pijls</w:t>
      </w:r>
      <w:proofErr w:type="spellEnd"/>
      <w:r>
        <w:rPr>
          <w:rFonts w:ascii="Times New Roman" w:eastAsia="Calibri" w:hAnsi="Times New Roman" w:cs="Times New Roman"/>
          <w:color w:val="000000" w:themeColor="text1"/>
          <w:position w:val="-1"/>
          <w:sz w:val="20"/>
          <w:szCs w:val="20"/>
        </w:rPr>
        <w:t xml:space="preserve"> B, </w:t>
      </w:r>
      <w:proofErr w:type="spellStart"/>
      <w:r>
        <w:rPr>
          <w:rFonts w:ascii="Times New Roman" w:eastAsia="Calibri" w:hAnsi="Times New Roman" w:cs="Times New Roman"/>
          <w:color w:val="000000" w:themeColor="text1"/>
          <w:position w:val="-1"/>
          <w:sz w:val="20"/>
          <w:szCs w:val="20"/>
        </w:rPr>
        <w:t>Jolani</w:t>
      </w:r>
      <w:proofErr w:type="spellEnd"/>
      <w:r>
        <w:rPr>
          <w:rFonts w:ascii="Times New Roman" w:eastAsia="Calibri" w:hAnsi="Times New Roman" w:cs="Times New Roman"/>
          <w:color w:val="000000" w:themeColor="text1"/>
          <w:position w:val="-1"/>
          <w:sz w:val="20"/>
          <w:szCs w:val="20"/>
        </w:rPr>
        <w:t xml:space="preserve"> S, </w:t>
      </w:r>
      <w:proofErr w:type="spellStart"/>
      <w:r>
        <w:rPr>
          <w:rFonts w:ascii="Times New Roman" w:eastAsia="Calibri" w:hAnsi="Times New Roman" w:cs="Times New Roman"/>
          <w:color w:val="000000" w:themeColor="text1"/>
          <w:position w:val="-1"/>
          <w:sz w:val="20"/>
          <w:szCs w:val="20"/>
        </w:rPr>
        <w:t>Atherley</w:t>
      </w:r>
      <w:proofErr w:type="spellEnd"/>
      <w:r>
        <w:rPr>
          <w:rFonts w:ascii="Times New Roman" w:eastAsia="Calibri" w:hAnsi="Times New Roman" w:cs="Times New Roman"/>
          <w:color w:val="000000" w:themeColor="text1"/>
          <w:position w:val="-1"/>
          <w:sz w:val="20"/>
          <w:szCs w:val="20"/>
        </w:rPr>
        <w:t xml:space="preserve"> A, et al. Demographic risk factors for COVID-19 infection, severity, ICU admission and death: a meta-analysis of 59 studies. BMJ Open. 2021 Jan 11;11(1</w:t>
      </w:r>
      <w:proofErr w:type="gramStart"/>
      <w:r>
        <w:rPr>
          <w:rFonts w:ascii="Times New Roman" w:eastAsia="Calibri" w:hAnsi="Times New Roman" w:cs="Times New Roman"/>
          <w:color w:val="000000" w:themeColor="text1"/>
          <w:position w:val="-1"/>
          <w:sz w:val="20"/>
          <w:szCs w:val="20"/>
        </w:rPr>
        <w:t>):e</w:t>
      </w:r>
      <w:proofErr w:type="gramEnd"/>
      <w:r>
        <w:rPr>
          <w:rFonts w:ascii="Times New Roman" w:eastAsia="Calibri" w:hAnsi="Times New Roman" w:cs="Times New Roman"/>
          <w:color w:val="000000" w:themeColor="text1"/>
          <w:position w:val="-1"/>
          <w:sz w:val="20"/>
          <w:szCs w:val="20"/>
        </w:rPr>
        <w:t xml:space="preserve">044640.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10.1136/bmjopen-2020-044640. </w:t>
      </w:r>
    </w:p>
    <w:p w14:paraId="5BCBCFE6"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Liang X</w:t>
      </w:r>
      <w:r>
        <w:rPr>
          <w:rFonts w:ascii="Times New Roman" w:eastAsia="Calibri" w:hAnsi="Times New Roman" w:cs="Times New Roman"/>
          <w:color w:val="000000" w:themeColor="text1"/>
          <w:position w:val="-1"/>
          <w:sz w:val="20"/>
          <w:szCs w:val="20"/>
        </w:rPr>
        <w:t xml:space="preserve">, Xu J, Xiao W, Shi L, Yang H. The association of diabetes with COVID-19 disease severity: evidence from adjusted effect estimates. Hormones (Athens). 2021 Jun;20(2):409-14.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10.1007/s42000-020-00259-x.  </w:t>
      </w:r>
    </w:p>
    <w:p w14:paraId="34F394E1"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Yang M, Ng MH, Li CK. Thrombocytopenia in patie</w:t>
      </w:r>
      <w:r>
        <w:rPr>
          <w:rFonts w:ascii="Times New Roman" w:eastAsia="Calibri" w:hAnsi="Times New Roman" w:cs="Times New Roman"/>
          <w:color w:val="000000" w:themeColor="text1"/>
          <w:position w:val="-1"/>
          <w:sz w:val="20"/>
          <w:szCs w:val="20"/>
        </w:rPr>
        <w:t xml:space="preserve">nts with severe acute respiratory syndrome (review). Hematology. 2005 Apr;10(2):101-5.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10.1080/10245330400026170.  </w:t>
      </w:r>
    </w:p>
    <w:p w14:paraId="7FA34BE8"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Gallo Marin B, </w:t>
      </w:r>
      <w:proofErr w:type="spellStart"/>
      <w:r>
        <w:rPr>
          <w:rFonts w:ascii="Times New Roman" w:eastAsia="Calibri" w:hAnsi="Times New Roman" w:cs="Times New Roman"/>
          <w:color w:val="000000" w:themeColor="text1"/>
          <w:position w:val="-1"/>
          <w:sz w:val="20"/>
          <w:szCs w:val="20"/>
        </w:rPr>
        <w:t>Aghagoli</w:t>
      </w:r>
      <w:proofErr w:type="spellEnd"/>
      <w:r>
        <w:rPr>
          <w:rFonts w:ascii="Times New Roman" w:eastAsia="Calibri" w:hAnsi="Times New Roman" w:cs="Times New Roman"/>
          <w:color w:val="000000" w:themeColor="text1"/>
          <w:position w:val="-1"/>
          <w:sz w:val="20"/>
          <w:szCs w:val="20"/>
        </w:rPr>
        <w:t xml:space="preserve"> G, Lavine K, et al. Predictors of COVID-19 severity: A literature review. Rev Med </w:t>
      </w:r>
      <w:proofErr w:type="spellStart"/>
      <w:r>
        <w:rPr>
          <w:rFonts w:ascii="Times New Roman" w:eastAsia="Calibri" w:hAnsi="Times New Roman" w:cs="Times New Roman"/>
          <w:color w:val="000000" w:themeColor="text1"/>
          <w:position w:val="-1"/>
          <w:sz w:val="20"/>
          <w:szCs w:val="20"/>
        </w:rPr>
        <w:t>Virol</w:t>
      </w:r>
      <w:proofErr w:type="spellEnd"/>
      <w:r>
        <w:rPr>
          <w:rFonts w:ascii="Times New Roman" w:eastAsia="Calibri" w:hAnsi="Times New Roman" w:cs="Times New Roman"/>
          <w:color w:val="000000" w:themeColor="text1"/>
          <w:position w:val="-1"/>
          <w:sz w:val="20"/>
          <w:szCs w:val="20"/>
        </w:rPr>
        <w:t xml:space="preserve">. 2021 Jan;31(1):1-10. </w:t>
      </w:r>
      <w:proofErr w:type="spellStart"/>
      <w:r>
        <w:rPr>
          <w:rFonts w:ascii="Times New Roman" w:eastAsia="Calibri" w:hAnsi="Times New Roman" w:cs="Times New Roman"/>
          <w:color w:val="000000" w:themeColor="text1"/>
          <w:position w:val="-1"/>
          <w:sz w:val="20"/>
          <w:szCs w:val="20"/>
        </w:rPr>
        <w:t>d</w:t>
      </w:r>
      <w:r>
        <w:rPr>
          <w:rFonts w:ascii="Times New Roman" w:eastAsia="Calibri" w:hAnsi="Times New Roman" w:cs="Times New Roman"/>
          <w:color w:val="000000" w:themeColor="text1"/>
          <w:position w:val="-1"/>
          <w:sz w:val="20"/>
          <w:szCs w:val="20"/>
        </w:rPr>
        <w:t>oi</w:t>
      </w:r>
      <w:proofErr w:type="spellEnd"/>
      <w:r>
        <w:rPr>
          <w:rFonts w:ascii="Times New Roman" w:eastAsia="Calibri" w:hAnsi="Times New Roman" w:cs="Times New Roman"/>
          <w:color w:val="000000" w:themeColor="text1"/>
          <w:position w:val="-1"/>
          <w:sz w:val="20"/>
          <w:szCs w:val="20"/>
        </w:rPr>
        <w:t>: 10.1002/rmv.2146.</w:t>
      </w:r>
    </w:p>
    <w:p w14:paraId="36A4111F"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Lippi G, </w:t>
      </w:r>
      <w:proofErr w:type="spellStart"/>
      <w:r>
        <w:rPr>
          <w:rFonts w:ascii="Times New Roman" w:eastAsia="Calibri" w:hAnsi="Times New Roman" w:cs="Times New Roman"/>
          <w:color w:val="000000" w:themeColor="text1"/>
          <w:position w:val="-1"/>
          <w:sz w:val="20"/>
          <w:szCs w:val="20"/>
        </w:rPr>
        <w:t>Plebani</w:t>
      </w:r>
      <w:proofErr w:type="spellEnd"/>
      <w:r>
        <w:rPr>
          <w:rFonts w:ascii="Times New Roman" w:eastAsia="Calibri" w:hAnsi="Times New Roman" w:cs="Times New Roman"/>
          <w:color w:val="000000" w:themeColor="text1"/>
          <w:position w:val="-1"/>
          <w:sz w:val="20"/>
          <w:szCs w:val="20"/>
        </w:rPr>
        <w:t xml:space="preserve"> M, Henry BM. Thrombocytopenia is associated with severe coronavirus disease 2019 (COVID-19) infections: A meta-analysis. Clin </w:t>
      </w:r>
      <w:proofErr w:type="spellStart"/>
      <w:r>
        <w:rPr>
          <w:rFonts w:ascii="Times New Roman" w:eastAsia="Calibri" w:hAnsi="Times New Roman" w:cs="Times New Roman"/>
          <w:color w:val="000000" w:themeColor="text1"/>
          <w:position w:val="-1"/>
          <w:sz w:val="20"/>
          <w:szCs w:val="20"/>
        </w:rPr>
        <w:t>Chim</w:t>
      </w:r>
      <w:proofErr w:type="spellEnd"/>
      <w:r>
        <w:rPr>
          <w:rFonts w:ascii="Times New Roman" w:eastAsia="Calibri" w:hAnsi="Times New Roman" w:cs="Times New Roman"/>
          <w:color w:val="000000" w:themeColor="text1"/>
          <w:position w:val="-1"/>
          <w:sz w:val="20"/>
          <w:szCs w:val="20"/>
        </w:rPr>
        <w:t xml:space="preserve"> Acta. 2020 </w:t>
      </w:r>
      <w:proofErr w:type="gramStart"/>
      <w:r>
        <w:rPr>
          <w:rFonts w:ascii="Times New Roman" w:eastAsia="Calibri" w:hAnsi="Times New Roman" w:cs="Times New Roman"/>
          <w:color w:val="000000" w:themeColor="text1"/>
          <w:position w:val="-1"/>
          <w:sz w:val="20"/>
          <w:szCs w:val="20"/>
        </w:rPr>
        <w:t>Jul;506:145</w:t>
      </w:r>
      <w:proofErr w:type="gramEnd"/>
      <w:r>
        <w:rPr>
          <w:rFonts w:ascii="Times New Roman" w:eastAsia="Calibri" w:hAnsi="Times New Roman" w:cs="Times New Roman"/>
          <w:color w:val="000000" w:themeColor="text1"/>
          <w:position w:val="-1"/>
          <w:sz w:val="20"/>
          <w:szCs w:val="20"/>
        </w:rPr>
        <w:t xml:space="preserve">-8.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xml:space="preserve">: 10.1016/j.cca.2020.03.022.  </w:t>
      </w:r>
    </w:p>
    <w:p w14:paraId="4F31A641"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Malik P, Patel U, </w:t>
      </w:r>
      <w:r>
        <w:rPr>
          <w:rFonts w:ascii="Times New Roman" w:eastAsia="Calibri" w:hAnsi="Times New Roman" w:cs="Times New Roman"/>
          <w:color w:val="000000" w:themeColor="text1"/>
          <w:position w:val="-1"/>
          <w:sz w:val="20"/>
          <w:szCs w:val="20"/>
        </w:rPr>
        <w:t xml:space="preserve">Mehta D, et al. Biomarkers and outcomes of COVID-19 </w:t>
      </w:r>
      <w:proofErr w:type="spellStart"/>
      <w:r>
        <w:rPr>
          <w:rFonts w:ascii="Times New Roman" w:eastAsia="Calibri" w:hAnsi="Times New Roman" w:cs="Times New Roman"/>
          <w:color w:val="000000" w:themeColor="text1"/>
          <w:position w:val="-1"/>
          <w:sz w:val="20"/>
          <w:szCs w:val="20"/>
        </w:rPr>
        <w:t>hospitalisations</w:t>
      </w:r>
      <w:proofErr w:type="spellEnd"/>
      <w:r>
        <w:rPr>
          <w:rFonts w:ascii="Times New Roman" w:eastAsia="Calibri" w:hAnsi="Times New Roman" w:cs="Times New Roman"/>
          <w:color w:val="000000" w:themeColor="text1"/>
          <w:position w:val="-1"/>
          <w:sz w:val="20"/>
          <w:szCs w:val="20"/>
        </w:rPr>
        <w:t xml:space="preserve">: systematic review and meta-analysis. BMJ Evid Based Med. 2021 Jun;26(3):107-108.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10.1136/bmjebm-2020-111536.</w:t>
      </w:r>
    </w:p>
    <w:p w14:paraId="3EC3FD34"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lastRenderedPageBreak/>
        <w:t>Fan BE, Chong VCL, Chan SSW, et al. Hematologic parameters in patients w</w:t>
      </w:r>
      <w:r>
        <w:rPr>
          <w:rFonts w:ascii="Times New Roman" w:eastAsia="Calibri" w:hAnsi="Times New Roman" w:cs="Times New Roman"/>
          <w:color w:val="000000" w:themeColor="text1"/>
          <w:position w:val="-1"/>
          <w:sz w:val="20"/>
          <w:szCs w:val="20"/>
        </w:rPr>
        <w:t xml:space="preserve">ith COVID-19 infection. Am J </w:t>
      </w:r>
      <w:proofErr w:type="spellStart"/>
      <w:r>
        <w:rPr>
          <w:rFonts w:ascii="Times New Roman" w:eastAsia="Calibri" w:hAnsi="Times New Roman" w:cs="Times New Roman"/>
          <w:color w:val="000000" w:themeColor="text1"/>
          <w:position w:val="-1"/>
          <w:sz w:val="20"/>
          <w:szCs w:val="20"/>
        </w:rPr>
        <w:t>Hematol</w:t>
      </w:r>
      <w:proofErr w:type="spellEnd"/>
      <w:r>
        <w:rPr>
          <w:rFonts w:ascii="Times New Roman" w:eastAsia="Calibri" w:hAnsi="Times New Roman" w:cs="Times New Roman"/>
          <w:color w:val="000000" w:themeColor="text1"/>
          <w:position w:val="-1"/>
          <w:sz w:val="20"/>
          <w:szCs w:val="20"/>
        </w:rPr>
        <w:t>. 2020 Jun;95(6</w:t>
      </w:r>
      <w:proofErr w:type="gramStart"/>
      <w:r>
        <w:rPr>
          <w:rFonts w:ascii="Times New Roman" w:eastAsia="Calibri" w:hAnsi="Times New Roman" w:cs="Times New Roman"/>
          <w:color w:val="000000" w:themeColor="text1"/>
          <w:position w:val="-1"/>
          <w:sz w:val="20"/>
          <w:szCs w:val="20"/>
        </w:rPr>
        <w:t>):E</w:t>
      </w:r>
      <w:proofErr w:type="gramEnd"/>
      <w:r>
        <w:rPr>
          <w:rFonts w:ascii="Times New Roman" w:eastAsia="Calibri" w:hAnsi="Times New Roman" w:cs="Times New Roman"/>
          <w:color w:val="000000" w:themeColor="text1"/>
          <w:position w:val="-1"/>
          <w:sz w:val="20"/>
          <w:szCs w:val="20"/>
        </w:rPr>
        <w:t>131-4. doi:10.1002/ajh.25774.</w:t>
      </w:r>
    </w:p>
    <w:p w14:paraId="7FD59BD0"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Chen F, Li F, Zheng J, et al. Factors associated with duration of hospital stay and complications in patients with COVID-19. Journal of Public Health and Emergency. 2021;5(</w:t>
      </w:r>
      <w:r>
        <w:rPr>
          <w:rFonts w:ascii="Times New Roman" w:eastAsia="Calibri" w:hAnsi="Times New Roman" w:cs="Times New Roman"/>
          <w:color w:val="000000" w:themeColor="text1"/>
          <w:position w:val="-1"/>
          <w:sz w:val="20"/>
          <w:szCs w:val="20"/>
        </w:rPr>
        <w:t>0):6. http://dx.doi.org/10.21037/jphe-20-74</w:t>
      </w:r>
    </w:p>
    <w:p w14:paraId="40C7784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Henry B, De Oliveira M, Benoit S, </w:t>
      </w:r>
      <w:proofErr w:type="spellStart"/>
      <w:r>
        <w:rPr>
          <w:rFonts w:ascii="Times New Roman" w:eastAsia="Calibri" w:hAnsi="Times New Roman" w:cs="Times New Roman"/>
          <w:color w:val="000000" w:themeColor="text1"/>
          <w:position w:val="-1"/>
          <w:sz w:val="20"/>
          <w:szCs w:val="20"/>
        </w:rPr>
        <w:t>Plebani</w:t>
      </w:r>
      <w:proofErr w:type="spellEnd"/>
      <w:r>
        <w:rPr>
          <w:rFonts w:ascii="Times New Roman" w:eastAsia="Calibri" w:hAnsi="Times New Roman" w:cs="Times New Roman"/>
          <w:color w:val="000000" w:themeColor="text1"/>
          <w:position w:val="-1"/>
          <w:sz w:val="20"/>
          <w:szCs w:val="20"/>
        </w:rPr>
        <w:t xml:space="preserve"> M, Lippi G. Hematologic, biochemical and immune biomarker abnormalities associated with severe illness and mortality in coronavirus disease 2019 (COVID-19): a </w:t>
      </w:r>
      <w:r>
        <w:rPr>
          <w:rFonts w:ascii="Times New Roman" w:eastAsia="Calibri" w:hAnsi="Times New Roman" w:cs="Times New Roman"/>
          <w:color w:val="000000" w:themeColor="text1"/>
          <w:position w:val="-1"/>
          <w:sz w:val="20"/>
          <w:szCs w:val="20"/>
        </w:rPr>
        <w:t>meta-analysis. Clinical Chemistry and Laboratory Medicine (CCLM). 2020;58(7):1021-8. https://doi.org/10.1515/cclm-2020-0369</w:t>
      </w:r>
    </w:p>
    <w:p w14:paraId="3F5EA74B"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López-Pereira P, </w:t>
      </w:r>
      <w:proofErr w:type="spellStart"/>
      <w:r>
        <w:rPr>
          <w:rFonts w:ascii="Times New Roman" w:eastAsia="Calibri" w:hAnsi="Times New Roman" w:cs="Times New Roman"/>
          <w:color w:val="000000" w:themeColor="text1"/>
          <w:position w:val="-1"/>
          <w:sz w:val="20"/>
          <w:szCs w:val="20"/>
        </w:rPr>
        <w:t>Iturrate</w:t>
      </w:r>
      <w:proofErr w:type="spellEnd"/>
      <w:r>
        <w:rPr>
          <w:rFonts w:ascii="Times New Roman" w:eastAsia="Calibri" w:hAnsi="Times New Roman" w:cs="Times New Roman"/>
          <w:color w:val="000000" w:themeColor="text1"/>
          <w:position w:val="-1"/>
          <w:sz w:val="20"/>
          <w:szCs w:val="20"/>
        </w:rPr>
        <w:t xml:space="preserve"> I, de La Cámara R, </w:t>
      </w:r>
      <w:proofErr w:type="spellStart"/>
      <w:r>
        <w:rPr>
          <w:rFonts w:ascii="Times New Roman" w:eastAsia="Calibri" w:hAnsi="Times New Roman" w:cs="Times New Roman"/>
          <w:color w:val="000000" w:themeColor="text1"/>
          <w:position w:val="-1"/>
          <w:sz w:val="20"/>
          <w:szCs w:val="20"/>
        </w:rPr>
        <w:t>Cardeñoso</w:t>
      </w:r>
      <w:proofErr w:type="spellEnd"/>
      <w:r>
        <w:rPr>
          <w:rFonts w:ascii="Times New Roman" w:eastAsia="Calibri" w:hAnsi="Times New Roman" w:cs="Times New Roman"/>
          <w:color w:val="000000" w:themeColor="text1"/>
          <w:position w:val="-1"/>
          <w:sz w:val="20"/>
          <w:szCs w:val="20"/>
        </w:rPr>
        <w:t xml:space="preserve"> L, Alegre A, </w:t>
      </w:r>
      <w:proofErr w:type="spellStart"/>
      <w:r>
        <w:rPr>
          <w:rFonts w:ascii="Times New Roman" w:eastAsia="Calibri" w:hAnsi="Times New Roman" w:cs="Times New Roman"/>
          <w:color w:val="000000" w:themeColor="text1"/>
          <w:position w:val="-1"/>
          <w:sz w:val="20"/>
          <w:szCs w:val="20"/>
        </w:rPr>
        <w:t>Aguado</w:t>
      </w:r>
      <w:proofErr w:type="spellEnd"/>
      <w:r>
        <w:rPr>
          <w:rFonts w:ascii="Times New Roman" w:eastAsia="Calibri" w:hAnsi="Times New Roman" w:cs="Times New Roman"/>
          <w:color w:val="000000" w:themeColor="text1"/>
          <w:position w:val="-1"/>
          <w:sz w:val="20"/>
          <w:szCs w:val="20"/>
        </w:rPr>
        <w:t xml:space="preserve"> B. Can COVID‐19 cause severe </w:t>
      </w:r>
      <w:proofErr w:type="gramStart"/>
      <w:r>
        <w:rPr>
          <w:rFonts w:ascii="Times New Roman" w:eastAsia="Calibri" w:hAnsi="Times New Roman" w:cs="Times New Roman"/>
          <w:color w:val="000000" w:themeColor="text1"/>
          <w:position w:val="-1"/>
          <w:sz w:val="20"/>
          <w:szCs w:val="20"/>
        </w:rPr>
        <w:t>neutropenia?.</w:t>
      </w:r>
      <w:proofErr w:type="gramEnd"/>
      <w:r>
        <w:rPr>
          <w:rFonts w:ascii="Times New Roman" w:eastAsia="Calibri" w:hAnsi="Times New Roman" w:cs="Times New Roman"/>
          <w:color w:val="000000" w:themeColor="text1"/>
          <w:position w:val="-1"/>
          <w:sz w:val="20"/>
          <w:szCs w:val="20"/>
        </w:rPr>
        <w:t xml:space="preserve"> Clinical Case </w:t>
      </w:r>
      <w:r>
        <w:rPr>
          <w:rFonts w:ascii="Times New Roman" w:eastAsia="Calibri" w:hAnsi="Times New Roman" w:cs="Times New Roman"/>
          <w:color w:val="000000" w:themeColor="text1"/>
          <w:position w:val="-1"/>
          <w:sz w:val="20"/>
          <w:szCs w:val="20"/>
        </w:rPr>
        <w:t xml:space="preserve">Reports. 2020;8(12):3348-50. </w:t>
      </w:r>
      <w:proofErr w:type="spellStart"/>
      <w:r>
        <w:rPr>
          <w:rFonts w:ascii="Times New Roman" w:eastAsia="Calibri" w:hAnsi="Times New Roman" w:cs="Times New Roman"/>
          <w:color w:val="000000" w:themeColor="text1"/>
          <w:position w:val="-1"/>
          <w:sz w:val="20"/>
          <w:szCs w:val="20"/>
        </w:rPr>
        <w:t>doi</w:t>
      </w:r>
      <w:proofErr w:type="spellEnd"/>
      <w:r>
        <w:rPr>
          <w:rFonts w:ascii="Times New Roman" w:eastAsia="Calibri" w:hAnsi="Times New Roman" w:cs="Times New Roman"/>
          <w:color w:val="000000" w:themeColor="text1"/>
          <w:position w:val="-1"/>
          <w:sz w:val="20"/>
          <w:szCs w:val="20"/>
        </w:rPr>
        <w:t>: 10.1002/ccr3.3369</w:t>
      </w:r>
    </w:p>
    <w:p w14:paraId="2D44BE1E"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Overmyer</w:t>
      </w:r>
      <w:proofErr w:type="spellEnd"/>
      <w:r>
        <w:rPr>
          <w:rFonts w:ascii="Times New Roman" w:eastAsia="Calibri" w:hAnsi="Times New Roman" w:cs="Times New Roman"/>
          <w:color w:val="000000" w:themeColor="text1"/>
          <w:position w:val="-1"/>
          <w:sz w:val="20"/>
          <w:szCs w:val="20"/>
        </w:rPr>
        <w:t xml:space="preserve"> K, </w:t>
      </w:r>
      <w:proofErr w:type="spellStart"/>
      <w:r>
        <w:rPr>
          <w:rFonts w:ascii="Times New Roman" w:eastAsia="Calibri" w:hAnsi="Times New Roman" w:cs="Times New Roman"/>
          <w:color w:val="000000" w:themeColor="text1"/>
          <w:position w:val="-1"/>
          <w:sz w:val="20"/>
          <w:szCs w:val="20"/>
        </w:rPr>
        <w:t>Shishkova</w:t>
      </w:r>
      <w:proofErr w:type="spellEnd"/>
      <w:r>
        <w:rPr>
          <w:rFonts w:ascii="Times New Roman" w:eastAsia="Calibri" w:hAnsi="Times New Roman" w:cs="Times New Roman"/>
          <w:color w:val="000000" w:themeColor="text1"/>
          <w:position w:val="-1"/>
          <w:sz w:val="20"/>
          <w:szCs w:val="20"/>
        </w:rPr>
        <w:t xml:space="preserve"> E, Miller I, et al. Large-scale multi-</w:t>
      </w:r>
      <w:proofErr w:type="spellStart"/>
      <w:r>
        <w:rPr>
          <w:rFonts w:ascii="Times New Roman" w:eastAsia="Calibri" w:hAnsi="Times New Roman" w:cs="Times New Roman"/>
          <w:color w:val="000000" w:themeColor="text1"/>
          <w:position w:val="-1"/>
          <w:sz w:val="20"/>
          <w:szCs w:val="20"/>
        </w:rPr>
        <w:t>omic</w:t>
      </w:r>
      <w:proofErr w:type="spellEnd"/>
      <w:r>
        <w:rPr>
          <w:rFonts w:ascii="Times New Roman" w:eastAsia="Calibri" w:hAnsi="Times New Roman" w:cs="Times New Roman"/>
          <w:color w:val="000000" w:themeColor="text1"/>
          <w:position w:val="-1"/>
          <w:sz w:val="20"/>
          <w:szCs w:val="20"/>
        </w:rPr>
        <w:t xml:space="preserve"> analysis of COVID-19 severity. Cell systems. 2021;12(1):23-40. https://doi.org/10.1016/j.cels.2020.10.003</w:t>
      </w:r>
    </w:p>
    <w:p w14:paraId="413E3E85"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Bae S, Kim S, Kim M, Shim W, Park</w:t>
      </w:r>
      <w:r>
        <w:rPr>
          <w:rFonts w:ascii="Times New Roman" w:eastAsia="Calibri" w:hAnsi="Times New Roman" w:cs="Times New Roman"/>
          <w:color w:val="000000" w:themeColor="text1"/>
          <w:position w:val="-1"/>
          <w:sz w:val="20"/>
          <w:szCs w:val="20"/>
        </w:rPr>
        <w:t xml:space="preserve"> S. Impact of cardiovascular disease and risk factors on fatal outcomes in patients with COVID-19 according to age: a systematic review and meta-analysis. Heart. 2021;107(5):373-80. https://heart.bmj.com/content/107/5/373</w:t>
      </w:r>
    </w:p>
    <w:p w14:paraId="0BF141F2" w14:textId="77777777"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proofErr w:type="spellStart"/>
      <w:r>
        <w:rPr>
          <w:rFonts w:ascii="Times New Roman" w:eastAsia="Calibri" w:hAnsi="Times New Roman" w:cs="Times New Roman"/>
          <w:color w:val="000000" w:themeColor="text1"/>
          <w:position w:val="-1"/>
          <w:sz w:val="20"/>
          <w:szCs w:val="20"/>
        </w:rPr>
        <w:t>Katneni</w:t>
      </w:r>
      <w:proofErr w:type="spellEnd"/>
      <w:r>
        <w:rPr>
          <w:rFonts w:ascii="Times New Roman" w:eastAsia="Calibri" w:hAnsi="Times New Roman" w:cs="Times New Roman"/>
          <w:color w:val="000000" w:themeColor="text1"/>
          <w:position w:val="-1"/>
          <w:sz w:val="20"/>
          <w:szCs w:val="20"/>
        </w:rPr>
        <w:t xml:space="preserve"> U, </w:t>
      </w:r>
      <w:proofErr w:type="spellStart"/>
      <w:r>
        <w:rPr>
          <w:rFonts w:ascii="Times New Roman" w:eastAsia="Calibri" w:hAnsi="Times New Roman" w:cs="Times New Roman"/>
          <w:color w:val="000000" w:themeColor="text1"/>
          <w:position w:val="-1"/>
          <w:sz w:val="20"/>
          <w:szCs w:val="20"/>
        </w:rPr>
        <w:t>Alexaki</w:t>
      </w:r>
      <w:proofErr w:type="spellEnd"/>
      <w:r>
        <w:rPr>
          <w:rFonts w:ascii="Times New Roman" w:eastAsia="Calibri" w:hAnsi="Times New Roman" w:cs="Times New Roman"/>
          <w:color w:val="000000" w:themeColor="text1"/>
          <w:position w:val="-1"/>
          <w:sz w:val="20"/>
          <w:szCs w:val="20"/>
        </w:rPr>
        <w:t xml:space="preserve"> A, Hunt R, et a</w:t>
      </w:r>
      <w:r>
        <w:rPr>
          <w:rFonts w:ascii="Times New Roman" w:eastAsia="Calibri" w:hAnsi="Times New Roman" w:cs="Times New Roman"/>
          <w:color w:val="000000" w:themeColor="text1"/>
          <w:position w:val="-1"/>
          <w:sz w:val="20"/>
          <w:szCs w:val="20"/>
        </w:rPr>
        <w:t xml:space="preserve">l. Coagulopathy and Thrombosis as a Result of Severe COVID-19 Infection: A Microvascular Focus. Thrombosis and </w:t>
      </w:r>
      <w:proofErr w:type="spellStart"/>
      <w:r>
        <w:rPr>
          <w:rFonts w:ascii="Times New Roman" w:eastAsia="Calibri" w:hAnsi="Times New Roman" w:cs="Times New Roman"/>
          <w:color w:val="000000" w:themeColor="text1"/>
          <w:position w:val="-1"/>
          <w:sz w:val="20"/>
          <w:szCs w:val="20"/>
        </w:rPr>
        <w:t>Haemostasis</w:t>
      </w:r>
      <w:proofErr w:type="spellEnd"/>
      <w:r>
        <w:rPr>
          <w:rFonts w:ascii="Times New Roman" w:eastAsia="Calibri" w:hAnsi="Times New Roman" w:cs="Times New Roman"/>
          <w:color w:val="000000" w:themeColor="text1"/>
          <w:position w:val="-1"/>
          <w:sz w:val="20"/>
          <w:szCs w:val="20"/>
        </w:rPr>
        <w:t xml:space="preserve">. 2020; 120(12):1668-79. </w:t>
      </w:r>
      <w:hyperlink r:id="rId19">
        <w:r>
          <w:rPr>
            <w:rFonts w:ascii="Times New Roman" w:eastAsia="Calibri" w:hAnsi="Times New Roman" w:cs="Times New Roman"/>
            <w:color w:val="000000" w:themeColor="text1"/>
            <w:position w:val="-1"/>
            <w:sz w:val="20"/>
            <w:szCs w:val="20"/>
          </w:rPr>
          <w:t>http://10.1055/s-0040-1715841</w:t>
        </w:r>
      </w:hyperlink>
      <w:r>
        <w:rPr>
          <w:rFonts w:ascii="Times New Roman" w:eastAsia="Calibri" w:hAnsi="Times New Roman" w:cs="Times New Roman"/>
          <w:color w:val="000000" w:themeColor="text1"/>
          <w:position w:val="-1"/>
          <w:sz w:val="20"/>
          <w:szCs w:val="20"/>
        </w:rPr>
        <w:t>.</w:t>
      </w:r>
    </w:p>
    <w:p w14:paraId="417B9B49" w14:textId="1833659B"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 xml:space="preserve">Zhou F, Yu T, Du R, et al. Clinical course and </w:t>
      </w:r>
      <w:r>
        <w:rPr>
          <w:rFonts w:ascii="Times New Roman" w:eastAsia="Calibri" w:hAnsi="Times New Roman" w:cs="Times New Roman"/>
          <w:color w:val="000000" w:themeColor="text1"/>
          <w:position w:val="-1"/>
          <w:sz w:val="20"/>
          <w:szCs w:val="20"/>
        </w:rPr>
        <w:t xml:space="preserve">risk factors for mortality of adult inpatients with COVID-19 in Wuhan, China: a retrospective cohort study. Lancet. </w:t>
      </w:r>
      <w:proofErr w:type="gramStart"/>
      <w:r>
        <w:rPr>
          <w:rFonts w:ascii="Times New Roman" w:eastAsia="Calibri" w:hAnsi="Times New Roman" w:cs="Times New Roman"/>
          <w:color w:val="000000" w:themeColor="text1"/>
          <w:position w:val="-1"/>
          <w:sz w:val="20"/>
          <w:szCs w:val="20"/>
        </w:rPr>
        <w:t>2020;395:1054</w:t>
      </w:r>
      <w:proofErr w:type="gramEnd"/>
      <w:r>
        <w:rPr>
          <w:rFonts w:ascii="Times New Roman" w:eastAsia="Calibri" w:hAnsi="Times New Roman" w:cs="Times New Roman"/>
          <w:color w:val="000000" w:themeColor="text1"/>
          <w:position w:val="-1"/>
          <w:sz w:val="20"/>
          <w:szCs w:val="20"/>
        </w:rPr>
        <w:t>–62. https://doi.org/10.1016/S0140-6736(20)30566-3</w:t>
      </w:r>
      <w:r w:rsidR="00E434AE">
        <w:rPr>
          <w:rFonts w:ascii="Times New Roman" w:eastAsia="Calibri" w:hAnsi="Times New Roman" w:cs="Times New Roman"/>
          <w:color w:val="000000" w:themeColor="text1"/>
          <w:position w:val="-1"/>
          <w:sz w:val="20"/>
          <w:szCs w:val="20"/>
        </w:rPr>
        <w:t>.</w:t>
      </w:r>
    </w:p>
    <w:p w14:paraId="3E01061A" w14:textId="6B501D6D" w:rsidR="00A9028A" w:rsidRDefault="005D309D" w:rsidP="00E434AE">
      <w:pPr>
        <w:numPr>
          <w:ilvl w:val="0"/>
          <w:numId w:val="3"/>
        </w:numPr>
        <w:snapToGrid w:val="0"/>
        <w:ind w:left="630" w:hanging="630"/>
        <w:jc w:val="both"/>
        <w:rPr>
          <w:rFonts w:ascii="Times New Roman" w:eastAsia="Calibri" w:hAnsi="Times New Roman" w:cs="Times New Roman"/>
          <w:color w:val="000000" w:themeColor="text1"/>
          <w:position w:val="-1"/>
          <w:sz w:val="20"/>
          <w:szCs w:val="20"/>
        </w:rPr>
      </w:pPr>
      <w:r>
        <w:rPr>
          <w:rFonts w:ascii="Times New Roman" w:eastAsia="Calibri" w:hAnsi="Times New Roman" w:cs="Times New Roman"/>
          <w:color w:val="000000" w:themeColor="text1"/>
          <w:position w:val="-1"/>
          <w:sz w:val="20"/>
          <w:szCs w:val="20"/>
        </w:rPr>
        <w:t>Henry B, Aggarwal G, Wong J, et al. Lactate dehydrogenase levels predict cor</w:t>
      </w:r>
      <w:r>
        <w:rPr>
          <w:rFonts w:ascii="Times New Roman" w:eastAsia="Calibri" w:hAnsi="Times New Roman" w:cs="Times New Roman"/>
          <w:color w:val="000000" w:themeColor="text1"/>
          <w:position w:val="-1"/>
          <w:sz w:val="20"/>
          <w:szCs w:val="20"/>
        </w:rPr>
        <w:t>onavirus disease 2019 (COVID-19) severity and mortality: a pooled analysis. The American journal of emergency medicine. 2020;38(9):1722-6. https://doi.org/10.1016/j.ajem.2020.05.073</w:t>
      </w:r>
      <w:r w:rsidR="00E434AE">
        <w:rPr>
          <w:rFonts w:ascii="Times New Roman" w:eastAsia="Calibri" w:hAnsi="Times New Roman" w:cs="Times New Roman"/>
          <w:color w:val="000000" w:themeColor="text1"/>
          <w:position w:val="-1"/>
          <w:sz w:val="20"/>
          <w:szCs w:val="20"/>
        </w:rPr>
        <w:t>.</w:t>
      </w:r>
    </w:p>
    <w:p w14:paraId="4853F155" w14:textId="77777777" w:rsidR="00A9028A" w:rsidRDefault="00A9028A">
      <w:pPr>
        <w:snapToGrid w:val="0"/>
        <w:jc w:val="both"/>
        <w:rPr>
          <w:rFonts w:ascii="Times New Roman" w:eastAsia="Calibri" w:hAnsi="Times New Roman" w:cs="Times New Roman"/>
          <w:color w:val="000000" w:themeColor="text1"/>
          <w:position w:val="-1"/>
          <w:sz w:val="20"/>
          <w:szCs w:val="20"/>
          <w:lang w:val="en"/>
        </w:rPr>
      </w:pPr>
    </w:p>
    <w:p w14:paraId="4F3A1649" w14:textId="77777777" w:rsidR="00A9028A" w:rsidRDefault="00A9028A">
      <w:pPr>
        <w:snapToGrid w:val="0"/>
        <w:jc w:val="both"/>
        <w:rPr>
          <w:rFonts w:ascii="Times New Roman" w:eastAsia="Calibri" w:hAnsi="Times New Roman" w:cs="Times New Roman"/>
          <w:color w:val="000000" w:themeColor="text1"/>
          <w:position w:val="-1"/>
          <w:sz w:val="20"/>
          <w:szCs w:val="20"/>
          <w:lang w:val="en"/>
        </w:rPr>
        <w:sectPr w:rsidR="00A9028A">
          <w:type w:val="continuous"/>
          <w:pgSz w:w="12240" w:h="15840"/>
          <w:pgMar w:top="1440" w:right="1440" w:bottom="1440" w:left="1440" w:header="720" w:footer="720" w:gutter="0"/>
          <w:cols w:num="2" w:space="720" w:equalWidth="0">
            <w:col w:w="4467" w:space="425"/>
            <w:col w:w="4467"/>
          </w:cols>
          <w:titlePg/>
          <w:docGrid w:linePitch="360"/>
        </w:sectPr>
      </w:pPr>
    </w:p>
    <w:p w14:paraId="0275D0FB" w14:textId="77777777" w:rsidR="00A9028A" w:rsidRDefault="00A9028A">
      <w:pPr>
        <w:snapToGrid w:val="0"/>
        <w:jc w:val="both"/>
        <w:rPr>
          <w:rFonts w:ascii="Times New Roman" w:eastAsia="Calibri" w:hAnsi="Times New Roman" w:cs="Times New Roman"/>
          <w:color w:val="000000" w:themeColor="text1"/>
          <w:position w:val="-1"/>
          <w:sz w:val="20"/>
          <w:szCs w:val="20"/>
          <w:lang w:val="en"/>
        </w:rPr>
      </w:pPr>
    </w:p>
    <w:p w14:paraId="7CDED438" w14:textId="46ADE20D" w:rsidR="00A9028A" w:rsidRDefault="00A9028A">
      <w:pPr>
        <w:snapToGrid w:val="0"/>
        <w:jc w:val="both"/>
        <w:rPr>
          <w:rFonts w:ascii="Times New Roman" w:hAnsi="Times New Roman" w:cs="Times New Roman"/>
          <w:b/>
          <w:bCs/>
          <w:sz w:val="20"/>
          <w:szCs w:val="20"/>
          <w:lang w:val="en"/>
        </w:rPr>
      </w:pPr>
    </w:p>
    <w:p w14:paraId="17C5EFB5" w14:textId="1F89A435" w:rsidR="00E434AE" w:rsidRDefault="00E434AE">
      <w:pPr>
        <w:snapToGrid w:val="0"/>
        <w:jc w:val="both"/>
        <w:rPr>
          <w:rFonts w:ascii="Times New Roman" w:hAnsi="Times New Roman" w:cs="Times New Roman"/>
          <w:b/>
          <w:bCs/>
          <w:sz w:val="20"/>
          <w:szCs w:val="20"/>
          <w:lang w:val="en"/>
        </w:rPr>
      </w:pPr>
    </w:p>
    <w:p w14:paraId="44397526" w14:textId="77777777" w:rsidR="00E434AE" w:rsidRDefault="00E434AE" w:rsidP="00E434AE">
      <w:pPr>
        <w:snapToGrid w:val="0"/>
        <w:jc w:val="right"/>
        <w:rPr>
          <w:rFonts w:ascii="Times New Roman" w:eastAsia="Calibri" w:hAnsi="Times New Roman" w:cs="Times New Roman"/>
          <w:color w:val="000000" w:themeColor="text1"/>
          <w:position w:val="-1"/>
          <w:sz w:val="20"/>
          <w:szCs w:val="20"/>
          <w:lang w:val="en"/>
        </w:rPr>
      </w:pPr>
      <w:r>
        <w:rPr>
          <w:rFonts w:ascii="Times New Roman" w:eastAsia="Calibri" w:hAnsi="Times New Roman" w:cs="Times New Roman"/>
          <w:color w:val="000000" w:themeColor="text1"/>
          <w:position w:val="-1"/>
          <w:sz w:val="20"/>
          <w:szCs w:val="20"/>
          <w:lang w:val="en"/>
        </w:rPr>
        <w:t>1/18/2023</w:t>
      </w:r>
    </w:p>
    <w:p w14:paraId="7E6D5A98" w14:textId="77777777" w:rsidR="00E434AE" w:rsidRDefault="00E434AE">
      <w:pPr>
        <w:snapToGrid w:val="0"/>
        <w:jc w:val="both"/>
        <w:rPr>
          <w:rFonts w:ascii="Times New Roman" w:hAnsi="Times New Roman" w:cs="Times New Roman"/>
          <w:b/>
          <w:bCs/>
          <w:sz w:val="20"/>
          <w:szCs w:val="20"/>
          <w:lang w:val="en"/>
        </w:rPr>
      </w:pPr>
    </w:p>
    <w:sectPr w:rsidR="00E434A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87C5" w14:textId="77777777" w:rsidR="005D309D" w:rsidRDefault="005D309D">
      <w:r>
        <w:separator/>
      </w:r>
    </w:p>
  </w:endnote>
  <w:endnote w:type="continuationSeparator" w:id="0">
    <w:p w14:paraId="7ED266C0" w14:textId="77777777" w:rsidR="005D309D" w:rsidRDefault="005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charset w:val="00"/>
    <w:family w:val="auto"/>
    <w:pitch w:val="default"/>
  </w:font>
  <w:font w:name=".SFUI-Heavy">
    <w:altName w:val="Calibri"/>
    <w:charset w:val="00"/>
    <w:family w:val="auto"/>
    <w:pitch w:val="default"/>
  </w:font>
  <w:font w:name=".SFUI-Semi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B97" w14:textId="4BEC7EB6" w:rsidR="00A9028A" w:rsidRDefault="00E434AE">
    <w:pPr>
      <w:pStyle w:val="Footer"/>
      <w:tabs>
        <w:tab w:val="clear" w:pos="4153"/>
        <w:tab w:val="clear" w:pos="8306"/>
        <w:tab w:val="center" w:pos="4680"/>
        <w:tab w:val="right" w:pos="9360"/>
      </w:tabs>
      <w:ind w:firstLineChars="300" w:firstLine="660"/>
    </w:pPr>
    <w:r>
      <w:rPr>
        <w:noProof/>
        <w:sz w:val="22"/>
      </w:rPr>
      <mc:AlternateContent>
        <mc:Choice Requires="wps">
          <w:drawing>
            <wp:anchor distT="0" distB="0" distL="114300" distR="114300" simplePos="0" relativeHeight="251660288" behindDoc="0" locked="0" layoutInCell="1" allowOverlap="1" wp14:anchorId="6BC2C96C" wp14:editId="6740575A">
              <wp:simplePos x="0" y="0"/>
              <wp:positionH relativeFrom="margin">
                <wp:posOffset>2905125</wp:posOffset>
              </wp:positionH>
              <wp:positionV relativeFrom="paragraph">
                <wp:posOffset>3174</wp:posOffset>
              </wp:positionV>
              <wp:extent cx="257175" cy="161925"/>
              <wp:effectExtent l="0" t="0" r="9525" b="9525"/>
              <wp:wrapNone/>
              <wp:docPr id="3" name="文本框 3"/>
              <wp:cNvGraphicFramePr/>
              <a:graphic xmlns:a="http://schemas.openxmlformats.org/drawingml/2006/main">
                <a:graphicData uri="http://schemas.microsoft.com/office/word/2010/wordprocessingShape">
                  <wps:wsp>
                    <wps:cNvSpPr txBox="1"/>
                    <wps:spPr>
                      <a:xfrm>
                        <a:off x="0" y="0"/>
                        <a:ext cx="257175" cy="161925"/>
                      </a:xfrm>
                      <a:prstGeom prst="rect">
                        <a:avLst/>
                      </a:prstGeom>
                      <a:noFill/>
                      <a:ln w="6350">
                        <a:noFill/>
                      </a:ln>
                    </wps:spPr>
                    <wps:txbx>
                      <w:txbxContent>
                        <w:p w14:paraId="0D1DB454" w14:textId="77777777" w:rsidR="00A9028A" w:rsidRDefault="005D309D">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BC2C96C" id="_x0000_t202" coordsize="21600,21600" o:spt="202" path="m,l,21600r21600,l21600,xe">
              <v:stroke joinstyle="miter"/>
              <v:path gradientshapeok="t" o:connecttype="rect"/>
            </v:shapetype>
            <v:shape id="文本框 3" o:spid="_x0000_s1026" type="#_x0000_t202" style="position:absolute;left:0;text-align:left;margin-left:228.75pt;margin-top:.25pt;width:20.2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" filled="f" stroked="f" strokeweight=".5pt">
              <v:textbox inset="0,0,0,0">
                <w:txbxContent>
                  <w:p w14:paraId="0D1DB454" w14:textId="77777777" w:rsidR="00A9028A" w:rsidRDefault="005D309D">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sidR="005D309D">
        <w:rPr>
          <w:rStyle w:val="Hyperlink"/>
          <w:rFonts w:ascii="Times New Roman" w:hAnsi="Times New Roman" w:cs="Times New Roman"/>
          <w:sz w:val="20"/>
          <w:szCs w:val="20"/>
        </w:rPr>
        <w:t>http://www.sciencepub.net/researcher</w:t>
      </w:r>
    </w:hyperlink>
    <w:r w:rsidR="005D309D">
      <w:rPr>
        <w:rFonts w:ascii="Times New Roman" w:hAnsi="Times New Roman" w:cs="Times New Roman"/>
        <w:bCs/>
        <w:sz w:val="20"/>
        <w:szCs w:val="20"/>
      </w:rPr>
      <w:t xml:space="preserve">         </w:t>
    </w:r>
    <w:r w:rsidR="005D309D">
      <w:rPr>
        <w:rFonts w:ascii="Times New Roman" w:hAnsi="Times New Roman" w:cs="Times New Roman" w:hint="eastAsia"/>
        <w:bCs/>
        <w:sz w:val="20"/>
        <w:szCs w:val="20"/>
        <w:lang w:eastAsia="zh-CN"/>
      </w:rPr>
      <w:t xml:space="preserve">                  </w:t>
    </w:r>
    <w:r w:rsidR="005D309D">
      <w:rPr>
        <w:rFonts w:ascii="Times New Roman" w:hAnsi="Times New Roman" w:cs="Times New Roman"/>
        <w:bCs/>
        <w:sz w:val="20"/>
        <w:szCs w:val="20"/>
      </w:rPr>
      <w:t xml:space="preserve">            </w:t>
    </w:r>
    <w:r w:rsidR="005D309D">
      <w:rPr>
        <w:rFonts w:ascii="Times New Roman" w:hAnsi="Times New Roman" w:cs="Times New Roman" w:hint="eastAsia"/>
        <w:bCs/>
        <w:sz w:val="20"/>
        <w:szCs w:val="20"/>
        <w:lang w:eastAsia="zh-CN"/>
      </w:rPr>
      <w:t xml:space="preserve">          </w:t>
    </w:r>
    <w:r w:rsidR="005D309D">
      <w:rPr>
        <w:rFonts w:ascii="Times New Roman" w:hAnsi="Times New Roman" w:cs="Times New Roman"/>
        <w:bCs/>
        <w:sz w:val="20"/>
        <w:szCs w:val="20"/>
      </w:rPr>
      <w:t xml:space="preserve"> </w:t>
    </w:r>
    <w:r w:rsidR="005D309D">
      <w:rPr>
        <w:rFonts w:ascii="Times New Roman" w:eastAsia="宋体" w:hAnsi="Times New Roman" w:cs="Times New Roman" w:hint="eastAsia"/>
        <w:bCs/>
        <w:sz w:val="20"/>
        <w:szCs w:val="20"/>
        <w:lang w:eastAsia="zh-CN"/>
      </w:rPr>
      <w:t xml:space="preserve"> </w:t>
    </w:r>
    <w:r w:rsidR="005D309D">
      <w:rPr>
        <w:rFonts w:ascii="Times New Roman" w:hAnsi="Times New Roman" w:cs="Times New Roman"/>
        <w:bCs/>
        <w:sz w:val="20"/>
        <w:szCs w:val="20"/>
      </w:rPr>
      <w:t xml:space="preserve">      </w:t>
    </w:r>
    <w:hyperlink r:id="rId2" w:history="1">
      <w:r w:rsidR="005D309D">
        <w:rPr>
          <w:rStyle w:val="Hyperlink"/>
          <w:rFonts w:ascii="Times New Roman" w:hAnsi="Times New Roman" w:cs="Times New Roman"/>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E9B" w14:textId="77777777" w:rsidR="00A9028A" w:rsidRDefault="005D309D">
    <w:pPr>
      <w:pStyle w:val="Footer"/>
      <w:tabs>
        <w:tab w:val="clear" w:pos="4153"/>
        <w:tab w:val="clear" w:pos="8306"/>
        <w:tab w:val="center" w:pos="4680"/>
        <w:tab w:val="right" w:pos="9360"/>
      </w:tabs>
      <w:ind w:firstLineChars="300" w:firstLine="600"/>
    </w:pPr>
    <w:r>
      <w:rPr>
        <w:noProof/>
        <w:sz w:val="20"/>
      </w:rPr>
      <mc:AlternateContent>
        <mc:Choice Requires="wps">
          <w:drawing>
            <wp:anchor distT="0" distB="0" distL="114300" distR="114300" simplePos="0" relativeHeight="251661312" behindDoc="0" locked="0" layoutInCell="1" allowOverlap="1" wp14:anchorId="3E59CDEF" wp14:editId="163E322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E73535" w14:textId="77777777" w:rsidR="00A9028A" w:rsidRDefault="005D309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59CDEF"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5pg/Y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AE73535" w14:textId="77777777" w:rsidR="00A9028A" w:rsidRDefault="005D309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6B15C978" wp14:editId="3DDEE44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45161C" w14:textId="77777777" w:rsidR="00A9028A" w:rsidRDefault="00A9028A"/>
                      </w:txbxContent>
                    </wps:txbx>
                    <wps:bodyPr wrap="none" lIns="0" tIns="0" rIns="0" bIns="0">
                      <a:spAutoFit/>
                    </wps:bodyPr>
                  </wps:wsp>
                </a:graphicData>
              </a:graphic>
            </wp:anchor>
          </w:drawing>
        </mc:Choice>
        <mc:Fallback>
          <w:pict>
            <v:shape w14:anchorId="6B15C978"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FSovW5AQAATwMAAA4AAAAAAAAAAAAAAAAALgIAAGRycy9lMm9Eb2Mu&#10;eG1sUEsBAi0AFAAGAAgAAAAhAHGq0bnXAAAABQEAAA8AAAAAAAAAAAAAAAAAEwQAAGRycy9kb3du&#10;cmV2LnhtbFBLBQYAAAAABAAEAPMAAAAXBQAAAAA=&#10;" filled="f" stroked="f" strokeweight=".5pt">
              <v:textbox style="mso-fit-shape-to-text:t" inset="0,0,0,0">
                <w:txbxContent>
                  <w:p w14:paraId="7045161C" w14:textId="77777777" w:rsidR="00A9028A" w:rsidRDefault="00A9028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3F1E" w14:textId="77777777" w:rsidR="005D309D" w:rsidRDefault="005D309D">
      <w:r>
        <w:separator/>
      </w:r>
    </w:p>
  </w:footnote>
  <w:footnote w:type="continuationSeparator" w:id="0">
    <w:p w14:paraId="62AE6BE7" w14:textId="77777777" w:rsidR="005D309D" w:rsidRDefault="005D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002A" w14:textId="77777777" w:rsidR="00A9028A" w:rsidRDefault="005D309D">
    <w:pPr>
      <w:widowControl w:val="0"/>
      <w:pBdr>
        <w:bottom w:val="thinThickMediumGap" w:sz="12" w:space="1" w:color="auto"/>
      </w:pBdr>
      <w:autoSpaceDE w:val="0"/>
      <w:autoSpaceDN w:val="0"/>
      <w:snapToGrid w:val="0"/>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hint="eastAsia"/>
        <w:iCs/>
        <w:sz w:val="20"/>
        <w:szCs w:val="20"/>
        <w:lang w:eastAsia="zh-CN"/>
      </w:rPr>
      <w:t>5</w:t>
    </w:r>
    <w:r>
      <w:rPr>
        <w:rFonts w:ascii="Times New Roman" w:hAnsi="Times New Roman" w:cs="Times New Roman"/>
        <w:iCs/>
        <w:sz w:val="20"/>
        <w:szCs w:val="20"/>
      </w:rPr>
      <w:t>(</w:t>
    </w:r>
    <w:r>
      <w:rPr>
        <w:rFonts w:ascii="Times New Roman" w:hAnsi="Times New Roman" w:cs="Times New Roman" w:hint="eastAsia"/>
        <w:iCs/>
        <w:sz w:val="20"/>
        <w:szCs w:val="20"/>
        <w:lang w:eastAsia="zh-CN"/>
      </w:rPr>
      <w:t>1</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5703112A" w14:textId="77777777" w:rsidR="00A9028A" w:rsidRDefault="00A9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DEF5" w14:textId="77777777" w:rsidR="00A9028A" w:rsidRDefault="005D309D">
    <w:pPr>
      <w:pStyle w:val="Header"/>
    </w:pPr>
    <w:r>
      <w:rPr>
        <w:rFonts w:ascii="Times New Roman" w:hAnsi="Times New Roman"/>
        <w:b/>
        <w:bCs/>
        <w:noProof/>
        <w:sz w:val="20"/>
        <w:szCs w:val="20"/>
        <w:lang w:eastAsia="zh-CN"/>
      </w:rPr>
      <w:drawing>
        <wp:inline distT="0" distB="0" distL="114300" distR="114300" wp14:anchorId="2ACFE0D1" wp14:editId="03F08CE5">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6AEC" w14:textId="77777777" w:rsidR="00A9028A" w:rsidRDefault="005D309D">
    <w:pPr>
      <w:widowControl w:val="0"/>
      <w:pBdr>
        <w:bottom w:val="thinThickMediumGap" w:sz="12" w:space="1" w:color="auto"/>
      </w:pBdr>
      <w:autoSpaceDE w:val="0"/>
      <w:autoSpaceDN w:val="0"/>
      <w:snapToGrid w:val="0"/>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hint="eastAsia"/>
        <w:iCs/>
        <w:sz w:val="20"/>
        <w:szCs w:val="20"/>
        <w:lang w:eastAsia="zh-CN"/>
      </w:rPr>
      <w:t>5</w:t>
    </w:r>
    <w:r>
      <w:rPr>
        <w:rFonts w:ascii="Times New Roman" w:hAnsi="Times New Roman" w:cs="Times New Roman"/>
        <w:iCs/>
        <w:sz w:val="20"/>
        <w:szCs w:val="20"/>
      </w:rPr>
      <w:t>(</w:t>
    </w:r>
    <w:r>
      <w:rPr>
        <w:rFonts w:ascii="Times New Roman" w:hAnsi="Times New Roman" w:cs="Times New Roman" w:hint="eastAsia"/>
        <w:iCs/>
        <w:sz w:val="20"/>
        <w:szCs w:val="20"/>
        <w:lang w:eastAsia="zh-CN"/>
      </w:rPr>
      <w:t>1</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421ED36D" w14:textId="77777777" w:rsidR="00A9028A" w:rsidRDefault="00A9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0E1C5D"/>
    <w:multiLevelType w:val="multilevel"/>
    <w:tmpl w:val="E30E1C5D"/>
    <w:lvl w:ilvl="0">
      <w:start w:val="1"/>
      <w:numFmt w:val="decimal"/>
      <w:lvlText w:val="[%1]."/>
      <w:lvlJc w:val="left"/>
      <w:pPr>
        <w:ind w:left="720" w:hanging="360"/>
      </w:pPr>
      <w:rPr>
        <w:rFonts w:ascii="宋体" w:eastAsia="宋体" w:hAnsi="宋体" w:cs="宋体"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53A3F5E"/>
    <w:multiLevelType w:val="multilevel"/>
    <w:tmpl w:val="053A3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C7A97"/>
    <w:multiLevelType w:val="multilevel"/>
    <w:tmpl w:val="6F5C7A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1819C9"/>
    <w:rsid w:val="000758E1"/>
    <w:rsid w:val="00081EB2"/>
    <w:rsid w:val="000827BE"/>
    <w:rsid w:val="000913DF"/>
    <w:rsid w:val="001819C9"/>
    <w:rsid w:val="001F6BD0"/>
    <w:rsid w:val="002D5CBF"/>
    <w:rsid w:val="002D70AA"/>
    <w:rsid w:val="00540933"/>
    <w:rsid w:val="00542B26"/>
    <w:rsid w:val="005D309D"/>
    <w:rsid w:val="00642E99"/>
    <w:rsid w:val="00654B28"/>
    <w:rsid w:val="00656A7F"/>
    <w:rsid w:val="006C3FDF"/>
    <w:rsid w:val="006C77BF"/>
    <w:rsid w:val="00910965"/>
    <w:rsid w:val="00947D4E"/>
    <w:rsid w:val="00A530FD"/>
    <w:rsid w:val="00A9028A"/>
    <w:rsid w:val="00AC0157"/>
    <w:rsid w:val="00B307BB"/>
    <w:rsid w:val="00B6769B"/>
    <w:rsid w:val="00BB3C6F"/>
    <w:rsid w:val="00C75BB2"/>
    <w:rsid w:val="00CA3279"/>
    <w:rsid w:val="00CF3623"/>
    <w:rsid w:val="00DB38A4"/>
    <w:rsid w:val="00E434AE"/>
    <w:rsid w:val="00E67DFE"/>
    <w:rsid w:val="00F03BE2"/>
    <w:rsid w:val="19EC12DE"/>
    <w:rsid w:val="6CB24342"/>
    <w:rsid w:val="6F241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C7067"/>
  <w15:docId w15:val="{D583371E-ADF0-41BF-8BE7-71B3E867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cs="Calibri"/>
      <w:sz w:val="24"/>
      <w:szCs w:val="24"/>
      <w:lang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pPr>
  </w:style>
  <w:style w:type="paragraph" w:styleId="Header">
    <w:name w:val="header"/>
    <w:basedOn w:val="Normal"/>
    <w:link w:val="HeaderChar"/>
    <w:uiPriority w:val="99"/>
    <w:unhideWhenUsed/>
    <w:qFormat/>
    <w:pPr>
      <w:tabs>
        <w:tab w:val="center" w:pos="4153"/>
        <w:tab w:val="right" w:pos="8306"/>
      </w:tabs>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rPr>
      <w:rFonts w:ascii="Calibri" w:eastAsiaTheme="minorEastAsia" w:hAnsi="Calibri" w:cs="Calibri"/>
      <w:b/>
      <w:sz w:val="48"/>
      <w:szCs w:val="48"/>
    </w:rPr>
  </w:style>
  <w:style w:type="character" w:customStyle="1" w:styleId="Heading2Char">
    <w:name w:val="Heading 2 Char"/>
    <w:basedOn w:val="DefaultParagraphFont"/>
    <w:link w:val="Heading2"/>
    <w:uiPriority w:val="9"/>
    <w:semiHidden/>
    <w:rPr>
      <w:rFonts w:ascii="Calibri" w:eastAsiaTheme="minorEastAsia" w:hAnsi="Calibri" w:cs="Calibri"/>
      <w:b/>
      <w:sz w:val="36"/>
      <w:szCs w:val="36"/>
    </w:rPr>
  </w:style>
  <w:style w:type="paragraph" w:customStyle="1" w:styleId="Body">
    <w:name w:val="Body"/>
    <w:pPr>
      <w:spacing w:after="200" w:line="276" w:lineRule="auto"/>
    </w:pPr>
    <w:rPr>
      <w:rFonts w:ascii="Calibri" w:eastAsia="Calibri" w:hAnsi="Calibri" w:cs="Calibri"/>
      <w:color w:val="000000"/>
      <w:sz w:val="24"/>
      <w:szCs w:val="24"/>
      <w:u w:color="000000"/>
      <w:lang w:eastAsia="en-CA"/>
    </w:rPr>
  </w:style>
  <w:style w:type="character" w:customStyle="1" w:styleId="Heading3Char">
    <w:name w:val="Heading 3 Char"/>
    <w:basedOn w:val="DefaultParagraphFont"/>
    <w:link w:val="Heading3"/>
    <w:uiPriority w:val="9"/>
    <w:semiHidden/>
    <w:qFormat/>
    <w:rPr>
      <w:rFonts w:ascii="Calibri" w:eastAsiaTheme="minorEastAsia" w:hAnsi="Calibri" w:cs="Calibri"/>
      <w:b/>
      <w:sz w:val="28"/>
      <w:szCs w:val="28"/>
    </w:rPr>
  </w:style>
  <w:style w:type="character" w:customStyle="1" w:styleId="Heading4Char">
    <w:name w:val="Heading 4 Char"/>
    <w:basedOn w:val="DefaultParagraphFont"/>
    <w:link w:val="Heading4"/>
    <w:uiPriority w:val="9"/>
    <w:semiHidden/>
    <w:rPr>
      <w:rFonts w:ascii="Calibri" w:eastAsiaTheme="minorEastAsia" w:hAnsi="Calibri" w:cs="Calibri"/>
      <w:b/>
      <w:sz w:val="24"/>
      <w:szCs w:val="24"/>
    </w:rPr>
  </w:style>
  <w:style w:type="character" w:customStyle="1" w:styleId="Heading5Char">
    <w:name w:val="Heading 5 Char"/>
    <w:basedOn w:val="DefaultParagraphFont"/>
    <w:link w:val="Heading5"/>
    <w:uiPriority w:val="9"/>
    <w:semiHidden/>
    <w:rPr>
      <w:rFonts w:ascii="Calibri" w:eastAsiaTheme="minorEastAsia" w:hAnsi="Calibri" w:cs="Calibri"/>
      <w:b/>
    </w:rPr>
  </w:style>
  <w:style w:type="character" w:customStyle="1" w:styleId="Heading6Char">
    <w:name w:val="Heading 6 Char"/>
    <w:basedOn w:val="DefaultParagraphFont"/>
    <w:link w:val="Heading6"/>
    <w:uiPriority w:val="9"/>
    <w:semiHidden/>
    <w:rPr>
      <w:rFonts w:ascii="Calibri" w:eastAsiaTheme="minorEastAsia" w:hAnsi="Calibri" w:cs="Calibri"/>
      <w:b/>
      <w:sz w:val="20"/>
      <w:szCs w:val="20"/>
    </w:rPr>
  </w:style>
  <w:style w:type="character" w:customStyle="1" w:styleId="TitleChar">
    <w:name w:val="Title Char"/>
    <w:basedOn w:val="DefaultParagraphFont"/>
    <w:link w:val="Title"/>
    <w:uiPriority w:val="10"/>
    <w:rPr>
      <w:rFonts w:ascii="Calibri" w:eastAsiaTheme="minorEastAsia" w:hAnsi="Calibri" w:cs="Calibri"/>
      <w:b/>
      <w:sz w:val="72"/>
      <w:szCs w:val="72"/>
    </w:rPr>
  </w:style>
  <w:style w:type="paragraph" w:styleId="ListParagraph">
    <w:name w:val="List Paragraph"/>
    <w:basedOn w:val="Normal"/>
    <w:link w:val="ListParagraphChar"/>
    <w:uiPriority w:val="34"/>
    <w:qFormat/>
    <w:pPr>
      <w:suppressAutoHyphens/>
      <w:bidi/>
      <w:spacing w:after="200" w:line="276" w:lineRule="auto"/>
      <w:ind w:leftChars="-1" w:left="720" w:right="720" w:hangingChars="1" w:hanging="1"/>
      <w:contextualSpacing/>
      <w:jc w:val="right"/>
      <w:textAlignment w:val="top"/>
      <w:outlineLvl w:val="0"/>
    </w:pPr>
    <w:rPr>
      <w:rFonts w:eastAsia="Calibri"/>
      <w:position w:val="-1"/>
      <w:sz w:val="22"/>
      <w:szCs w:val="22"/>
    </w:rPr>
  </w:style>
  <w:style w:type="character" w:customStyle="1" w:styleId="ListParagraphChar">
    <w:name w:val="List Paragraph Char"/>
    <w:basedOn w:val="DefaultParagraphFont"/>
    <w:link w:val="ListParagraph"/>
    <w:uiPriority w:val="34"/>
    <w:rPr>
      <w:rFonts w:ascii="Calibri" w:eastAsia="Calibri" w:hAnsi="Calibri" w:cs="Calibri"/>
      <w:position w:val="-1"/>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 w:type="character" w:customStyle="1" w:styleId="HeaderChar">
    <w:name w:val="Header Char"/>
    <w:basedOn w:val="DefaultParagraphFont"/>
    <w:link w:val="Header"/>
    <w:uiPriority w:val="99"/>
    <w:qFormat/>
    <w:rPr>
      <w:rFonts w:ascii="Calibri" w:eastAsiaTheme="minorEastAsia" w:hAnsi="Calibri" w:cs="Calibri"/>
      <w:sz w:val="24"/>
      <w:szCs w:val="24"/>
    </w:rPr>
  </w:style>
  <w:style w:type="character" w:customStyle="1" w:styleId="FooterChar">
    <w:name w:val="Footer Char"/>
    <w:basedOn w:val="DefaultParagraphFont"/>
    <w:link w:val="Footer"/>
    <w:uiPriority w:val="99"/>
    <w:qFormat/>
    <w:rPr>
      <w:rFonts w:ascii="Calibri" w:eastAsiaTheme="minorEastAsia" w:hAnsi="Calibri" w:cs="Calibri"/>
      <w:sz w:val="24"/>
      <w:szCs w:val="24"/>
    </w:rPr>
  </w:style>
  <w:style w:type="character" w:customStyle="1" w:styleId="text">
    <w:name w:val="text"/>
    <w:basedOn w:val="DefaultParagraphFont"/>
    <w:qFormat/>
  </w:style>
  <w:style w:type="character" w:customStyle="1" w:styleId="title-text">
    <w:name w:val="title-text"/>
    <w:basedOn w:val="DefaultParagraphFont"/>
    <w:qFormat/>
  </w:style>
  <w:style w:type="character" w:customStyle="1" w:styleId="CommentTextChar">
    <w:name w:val="Comment Text Char"/>
    <w:basedOn w:val="DefaultParagraphFont"/>
    <w:link w:val="CommentText"/>
    <w:uiPriority w:val="99"/>
    <w:semiHidden/>
    <w:qFormat/>
    <w:rPr>
      <w:rFonts w:ascii="Calibri" w:eastAsiaTheme="minorEastAsia" w:hAnsi="Calibri" w:cs="Calibri"/>
      <w:sz w:val="20"/>
      <w:szCs w:val="20"/>
    </w:rPr>
  </w:style>
  <w:style w:type="character" w:customStyle="1" w:styleId="CommentSubjectChar">
    <w:name w:val="Comment Subject Char"/>
    <w:basedOn w:val="CommentTextChar"/>
    <w:link w:val="CommentSubject"/>
    <w:uiPriority w:val="99"/>
    <w:semiHidden/>
    <w:qFormat/>
    <w:rPr>
      <w:rFonts w:ascii="Calibri" w:eastAsiaTheme="minorEastAsia" w:hAnsi="Calibri" w:cs="Calibri"/>
      <w:b/>
      <w:bCs/>
      <w:sz w:val="20"/>
      <w:szCs w:val="20"/>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customStyle="1" w:styleId="apple-converted-space">
    <w:name w:val="apple-converted-space"/>
    <w:basedOn w:val="DefaultParagraphFont"/>
    <w:qFormat/>
  </w:style>
  <w:style w:type="paragraph" w:customStyle="1" w:styleId="p1">
    <w:name w:val="p1"/>
    <w:basedOn w:val="Normal"/>
    <w:qFormat/>
    <w:rPr>
      <w:rFonts w:ascii=".AppleSystemUIFont" w:hAnsi=".AppleSystemUIFont" w:cs="Times New Roman"/>
      <w:sz w:val="29"/>
      <w:szCs w:val="29"/>
    </w:rPr>
  </w:style>
  <w:style w:type="character" w:customStyle="1" w:styleId="s1">
    <w:name w:val="s1"/>
    <w:basedOn w:val="DefaultParagraphFont"/>
    <w:qFormat/>
    <w:rPr>
      <w:rFonts w:ascii=".SFUI-Heavy" w:hAnsi=".SFUI-Heavy" w:hint="default"/>
      <w:b/>
      <w:bCs/>
      <w:sz w:val="29"/>
      <w:szCs w:val="29"/>
    </w:rPr>
  </w:style>
  <w:style w:type="character" w:customStyle="1" w:styleId="s2">
    <w:name w:val="s2"/>
    <w:basedOn w:val="DefaultParagraphFont"/>
    <w:qFormat/>
    <w:rPr>
      <w:rFonts w:ascii=".SFUI-Semibold" w:hAnsi=".SFUI-Semibold" w:hint="default"/>
      <w:sz w:val="29"/>
      <w:szCs w:val="29"/>
    </w:rPr>
  </w:style>
  <w:style w:type="paragraph" w:customStyle="1" w:styleId="li1">
    <w:name w:val="li1"/>
    <w:basedOn w:val="Normal"/>
    <w:qFormat/>
    <w:rPr>
      <w:rFonts w:ascii=".AppleSystemUIFont" w:hAnsi=".AppleSystemUIFont"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C:\Users\ajwaheed\Downloads\Alahdal%20H,%20Basingab%20F,%20Alotaibi%20R.%20An%20analytical%20study%20on%20the%20awareness,%20attitude%20and%20practice%20during%20the%20COVID-19%20pandemic%20in%20Riyadh,%20Saudi%20Arabia.%20Journal%20of%20Infection%20and%20Public%20Health.%202020;13(10):1446-1452.%20Available%20from:%20https:\doi.org\10.1016\j.jiph.2020.06.01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who.int/publications/i/item/report-of-the-who-china-joint-mission-on-coronavirus-disease-2019-(covid-19)"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123.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zaelq@iau.edu.s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50161CB-B73A-4DBD-8357-2674ED9805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5732</Words>
  <Characters>32679</Characters>
  <Application>Microsoft Office Word</Application>
  <DocSecurity>0</DocSecurity>
  <Lines>272</Lines>
  <Paragraphs>76</Paragraphs>
  <ScaleCrop>false</ScaleCrop>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 39</dc:creator>
  <cp:lastModifiedBy>17184045362</cp:lastModifiedBy>
  <cp:revision>5</cp:revision>
  <dcterms:created xsi:type="dcterms:W3CDTF">2023-01-18T22:50:00Z</dcterms:created>
  <dcterms:modified xsi:type="dcterms:W3CDTF">2023-01-26T04:19:00Z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AB32810E8E3545D4BF72AD030586F78D</vt:lpwstr>
  </property>
</Properties>
</file>