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3DCCA" w14:textId="77777777" w:rsidR="00516998" w:rsidRDefault="00516998">
      <w:pPr>
        <w:spacing w:after="0" w:line="240" w:lineRule="auto"/>
        <w:jc w:val="center"/>
        <w:rPr>
          <w:rFonts w:ascii="Times New Roman" w:hAnsi="Times New Roman" w:cs="Times New Roman"/>
          <w:b/>
          <w:bCs/>
          <w:sz w:val="20"/>
          <w:szCs w:val="20"/>
        </w:rPr>
      </w:pPr>
    </w:p>
    <w:p w14:paraId="6509EE26" w14:textId="77777777" w:rsidR="00516998" w:rsidRDefault="00A81EB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Study on the trial of warrant case under CRPC</w:t>
      </w:r>
    </w:p>
    <w:p w14:paraId="49020D8F" w14:textId="77777777" w:rsidR="00516998" w:rsidRDefault="00516998">
      <w:pPr>
        <w:spacing w:after="0" w:line="240" w:lineRule="auto"/>
        <w:jc w:val="center"/>
        <w:rPr>
          <w:rFonts w:ascii="Times New Roman" w:hAnsi="Times New Roman" w:cs="Times New Roman"/>
          <w:b/>
          <w:bCs/>
          <w:sz w:val="20"/>
          <w:szCs w:val="20"/>
        </w:rPr>
      </w:pPr>
    </w:p>
    <w:p w14:paraId="6ECEF40C" w14:textId="77777777" w:rsidR="00516998" w:rsidRDefault="00A81EB0">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Gurjit</w:t>
      </w:r>
      <w:proofErr w:type="spellEnd"/>
      <w:r>
        <w:rPr>
          <w:rFonts w:ascii="Times New Roman" w:hAnsi="Times New Roman" w:cs="Times New Roman"/>
          <w:sz w:val="20"/>
          <w:szCs w:val="20"/>
        </w:rPr>
        <w:t xml:space="preserve"> Singh</w:t>
      </w:r>
    </w:p>
    <w:p w14:paraId="14756D0B" w14:textId="77777777" w:rsidR="00516998" w:rsidRDefault="00516998">
      <w:pPr>
        <w:spacing w:after="0" w:line="240" w:lineRule="auto"/>
        <w:jc w:val="center"/>
        <w:rPr>
          <w:rFonts w:ascii="Times New Roman" w:hAnsi="Times New Roman" w:cs="Times New Roman"/>
          <w:sz w:val="20"/>
          <w:szCs w:val="20"/>
        </w:rPr>
      </w:pPr>
    </w:p>
    <w:p w14:paraId="77E4FC0F" w14:textId="77777777" w:rsidR="00516998" w:rsidRDefault="00A81EB0">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Jaurasi</w:t>
      </w:r>
      <w:proofErr w:type="spellEnd"/>
      <w:r>
        <w:rPr>
          <w:rFonts w:ascii="Times New Roman" w:hAnsi="Times New Roman" w:cs="Times New Roman"/>
          <w:sz w:val="20"/>
          <w:szCs w:val="20"/>
        </w:rPr>
        <w:t xml:space="preserve"> Khas, </w:t>
      </w:r>
      <w:proofErr w:type="spellStart"/>
      <w:r>
        <w:rPr>
          <w:rFonts w:ascii="Times New Roman" w:hAnsi="Times New Roman" w:cs="Times New Roman"/>
          <w:sz w:val="20"/>
          <w:szCs w:val="20"/>
        </w:rPr>
        <w:t>Samalkha</w:t>
      </w:r>
      <w:proofErr w:type="spellEnd"/>
      <w:r>
        <w:rPr>
          <w:rFonts w:ascii="Times New Roman" w:hAnsi="Times New Roman" w:cs="Times New Roman"/>
          <w:sz w:val="20"/>
          <w:szCs w:val="20"/>
        </w:rPr>
        <w:t>, Panipat-132101, Haryana (India)</w:t>
      </w:r>
    </w:p>
    <w:p w14:paraId="26A6CD14" w14:textId="77777777" w:rsidR="00516998" w:rsidRDefault="00A81EB0">
      <w:pPr>
        <w:spacing w:after="0" w:line="240" w:lineRule="auto"/>
        <w:jc w:val="center"/>
        <w:rPr>
          <w:rStyle w:val="Hyperlink"/>
          <w:sz w:val="20"/>
          <w:szCs w:val="20"/>
        </w:rPr>
      </w:pPr>
      <w:r>
        <w:rPr>
          <w:rFonts w:ascii="Times New Roman" w:hAnsi="Times New Roman" w:cs="Times New Roman"/>
          <w:sz w:val="20"/>
          <w:szCs w:val="20"/>
        </w:rPr>
        <w:t xml:space="preserve">E-mail- </w:t>
      </w:r>
      <w:hyperlink r:id="rId9" w:history="1">
        <w:r>
          <w:rPr>
            <w:rStyle w:val="Hyperlink"/>
            <w:sz w:val="20"/>
            <w:szCs w:val="20"/>
          </w:rPr>
          <w:t>gurjitsingh180@gmail.com</w:t>
        </w:r>
      </w:hyperlink>
    </w:p>
    <w:p w14:paraId="68163508" w14:textId="77777777" w:rsidR="00516998" w:rsidRDefault="00516998">
      <w:pPr>
        <w:spacing w:after="0" w:line="240" w:lineRule="auto"/>
        <w:jc w:val="center"/>
        <w:rPr>
          <w:rFonts w:ascii="Times New Roman" w:hAnsi="Times New Roman" w:cs="Times New Roman"/>
          <w:b/>
          <w:bCs/>
          <w:sz w:val="20"/>
          <w:szCs w:val="20"/>
        </w:rPr>
      </w:pPr>
    </w:p>
    <w:p w14:paraId="36FD59A9" w14:textId="77777777" w:rsidR="00516998" w:rsidRDefault="00A81EB0">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bCs/>
          <w:sz w:val="20"/>
          <w:szCs w:val="20"/>
        </w:rPr>
        <w:t>Abstract:</w:t>
      </w:r>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 xml:space="preserve">Warrant cases means the cases which are a </w:t>
      </w:r>
      <w:r>
        <w:rPr>
          <w:rFonts w:ascii="Times New Roman" w:hAnsi="Times New Roman" w:cs="Times New Roman"/>
          <w:sz w:val="20"/>
          <w:szCs w:val="20"/>
          <w:shd w:val="clear" w:color="auto" w:fill="FFFFFF"/>
        </w:rPr>
        <w:t xml:space="preserve">more serious offence that is punishable with death, life imprisonment or imprisonment for a term exceeding two years. The trials of warrant cases are conducted by the Court of Session or by Magistrate. If the offence is more serious </w:t>
      </w:r>
      <w:proofErr w:type="spellStart"/>
      <w:r>
        <w:rPr>
          <w:rFonts w:ascii="Times New Roman" w:hAnsi="Times New Roman" w:cs="Times New Roman"/>
          <w:sz w:val="20"/>
          <w:szCs w:val="20"/>
          <w:shd w:val="clear" w:color="auto" w:fill="FFFFFF"/>
        </w:rPr>
        <w:t>then</w:t>
      </w:r>
      <w:proofErr w:type="spellEnd"/>
      <w:r>
        <w:rPr>
          <w:rFonts w:ascii="Times New Roman" w:hAnsi="Times New Roman" w:cs="Times New Roman"/>
          <w:sz w:val="20"/>
          <w:szCs w:val="20"/>
          <w:shd w:val="clear" w:color="auto" w:fill="FFFFFF"/>
        </w:rPr>
        <w:t xml:space="preserve"> it is triable by t</w:t>
      </w:r>
      <w:r>
        <w:rPr>
          <w:rFonts w:ascii="Times New Roman" w:hAnsi="Times New Roman" w:cs="Times New Roman"/>
          <w:sz w:val="20"/>
          <w:szCs w:val="20"/>
          <w:shd w:val="clear" w:color="auto" w:fill="FFFFFF"/>
        </w:rPr>
        <w:t xml:space="preserve">he Court of Sessions, whereas if the offence is less serious warrant </w:t>
      </w:r>
      <w:proofErr w:type="gramStart"/>
      <w:r>
        <w:rPr>
          <w:rFonts w:ascii="Times New Roman" w:hAnsi="Times New Roman" w:cs="Times New Roman"/>
          <w:sz w:val="20"/>
          <w:szCs w:val="20"/>
          <w:shd w:val="clear" w:color="auto" w:fill="FFFFFF"/>
        </w:rPr>
        <w:t>case</w:t>
      </w:r>
      <w:proofErr w:type="gramEnd"/>
      <w:r>
        <w:rPr>
          <w:rFonts w:ascii="Times New Roman" w:hAnsi="Times New Roman" w:cs="Times New Roman"/>
          <w:sz w:val="20"/>
          <w:szCs w:val="20"/>
          <w:shd w:val="clear" w:color="auto" w:fill="FFFFFF"/>
        </w:rPr>
        <w:t xml:space="preserve"> then it is triable by the Magistrate.</w:t>
      </w:r>
    </w:p>
    <w:p w14:paraId="3065757F" w14:textId="77777777" w:rsidR="00516998" w:rsidRDefault="00A81EB0">
      <w:pPr>
        <w:spacing w:after="0" w:line="240" w:lineRule="auto"/>
        <w:jc w:val="both"/>
        <w:rPr>
          <w:rStyle w:val="Hyperlink"/>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Singh, G. </w:t>
      </w:r>
      <w:r>
        <w:rPr>
          <w:rFonts w:ascii="Times New Roman" w:hAnsi="Times New Roman" w:cs="Times New Roman"/>
          <w:b/>
          <w:bCs/>
          <w:sz w:val="20"/>
          <w:szCs w:val="20"/>
        </w:rPr>
        <w:t>Study on the trial of warrant case under CRPC</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w:t>
      </w:r>
      <w:r>
        <w:rPr>
          <w:rFonts w:ascii="Times New Roman" w:hAnsi="Times New Roman" w:cs="Times New Roman"/>
          <w:sz w:val="20"/>
          <w:szCs w:val="20"/>
          <w:lang w:eastAsia="zh-CN"/>
        </w:rPr>
        <w:t>15</w:t>
      </w:r>
      <w:r>
        <w:rPr>
          <w:rFonts w:ascii="Times New Roman" w:hAnsi="Times New Roman" w:cs="Times New Roman"/>
          <w:sz w:val="20"/>
          <w:szCs w:val="20"/>
        </w:rPr>
        <w:t>(</w:t>
      </w:r>
      <w:r>
        <w:rPr>
          <w:rFonts w:ascii="Times New Roman" w:hAnsi="Times New Roman" w:cs="Times New Roman" w:hint="eastAsia"/>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23</w:t>
      </w:r>
      <w:r>
        <w:rPr>
          <w:rFonts w:ascii="Times New Roman" w:hAnsi="Times New Roman" w:cs="Times New Roman"/>
          <w:sz w:val="20"/>
          <w:szCs w:val="20"/>
        </w:rPr>
        <w:t>-</w:t>
      </w:r>
      <w:r>
        <w:rPr>
          <w:rFonts w:ascii="Times New Roman" w:hAnsi="Times New Roman" w:cs="Times New Roman" w:hint="eastAsia"/>
          <w:sz w:val="20"/>
          <w:szCs w:val="20"/>
          <w:lang w:eastAsia="zh-CN"/>
        </w:rPr>
        <w:t>28</w:t>
      </w:r>
      <w:r>
        <w:rPr>
          <w:rFonts w:ascii="Times New Roman" w:hAnsi="Times New Roman" w:cs="Times New Roman"/>
          <w:sz w:val="20"/>
          <w:szCs w:val="20"/>
        </w:rPr>
        <w:t xml:space="preserve">]. ISSN 1553-9865 (print); ISSN 2163-8950 (online). </w:t>
      </w:r>
      <w:hyperlink r:id="rId10"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 xml:space="preserve">. </w:t>
      </w:r>
      <w:r>
        <w:rPr>
          <w:rFonts w:ascii="Times New Roman" w:eastAsia="宋体"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5</w:t>
      </w:r>
      <w:r>
        <w:rPr>
          <w:rFonts w:ascii="Times New Roman" w:hAnsi="Times New Roman" w:cs="Times New Roman"/>
          <w:sz w:val="20"/>
          <w:szCs w:val="20"/>
          <w:shd w:val="clear" w:color="auto" w:fill="FFFFFF"/>
          <w:lang w:eastAsia="zh-CN"/>
        </w:rPr>
        <w:t>.</w:t>
      </w:r>
      <w:r>
        <w:rPr>
          <w:rFonts w:ascii="Times New Roman" w:hAnsi="Times New Roman" w:cs="Times New Roman"/>
          <w:sz w:val="20"/>
          <w:szCs w:val="20"/>
          <w:shd w:val="clear" w:color="auto" w:fill="FFFFFF"/>
        </w:rPr>
        <w:t>doi</w:t>
      </w:r>
      <w:r>
        <w:rPr>
          <w:rFonts w:ascii="Times New Roman" w:hAnsi="Times New Roman" w:cs="Times New Roman"/>
          <w:sz w:val="20"/>
          <w:szCs w:val="20"/>
        </w:rPr>
        <w:t>:</w:t>
      </w:r>
      <w:hyperlink r:id="rId11" w:history="1">
        <w:r>
          <w:rPr>
            <w:rStyle w:val="Hyperlink"/>
            <w:rFonts w:ascii="Times New Roman" w:hAnsi="Times New Roman" w:cs="Times New Roman"/>
            <w:sz w:val="20"/>
            <w:szCs w:val="20"/>
          </w:rPr>
          <w:t>10.7537/marsrsj15042</w:t>
        </w:r>
      </w:hyperlink>
      <w:r>
        <w:rPr>
          <w:rStyle w:val="Hyperlink"/>
          <w:rFonts w:ascii="Times New Roman" w:hAnsi="Times New Roman" w:cs="Times New Roman"/>
          <w:sz w:val="20"/>
          <w:szCs w:val="20"/>
          <w:lang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5</w:t>
      </w:r>
      <w:r>
        <w:rPr>
          <w:rStyle w:val="Hyperlink"/>
          <w:rFonts w:ascii="Times New Roman" w:hAnsi="Times New Roman" w:cs="Times New Roman"/>
          <w:sz w:val="20"/>
          <w:szCs w:val="20"/>
        </w:rPr>
        <w:t>.</w:t>
      </w:r>
    </w:p>
    <w:p w14:paraId="3F595F74" w14:textId="77777777" w:rsidR="00516998" w:rsidRDefault="00516998">
      <w:pPr>
        <w:spacing w:after="0" w:line="240" w:lineRule="auto"/>
        <w:jc w:val="both"/>
        <w:rPr>
          <w:rStyle w:val="Hyperlink"/>
          <w:rFonts w:ascii="Times New Roman" w:hAnsi="Times New Roman" w:cs="Times New Roman"/>
          <w:sz w:val="20"/>
          <w:szCs w:val="20"/>
        </w:rPr>
      </w:pPr>
    </w:p>
    <w:p w14:paraId="62AFC892"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Warrant, Case, CRPC, India</w:t>
      </w:r>
    </w:p>
    <w:p w14:paraId="0CAE644E" w14:textId="77777777" w:rsidR="00516998" w:rsidRDefault="00516998">
      <w:pPr>
        <w:spacing w:after="0" w:line="240" w:lineRule="auto"/>
        <w:jc w:val="both"/>
        <w:rPr>
          <w:rFonts w:ascii="Times New Roman" w:hAnsi="Times New Roman" w:cs="Times New Roman"/>
          <w:b/>
          <w:bCs/>
          <w:sz w:val="20"/>
          <w:szCs w:val="20"/>
        </w:rPr>
      </w:pPr>
    </w:p>
    <w:p w14:paraId="194AC0F5" w14:textId="77777777" w:rsidR="00516998" w:rsidRDefault="00516998">
      <w:pPr>
        <w:spacing w:after="0" w:line="240" w:lineRule="auto"/>
        <w:jc w:val="both"/>
        <w:rPr>
          <w:rFonts w:ascii="Times New Roman" w:hAnsi="Times New Roman" w:cs="Times New Roman"/>
          <w:b/>
          <w:bCs/>
          <w:sz w:val="20"/>
          <w:szCs w:val="20"/>
        </w:rPr>
        <w:sectPr w:rsidR="00516998">
          <w:headerReference w:type="default" r:id="rId12"/>
          <w:footerReference w:type="default" r:id="rId13"/>
          <w:headerReference w:type="first" r:id="rId14"/>
          <w:footerReference w:type="first" r:id="rId15"/>
          <w:pgSz w:w="12240" w:h="15840"/>
          <w:pgMar w:top="1440" w:right="1440" w:bottom="1440" w:left="1440" w:header="720" w:footer="720" w:gutter="0"/>
          <w:pgNumType w:start="23"/>
          <w:cols w:space="720"/>
          <w:titlePg/>
          <w:docGrid w:linePitch="360"/>
        </w:sectPr>
      </w:pPr>
    </w:p>
    <w:p w14:paraId="63D92874" w14:textId="77777777" w:rsidR="00516998" w:rsidRDefault="00A81EB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Introduction:</w:t>
      </w:r>
    </w:p>
    <w:p w14:paraId="1CF1E5DA"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Introduction: The expressions “complaint”, “inquiry”, “investigation”, “police report”, “summons-case” and “warrant-case” are defined </w:t>
      </w:r>
      <w:proofErr w:type="spellStart"/>
      <w:r>
        <w:rPr>
          <w:rFonts w:ascii="Times New Roman" w:hAnsi="Times New Roman" w:cs="Times New Roman"/>
          <w:sz w:val="20"/>
          <w:szCs w:val="20"/>
        </w:rPr>
        <w:t>in</w:t>
      </w:r>
      <w:hyperlink r:id="rId16" w:history="1">
        <w:r>
          <w:rPr>
            <w:rStyle w:val="Hyperlink"/>
            <w:rFonts w:ascii="Times New Roman" w:hAnsi="Times New Roman" w:cs="Times New Roman"/>
            <w:color w:val="auto"/>
            <w:sz w:val="20"/>
            <w:szCs w:val="20"/>
            <w:u w:val="none"/>
          </w:rPr>
          <w:t>Sections</w:t>
        </w:r>
        <w:proofErr w:type="spellEnd"/>
        <w:r>
          <w:rPr>
            <w:rStyle w:val="Hyperlink"/>
            <w:rFonts w:ascii="Times New Roman" w:hAnsi="Times New Roman" w:cs="Times New Roman"/>
            <w:color w:val="auto"/>
            <w:sz w:val="20"/>
            <w:szCs w:val="20"/>
            <w:u w:val="none"/>
          </w:rPr>
          <w:t xml:space="preserve"> 2(d)</w:t>
        </w:r>
      </w:hyperlink>
      <w:r>
        <w:rPr>
          <w:rFonts w:ascii="Times New Roman" w:hAnsi="Times New Roman" w:cs="Times New Roman"/>
          <w:sz w:val="20"/>
          <w:szCs w:val="20"/>
        </w:rPr>
        <w:t>, </w:t>
      </w:r>
      <w:hyperlink r:id="rId17" w:history="1">
        <w:r>
          <w:rPr>
            <w:rStyle w:val="Hyperlink"/>
            <w:rFonts w:ascii="Times New Roman" w:hAnsi="Times New Roman" w:cs="Times New Roman"/>
            <w:color w:val="auto"/>
            <w:sz w:val="20"/>
            <w:szCs w:val="20"/>
            <w:u w:val="none"/>
          </w:rPr>
          <w:t>2(g)</w:t>
        </w:r>
      </w:hyperlink>
      <w:r>
        <w:rPr>
          <w:rFonts w:ascii="Times New Roman" w:hAnsi="Times New Roman" w:cs="Times New Roman"/>
          <w:sz w:val="20"/>
          <w:szCs w:val="20"/>
        </w:rPr>
        <w:t>, </w:t>
      </w:r>
      <w:hyperlink r:id="rId18" w:history="1">
        <w:r>
          <w:rPr>
            <w:rStyle w:val="Hyperlink"/>
            <w:rFonts w:ascii="Times New Roman" w:hAnsi="Times New Roman" w:cs="Times New Roman"/>
            <w:color w:val="auto"/>
            <w:sz w:val="20"/>
            <w:szCs w:val="20"/>
            <w:u w:val="none"/>
          </w:rPr>
          <w:t>2(h)</w:t>
        </w:r>
      </w:hyperlink>
      <w:r>
        <w:rPr>
          <w:rFonts w:ascii="Times New Roman" w:hAnsi="Times New Roman" w:cs="Times New Roman"/>
          <w:sz w:val="20"/>
          <w:szCs w:val="20"/>
        </w:rPr>
        <w:t>, </w:t>
      </w:r>
      <w:hyperlink r:id="rId19" w:history="1">
        <w:r>
          <w:rPr>
            <w:rStyle w:val="Hyperlink"/>
            <w:rFonts w:ascii="Times New Roman" w:hAnsi="Times New Roman" w:cs="Times New Roman"/>
            <w:color w:val="auto"/>
            <w:sz w:val="20"/>
            <w:szCs w:val="20"/>
            <w:u w:val="none"/>
          </w:rPr>
          <w:t>2(r)</w:t>
        </w:r>
      </w:hyperlink>
      <w:r>
        <w:rPr>
          <w:rFonts w:ascii="Times New Roman" w:hAnsi="Times New Roman" w:cs="Times New Roman"/>
          <w:sz w:val="20"/>
          <w:szCs w:val="20"/>
        </w:rPr>
        <w:t>, </w:t>
      </w:r>
      <w:hyperlink r:id="rId20" w:history="1">
        <w:r>
          <w:rPr>
            <w:rStyle w:val="Hyperlink"/>
            <w:rFonts w:ascii="Times New Roman" w:hAnsi="Times New Roman" w:cs="Times New Roman"/>
            <w:color w:val="auto"/>
            <w:sz w:val="20"/>
            <w:szCs w:val="20"/>
            <w:u w:val="none"/>
          </w:rPr>
          <w:t>2(w)</w:t>
        </w:r>
      </w:hyperlink>
      <w:r>
        <w:rPr>
          <w:rFonts w:ascii="Times New Roman" w:hAnsi="Times New Roman" w:cs="Times New Roman"/>
          <w:sz w:val="20"/>
          <w:szCs w:val="20"/>
        </w:rPr>
        <w:t> and </w:t>
      </w:r>
      <w:hyperlink r:id="rId21" w:history="1">
        <w:r>
          <w:rPr>
            <w:rStyle w:val="Hyperlink"/>
            <w:rFonts w:ascii="Times New Roman" w:hAnsi="Times New Roman" w:cs="Times New Roman"/>
            <w:color w:val="auto"/>
            <w:sz w:val="20"/>
            <w:szCs w:val="20"/>
            <w:u w:val="none"/>
          </w:rPr>
          <w:t>2(x)</w:t>
        </w:r>
      </w:hyperlink>
      <w:r>
        <w:rPr>
          <w:rFonts w:ascii="Times New Roman" w:hAnsi="Times New Roman" w:cs="Times New Roman"/>
          <w:sz w:val="20"/>
          <w:szCs w:val="20"/>
        </w:rPr>
        <w:t> of the Code respectively and are extracted hereinbelow for immediate reference:</w:t>
      </w:r>
    </w:p>
    <w:p w14:paraId="070B8B67"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 “complaint” means any allegation made orally or in writing to a Magistrate, with a view to his taking action under this Code, th</w:t>
      </w:r>
      <w:r>
        <w:rPr>
          <w:rFonts w:ascii="Times New Roman" w:hAnsi="Times New Roman" w:cs="Times New Roman"/>
          <w:sz w:val="20"/>
          <w:szCs w:val="20"/>
        </w:rPr>
        <w:t>at some person, whether known or unknown, has committed an offence, but does not include a police report.</w:t>
      </w:r>
    </w:p>
    <w:p w14:paraId="60EFB287" w14:textId="77777777" w:rsidR="00516998" w:rsidRDefault="00A81EB0">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Explanation.-</w:t>
      </w:r>
      <w:proofErr w:type="gramEnd"/>
      <w:r>
        <w:rPr>
          <w:rFonts w:ascii="Times New Roman" w:hAnsi="Times New Roman" w:cs="Times New Roman"/>
          <w:sz w:val="20"/>
          <w:szCs w:val="20"/>
        </w:rPr>
        <w:t>A report made by a police officer in a case which discloses, after investigation, the commission of a non-cognizable offence shall be dee</w:t>
      </w:r>
      <w:r>
        <w:rPr>
          <w:rFonts w:ascii="Times New Roman" w:hAnsi="Times New Roman" w:cs="Times New Roman"/>
          <w:sz w:val="20"/>
          <w:szCs w:val="20"/>
        </w:rPr>
        <w:t>med to be a complaint; and the police officer by whom such report is made shall be deemed to be the complainant.</w:t>
      </w:r>
    </w:p>
    <w:p w14:paraId="66A0C327"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 “inquiry” means every inquiry, other than a trial, conducted under this Code by a Magistrate or Court;</w:t>
      </w:r>
    </w:p>
    <w:p w14:paraId="406B8E67"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 “investigation” includes all the</w:t>
      </w:r>
      <w:r>
        <w:rPr>
          <w:rFonts w:ascii="Times New Roman" w:hAnsi="Times New Roman" w:cs="Times New Roman"/>
          <w:sz w:val="20"/>
          <w:szCs w:val="20"/>
        </w:rPr>
        <w:t xml:space="preserve"> proceedings under this Code for the collection of evidence conducted by a police officer or by any person (other than a Magistrate) who is </w:t>
      </w:r>
      <w:proofErr w:type="spellStart"/>
      <w:r>
        <w:rPr>
          <w:rFonts w:ascii="Times New Roman" w:hAnsi="Times New Roman" w:cs="Times New Roman"/>
          <w:sz w:val="20"/>
          <w:szCs w:val="20"/>
        </w:rPr>
        <w:t>authorised</w:t>
      </w:r>
      <w:proofErr w:type="spellEnd"/>
      <w:r>
        <w:rPr>
          <w:rFonts w:ascii="Times New Roman" w:hAnsi="Times New Roman" w:cs="Times New Roman"/>
          <w:sz w:val="20"/>
          <w:szCs w:val="20"/>
        </w:rPr>
        <w:t xml:space="preserve"> by a Magistrate in this behalf;</w:t>
      </w:r>
    </w:p>
    <w:p w14:paraId="7942DA15"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 “police report” means a report forwarded by a police officer to a </w:t>
      </w:r>
      <w:r>
        <w:rPr>
          <w:rFonts w:ascii="Times New Roman" w:hAnsi="Times New Roman" w:cs="Times New Roman"/>
          <w:sz w:val="20"/>
          <w:szCs w:val="20"/>
        </w:rPr>
        <w:t>Magistrate under sub-section (2) of section 173;</w:t>
      </w:r>
    </w:p>
    <w:p w14:paraId="14B56193"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 “summons-case” means a case relating to an offence, and not being a warrant-case;</w:t>
      </w:r>
    </w:p>
    <w:p w14:paraId="0D6D0751"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(x) “warrant-case” means a case relating to an offence punishable with death, imprisonment for life or imprisonment for a</w:t>
      </w:r>
      <w:r>
        <w:rPr>
          <w:rFonts w:ascii="Times New Roman" w:hAnsi="Times New Roman" w:cs="Times New Roman"/>
          <w:sz w:val="20"/>
          <w:szCs w:val="20"/>
        </w:rPr>
        <w:t xml:space="preserve"> term exceeding two years;</w:t>
      </w:r>
    </w:p>
    <w:p w14:paraId="2ABE69C5"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As would be evident from the definitions recited, a “complaint” is an allegation made orally or in writing to a Magistrate with a view to take action under</w:t>
      </w:r>
      <w:hyperlink r:id="rId22" w:history="1">
        <w:r>
          <w:rPr>
            <w:rStyle w:val="Hyperlink"/>
            <w:rFonts w:ascii="Times New Roman" w:hAnsi="Times New Roman" w:cs="Times New Roman"/>
            <w:color w:val="auto"/>
            <w:sz w:val="20"/>
            <w:szCs w:val="20"/>
            <w:u w:val="none"/>
          </w:rPr>
          <w:t xml:space="preserve"> the </w:t>
        </w:r>
        <w:r>
          <w:rPr>
            <w:rStyle w:val="Hyperlink"/>
            <w:rFonts w:ascii="Times New Roman" w:hAnsi="Times New Roman" w:cs="Times New Roman"/>
            <w:color w:val="auto"/>
            <w:sz w:val="20"/>
            <w:szCs w:val="20"/>
            <w:u w:val="none"/>
          </w:rPr>
          <w:t>Code</w:t>
        </w:r>
      </w:hyperlink>
      <w:r>
        <w:rPr>
          <w:rFonts w:ascii="Times New Roman" w:hAnsi="Times New Roman" w:cs="Times New Roman"/>
          <w:sz w:val="20"/>
          <w:szCs w:val="20"/>
        </w:rPr>
        <w:t> against som</w:t>
      </w:r>
      <w:r>
        <w:rPr>
          <w:rFonts w:ascii="Times New Roman" w:hAnsi="Times New Roman" w:cs="Times New Roman"/>
          <w:sz w:val="20"/>
          <w:szCs w:val="20"/>
        </w:rPr>
        <w:t>e person, known or unknown, who had committed an offence and does not include a police report. In contradistinction, “police report” means a report forwarded by a police officer to a Magistrate under </w:t>
      </w:r>
      <w:hyperlink r:id="rId23" w:history="1">
        <w:r>
          <w:rPr>
            <w:rStyle w:val="Hyperlink"/>
            <w:rFonts w:ascii="Times New Roman" w:hAnsi="Times New Roman" w:cs="Times New Roman"/>
            <w:color w:val="auto"/>
            <w:sz w:val="20"/>
            <w:szCs w:val="20"/>
            <w:u w:val="none"/>
          </w:rPr>
          <w:t>Secti</w:t>
        </w:r>
        <w:r>
          <w:rPr>
            <w:rStyle w:val="Hyperlink"/>
            <w:rFonts w:ascii="Times New Roman" w:hAnsi="Times New Roman" w:cs="Times New Roman"/>
            <w:color w:val="auto"/>
            <w:sz w:val="20"/>
            <w:szCs w:val="20"/>
            <w:u w:val="none"/>
          </w:rPr>
          <w:t>on 173(2)</w:t>
        </w:r>
      </w:hyperlink>
      <w:r>
        <w:rPr>
          <w:rFonts w:ascii="Times New Roman" w:hAnsi="Times New Roman" w:cs="Times New Roman"/>
          <w:sz w:val="20"/>
          <w:szCs w:val="20"/>
        </w:rPr>
        <w:t xml:space="preserve">, whereas “warrant case” is one relatable to an offence punishable with death, imprisonment for life or punishment for a term exceeding two years, a “summons-case” is one qua an offence which is not a “warrant-case”. A </w:t>
      </w:r>
      <w:proofErr w:type="gramStart"/>
      <w:r>
        <w:rPr>
          <w:rFonts w:ascii="Times New Roman" w:hAnsi="Times New Roman" w:cs="Times New Roman"/>
          <w:sz w:val="20"/>
          <w:szCs w:val="20"/>
        </w:rPr>
        <w:t>clear cut</w:t>
      </w:r>
      <w:proofErr w:type="gramEnd"/>
      <w:r>
        <w:rPr>
          <w:rFonts w:ascii="Times New Roman" w:hAnsi="Times New Roman" w:cs="Times New Roman"/>
          <w:sz w:val="20"/>
          <w:szCs w:val="20"/>
        </w:rPr>
        <w:t xml:space="preserve"> distinction, th</w:t>
      </w:r>
      <w:r>
        <w:rPr>
          <w:rFonts w:ascii="Times New Roman" w:hAnsi="Times New Roman" w:cs="Times New Roman"/>
          <w:sz w:val="20"/>
          <w:szCs w:val="20"/>
        </w:rPr>
        <w:t>erefore, has been ordained by</w:t>
      </w:r>
      <w:hyperlink r:id="rId24" w:history="1">
        <w:r>
          <w:rPr>
            <w:rStyle w:val="Hyperlink"/>
            <w:rFonts w:ascii="Times New Roman" w:hAnsi="Times New Roman" w:cs="Times New Roman"/>
            <w:color w:val="auto"/>
            <w:sz w:val="20"/>
            <w:szCs w:val="20"/>
            <w:u w:val="none"/>
          </w:rPr>
          <w:t xml:space="preserve"> the </w:t>
        </w:r>
        <w:proofErr w:type="spellStart"/>
        <w:r>
          <w:rPr>
            <w:rStyle w:val="Hyperlink"/>
            <w:rFonts w:ascii="Times New Roman" w:hAnsi="Times New Roman" w:cs="Times New Roman"/>
            <w:color w:val="auto"/>
            <w:sz w:val="20"/>
            <w:szCs w:val="20"/>
            <w:u w:val="none"/>
          </w:rPr>
          <w:t>Code</w:t>
        </w:r>
      </w:hyperlink>
      <w:r>
        <w:rPr>
          <w:rFonts w:ascii="Times New Roman" w:hAnsi="Times New Roman" w:cs="Times New Roman"/>
          <w:sz w:val="20"/>
          <w:szCs w:val="20"/>
        </w:rPr>
        <w:t>between</w:t>
      </w:r>
      <w:proofErr w:type="spellEnd"/>
      <w:r>
        <w:rPr>
          <w:rFonts w:ascii="Times New Roman" w:hAnsi="Times New Roman" w:cs="Times New Roman"/>
          <w:sz w:val="20"/>
          <w:szCs w:val="20"/>
        </w:rPr>
        <w:t xml:space="preserve"> a “complaint” and a “police report” as well as a “warrant-case” and a “summons-case”. See. The State Of Goa vs Jose Maria </w:t>
      </w:r>
      <w:proofErr w:type="gramStart"/>
      <w:r>
        <w:rPr>
          <w:rFonts w:ascii="Times New Roman" w:hAnsi="Times New Roman" w:cs="Times New Roman"/>
          <w:sz w:val="20"/>
          <w:szCs w:val="20"/>
        </w:rPr>
        <w:t>Albert ,</w:t>
      </w:r>
      <w:proofErr w:type="gramEnd"/>
      <w:r>
        <w:rPr>
          <w:rFonts w:ascii="Times New Roman" w:hAnsi="Times New Roman" w:cs="Times New Roman"/>
          <w:sz w:val="20"/>
          <w:szCs w:val="20"/>
        </w:rPr>
        <w:t xml:space="preserve"> (2018) 11 SCC 659.</w:t>
      </w:r>
    </w:p>
    <w:p w14:paraId="65EC7F02" w14:textId="77777777" w:rsidR="00516998" w:rsidRDefault="00A81EB0">
      <w:pPr>
        <w:pStyle w:val="has-text-align-justify"/>
        <w:shd w:val="clear" w:color="auto" w:fill="FFFFFF"/>
        <w:spacing w:before="0" w:beforeAutospacing="0" w:after="0" w:afterAutospacing="0"/>
        <w:jc w:val="both"/>
        <w:rPr>
          <w:sz w:val="20"/>
          <w:szCs w:val="20"/>
        </w:rPr>
      </w:pPr>
      <w:r>
        <w:rPr>
          <w:sz w:val="20"/>
          <w:szCs w:val="20"/>
        </w:rPr>
        <w:t xml:space="preserve">In the </w:t>
      </w:r>
      <w:r>
        <w:rPr>
          <w:sz w:val="20"/>
          <w:szCs w:val="20"/>
        </w:rPr>
        <w:t xml:space="preserve">case of a Trial initiated by a warrant, the CrPC hereinafter mentioned as the code, has established a provision under chapter XIX, under the name </w:t>
      </w:r>
      <w:proofErr w:type="gramStart"/>
      <w:r>
        <w:rPr>
          <w:sz w:val="20"/>
          <w:szCs w:val="20"/>
        </w:rPr>
        <w:t>“ Trial</w:t>
      </w:r>
      <w:proofErr w:type="gramEnd"/>
      <w:r>
        <w:rPr>
          <w:sz w:val="20"/>
          <w:szCs w:val="20"/>
        </w:rPr>
        <w:t xml:space="preserve"> of Warrant Cases by Magistrate”. We shall be discussing these provisions, including other related sect</w:t>
      </w:r>
      <w:r>
        <w:rPr>
          <w:sz w:val="20"/>
          <w:szCs w:val="20"/>
        </w:rPr>
        <w:t>ions, to understand how the procedure works and what role the justice system plays in administering justice.</w:t>
      </w:r>
    </w:p>
    <w:p w14:paraId="3CD164C4" w14:textId="77777777" w:rsidR="00516998" w:rsidRDefault="00A81EB0">
      <w:pPr>
        <w:numPr>
          <w:ilvl w:val="0"/>
          <w:numId w:val="1"/>
        </w:numPr>
        <w:shd w:val="clear" w:color="auto" w:fill="FFFFFF"/>
        <w:spacing w:after="0" w:line="240" w:lineRule="auto"/>
        <w:ind w:left="360"/>
        <w:jc w:val="both"/>
        <w:rPr>
          <w:rFonts w:ascii="Times New Roman" w:hAnsi="Times New Roman" w:cs="Times New Roman"/>
          <w:sz w:val="20"/>
          <w:szCs w:val="20"/>
        </w:rPr>
      </w:pPr>
      <w:r>
        <w:rPr>
          <w:rStyle w:val="Strong"/>
          <w:rFonts w:ascii="Times New Roman" w:hAnsi="Times New Roman" w:cs="Times New Roman"/>
          <w:sz w:val="20"/>
          <w:szCs w:val="20"/>
        </w:rPr>
        <w:t>Section 238</w:t>
      </w:r>
      <w:r>
        <w:rPr>
          <w:rFonts w:ascii="Times New Roman" w:hAnsi="Times New Roman" w:cs="Times New Roman"/>
          <w:sz w:val="20"/>
          <w:szCs w:val="20"/>
        </w:rPr>
        <w:t> of the code states that, when a warrant case is initiated on a police report, the accused appears or is brought before the magistrate a</w:t>
      </w:r>
      <w:r>
        <w:rPr>
          <w:rFonts w:ascii="Times New Roman" w:hAnsi="Times New Roman" w:cs="Times New Roman"/>
          <w:sz w:val="20"/>
          <w:szCs w:val="20"/>
        </w:rPr>
        <w:t>t the commencement of the trial, the magistrate shall then satisfy themselves by complying with the provision of S.207</w:t>
      </w:r>
      <w:hyperlink r:id="rId25" w:anchor="_ftn1" w:history="1">
        <w:r>
          <w:rPr>
            <w:rStyle w:val="Hyperlink"/>
            <w:rFonts w:ascii="Times New Roman" w:hAnsi="Times New Roman" w:cs="Times New Roman"/>
            <w:color w:val="auto"/>
            <w:sz w:val="20"/>
            <w:szCs w:val="20"/>
            <w:u w:val="none"/>
            <w:vertAlign w:val="superscript"/>
          </w:rPr>
          <w:t>[1]</w:t>
        </w:r>
      </w:hyperlink>
      <w:r>
        <w:rPr>
          <w:rFonts w:ascii="Times New Roman" w:hAnsi="Times New Roman" w:cs="Times New Roman"/>
          <w:sz w:val="20"/>
          <w:szCs w:val="20"/>
        </w:rPr>
        <w:t>.</w:t>
      </w:r>
    </w:p>
    <w:p w14:paraId="48138267" w14:textId="77777777" w:rsidR="00516998" w:rsidRDefault="00A81EB0">
      <w:pPr>
        <w:numPr>
          <w:ilvl w:val="0"/>
          <w:numId w:val="2"/>
        </w:numPr>
        <w:shd w:val="clear" w:color="auto" w:fill="FFFFFF"/>
        <w:spacing w:after="0" w:line="240" w:lineRule="auto"/>
        <w:ind w:left="360"/>
        <w:jc w:val="both"/>
        <w:rPr>
          <w:rFonts w:ascii="Times New Roman" w:hAnsi="Times New Roman" w:cs="Times New Roman"/>
          <w:sz w:val="20"/>
          <w:szCs w:val="20"/>
        </w:rPr>
      </w:pPr>
      <w:r>
        <w:rPr>
          <w:rStyle w:val="Strong"/>
          <w:rFonts w:ascii="Times New Roman" w:hAnsi="Times New Roman" w:cs="Times New Roman"/>
          <w:sz w:val="20"/>
          <w:szCs w:val="20"/>
        </w:rPr>
        <w:t>Section 239</w:t>
      </w:r>
      <w:r>
        <w:rPr>
          <w:rFonts w:ascii="Times New Roman" w:hAnsi="Times New Roman" w:cs="Times New Roman"/>
          <w:sz w:val="20"/>
          <w:szCs w:val="20"/>
        </w:rPr>
        <w:t> of the code states that, upon reading and consi</w:t>
      </w:r>
      <w:r>
        <w:rPr>
          <w:rFonts w:ascii="Times New Roman" w:hAnsi="Times New Roman" w:cs="Times New Roman"/>
          <w:sz w:val="20"/>
          <w:szCs w:val="20"/>
        </w:rPr>
        <w:t>dering the police report post the investigation (S.173)</w:t>
      </w:r>
      <w:hyperlink r:id="rId26" w:anchor="_ftn2" w:history="1">
        <w:r>
          <w:rPr>
            <w:rStyle w:val="Hyperlink"/>
            <w:rFonts w:ascii="Times New Roman" w:hAnsi="Times New Roman" w:cs="Times New Roman"/>
            <w:color w:val="auto"/>
            <w:sz w:val="20"/>
            <w:szCs w:val="20"/>
            <w:u w:val="none"/>
            <w:vertAlign w:val="superscript"/>
          </w:rPr>
          <w:t>[2]</w:t>
        </w:r>
      </w:hyperlink>
      <w:r>
        <w:rPr>
          <w:rFonts w:ascii="Times New Roman" w:hAnsi="Times New Roman" w:cs="Times New Roman"/>
          <w:sz w:val="20"/>
          <w:szCs w:val="20"/>
        </w:rPr>
        <w:t>. The Investigating Officer thereafter, makes an examination of any of the accused and, Gives the prosecution and the accuse</w:t>
      </w:r>
      <w:r>
        <w:rPr>
          <w:rFonts w:ascii="Times New Roman" w:hAnsi="Times New Roman" w:cs="Times New Roman"/>
          <w:sz w:val="20"/>
          <w:szCs w:val="20"/>
        </w:rPr>
        <w:t xml:space="preserve">d an opportunity to make their case and be heard. Upon hearing both sides; the Judge is of the opinion that the charges levied on the accused are </w:t>
      </w:r>
      <w:r>
        <w:rPr>
          <w:rFonts w:ascii="Times New Roman" w:hAnsi="Times New Roman" w:cs="Times New Roman"/>
          <w:sz w:val="20"/>
          <w:szCs w:val="20"/>
        </w:rPr>
        <w:lastRenderedPageBreak/>
        <w:t>groundless, it is within the jurisdiction of the magistrate to discharge the accused, and record the reasons f</w:t>
      </w:r>
      <w:r>
        <w:rPr>
          <w:rFonts w:ascii="Times New Roman" w:hAnsi="Times New Roman" w:cs="Times New Roman"/>
          <w:sz w:val="20"/>
          <w:szCs w:val="20"/>
        </w:rPr>
        <w:t>or making such a judgement.</w:t>
      </w:r>
    </w:p>
    <w:p w14:paraId="2F7E8309" w14:textId="77777777" w:rsidR="00516998" w:rsidRDefault="00A81EB0">
      <w:pPr>
        <w:numPr>
          <w:ilvl w:val="0"/>
          <w:numId w:val="3"/>
        </w:numPr>
        <w:shd w:val="clear" w:color="auto" w:fill="FFFFFF"/>
        <w:spacing w:before="120" w:after="0" w:line="240" w:lineRule="auto"/>
        <w:ind w:left="360"/>
        <w:jc w:val="both"/>
        <w:rPr>
          <w:rFonts w:ascii="Times New Roman" w:hAnsi="Times New Roman" w:cs="Times New Roman"/>
          <w:sz w:val="20"/>
          <w:szCs w:val="20"/>
        </w:rPr>
      </w:pPr>
      <w:r>
        <w:rPr>
          <w:rStyle w:val="Strong"/>
          <w:rFonts w:ascii="Times New Roman" w:hAnsi="Times New Roman" w:cs="Times New Roman"/>
          <w:sz w:val="20"/>
          <w:szCs w:val="20"/>
        </w:rPr>
        <w:t>Section 240</w:t>
      </w:r>
      <w:r>
        <w:rPr>
          <w:rFonts w:ascii="Times New Roman" w:hAnsi="Times New Roman" w:cs="Times New Roman"/>
          <w:sz w:val="20"/>
          <w:szCs w:val="20"/>
        </w:rPr>
        <w:t xml:space="preserve"> of the code states that, if the upon consideration and examination if any, post earring of both the parties the magistrate, is of the opinion that there is ground to presume that an offence has been committed by the </w:t>
      </w:r>
      <w:r>
        <w:rPr>
          <w:rFonts w:ascii="Times New Roman" w:hAnsi="Times New Roman" w:cs="Times New Roman"/>
          <w:sz w:val="20"/>
          <w:szCs w:val="20"/>
        </w:rPr>
        <w:t>accuses that the magistrate has the authority to try and is of the opinion, that a justifiable punishment can be ordered by magistrate, they shall then frame the charge in writing against the accused.</w:t>
      </w:r>
    </w:p>
    <w:p w14:paraId="2375AD0A" w14:textId="77777777" w:rsidR="00516998" w:rsidRDefault="00A81EB0">
      <w:pPr>
        <w:numPr>
          <w:ilvl w:val="0"/>
          <w:numId w:val="4"/>
        </w:numPr>
        <w:shd w:val="clear" w:color="auto" w:fill="FFFFFF"/>
        <w:spacing w:before="120" w:after="0" w:line="240" w:lineRule="auto"/>
        <w:ind w:left="360"/>
        <w:jc w:val="both"/>
        <w:rPr>
          <w:rFonts w:ascii="Times New Roman" w:hAnsi="Times New Roman" w:cs="Times New Roman"/>
          <w:sz w:val="20"/>
          <w:szCs w:val="20"/>
        </w:rPr>
      </w:pPr>
      <w:r>
        <w:rPr>
          <w:rStyle w:val="Strong"/>
          <w:rFonts w:ascii="Times New Roman" w:hAnsi="Times New Roman" w:cs="Times New Roman"/>
          <w:sz w:val="20"/>
          <w:szCs w:val="20"/>
        </w:rPr>
        <w:t>Section 241</w:t>
      </w:r>
      <w:r>
        <w:rPr>
          <w:rFonts w:ascii="Times New Roman" w:hAnsi="Times New Roman" w:cs="Times New Roman"/>
          <w:sz w:val="20"/>
          <w:szCs w:val="20"/>
        </w:rPr>
        <w:t xml:space="preserve"> of the code states that, if the </w:t>
      </w:r>
      <w:r>
        <w:rPr>
          <w:rFonts w:ascii="Times New Roman" w:hAnsi="Times New Roman" w:cs="Times New Roman"/>
          <w:sz w:val="20"/>
          <w:szCs w:val="20"/>
        </w:rPr>
        <w:t>accused pleads guilty of the charges so levied against them, the magistrate shall record the same and upon their discretion convict the accused.</w:t>
      </w:r>
    </w:p>
    <w:p w14:paraId="747C1805" w14:textId="77777777" w:rsidR="00516998" w:rsidRDefault="00A81EB0">
      <w:pPr>
        <w:numPr>
          <w:ilvl w:val="0"/>
          <w:numId w:val="5"/>
        </w:numPr>
        <w:shd w:val="clear" w:color="auto" w:fill="FFFFFF"/>
        <w:spacing w:before="120" w:after="0" w:line="240" w:lineRule="auto"/>
        <w:ind w:left="360"/>
        <w:jc w:val="both"/>
        <w:rPr>
          <w:rFonts w:ascii="Times New Roman" w:hAnsi="Times New Roman" w:cs="Times New Roman"/>
          <w:sz w:val="20"/>
          <w:szCs w:val="20"/>
        </w:rPr>
      </w:pPr>
      <w:r>
        <w:rPr>
          <w:rStyle w:val="Strong"/>
          <w:rFonts w:ascii="Times New Roman" w:hAnsi="Times New Roman" w:cs="Times New Roman"/>
          <w:sz w:val="20"/>
          <w:szCs w:val="20"/>
        </w:rPr>
        <w:t>Section 242</w:t>
      </w:r>
      <w:r>
        <w:rPr>
          <w:rFonts w:ascii="Times New Roman" w:hAnsi="Times New Roman" w:cs="Times New Roman"/>
          <w:sz w:val="20"/>
          <w:szCs w:val="20"/>
        </w:rPr>
        <w:t xml:space="preserve"> of the code states that, if the accused refuse to plea or pleads </w:t>
      </w:r>
      <w:proofErr w:type="spellStart"/>
      <w:r>
        <w:rPr>
          <w:rFonts w:ascii="Times New Roman" w:hAnsi="Times New Roman" w:cs="Times New Roman"/>
          <w:sz w:val="20"/>
          <w:szCs w:val="20"/>
        </w:rPr>
        <w:t>non</w:t>
      </w:r>
      <w:proofErr w:type="spellEnd"/>
      <w:r>
        <w:rPr>
          <w:rFonts w:ascii="Times New Roman" w:hAnsi="Times New Roman" w:cs="Times New Roman"/>
          <w:sz w:val="20"/>
          <w:szCs w:val="20"/>
        </w:rPr>
        <w:t xml:space="preserve"> guilty and/or the magistrate d</w:t>
      </w:r>
      <w:r>
        <w:rPr>
          <w:rFonts w:ascii="Times New Roman" w:hAnsi="Times New Roman" w:cs="Times New Roman"/>
          <w:sz w:val="20"/>
          <w:szCs w:val="20"/>
        </w:rPr>
        <w:t>oes not convict them under S.241, then the magistrate shall fix a date for the examination of the witness. The magistrate has the authority, on application by the prosecution, to issue summons of any witness directing them to attend or to produce and docum</w:t>
      </w:r>
      <w:r>
        <w:rPr>
          <w:rFonts w:ascii="Times New Roman" w:hAnsi="Times New Roman" w:cs="Times New Roman"/>
          <w:sz w:val="20"/>
          <w:szCs w:val="20"/>
        </w:rPr>
        <w:t>ent or other thing. The magistrate thus, on the date so fixed shall take all the evidence the prosecution may produce in support of their claim. The magistrate has the jurisdiction to defer cross examination of any witness until any other witness or recall</w:t>
      </w:r>
      <w:r>
        <w:rPr>
          <w:rFonts w:ascii="Times New Roman" w:hAnsi="Times New Roman" w:cs="Times New Roman"/>
          <w:sz w:val="20"/>
          <w:szCs w:val="20"/>
        </w:rPr>
        <w:t xml:space="preserve"> of a witness for further cross examination.</w:t>
      </w:r>
    </w:p>
    <w:p w14:paraId="57B26B48" w14:textId="77777777" w:rsidR="00516998" w:rsidRDefault="00A81EB0">
      <w:pPr>
        <w:numPr>
          <w:ilvl w:val="0"/>
          <w:numId w:val="6"/>
        </w:numPr>
        <w:shd w:val="clear" w:color="auto" w:fill="FFFFFF"/>
        <w:spacing w:after="0" w:line="240" w:lineRule="auto"/>
        <w:ind w:left="360"/>
        <w:jc w:val="both"/>
        <w:rPr>
          <w:rFonts w:ascii="Times New Roman" w:hAnsi="Times New Roman" w:cs="Times New Roman"/>
          <w:sz w:val="20"/>
          <w:szCs w:val="20"/>
        </w:rPr>
      </w:pPr>
      <w:r>
        <w:rPr>
          <w:rStyle w:val="Strong"/>
          <w:rFonts w:ascii="Times New Roman" w:hAnsi="Times New Roman" w:cs="Times New Roman"/>
          <w:sz w:val="20"/>
          <w:szCs w:val="20"/>
        </w:rPr>
        <w:t>Section 243</w:t>
      </w:r>
      <w:r>
        <w:rPr>
          <w:rFonts w:ascii="Times New Roman" w:hAnsi="Times New Roman" w:cs="Times New Roman"/>
          <w:sz w:val="20"/>
          <w:szCs w:val="20"/>
        </w:rPr>
        <w:t xml:space="preserve"> of the code states that the accused shall then be called upon to enter their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and produce evidence, and if the accused so puts a written statement in front of the court that same shall be </w:t>
      </w:r>
      <w:r>
        <w:rPr>
          <w:rFonts w:ascii="Times New Roman" w:hAnsi="Times New Roman" w:cs="Times New Roman"/>
          <w:sz w:val="20"/>
          <w:szCs w:val="20"/>
        </w:rPr>
        <w:t xml:space="preserve">put on the record by the magistrate. The section further talks about that after such </w:t>
      </w:r>
      <w:proofErr w:type="spellStart"/>
      <w:r>
        <w:rPr>
          <w:rFonts w:ascii="Times New Roman" w:hAnsi="Times New Roman" w:cs="Times New Roman"/>
          <w:sz w:val="20"/>
          <w:szCs w:val="20"/>
        </w:rPr>
        <w:t>defences</w:t>
      </w:r>
      <w:proofErr w:type="spellEnd"/>
      <w:r>
        <w:rPr>
          <w:rFonts w:ascii="Times New Roman" w:hAnsi="Times New Roman" w:cs="Times New Roman"/>
          <w:sz w:val="20"/>
          <w:szCs w:val="20"/>
        </w:rPr>
        <w:t xml:space="preserve"> has been made by the accused, applies to the magistrate to issue any process for compelling the attendance of any witness, the magistrate shall issue the same unl</w:t>
      </w:r>
      <w:r>
        <w:rPr>
          <w:rFonts w:ascii="Times New Roman" w:hAnsi="Times New Roman" w:cs="Times New Roman"/>
          <w:sz w:val="20"/>
          <w:szCs w:val="20"/>
        </w:rPr>
        <w:t xml:space="preserve">ess they consider such an application should be refused on the </w:t>
      </w:r>
      <w:proofErr w:type="gramStart"/>
      <w:r>
        <w:rPr>
          <w:rFonts w:ascii="Times New Roman" w:hAnsi="Times New Roman" w:cs="Times New Roman"/>
          <w:sz w:val="20"/>
          <w:szCs w:val="20"/>
        </w:rPr>
        <w:t>ground  that</w:t>
      </w:r>
      <w:proofErr w:type="gramEnd"/>
      <w:r>
        <w:rPr>
          <w:rFonts w:ascii="Times New Roman" w:hAnsi="Times New Roman" w:cs="Times New Roman"/>
          <w:sz w:val="20"/>
          <w:szCs w:val="20"/>
        </w:rPr>
        <w:t xml:space="preserve"> it has been made for the purpose for vexation or delay or for defeating the ends of justice and such grounds or rejection shall be recorded in writing. It is also mentioned that fo</w:t>
      </w:r>
      <w:r>
        <w:rPr>
          <w:rFonts w:ascii="Times New Roman" w:hAnsi="Times New Roman" w:cs="Times New Roman"/>
          <w:sz w:val="20"/>
          <w:szCs w:val="20"/>
        </w:rPr>
        <w:t>r the attendance on any witness reasonable expenses for the same should be submitted to the court.</w:t>
      </w:r>
    </w:p>
    <w:p w14:paraId="72CA7F8C" w14:textId="77777777" w:rsidR="00516998" w:rsidRDefault="00A81EB0">
      <w:pPr>
        <w:numPr>
          <w:ilvl w:val="0"/>
          <w:numId w:val="7"/>
        </w:numPr>
        <w:shd w:val="clear" w:color="auto" w:fill="FFFFFF"/>
        <w:spacing w:after="0" w:line="240" w:lineRule="auto"/>
        <w:ind w:left="360"/>
        <w:jc w:val="both"/>
        <w:rPr>
          <w:rFonts w:ascii="Times New Roman" w:hAnsi="Times New Roman" w:cs="Times New Roman"/>
          <w:sz w:val="20"/>
          <w:szCs w:val="20"/>
        </w:rPr>
      </w:pPr>
      <w:r>
        <w:rPr>
          <w:rStyle w:val="Strong"/>
          <w:rFonts w:ascii="Times New Roman" w:hAnsi="Times New Roman" w:cs="Times New Roman"/>
          <w:sz w:val="20"/>
          <w:szCs w:val="20"/>
        </w:rPr>
        <w:t>Section 244</w:t>
      </w:r>
      <w:r>
        <w:rPr>
          <w:rFonts w:ascii="Times New Roman" w:hAnsi="Times New Roman" w:cs="Times New Roman"/>
          <w:sz w:val="20"/>
          <w:szCs w:val="20"/>
        </w:rPr>
        <w:t xml:space="preserve"> of the code states that, when a warrant case is initiated other than a police report, the accused appears or is brought before the magistrate, </w:t>
      </w: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that case the magistrate shall proceed to hear the prosecution and take all such evidence that may be produced by the court in support of the prosecution. The magistrate can </w:t>
      </w:r>
      <w:r>
        <w:rPr>
          <w:rFonts w:ascii="Times New Roman" w:hAnsi="Times New Roman" w:cs="Times New Roman"/>
          <w:sz w:val="20"/>
          <w:szCs w:val="20"/>
        </w:rPr>
        <w:t>also, on the application of the prosecution, issue summons to any witness directi</w:t>
      </w:r>
      <w:r>
        <w:rPr>
          <w:rFonts w:ascii="Times New Roman" w:hAnsi="Times New Roman" w:cs="Times New Roman"/>
          <w:sz w:val="20"/>
          <w:szCs w:val="20"/>
        </w:rPr>
        <w:t>ng them to attend or to produce any document or other thing.</w:t>
      </w:r>
    </w:p>
    <w:p w14:paraId="5D8C0842" w14:textId="77777777" w:rsidR="00516998" w:rsidRDefault="00A81EB0">
      <w:pPr>
        <w:numPr>
          <w:ilvl w:val="0"/>
          <w:numId w:val="8"/>
        </w:numPr>
        <w:shd w:val="clear" w:color="auto" w:fill="FFFFFF"/>
        <w:spacing w:after="0" w:line="240" w:lineRule="auto"/>
        <w:ind w:left="360"/>
        <w:jc w:val="both"/>
        <w:rPr>
          <w:rFonts w:ascii="Times New Roman" w:hAnsi="Times New Roman" w:cs="Times New Roman"/>
          <w:sz w:val="20"/>
          <w:szCs w:val="20"/>
        </w:rPr>
      </w:pPr>
      <w:r>
        <w:rPr>
          <w:rStyle w:val="Strong"/>
          <w:rFonts w:ascii="Times New Roman" w:hAnsi="Times New Roman" w:cs="Times New Roman"/>
          <w:sz w:val="20"/>
          <w:szCs w:val="20"/>
        </w:rPr>
        <w:t>Section 245</w:t>
      </w:r>
      <w:r>
        <w:rPr>
          <w:rFonts w:ascii="Times New Roman" w:hAnsi="Times New Roman" w:cs="Times New Roman"/>
          <w:sz w:val="20"/>
          <w:szCs w:val="20"/>
        </w:rPr>
        <w:t> of the code states that, upon taking all the evidence as referred to the S.244 of the code into consideration the magistrates considered, with such reasoning being recorded, that no c</w:t>
      </w:r>
      <w:r>
        <w:rPr>
          <w:rFonts w:ascii="Times New Roman" w:hAnsi="Times New Roman" w:cs="Times New Roman"/>
          <w:sz w:val="20"/>
          <w:szCs w:val="20"/>
        </w:rPr>
        <w:t>ase against the accused has been made out, which if left unrebutted shall warrant their conviction, the magistrate shall discharge them. The provision further states that, nothing in this section prevents the magistrate to discharge the accused at any prev</w:t>
      </w:r>
      <w:r>
        <w:rPr>
          <w:rFonts w:ascii="Times New Roman" w:hAnsi="Times New Roman" w:cs="Times New Roman"/>
          <w:sz w:val="20"/>
          <w:szCs w:val="20"/>
        </w:rPr>
        <w:t>ious stage of the case, with reasons being recorded, the magistrate considers the charge to be groundless.</w:t>
      </w:r>
    </w:p>
    <w:p w14:paraId="6025A31E" w14:textId="77777777" w:rsidR="00516998" w:rsidRDefault="00A81EB0">
      <w:pPr>
        <w:numPr>
          <w:ilvl w:val="0"/>
          <w:numId w:val="9"/>
        </w:numPr>
        <w:shd w:val="clear" w:color="auto" w:fill="FFFFFF"/>
        <w:spacing w:after="0" w:line="240" w:lineRule="auto"/>
        <w:ind w:left="360"/>
        <w:jc w:val="both"/>
        <w:rPr>
          <w:rFonts w:ascii="Times New Roman" w:hAnsi="Times New Roman" w:cs="Times New Roman"/>
          <w:sz w:val="20"/>
          <w:szCs w:val="20"/>
        </w:rPr>
      </w:pPr>
      <w:r>
        <w:rPr>
          <w:rStyle w:val="Strong"/>
          <w:rFonts w:ascii="Times New Roman" w:hAnsi="Times New Roman" w:cs="Times New Roman"/>
          <w:sz w:val="20"/>
          <w:szCs w:val="20"/>
        </w:rPr>
        <w:t>Section 246</w:t>
      </w:r>
      <w:r>
        <w:rPr>
          <w:rFonts w:ascii="Times New Roman" w:hAnsi="Times New Roman" w:cs="Times New Roman"/>
          <w:sz w:val="20"/>
          <w:szCs w:val="20"/>
        </w:rPr>
        <w:t xml:space="preserve"> of the code states that, if any evidence has been taken or at any previous stage the magistrate of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the opinion that there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grounds t</w:t>
      </w:r>
      <w:r>
        <w:rPr>
          <w:rFonts w:ascii="Times New Roman" w:hAnsi="Times New Roman" w:cs="Times New Roman"/>
          <w:sz w:val="20"/>
          <w:szCs w:val="20"/>
        </w:rPr>
        <w:t xml:space="preserve">o presume that the accused has committed an offence that is </w:t>
      </w:r>
      <w:proofErr w:type="spellStart"/>
      <w:r>
        <w:rPr>
          <w:rFonts w:ascii="Times New Roman" w:hAnsi="Times New Roman" w:cs="Times New Roman"/>
          <w:sz w:val="20"/>
          <w:szCs w:val="20"/>
        </w:rPr>
        <w:t>trable</w:t>
      </w:r>
      <w:proofErr w:type="spellEnd"/>
      <w:r>
        <w:rPr>
          <w:rFonts w:ascii="Times New Roman" w:hAnsi="Times New Roman" w:cs="Times New Roman"/>
          <w:sz w:val="20"/>
          <w:szCs w:val="20"/>
        </w:rPr>
        <w:t xml:space="preserve"> under this chapter which the magistrate has the jurisdiction to try and appropriately punish, the magistrate shall frame the charge against the accused in writing. The charge shall then be </w:t>
      </w:r>
      <w:r>
        <w:rPr>
          <w:rFonts w:ascii="Times New Roman" w:hAnsi="Times New Roman" w:cs="Times New Roman"/>
          <w:sz w:val="20"/>
          <w:szCs w:val="20"/>
        </w:rPr>
        <w:t xml:space="preserve">read and explained to the accused and shall then be asked to either plead guilty of not guilty for the same, including giving any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in support of their claim. If the accused pleads guilty, the magistrate shall record the plea and shall have discretio</w:t>
      </w:r>
      <w:r>
        <w:rPr>
          <w:rFonts w:ascii="Times New Roman" w:hAnsi="Times New Roman" w:cs="Times New Roman"/>
          <w:sz w:val="20"/>
          <w:szCs w:val="20"/>
        </w:rPr>
        <w:t xml:space="preserve">n to </w:t>
      </w:r>
      <w:proofErr w:type="spellStart"/>
      <w:r>
        <w:rPr>
          <w:rFonts w:ascii="Times New Roman" w:hAnsi="Times New Roman" w:cs="Times New Roman"/>
          <w:sz w:val="20"/>
          <w:szCs w:val="20"/>
        </w:rPr>
        <w:t>to</w:t>
      </w:r>
      <w:proofErr w:type="spellEnd"/>
      <w:r>
        <w:rPr>
          <w:rFonts w:ascii="Times New Roman" w:hAnsi="Times New Roman" w:cs="Times New Roman"/>
          <w:sz w:val="20"/>
          <w:szCs w:val="20"/>
        </w:rPr>
        <w:t xml:space="preserve"> convict the accused </w:t>
      </w:r>
      <w:proofErr w:type="spellStart"/>
      <w:r>
        <w:rPr>
          <w:rFonts w:ascii="Times New Roman" w:hAnsi="Times New Roman" w:cs="Times New Roman"/>
          <w:sz w:val="20"/>
          <w:szCs w:val="20"/>
        </w:rPr>
        <w:t>theron</w:t>
      </w:r>
      <w:proofErr w:type="spellEnd"/>
      <w:r>
        <w:rPr>
          <w:rFonts w:ascii="Times New Roman" w:hAnsi="Times New Roman" w:cs="Times New Roman"/>
          <w:sz w:val="20"/>
          <w:szCs w:val="20"/>
        </w:rPr>
        <w:t xml:space="preserve">. But in the case if the accused refuses to plea, or pleads </w:t>
      </w:r>
      <w:proofErr w:type="spellStart"/>
      <w:r>
        <w:rPr>
          <w:rFonts w:ascii="Times New Roman" w:hAnsi="Times New Roman" w:cs="Times New Roman"/>
          <w:sz w:val="20"/>
          <w:szCs w:val="20"/>
        </w:rPr>
        <w:t>non</w:t>
      </w:r>
      <w:proofErr w:type="spellEnd"/>
      <w:r>
        <w:rPr>
          <w:rFonts w:ascii="Times New Roman" w:hAnsi="Times New Roman" w:cs="Times New Roman"/>
          <w:sz w:val="20"/>
          <w:szCs w:val="20"/>
        </w:rPr>
        <w:t xml:space="preserve"> guilty or claims to be tried, the accused shall be required to state, at the next hearing of the case, if the magistrate recording their reasons for, thinks f</w:t>
      </w:r>
      <w:r>
        <w:rPr>
          <w:rFonts w:ascii="Times New Roman" w:hAnsi="Times New Roman" w:cs="Times New Roman"/>
          <w:sz w:val="20"/>
          <w:szCs w:val="20"/>
        </w:rPr>
        <w:t>it to cross examine any witness for the prosecution whose evidence has been taken.</w:t>
      </w:r>
    </w:p>
    <w:p w14:paraId="1EEF9941" w14:textId="77777777" w:rsidR="00516998" w:rsidRDefault="00A81EB0">
      <w:pPr>
        <w:numPr>
          <w:ilvl w:val="0"/>
          <w:numId w:val="10"/>
        </w:numPr>
        <w:shd w:val="clear" w:color="auto" w:fill="FFFFFF"/>
        <w:spacing w:after="0" w:line="240" w:lineRule="auto"/>
        <w:ind w:left="360"/>
        <w:jc w:val="both"/>
        <w:rPr>
          <w:rFonts w:ascii="Times New Roman" w:hAnsi="Times New Roman" w:cs="Times New Roman"/>
          <w:sz w:val="20"/>
          <w:szCs w:val="20"/>
        </w:rPr>
      </w:pPr>
      <w:r>
        <w:rPr>
          <w:rStyle w:val="Strong"/>
          <w:rFonts w:ascii="Times New Roman" w:hAnsi="Times New Roman" w:cs="Times New Roman"/>
          <w:sz w:val="20"/>
          <w:szCs w:val="20"/>
        </w:rPr>
        <w:t>Section 247</w:t>
      </w:r>
      <w:r>
        <w:rPr>
          <w:rFonts w:ascii="Times New Roman" w:hAnsi="Times New Roman" w:cs="Times New Roman"/>
          <w:sz w:val="20"/>
          <w:szCs w:val="20"/>
        </w:rPr>
        <w:t xml:space="preserve"> of the code states that the accused shall be called upon to enter their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and produce their evidence, and the provision of section 243 of the code shall be</w:t>
      </w:r>
      <w:r>
        <w:rPr>
          <w:rFonts w:ascii="Times New Roman" w:hAnsi="Times New Roman" w:cs="Times New Roman"/>
          <w:sz w:val="20"/>
          <w:szCs w:val="20"/>
        </w:rPr>
        <w:t xml:space="preserve"> applicable.</w:t>
      </w:r>
    </w:p>
    <w:p w14:paraId="68D726E8" w14:textId="77777777" w:rsidR="00516998" w:rsidRDefault="00A81EB0">
      <w:pPr>
        <w:numPr>
          <w:ilvl w:val="0"/>
          <w:numId w:val="11"/>
        </w:numPr>
        <w:shd w:val="clear" w:color="auto" w:fill="FFFFFF"/>
        <w:spacing w:after="0" w:line="240" w:lineRule="auto"/>
        <w:ind w:left="360"/>
        <w:jc w:val="both"/>
        <w:rPr>
          <w:rFonts w:ascii="Times New Roman" w:hAnsi="Times New Roman" w:cs="Times New Roman"/>
          <w:sz w:val="20"/>
          <w:szCs w:val="20"/>
        </w:rPr>
      </w:pPr>
      <w:r>
        <w:rPr>
          <w:rStyle w:val="Strong"/>
          <w:rFonts w:ascii="Times New Roman" w:hAnsi="Times New Roman" w:cs="Times New Roman"/>
          <w:sz w:val="20"/>
          <w:szCs w:val="20"/>
        </w:rPr>
        <w:t>Section 248</w:t>
      </w:r>
      <w:r>
        <w:rPr>
          <w:rFonts w:ascii="Times New Roman" w:hAnsi="Times New Roman" w:cs="Times New Roman"/>
          <w:sz w:val="20"/>
          <w:szCs w:val="20"/>
        </w:rPr>
        <w:t xml:space="preserve"> of the code states that, if a charge has been filed under this chapter, and the magistrate finds the accused not guilty, they shall record an order of acquittal. The section talks about that in the case the magistrate does find </w:t>
      </w:r>
      <w:r>
        <w:rPr>
          <w:rFonts w:ascii="Times New Roman" w:hAnsi="Times New Roman" w:cs="Times New Roman"/>
          <w:sz w:val="20"/>
          <w:szCs w:val="20"/>
        </w:rPr>
        <w:t>the accused guilty but does not proceed in accordance with the provision of S.325</w:t>
      </w:r>
      <w:hyperlink r:id="rId27" w:anchor="_ftn3" w:history="1">
        <w:r>
          <w:rPr>
            <w:rStyle w:val="Hyperlink"/>
            <w:rFonts w:ascii="Times New Roman" w:hAnsi="Times New Roman" w:cs="Times New Roman"/>
            <w:color w:val="auto"/>
            <w:sz w:val="20"/>
            <w:szCs w:val="20"/>
            <w:u w:val="none"/>
            <w:vertAlign w:val="superscript"/>
          </w:rPr>
          <w:t>[3]</w:t>
        </w:r>
      </w:hyperlink>
      <w:r>
        <w:rPr>
          <w:rFonts w:ascii="Times New Roman" w:hAnsi="Times New Roman" w:cs="Times New Roman"/>
          <w:sz w:val="20"/>
          <w:szCs w:val="20"/>
        </w:rPr>
        <w:t> and S.360</w:t>
      </w:r>
      <w:hyperlink r:id="rId28" w:anchor="_ftn4" w:history="1">
        <w:r>
          <w:rPr>
            <w:rStyle w:val="Hyperlink"/>
            <w:rFonts w:ascii="Times New Roman" w:hAnsi="Times New Roman" w:cs="Times New Roman"/>
            <w:color w:val="auto"/>
            <w:sz w:val="20"/>
            <w:szCs w:val="20"/>
            <w:u w:val="none"/>
            <w:vertAlign w:val="superscript"/>
          </w:rPr>
          <w:t>[4]</w:t>
        </w:r>
      </w:hyperlink>
      <w:r>
        <w:rPr>
          <w:rFonts w:ascii="Times New Roman" w:hAnsi="Times New Roman" w:cs="Times New Roman"/>
          <w:sz w:val="20"/>
          <w:szCs w:val="20"/>
        </w:rPr>
        <w:t> then the m</w:t>
      </w:r>
      <w:r>
        <w:rPr>
          <w:rFonts w:ascii="Times New Roman" w:hAnsi="Times New Roman" w:cs="Times New Roman"/>
          <w:sz w:val="20"/>
          <w:szCs w:val="20"/>
        </w:rPr>
        <w:t xml:space="preserve">agistrate shall, upon hearing of the accused pass a sentence on the accused according to the law. The provisions of the section further </w:t>
      </w:r>
      <w:proofErr w:type="gramStart"/>
      <w:r>
        <w:rPr>
          <w:rFonts w:ascii="Times New Roman" w:hAnsi="Times New Roman" w:cs="Times New Roman"/>
          <w:sz w:val="20"/>
          <w:szCs w:val="20"/>
        </w:rPr>
        <w:t>states</w:t>
      </w:r>
      <w:proofErr w:type="gramEnd"/>
      <w:r>
        <w:rPr>
          <w:rFonts w:ascii="Times New Roman" w:hAnsi="Times New Roman" w:cs="Times New Roman"/>
          <w:sz w:val="20"/>
          <w:szCs w:val="20"/>
        </w:rPr>
        <w:t xml:space="preserve"> that, if a previous conviction is charged under the provision of S211(7) and the accused does not admit that they</w:t>
      </w:r>
      <w:r>
        <w:rPr>
          <w:rFonts w:ascii="Times New Roman" w:hAnsi="Times New Roman" w:cs="Times New Roman"/>
          <w:sz w:val="20"/>
          <w:szCs w:val="20"/>
        </w:rPr>
        <w:t xml:space="preserve"> have been previously convicted as alleged in the charge, the magistrate after said conviction takes evidence in respect of the alleged previous conviction and shall record the same. </w:t>
      </w:r>
      <w:r>
        <w:rPr>
          <w:rFonts w:ascii="Times New Roman" w:hAnsi="Times New Roman" w:cs="Times New Roman"/>
          <w:sz w:val="20"/>
          <w:szCs w:val="20"/>
        </w:rPr>
        <w:lastRenderedPageBreak/>
        <w:t xml:space="preserve">This provision is further extended, by stating that the magistrate shall </w:t>
      </w:r>
      <w:r>
        <w:rPr>
          <w:rFonts w:ascii="Times New Roman" w:hAnsi="Times New Roman" w:cs="Times New Roman"/>
          <w:sz w:val="20"/>
          <w:szCs w:val="20"/>
        </w:rPr>
        <w:t>not ask nor shall be accused to ask to plead before the magistrate, furthermore the prosecution is also barred from using evidence of the charge in a trial unless the accused has been convicted of the same.</w:t>
      </w:r>
    </w:p>
    <w:p w14:paraId="20FC7963" w14:textId="77777777" w:rsidR="00516998" w:rsidRDefault="00A81EB0">
      <w:pPr>
        <w:numPr>
          <w:ilvl w:val="0"/>
          <w:numId w:val="12"/>
        </w:numPr>
        <w:shd w:val="clear" w:color="auto" w:fill="FFFFFF"/>
        <w:spacing w:after="0" w:line="240" w:lineRule="auto"/>
        <w:ind w:left="360"/>
        <w:jc w:val="both"/>
        <w:rPr>
          <w:rFonts w:ascii="Times New Roman" w:hAnsi="Times New Roman" w:cs="Times New Roman"/>
          <w:sz w:val="20"/>
          <w:szCs w:val="20"/>
        </w:rPr>
      </w:pPr>
      <w:r>
        <w:rPr>
          <w:rStyle w:val="Strong"/>
          <w:rFonts w:ascii="Times New Roman" w:hAnsi="Times New Roman" w:cs="Times New Roman"/>
          <w:sz w:val="20"/>
          <w:szCs w:val="20"/>
        </w:rPr>
        <w:t>Section 249</w:t>
      </w:r>
      <w:r>
        <w:rPr>
          <w:rFonts w:ascii="Times New Roman" w:hAnsi="Times New Roman" w:cs="Times New Roman"/>
          <w:sz w:val="20"/>
          <w:szCs w:val="20"/>
        </w:rPr>
        <w:t> of the code states that, when a proce</w:t>
      </w:r>
      <w:r>
        <w:rPr>
          <w:rFonts w:ascii="Times New Roman" w:hAnsi="Times New Roman" w:cs="Times New Roman"/>
          <w:sz w:val="20"/>
          <w:szCs w:val="20"/>
        </w:rPr>
        <w:t xml:space="preserve">eding has been initiated upon complain, and on the day so fixed previously for the hearing of the case, the complainant is absent and the offence may be legally compounded or is of a </w:t>
      </w:r>
      <w:proofErr w:type="spellStart"/>
      <w:r>
        <w:rPr>
          <w:rFonts w:ascii="Times New Roman" w:hAnsi="Times New Roman" w:cs="Times New Roman"/>
          <w:sz w:val="20"/>
          <w:szCs w:val="20"/>
        </w:rPr>
        <w:t>non cognizable</w:t>
      </w:r>
      <w:proofErr w:type="spellEnd"/>
      <w:r>
        <w:rPr>
          <w:rFonts w:ascii="Times New Roman" w:hAnsi="Times New Roman" w:cs="Times New Roman"/>
          <w:sz w:val="20"/>
          <w:szCs w:val="20"/>
        </w:rPr>
        <w:t xml:space="preserve"> nature, the magistrate may, in their discretion in accorda</w:t>
      </w:r>
      <w:r>
        <w:rPr>
          <w:rFonts w:ascii="Times New Roman" w:hAnsi="Times New Roman" w:cs="Times New Roman"/>
          <w:sz w:val="20"/>
          <w:szCs w:val="20"/>
        </w:rPr>
        <w:t>nce with all other provisions before the charges are framed can discharge the accused.</w:t>
      </w:r>
    </w:p>
    <w:p w14:paraId="10C97C0C" w14:textId="77777777" w:rsidR="00516998" w:rsidRDefault="00A81EB0">
      <w:pPr>
        <w:numPr>
          <w:ilvl w:val="0"/>
          <w:numId w:val="13"/>
        </w:numPr>
        <w:shd w:val="clear" w:color="auto" w:fill="FFFFFF"/>
        <w:spacing w:after="0" w:line="240" w:lineRule="auto"/>
        <w:ind w:left="360"/>
        <w:jc w:val="both"/>
        <w:rPr>
          <w:rFonts w:ascii="Times New Roman" w:hAnsi="Times New Roman" w:cs="Times New Roman"/>
          <w:sz w:val="20"/>
          <w:szCs w:val="20"/>
        </w:rPr>
      </w:pPr>
      <w:r>
        <w:rPr>
          <w:rStyle w:val="Strong"/>
          <w:rFonts w:ascii="Times New Roman" w:hAnsi="Times New Roman" w:cs="Times New Roman"/>
          <w:sz w:val="20"/>
          <w:szCs w:val="20"/>
        </w:rPr>
        <w:t>Section 250</w:t>
      </w:r>
      <w:r>
        <w:rPr>
          <w:rFonts w:ascii="Times New Roman" w:hAnsi="Times New Roman" w:cs="Times New Roman"/>
          <w:sz w:val="20"/>
          <w:szCs w:val="20"/>
        </w:rPr>
        <w:t> of the code states that, if a complaint is instituted via information given to a police officer or to a magistrate wherein one or more persons are accused of</w:t>
      </w:r>
      <w:r>
        <w:rPr>
          <w:rFonts w:ascii="Times New Roman" w:hAnsi="Times New Roman" w:cs="Times New Roman"/>
          <w:sz w:val="20"/>
          <w:szCs w:val="20"/>
        </w:rPr>
        <w:t xml:space="preserve"> a crime that is triable by a magistrate, and the magistrate who is to hear of </w:t>
      </w:r>
      <w:proofErr w:type="spellStart"/>
      <w:r>
        <w:rPr>
          <w:rFonts w:ascii="Times New Roman" w:hAnsi="Times New Roman" w:cs="Times New Roman"/>
          <w:sz w:val="20"/>
          <w:szCs w:val="20"/>
        </w:rPr>
        <w:t>theses</w:t>
      </w:r>
      <w:proofErr w:type="spellEnd"/>
      <w:r>
        <w:rPr>
          <w:rFonts w:ascii="Times New Roman" w:hAnsi="Times New Roman" w:cs="Times New Roman"/>
          <w:sz w:val="20"/>
          <w:szCs w:val="20"/>
        </w:rPr>
        <w:t xml:space="preserve"> charges acquits any or all of the accused and is of the opinion that there was no reasonable ground for making such an accusation against one of all of them. The magistra</w:t>
      </w:r>
      <w:r>
        <w:rPr>
          <w:rFonts w:ascii="Times New Roman" w:hAnsi="Times New Roman" w:cs="Times New Roman"/>
          <w:sz w:val="20"/>
          <w:szCs w:val="20"/>
        </w:rPr>
        <w:t>te may in their order of discharge or acquittal, if the person who so has made such a complaint or passed information to the police or the magistrate shall call such person to show cause as to why they should not be liable to pay compensation to each or al</w:t>
      </w:r>
      <w:r>
        <w:rPr>
          <w:rFonts w:ascii="Times New Roman" w:hAnsi="Times New Roman" w:cs="Times New Roman"/>
          <w:sz w:val="20"/>
          <w:szCs w:val="20"/>
        </w:rPr>
        <w:t>l of the accused, of it such person is not present to issues a summons for the same. In accordance with this provision, the magistrate shall record and consider the cause that the informant may show, and if satisfied that there were no reasonable grounds f</w:t>
      </w:r>
      <w:r>
        <w:rPr>
          <w:rFonts w:ascii="Times New Roman" w:hAnsi="Times New Roman" w:cs="Times New Roman"/>
          <w:sz w:val="20"/>
          <w:szCs w:val="20"/>
        </w:rPr>
        <w:t xml:space="preserve">or making such an accusation shall </w:t>
      </w:r>
      <w:proofErr w:type="spellStart"/>
      <w:r>
        <w:rPr>
          <w:rFonts w:ascii="Times New Roman" w:hAnsi="Times New Roman" w:cs="Times New Roman"/>
          <w:sz w:val="20"/>
          <w:szCs w:val="20"/>
        </w:rPr>
        <w:t>oder</w:t>
      </w:r>
      <w:proofErr w:type="spellEnd"/>
      <w:r>
        <w:rPr>
          <w:rFonts w:ascii="Times New Roman" w:hAnsi="Times New Roman" w:cs="Times New Roman"/>
          <w:sz w:val="20"/>
          <w:szCs w:val="20"/>
        </w:rPr>
        <w:t xml:space="preserve"> an amount not exceeding the amount of fine allowed to be imposed, to be paid by the complainant or informant to the accused(s). The magistrate may further order that in the case of default of payment, the person orde</w:t>
      </w:r>
      <w:r>
        <w:rPr>
          <w:rFonts w:ascii="Times New Roman" w:hAnsi="Times New Roman" w:cs="Times New Roman"/>
          <w:sz w:val="20"/>
          <w:szCs w:val="20"/>
        </w:rPr>
        <w:t>red to pay such compensation shall undergo a simple imprisonment of a person not exceeding 30 days. In connection to the previous provision the section further states that, S. 68-69 of the IPC shall also apply. But the section concludes, with the provision</w:t>
      </w:r>
      <w:r>
        <w:rPr>
          <w:rFonts w:ascii="Times New Roman" w:hAnsi="Times New Roman" w:cs="Times New Roman"/>
          <w:sz w:val="20"/>
          <w:szCs w:val="20"/>
        </w:rPr>
        <w:t xml:space="preserve">s saying that, if on an order to pay compensation on a case that can be appealed and such time for appeal has not lapsed and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the same is presented the compensation is not liable to be paid before the expiration of one month of said order.</w:t>
      </w:r>
    </w:p>
    <w:p w14:paraId="1CA88ADD" w14:textId="77777777" w:rsidR="00516998" w:rsidRDefault="00A81EB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Warrant cases</w:t>
      </w:r>
    </w:p>
    <w:p w14:paraId="08E40419"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Section 2(x) of </w:t>
      </w:r>
      <w:proofErr w:type="spellStart"/>
      <w:r>
        <w:rPr>
          <w:rFonts w:ascii="Times New Roman" w:hAnsi="Times New Roman" w:cs="Times New Roman"/>
          <w:sz w:val="20"/>
          <w:szCs w:val="20"/>
        </w:rPr>
        <w:t>Cr.P.C</w:t>
      </w:r>
      <w:proofErr w:type="spellEnd"/>
      <w:r>
        <w:rPr>
          <w:rFonts w:ascii="Times New Roman" w:hAnsi="Times New Roman" w:cs="Times New Roman"/>
          <w:sz w:val="20"/>
          <w:szCs w:val="20"/>
        </w:rPr>
        <w:t xml:space="preserve"> defines warrant – case. Warrant case means a case relating to an offence punishable with death, imprisonment for life or imprisonment for a term exceeding two years. Chapter XIX of </w:t>
      </w:r>
      <w:proofErr w:type="spellStart"/>
      <w:r>
        <w:rPr>
          <w:rFonts w:ascii="Times New Roman" w:hAnsi="Times New Roman" w:cs="Times New Roman"/>
          <w:sz w:val="20"/>
          <w:szCs w:val="20"/>
        </w:rPr>
        <w:t>Cr.P.C</w:t>
      </w:r>
      <w:proofErr w:type="spellEnd"/>
      <w:r>
        <w:rPr>
          <w:rFonts w:ascii="Times New Roman" w:hAnsi="Times New Roman" w:cs="Times New Roman"/>
          <w:sz w:val="20"/>
          <w:szCs w:val="20"/>
        </w:rPr>
        <w:t xml:space="preserve"> </w:t>
      </w:r>
      <w:r>
        <w:rPr>
          <w:rFonts w:ascii="Times New Roman" w:hAnsi="Times New Roman" w:cs="Times New Roman"/>
          <w:sz w:val="20"/>
          <w:szCs w:val="20"/>
        </w:rPr>
        <w:t>deals with provisions for trial of warrant c</w:t>
      </w:r>
      <w:r>
        <w:rPr>
          <w:rFonts w:ascii="Times New Roman" w:hAnsi="Times New Roman" w:cs="Times New Roman"/>
          <w:sz w:val="20"/>
          <w:szCs w:val="20"/>
        </w:rPr>
        <w:t>ases instituted on police report. Some essential elements of a warrant case are as infra:</w:t>
      </w:r>
    </w:p>
    <w:p w14:paraId="2E7DF552"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Charges must be mentioned in a warrant case.</w:t>
      </w:r>
    </w:p>
    <w:p w14:paraId="31391425"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Personal appearance of accused is mandatory</w:t>
      </w:r>
    </w:p>
    <w:p w14:paraId="75C6A29C"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warrant case cannot be converted into a summons case</w:t>
      </w:r>
    </w:p>
    <w:p w14:paraId="60592C56"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accused can examin</w:t>
      </w:r>
      <w:r>
        <w:rPr>
          <w:rFonts w:ascii="Times New Roman" w:hAnsi="Times New Roman" w:cs="Times New Roman"/>
          <w:sz w:val="20"/>
          <w:szCs w:val="20"/>
        </w:rPr>
        <w:t>e and cross-examine the witnesses more than once.</w:t>
      </w:r>
    </w:p>
    <w:p w14:paraId="5806CE36"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magistrate should ensure that the provisions of Section 207 </w:t>
      </w:r>
      <w:proofErr w:type="spellStart"/>
      <w:r>
        <w:rPr>
          <w:rFonts w:ascii="Times New Roman" w:hAnsi="Times New Roman" w:cs="Times New Roman"/>
          <w:sz w:val="20"/>
          <w:szCs w:val="20"/>
        </w:rPr>
        <w:t>Cr.P.C</w:t>
      </w:r>
      <w:proofErr w:type="spellEnd"/>
      <w:r>
        <w:rPr>
          <w:rFonts w:ascii="Times New Roman" w:hAnsi="Times New Roman" w:cs="Times New Roman"/>
          <w:sz w:val="20"/>
          <w:szCs w:val="20"/>
        </w:rPr>
        <w:t>.</w:t>
      </w:r>
    </w:p>
    <w:p w14:paraId="1821C7D5"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Section 207 of Cr. P.C. 1973, include the supply of copies such as police report, FIR, statements recorded or any other relevant docum</w:t>
      </w:r>
      <w:r>
        <w:rPr>
          <w:rFonts w:ascii="Times New Roman" w:hAnsi="Times New Roman" w:cs="Times New Roman"/>
          <w:sz w:val="20"/>
          <w:szCs w:val="20"/>
        </w:rPr>
        <w:t>ent to the accused.</w:t>
      </w:r>
    </w:p>
    <w:p w14:paraId="62FC0487"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stages of trial in warrant cases are given from Sections 238 to 250 of the Code of Criminal Procedure, 1973.</w:t>
      </w:r>
    </w:p>
    <w:p w14:paraId="79469A30"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Trial of warrant cases by the Magistrate Courts are provided in Chapter XIX CrPC </w:t>
      </w:r>
      <w:proofErr w:type="spellStart"/>
      <w:r>
        <w:rPr>
          <w:rFonts w:ascii="Times New Roman" w:hAnsi="Times New Roman" w:cs="Times New Roman"/>
          <w:sz w:val="20"/>
          <w:szCs w:val="20"/>
        </w:rPr>
        <w:t>where as</w:t>
      </w:r>
      <w:proofErr w:type="spellEnd"/>
      <w:r>
        <w:rPr>
          <w:rFonts w:ascii="Times New Roman" w:hAnsi="Times New Roman" w:cs="Times New Roman"/>
          <w:sz w:val="20"/>
          <w:szCs w:val="20"/>
        </w:rPr>
        <w:t xml:space="preserve"> the trial of summons cases are go</w:t>
      </w:r>
      <w:r>
        <w:rPr>
          <w:rFonts w:ascii="Times New Roman" w:hAnsi="Times New Roman" w:cs="Times New Roman"/>
          <w:sz w:val="20"/>
          <w:szCs w:val="20"/>
        </w:rPr>
        <w:t>verned by Chapter XX CrPC.</w:t>
      </w:r>
    </w:p>
    <w:p w14:paraId="249619E7"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Discharge of accused, in warrant cases, is covered under Section 239 CrPC and S. 245(2) of the Code of Criminal Procedure,</w:t>
      </w:r>
      <w:proofErr w:type="gramStart"/>
      <w:r>
        <w:rPr>
          <w:rFonts w:ascii="Times New Roman" w:hAnsi="Times New Roman" w:cs="Times New Roman"/>
          <w:sz w:val="20"/>
          <w:szCs w:val="20"/>
        </w:rPr>
        <w:t>1973 ,</w:t>
      </w:r>
      <w:proofErr w:type="gramEnd"/>
      <w:r>
        <w:rPr>
          <w:rFonts w:ascii="Times New Roman" w:hAnsi="Times New Roman" w:cs="Times New Roman"/>
          <w:sz w:val="20"/>
          <w:szCs w:val="20"/>
        </w:rPr>
        <w:t xml:space="preserve"> as applicable to such warrant cases.</w:t>
      </w:r>
    </w:p>
    <w:p w14:paraId="2D6C6D24"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Recalling of summons issued against accused is considered in Ad</w:t>
      </w:r>
      <w:r>
        <w:rPr>
          <w:rFonts w:ascii="Times New Roman" w:hAnsi="Times New Roman" w:cs="Times New Roman"/>
          <w:sz w:val="20"/>
          <w:szCs w:val="20"/>
        </w:rPr>
        <w:t>alat Prasad v. </w:t>
      </w:r>
      <w:proofErr w:type="spellStart"/>
      <w:r>
        <w:rPr>
          <w:rFonts w:ascii="Times New Roman" w:hAnsi="Times New Roman" w:cs="Times New Roman"/>
          <w:sz w:val="20"/>
          <w:szCs w:val="20"/>
        </w:rPr>
        <w:t>Rooplal</w:t>
      </w:r>
      <w:proofErr w:type="spellEnd"/>
      <w:r>
        <w:rPr>
          <w:rFonts w:ascii="Times New Roman" w:hAnsi="Times New Roman" w:cs="Times New Roman"/>
          <w:sz w:val="20"/>
          <w:szCs w:val="20"/>
        </w:rPr>
        <w:t xml:space="preserve"> Jindal </w:t>
      </w:r>
      <w:proofErr w:type="gramStart"/>
      <w:r>
        <w:rPr>
          <w:rFonts w:ascii="Times New Roman" w:hAnsi="Times New Roman" w:cs="Times New Roman"/>
          <w:sz w:val="20"/>
          <w:szCs w:val="20"/>
        </w:rPr>
        <w:t>338 :</w:t>
      </w:r>
      <w:proofErr w:type="gramEnd"/>
      <w:r>
        <w:rPr>
          <w:rFonts w:ascii="Times New Roman" w:hAnsi="Times New Roman" w:cs="Times New Roman"/>
          <w:sz w:val="20"/>
          <w:szCs w:val="20"/>
        </w:rPr>
        <w:t xml:space="preserve"> 2004 SCC (Cri) 1927 and K.M. Mathew v. State of Kerala,1992 SCC (Cri) 88. See also. In </w:t>
      </w:r>
      <w:proofErr w:type="spellStart"/>
      <w:r>
        <w:rPr>
          <w:rFonts w:ascii="Times New Roman" w:hAnsi="Times New Roman" w:cs="Times New Roman"/>
          <w:sz w:val="20"/>
          <w:szCs w:val="20"/>
        </w:rPr>
        <w:t>Subramanium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Sethuraman</w:t>
      </w:r>
      <w:proofErr w:type="spellEnd"/>
      <w:r>
        <w:rPr>
          <w:rFonts w:ascii="Times New Roman" w:hAnsi="Times New Roman" w:cs="Times New Roman"/>
          <w:sz w:val="20"/>
          <w:szCs w:val="20"/>
        </w:rPr>
        <w:t> v. State of Maharashtra, the attention of the Apex Court was drawn to the fact that its decision in Adalat Pra</w:t>
      </w:r>
      <w:r>
        <w:rPr>
          <w:rFonts w:ascii="Times New Roman" w:hAnsi="Times New Roman" w:cs="Times New Roman"/>
          <w:sz w:val="20"/>
          <w:szCs w:val="20"/>
        </w:rPr>
        <w:t>sad case was on warrant procedure.</w:t>
      </w:r>
    </w:p>
    <w:p w14:paraId="33A3B6BA"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Chapter XIV of the Code dwells on the </w:t>
      </w:r>
      <w:proofErr w:type="gramStart"/>
      <w:r>
        <w:rPr>
          <w:rFonts w:ascii="Times New Roman" w:hAnsi="Times New Roman" w:cs="Times New Roman"/>
          <w:sz w:val="20"/>
          <w:szCs w:val="20"/>
        </w:rPr>
        <w:t>conditions</w:t>
      </w:r>
      <w:proofErr w:type="gramEnd"/>
      <w:r>
        <w:rPr>
          <w:rFonts w:ascii="Times New Roman" w:hAnsi="Times New Roman" w:cs="Times New Roman"/>
          <w:sz w:val="20"/>
          <w:szCs w:val="20"/>
        </w:rPr>
        <w:t xml:space="preserve"> requisite for the initiation of proceedings under</w:t>
      </w:r>
      <w:hyperlink r:id="rId29" w:history="1">
        <w:r>
          <w:rPr>
            <w:rStyle w:val="Hyperlink"/>
            <w:rFonts w:ascii="Times New Roman" w:hAnsi="Times New Roman" w:cs="Times New Roman"/>
            <w:color w:val="auto"/>
            <w:sz w:val="20"/>
            <w:szCs w:val="20"/>
            <w:u w:val="none"/>
          </w:rPr>
          <w:t> the Code</w:t>
        </w:r>
      </w:hyperlink>
      <w:r>
        <w:rPr>
          <w:rFonts w:ascii="Times New Roman" w:hAnsi="Times New Roman" w:cs="Times New Roman"/>
          <w:sz w:val="20"/>
          <w:szCs w:val="20"/>
        </w:rPr>
        <w:t>. </w:t>
      </w:r>
      <w:hyperlink r:id="rId30" w:history="1">
        <w:r>
          <w:rPr>
            <w:rStyle w:val="Hyperlink"/>
            <w:rFonts w:ascii="Times New Roman" w:hAnsi="Times New Roman" w:cs="Times New Roman"/>
            <w:color w:val="auto"/>
            <w:sz w:val="20"/>
            <w:szCs w:val="20"/>
            <w:u w:val="none"/>
          </w:rPr>
          <w:t>Section 190</w:t>
        </w:r>
      </w:hyperlink>
      <w:r>
        <w:rPr>
          <w:rFonts w:ascii="Times New Roman" w:hAnsi="Times New Roman" w:cs="Times New Roman"/>
          <w:sz w:val="20"/>
          <w:szCs w:val="20"/>
        </w:rPr>
        <w:t> provides that any Magistrate of the first Class and any Magistrate of second class specifically empowered in this behalf under sub-section (2) thereof, may take cognizance of any offence –</w:t>
      </w:r>
    </w:p>
    <w:p w14:paraId="2AA5BD56"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 upon receiving a complaint of facts which constitute such offence;</w:t>
      </w:r>
    </w:p>
    <w:p w14:paraId="335D55D3"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 upon a police report of such facts;</w:t>
      </w:r>
    </w:p>
    <w:p w14:paraId="1EB2415E"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 upon information received from any person other than a police officer, or upon his own knowledge, that such offence has been committed.</w:t>
      </w:r>
    </w:p>
    <w:p w14:paraId="37827217"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After an information is laid with the police in respect of an offence, as provided for in Chapter XII of </w:t>
      </w:r>
      <w:hyperlink r:id="rId31" w:history="1">
        <w:r>
          <w:rPr>
            <w:rStyle w:val="Hyperlink"/>
            <w:rFonts w:ascii="Times New Roman" w:hAnsi="Times New Roman" w:cs="Times New Roman"/>
            <w:color w:val="auto"/>
            <w:sz w:val="20"/>
            <w:szCs w:val="20"/>
            <w:u w:val="none"/>
          </w:rPr>
          <w:t>the Code</w:t>
        </w:r>
      </w:hyperlink>
      <w:r>
        <w:rPr>
          <w:rFonts w:ascii="Times New Roman" w:hAnsi="Times New Roman" w:cs="Times New Roman"/>
          <w:sz w:val="20"/>
          <w:szCs w:val="20"/>
        </w:rPr>
        <w:t xml:space="preserve"> and on completion of the investigation in connection therewith, the officer in-charge of </w:t>
      </w:r>
      <w:r>
        <w:rPr>
          <w:rFonts w:ascii="Times New Roman" w:hAnsi="Times New Roman" w:cs="Times New Roman"/>
          <w:sz w:val="20"/>
          <w:szCs w:val="20"/>
        </w:rPr>
        <w:t>the concerned police station is required to submit a report to the jurisdictional Magistrate empowered to take cognizance of the offence on such report, under </w:t>
      </w:r>
      <w:hyperlink r:id="rId32" w:history="1">
        <w:r>
          <w:rPr>
            <w:rStyle w:val="Hyperlink"/>
            <w:rFonts w:ascii="Times New Roman" w:hAnsi="Times New Roman" w:cs="Times New Roman"/>
            <w:color w:val="auto"/>
            <w:sz w:val="20"/>
            <w:szCs w:val="20"/>
            <w:u w:val="none"/>
          </w:rPr>
          <w:t>Section 173</w:t>
        </w:r>
      </w:hyperlink>
      <w:r>
        <w:rPr>
          <w:rFonts w:ascii="Times New Roman" w:hAnsi="Times New Roman" w:cs="Times New Roman"/>
          <w:sz w:val="20"/>
          <w:szCs w:val="20"/>
        </w:rPr>
        <w:t xml:space="preserve"> thereof. </w:t>
      </w:r>
      <w:proofErr w:type="gramStart"/>
      <w:r>
        <w:rPr>
          <w:rFonts w:ascii="Times New Roman" w:hAnsi="Times New Roman" w:cs="Times New Roman"/>
          <w:sz w:val="20"/>
          <w:szCs w:val="20"/>
        </w:rPr>
        <w:t>This police</w:t>
      </w:r>
      <w:proofErr w:type="gramEnd"/>
      <w:r>
        <w:rPr>
          <w:rFonts w:ascii="Times New Roman" w:hAnsi="Times New Roman" w:cs="Times New Roman"/>
          <w:sz w:val="20"/>
          <w:szCs w:val="20"/>
        </w:rPr>
        <w:t xml:space="preserve"> report as </w:t>
      </w:r>
      <w:r>
        <w:rPr>
          <w:rFonts w:ascii="Times New Roman" w:hAnsi="Times New Roman" w:cs="Times New Roman"/>
          <w:sz w:val="20"/>
          <w:szCs w:val="20"/>
        </w:rPr>
        <w:t xml:space="preserve">referred to in sub-section (2), needs to be in a form </w:t>
      </w:r>
      <w:r>
        <w:rPr>
          <w:rFonts w:ascii="Times New Roman" w:hAnsi="Times New Roman" w:cs="Times New Roman"/>
          <w:sz w:val="20"/>
          <w:szCs w:val="20"/>
        </w:rPr>
        <w:lastRenderedPageBreak/>
        <w:t xml:space="preserve">prescribed by the State Government and ought to mention inter alia, the names of the parties, the nature of the information, the names of the persons, who appear to be acquainted with the circumstances </w:t>
      </w:r>
      <w:r>
        <w:rPr>
          <w:rFonts w:ascii="Times New Roman" w:hAnsi="Times New Roman" w:cs="Times New Roman"/>
          <w:sz w:val="20"/>
          <w:szCs w:val="20"/>
        </w:rPr>
        <w:t>of the case, whether an offence appears to have been committed and if so by whom, and whether the accused has been arrested and released. Sub-section (8) of </w:t>
      </w:r>
      <w:hyperlink r:id="rId33" w:history="1">
        <w:r>
          <w:rPr>
            <w:rStyle w:val="Hyperlink"/>
            <w:rFonts w:ascii="Times New Roman" w:hAnsi="Times New Roman" w:cs="Times New Roman"/>
            <w:color w:val="auto"/>
            <w:sz w:val="20"/>
            <w:szCs w:val="20"/>
            <w:u w:val="none"/>
          </w:rPr>
          <w:t>Section 173</w:t>
        </w:r>
      </w:hyperlink>
      <w:r>
        <w:rPr>
          <w:rFonts w:ascii="Times New Roman" w:hAnsi="Times New Roman" w:cs="Times New Roman"/>
          <w:sz w:val="20"/>
          <w:szCs w:val="20"/>
        </w:rPr>
        <w:t>, however, does not preclude furth</w:t>
      </w:r>
      <w:r>
        <w:rPr>
          <w:rFonts w:ascii="Times New Roman" w:hAnsi="Times New Roman" w:cs="Times New Roman"/>
          <w:sz w:val="20"/>
          <w:szCs w:val="20"/>
        </w:rPr>
        <w:t>er investigation, even after submission of such report so as to enable the investigating agency to forward to the Magistrate a further report or reports regarding such evidence as may be obtained. This police report, as has been referred to in </w:t>
      </w:r>
      <w:hyperlink r:id="rId34" w:history="1">
        <w:r>
          <w:rPr>
            <w:rStyle w:val="Hyperlink"/>
            <w:rFonts w:ascii="Times New Roman" w:hAnsi="Times New Roman" w:cs="Times New Roman"/>
            <w:color w:val="auto"/>
            <w:sz w:val="20"/>
            <w:szCs w:val="20"/>
            <w:u w:val="none"/>
          </w:rPr>
          <w:t>Section 190</w:t>
        </w:r>
      </w:hyperlink>
      <w:r>
        <w:rPr>
          <w:rFonts w:ascii="Times New Roman" w:hAnsi="Times New Roman" w:cs="Times New Roman"/>
          <w:sz w:val="20"/>
          <w:szCs w:val="20"/>
        </w:rPr>
        <w:t>, is one of the inputs available to the Magistrate to take cognizance of any offence, as disclosed thereby.</w:t>
      </w:r>
    </w:p>
    <w:p w14:paraId="225FA603"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terms of </w:t>
      </w:r>
      <w:hyperlink r:id="rId35" w:history="1">
        <w:r>
          <w:rPr>
            <w:rStyle w:val="Hyperlink"/>
            <w:rFonts w:ascii="Times New Roman" w:hAnsi="Times New Roman" w:cs="Times New Roman"/>
            <w:color w:val="auto"/>
            <w:sz w:val="20"/>
            <w:szCs w:val="20"/>
            <w:u w:val="none"/>
          </w:rPr>
          <w:t>Section 200</w:t>
        </w:r>
      </w:hyperlink>
      <w:r>
        <w:rPr>
          <w:rFonts w:ascii="Times New Roman" w:hAnsi="Times New Roman" w:cs="Times New Roman"/>
          <w:sz w:val="20"/>
          <w:szCs w:val="20"/>
        </w:rPr>
        <w:t>, if however a com</w:t>
      </w:r>
      <w:r>
        <w:rPr>
          <w:rFonts w:ascii="Times New Roman" w:hAnsi="Times New Roman" w:cs="Times New Roman"/>
          <w:sz w:val="20"/>
          <w:szCs w:val="20"/>
        </w:rPr>
        <w:t>plaint is filed in a court of law, as is contemplated in clause (a) of </w:t>
      </w:r>
      <w:hyperlink r:id="rId36" w:history="1">
        <w:r>
          <w:rPr>
            <w:rStyle w:val="Hyperlink"/>
            <w:rFonts w:ascii="Times New Roman" w:hAnsi="Times New Roman" w:cs="Times New Roman"/>
            <w:color w:val="auto"/>
            <w:sz w:val="20"/>
            <w:szCs w:val="20"/>
            <w:u w:val="none"/>
          </w:rPr>
          <w:t>Section 190</w:t>
        </w:r>
      </w:hyperlink>
      <w:r>
        <w:rPr>
          <w:rFonts w:ascii="Times New Roman" w:hAnsi="Times New Roman" w:cs="Times New Roman"/>
          <w:sz w:val="20"/>
          <w:szCs w:val="20"/>
        </w:rPr>
        <w:t>, a Magistrate taking cognizance of an offence on the basis thereof, has to examine upon oath, the complainant and the w</w:t>
      </w:r>
      <w:r>
        <w:rPr>
          <w:rFonts w:ascii="Times New Roman" w:hAnsi="Times New Roman" w:cs="Times New Roman"/>
          <w:sz w:val="20"/>
          <w:szCs w:val="20"/>
        </w:rPr>
        <w:t>itnesses present, if any and the substance of such examination has to be reduced in writing, to be signed by the complainant and the witnesses and also by the Magistrate. The mandate of examining the complainant and the witnesses is relaxed:</w:t>
      </w:r>
    </w:p>
    <w:p w14:paraId="4A7089C5"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if a public</w:t>
      </w:r>
      <w:r>
        <w:rPr>
          <w:rFonts w:ascii="Times New Roman" w:hAnsi="Times New Roman" w:cs="Times New Roman"/>
          <w:sz w:val="20"/>
          <w:szCs w:val="20"/>
        </w:rPr>
        <w:t xml:space="preserve"> servant acting or purporting to act in the discharge of his public duties or a Court has made the complaint; or</w:t>
      </w:r>
    </w:p>
    <w:p w14:paraId="5A622BBF"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 if the Magistrate makes over the case for inquiry or trial to another Magistrate under Section 192.</w:t>
      </w:r>
    </w:p>
    <w:p w14:paraId="03352EC8"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terms of </w:t>
      </w:r>
      <w:hyperlink r:id="rId37" w:history="1">
        <w:r>
          <w:rPr>
            <w:rStyle w:val="Hyperlink"/>
            <w:rFonts w:ascii="Times New Roman" w:hAnsi="Times New Roman" w:cs="Times New Roman"/>
            <w:color w:val="auto"/>
            <w:sz w:val="20"/>
            <w:szCs w:val="20"/>
            <w:u w:val="none"/>
          </w:rPr>
          <w:t>Section 202</w:t>
        </w:r>
      </w:hyperlink>
      <w:r>
        <w:rPr>
          <w:rFonts w:ascii="Times New Roman" w:hAnsi="Times New Roman" w:cs="Times New Roman"/>
          <w:sz w:val="20"/>
          <w:szCs w:val="20"/>
        </w:rPr>
        <w:t>, any Magistrate, on receipt of a complaint of an offence of which he is authorized to take cognizance or which has been made over to him under </w:t>
      </w:r>
      <w:hyperlink r:id="rId38" w:history="1">
        <w:r>
          <w:rPr>
            <w:rStyle w:val="Hyperlink"/>
            <w:rFonts w:ascii="Times New Roman" w:hAnsi="Times New Roman" w:cs="Times New Roman"/>
            <w:color w:val="auto"/>
            <w:sz w:val="20"/>
            <w:szCs w:val="20"/>
            <w:u w:val="none"/>
          </w:rPr>
          <w:t>Section 192</w:t>
        </w:r>
      </w:hyperlink>
      <w:r>
        <w:rPr>
          <w:rFonts w:ascii="Times New Roman" w:hAnsi="Times New Roman" w:cs="Times New Roman"/>
          <w:sz w:val="20"/>
          <w:szCs w:val="20"/>
        </w:rPr>
        <w:t xml:space="preserve">, may, if </w:t>
      </w:r>
      <w:r>
        <w:rPr>
          <w:rFonts w:ascii="Times New Roman" w:hAnsi="Times New Roman" w:cs="Times New Roman"/>
          <w:sz w:val="20"/>
          <w:szCs w:val="20"/>
        </w:rPr>
        <w:t xml:space="preserve">he thinks fit, and shall in a case where the accused is residing at a place beyond the area in which he exercises his jurisdiction, postpone the issue of process against the accused and either inquire into the case himself or direct an investigation to be </w:t>
      </w:r>
      <w:r>
        <w:rPr>
          <w:rFonts w:ascii="Times New Roman" w:hAnsi="Times New Roman" w:cs="Times New Roman"/>
          <w:sz w:val="20"/>
          <w:szCs w:val="20"/>
        </w:rPr>
        <w:t>made by a police officer or by such other person as he thinks fit, for the purpose of deciding whether or not, there is sufficient ground for proceeding. The direction for such investigation, however, is not permissible – a) where, it appears to the Magist</w:t>
      </w:r>
      <w:r>
        <w:rPr>
          <w:rFonts w:ascii="Times New Roman" w:hAnsi="Times New Roman" w:cs="Times New Roman"/>
          <w:sz w:val="20"/>
          <w:szCs w:val="20"/>
        </w:rPr>
        <w:t>rate that the offence complained of is triable exclusively by the Court of Sessions; or b) where the complaint has not been made by a Court, unless the complainant and the witnesses present (if any) have been examined on oath under Section 200.</w:t>
      </w:r>
    </w:p>
    <w:p w14:paraId="2A5073D1"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Chapter XIX</w:t>
      </w:r>
      <w:r>
        <w:rPr>
          <w:rFonts w:ascii="Times New Roman" w:hAnsi="Times New Roman" w:cs="Times New Roman"/>
          <w:sz w:val="20"/>
          <w:szCs w:val="20"/>
        </w:rPr>
        <w:t xml:space="preserve"> is devoted to trial of warrant cases by Magistrate and enfolds two categories i.e. A -cases instituted on a police report and B- cases instituted otherwise than on a police report. In the former category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cases instituted on a police report, the succe</w:t>
      </w:r>
      <w:r>
        <w:rPr>
          <w:rFonts w:ascii="Times New Roman" w:hAnsi="Times New Roman" w:cs="Times New Roman"/>
          <w:sz w:val="20"/>
          <w:szCs w:val="20"/>
        </w:rPr>
        <w:t xml:space="preserve">ssive stages comprehended after the accused appears or is brought before a Magistrate at the </w:t>
      </w:r>
      <w:r>
        <w:rPr>
          <w:rFonts w:ascii="Times New Roman" w:hAnsi="Times New Roman" w:cs="Times New Roman"/>
          <w:sz w:val="20"/>
          <w:szCs w:val="20"/>
        </w:rPr>
        <w:t>commencement of the trial, have been detailed. These are accommodated in </w:t>
      </w:r>
      <w:hyperlink r:id="rId39" w:history="1">
        <w:r>
          <w:rPr>
            <w:rStyle w:val="Hyperlink"/>
            <w:rFonts w:ascii="Times New Roman" w:hAnsi="Times New Roman" w:cs="Times New Roman"/>
            <w:color w:val="auto"/>
            <w:sz w:val="20"/>
            <w:szCs w:val="20"/>
            <w:u w:val="none"/>
          </w:rPr>
          <w:t>Sections 238</w:t>
        </w:r>
      </w:hyperlink>
      <w:r>
        <w:rPr>
          <w:rFonts w:ascii="Times New Roman" w:hAnsi="Times New Roman" w:cs="Times New Roman"/>
          <w:sz w:val="20"/>
          <w:szCs w:val="20"/>
        </w:rPr>
        <w:t> to </w:t>
      </w:r>
      <w:hyperlink r:id="rId40" w:history="1">
        <w:r>
          <w:rPr>
            <w:rStyle w:val="Hyperlink"/>
            <w:rFonts w:ascii="Times New Roman" w:hAnsi="Times New Roman" w:cs="Times New Roman"/>
            <w:color w:val="auto"/>
            <w:sz w:val="20"/>
            <w:szCs w:val="20"/>
            <w:u w:val="none"/>
          </w:rPr>
          <w:t>243</w:t>
        </w:r>
      </w:hyperlink>
      <w:r>
        <w:rPr>
          <w:rFonts w:ascii="Times New Roman" w:hAnsi="Times New Roman" w:cs="Times New Roman"/>
          <w:sz w:val="20"/>
          <w:szCs w:val="20"/>
        </w:rPr>
        <w:t>.</w:t>
      </w:r>
    </w:p>
    <w:p w14:paraId="6B77E581"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terms of </w:t>
      </w:r>
      <w:hyperlink r:id="rId41" w:history="1">
        <w:r>
          <w:rPr>
            <w:rStyle w:val="Hyperlink"/>
            <w:rFonts w:ascii="Times New Roman" w:hAnsi="Times New Roman" w:cs="Times New Roman"/>
            <w:color w:val="auto"/>
            <w:sz w:val="20"/>
            <w:szCs w:val="20"/>
            <w:u w:val="none"/>
          </w:rPr>
          <w:t>Section 238</w:t>
        </w:r>
      </w:hyperlink>
      <w:r>
        <w:rPr>
          <w:rFonts w:ascii="Times New Roman" w:hAnsi="Times New Roman" w:cs="Times New Roman"/>
          <w:sz w:val="20"/>
          <w:szCs w:val="20"/>
        </w:rPr>
        <w:t>, when, the accused appears or is brought before a Magistrate at the commencement of the trial, the Magistrate shall satisfy himself that he</w:t>
      </w:r>
      <w:r>
        <w:rPr>
          <w:rFonts w:ascii="Times New Roman" w:hAnsi="Times New Roman" w:cs="Times New Roman"/>
          <w:sz w:val="20"/>
          <w:szCs w:val="20"/>
        </w:rPr>
        <w:t xml:space="preserve"> has complied with the provisions of </w:t>
      </w:r>
      <w:hyperlink r:id="rId42" w:history="1">
        <w:r>
          <w:rPr>
            <w:rStyle w:val="Hyperlink"/>
            <w:rFonts w:ascii="Times New Roman" w:hAnsi="Times New Roman" w:cs="Times New Roman"/>
            <w:color w:val="auto"/>
            <w:sz w:val="20"/>
            <w:szCs w:val="20"/>
            <w:u w:val="none"/>
          </w:rPr>
          <w:t>Section 207</w:t>
        </w:r>
      </w:hyperlink>
      <w:r>
        <w:rPr>
          <w:rFonts w:ascii="Times New Roman" w:hAnsi="Times New Roman" w:cs="Times New Roman"/>
          <w:sz w:val="20"/>
          <w:szCs w:val="20"/>
        </w:rPr>
        <w:t xml:space="preserve"> i.e. the accused has been furnished without delay, free of cost, a copy of each of the records/documents mentioned therein, which include the </w:t>
      </w:r>
      <w:r>
        <w:rPr>
          <w:rFonts w:ascii="Times New Roman" w:hAnsi="Times New Roman" w:cs="Times New Roman"/>
          <w:sz w:val="20"/>
          <w:szCs w:val="20"/>
        </w:rPr>
        <w:t>police report, referred to hereinabove and the papers accompanying the same. If upon considering the police report and the documents sent along with it under </w:t>
      </w:r>
      <w:hyperlink r:id="rId43" w:history="1">
        <w:r>
          <w:rPr>
            <w:rStyle w:val="Hyperlink"/>
            <w:rFonts w:ascii="Times New Roman" w:hAnsi="Times New Roman" w:cs="Times New Roman"/>
            <w:color w:val="auto"/>
            <w:sz w:val="20"/>
            <w:szCs w:val="20"/>
            <w:u w:val="none"/>
          </w:rPr>
          <w:t>Section 173</w:t>
        </w:r>
      </w:hyperlink>
      <w:r>
        <w:rPr>
          <w:rFonts w:ascii="Times New Roman" w:hAnsi="Times New Roman" w:cs="Times New Roman"/>
          <w:sz w:val="20"/>
          <w:szCs w:val="20"/>
        </w:rPr>
        <w:t> and making such examination if a</w:t>
      </w:r>
      <w:r>
        <w:rPr>
          <w:rFonts w:ascii="Times New Roman" w:hAnsi="Times New Roman" w:cs="Times New Roman"/>
          <w:sz w:val="20"/>
          <w:szCs w:val="20"/>
        </w:rPr>
        <w:t>ny of the accused, as the Magistrate may think necessary, and if after giving the prosecution and the accused an opportunity of being heard, the Magistrate considers the charge against the accused to be groundless, he shall discharge the accused and record</w:t>
      </w:r>
      <w:r>
        <w:rPr>
          <w:rFonts w:ascii="Times New Roman" w:hAnsi="Times New Roman" w:cs="Times New Roman"/>
          <w:sz w:val="20"/>
          <w:szCs w:val="20"/>
        </w:rPr>
        <w:t xml:space="preserve"> his reasons for so doing. On the other hand, if upon such consideration and examination if any, and hearing, the Magistrate is of opinion that there is ground for presuming that the accused has committed an offence triable under this Chapter, which such M</w:t>
      </w:r>
      <w:r>
        <w:rPr>
          <w:rFonts w:ascii="Times New Roman" w:hAnsi="Times New Roman" w:cs="Times New Roman"/>
          <w:sz w:val="20"/>
          <w:szCs w:val="20"/>
        </w:rPr>
        <w:t>agistrate is competent to try and which, in his opinion, could be adequately punished by him, he shall frame in writing, a charge against the accused, which would be read and explained to the latter and he would be asked whether he pleads guilty to the off</w:t>
      </w:r>
      <w:r>
        <w:rPr>
          <w:rFonts w:ascii="Times New Roman" w:hAnsi="Times New Roman" w:cs="Times New Roman"/>
          <w:sz w:val="20"/>
          <w:szCs w:val="20"/>
        </w:rPr>
        <w:t>ence charged or claims to be tried. Noticeably, these two eventualities encompassed in </w:t>
      </w:r>
      <w:hyperlink r:id="rId44" w:history="1">
        <w:r>
          <w:rPr>
            <w:rStyle w:val="Hyperlink"/>
            <w:rFonts w:ascii="Times New Roman" w:hAnsi="Times New Roman" w:cs="Times New Roman"/>
            <w:color w:val="auto"/>
            <w:sz w:val="20"/>
            <w:szCs w:val="20"/>
            <w:u w:val="none"/>
          </w:rPr>
          <w:t>Sections 239</w:t>
        </w:r>
      </w:hyperlink>
      <w:r>
        <w:rPr>
          <w:rFonts w:ascii="Times New Roman" w:hAnsi="Times New Roman" w:cs="Times New Roman"/>
          <w:sz w:val="20"/>
          <w:szCs w:val="20"/>
        </w:rPr>
        <w:t> and </w:t>
      </w:r>
      <w:hyperlink r:id="rId45" w:history="1">
        <w:r>
          <w:rPr>
            <w:rStyle w:val="Hyperlink"/>
            <w:rFonts w:ascii="Times New Roman" w:hAnsi="Times New Roman" w:cs="Times New Roman"/>
            <w:color w:val="auto"/>
            <w:sz w:val="20"/>
            <w:szCs w:val="20"/>
            <w:u w:val="none"/>
          </w:rPr>
          <w:t>240</w:t>
        </w:r>
      </w:hyperlink>
      <w:r>
        <w:rPr>
          <w:rFonts w:ascii="Times New Roman" w:hAnsi="Times New Roman" w:cs="Times New Roman"/>
          <w:sz w:val="20"/>
          <w:szCs w:val="20"/>
        </w:rPr>
        <w:t> of the Code though contemplate examination</w:t>
      </w:r>
      <w:r>
        <w:rPr>
          <w:rFonts w:ascii="Times New Roman" w:hAnsi="Times New Roman" w:cs="Times New Roman"/>
          <w:sz w:val="20"/>
          <w:szCs w:val="20"/>
        </w:rPr>
        <w:t xml:space="preserve"> of the accused, if the Magistrate thinks it necessary, no witness of the prosecution can be examined at that stage and the Magistrate would decide as to whether the charge is to be framed or not on the basis of the materials available i.e. the police repo</w:t>
      </w:r>
      <w:r>
        <w:rPr>
          <w:rFonts w:ascii="Times New Roman" w:hAnsi="Times New Roman" w:cs="Times New Roman"/>
          <w:sz w:val="20"/>
          <w:szCs w:val="20"/>
        </w:rPr>
        <w:t>rt and the accompanying papers as well as the statement of the accused, if recorded, of course after affording an opportunity of hearing to both the sides.</w:t>
      </w:r>
    </w:p>
    <w:p w14:paraId="71AC68C4"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Whereas </w:t>
      </w:r>
      <w:hyperlink r:id="rId46" w:history="1">
        <w:r>
          <w:rPr>
            <w:rStyle w:val="Hyperlink"/>
            <w:rFonts w:ascii="Times New Roman" w:hAnsi="Times New Roman" w:cs="Times New Roman"/>
            <w:color w:val="auto"/>
            <w:sz w:val="20"/>
            <w:szCs w:val="20"/>
            <w:u w:val="none"/>
          </w:rPr>
          <w:t>Section 241</w:t>
        </w:r>
      </w:hyperlink>
      <w:r>
        <w:rPr>
          <w:rFonts w:ascii="Times New Roman" w:hAnsi="Times New Roman" w:cs="Times New Roman"/>
          <w:sz w:val="20"/>
          <w:szCs w:val="20"/>
        </w:rPr>
        <w:t> empowers the Magistrate, i</w:t>
      </w:r>
      <w:r>
        <w:rPr>
          <w:rFonts w:ascii="Times New Roman" w:hAnsi="Times New Roman" w:cs="Times New Roman"/>
          <w:sz w:val="20"/>
          <w:szCs w:val="20"/>
        </w:rPr>
        <w:t>f the accused pleads guilty, to record such plea and in his discretion, convict him thereon, in terms of </w:t>
      </w:r>
      <w:hyperlink r:id="rId47" w:history="1">
        <w:r>
          <w:rPr>
            <w:rStyle w:val="Hyperlink"/>
            <w:rFonts w:ascii="Times New Roman" w:hAnsi="Times New Roman" w:cs="Times New Roman"/>
            <w:color w:val="auto"/>
            <w:sz w:val="20"/>
            <w:szCs w:val="20"/>
            <w:u w:val="none"/>
          </w:rPr>
          <w:t>Section 242</w:t>
        </w:r>
      </w:hyperlink>
      <w:r>
        <w:rPr>
          <w:rFonts w:ascii="Times New Roman" w:hAnsi="Times New Roman" w:cs="Times New Roman"/>
          <w:sz w:val="20"/>
          <w:szCs w:val="20"/>
        </w:rPr>
        <w:t>, the Magistrate would fix a date for examination of the witnesses if the accused refu</w:t>
      </w:r>
      <w:r>
        <w:rPr>
          <w:rFonts w:ascii="Times New Roman" w:hAnsi="Times New Roman" w:cs="Times New Roman"/>
          <w:sz w:val="20"/>
          <w:szCs w:val="20"/>
        </w:rPr>
        <w:t xml:space="preserve">ses to plead guilty or does not plead so, or claims to be tried. After the closure of the evidence of the prosecution, in course whereof, the accused would have a right to cross-examine its witnesses, he would be called upon to enter upon his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and p</w:t>
      </w:r>
      <w:r>
        <w:rPr>
          <w:rFonts w:ascii="Times New Roman" w:hAnsi="Times New Roman" w:cs="Times New Roman"/>
          <w:sz w:val="20"/>
          <w:szCs w:val="20"/>
        </w:rPr>
        <w:t>roduce his evidence and after recording his statement, if it is also prayed by him, the Magistrate would issue such process for the attendance of any witness for the purpose of examination and cross-examination, or for production of any document or other t</w:t>
      </w:r>
      <w:r>
        <w:rPr>
          <w:rFonts w:ascii="Times New Roman" w:hAnsi="Times New Roman" w:cs="Times New Roman"/>
          <w:sz w:val="20"/>
          <w:szCs w:val="20"/>
        </w:rPr>
        <w:t xml:space="preserve">hing, unless it is considered that such an application should be refused on the ground that it is vexatious or had been made for the </w:t>
      </w:r>
      <w:r>
        <w:rPr>
          <w:rFonts w:ascii="Times New Roman" w:hAnsi="Times New Roman" w:cs="Times New Roman"/>
          <w:sz w:val="20"/>
          <w:szCs w:val="20"/>
        </w:rPr>
        <w:lastRenderedPageBreak/>
        <w:t>purpose of delay or for defeating the ends of justice. At the end of the trial, on the completion of the process, as above,</w:t>
      </w:r>
      <w:r>
        <w:rPr>
          <w:rFonts w:ascii="Times New Roman" w:hAnsi="Times New Roman" w:cs="Times New Roman"/>
          <w:sz w:val="20"/>
          <w:szCs w:val="20"/>
        </w:rPr>
        <w:t xml:space="preserve"> if the Magistrate finds the accused not guilty, he shall record an order of acquittal. However, if the Magistrate finds the accused guilty, but does not proceed in accordance with the </w:t>
      </w:r>
      <w:hyperlink r:id="rId48" w:history="1">
        <w:r>
          <w:rPr>
            <w:rStyle w:val="Hyperlink"/>
            <w:rFonts w:ascii="Times New Roman" w:hAnsi="Times New Roman" w:cs="Times New Roman"/>
            <w:color w:val="auto"/>
            <w:sz w:val="20"/>
            <w:szCs w:val="20"/>
            <w:u w:val="none"/>
          </w:rPr>
          <w:t>Sections 325</w:t>
        </w:r>
      </w:hyperlink>
      <w:r>
        <w:rPr>
          <w:rFonts w:ascii="Times New Roman" w:hAnsi="Times New Roman" w:cs="Times New Roman"/>
          <w:sz w:val="20"/>
          <w:szCs w:val="20"/>
        </w:rPr>
        <w:t> or 3</w:t>
      </w:r>
      <w:r>
        <w:rPr>
          <w:rFonts w:ascii="Times New Roman" w:hAnsi="Times New Roman" w:cs="Times New Roman"/>
          <w:sz w:val="20"/>
          <w:szCs w:val="20"/>
        </w:rPr>
        <w:t>60</w:t>
      </w:r>
      <w:hyperlink r:id="rId49" w:history="1">
        <w:r>
          <w:rPr>
            <w:rStyle w:val="Hyperlink"/>
            <w:rFonts w:ascii="Times New Roman" w:hAnsi="Times New Roman" w:cs="Times New Roman"/>
            <w:color w:val="auto"/>
            <w:sz w:val="20"/>
            <w:szCs w:val="20"/>
            <w:u w:val="none"/>
          </w:rPr>
          <w:t> of the Code</w:t>
        </w:r>
      </w:hyperlink>
      <w:r>
        <w:rPr>
          <w:rFonts w:ascii="Times New Roman" w:hAnsi="Times New Roman" w:cs="Times New Roman"/>
          <w:sz w:val="20"/>
          <w:szCs w:val="20"/>
        </w:rPr>
        <w:t>, he would, after hearing the accused on the question of sentence, pass sentence upon him according to law.</w:t>
      </w:r>
    </w:p>
    <w:p w14:paraId="7E3C1E69"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With regard to cases instituted otherwise than on police report, the procedure is</w:t>
      </w:r>
      <w:r>
        <w:rPr>
          <w:rFonts w:ascii="Times New Roman" w:hAnsi="Times New Roman" w:cs="Times New Roman"/>
          <w:sz w:val="20"/>
          <w:szCs w:val="20"/>
        </w:rPr>
        <w:t xml:space="preserve"> outlined in </w:t>
      </w:r>
      <w:hyperlink r:id="rId50" w:history="1">
        <w:r>
          <w:rPr>
            <w:rStyle w:val="Hyperlink"/>
            <w:rFonts w:ascii="Times New Roman" w:hAnsi="Times New Roman" w:cs="Times New Roman"/>
            <w:color w:val="auto"/>
            <w:sz w:val="20"/>
            <w:szCs w:val="20"/>
            <w:u w:val="none"/>
          </w:rPr>
          <w:t>Sections 244</w:t>
        </w:r>
      </w:hyperlink>
      <w:r>
        <w:rPr>
          <w:rFonts w:ascii="Times New Roman" w:hAnsi="Times New Roman" w:cs="Times New Roman"/>
          <w:sz w:val="20"/>
          <w:szCs w:val="20"/>
        </w:rPr>
        <w:t> to </w:t>
      </w:r>
      <w:hyperlink r:id="rId51" w:history="1">
        <w:r>
          <w:rPr>
            <w:rStyle w:val="Hyperlink"/>
            <w:rFonts w:ascii="Times New Roman" w:hAnsi="Times New Roman" w:cs="Times New Roman"/>
            <w:color w:val="auto"/>
            <w:sz w:val="20"/>
            <w:szCs w:val="20"/>
            <w:u w:val="none"/>
          </w:rPr>
          <w:t>247</w:t>
        </w:r>
      </w:hyperlink>
      <w:r>
        <w:rPr>
          <w:rFonts w:ascii="Times New Roman" w:hAnsi="Times New Roman" w:cs="Times New Roman"/>
          <w:sz w:val="20"/>
          <w:szCs w:val="20"/>
        </w:rPr>
        <w:t> of the Code. In terms of </w:t>
      </w:r>
      <w:hyperlink r:id="rId52" w:history="1">
        <w:r>
          <w:rPr>
            <w:rStyle w:val="Hyperlink"/>
            <w:rFonts w:ascii="Times New Roman" w:hAnsi="Times New Roman" w:cs="Times New Roman"/>
            <w:color w:val="auto"/>
            <w:sz w:val="20"/>
            <w:szCs w:val="20"/>
            <w:u w:val="none"/>
          </w:rPr>
          <w:t>Section 244</w:t>
        </w:r>
      </w:hyperlink>
      <w:r>
        <w:rPr>
          <w:rFonts w:ascii="Times New Roman" w:hAnsi="Times New Roman" w:cs="Times New Roman"/>
          <w:sz w:val="20"/>
          <w:szCs w:val="20"/>
        </w:rPr>
        <w:t>, when in any warrant cas</w:t>
      </w:r>
      <w:r>
        <w:rPr>
          <w:rFonts w:ascii="Times New Roman" w:hAnsi="Times New Roman" w:cs="Times New Roman"/>
          <w:sz w:val="20"/>
          <w:szCs w:val="20"/>
        </w:rPr>
        <w:t>e, instituted otherwise than on police report, the accused appears or is brought before the Magistrate, the latter shall proceed to hear the prosecution and take all such evidence as may be produced, in support of the prosecution. It is subsequent thereto,</w:t>
      </w:r>
      <w:r>
        <w:rPr>
          <w:rFonts w:ascii="Times New Roman" w:hAnsi="Times New Roman" w:cs="Times New Roman"/>
          <w:sz w:val="20"/>
          <w:szCs w:val="20"/>
        </w:rPr>
        <w:t xml:space="preserve"> as per </w:t>
      </w:r>
      <w:hyperlink r:id="rId53" w:history="1">
        <w:r>
          <w:rPr>
            <w:rStyle w:val="Hyperlink"/>
            <w:rFonts w:ascii="Times New Roman" w:hAnsi="Times New Roman" w:cs="Times New Roman"/>
            <w:color w:val="auto"/>
            <w:sz w:val="20"/>
            <w:szCs w:val="20"/>
            <w:u w:val="none"/>
          </w:rPr>
          <w:t>Section 245</w:t>
        </w:r>
      </w:hyperlink>
      <w:r>
        <w:rPr>
          <w:rFonts w:ascii="Times New Roman" w:hAnsi="Times New Roman" w:cs="Times New Roman"/>
          <w:sz w:val="20"/>
          <w:szCs w:val="20"/>
        </w:rPr>
        <w:t>, that if upon taking all the evidence so produced, the Magistrate considers, for reasons to be recorded, that no case against the accused has been made out, which if unrebutted, woul</w:t>
      </w:r>
      <w:r>
        <w:rPr>
          <w:rFonts w:ascii="Times New Roman" w:hAnsi="Times New Roman" w:cs="Times New Roman"/>
          <w:sz w:val="20"/>
          <w:szCs w:val="20"/>
        </w:rPr>
        <w:t>d warrant his conviction, the Magistrate would discharge him.  </w:t>
      </w:r>
      <w:hyperlink r:id="rId54" w:history="1">
        <w:r>
          <w:rPr>
            <w:rStyle w:val="Hyperlink"/>
            <w:rFonts w:ascii="Times New Roman" w:hAnsi="Times New Roman" w:cs="Times New Roman"/>
            <w:color w:val="auto"/>
            <w:sz w:val="20"/>
            <w:szCs w:val="20"/>
            <w:u w:val="none"/>
          </w:rPr>
          <w:t>Section 245(2)</w:t>
        </w:r>
      </w:hyperlink>
      <w:r>
        <w:rPr>
          <w:rFonts w:ascii="Times New Roman" w:hAnsi="Times New Roman" w:cs="Times New Roman"/>
          <w:sz w:val="20"/>
          <w:szCs w:val="20"/>
        </w:rPr>
        <w:t> empowers the Magistrate to discharge the accused at any previous stage of the case, if, for reasons to be recorded by such m</w:t>
      </w:r>
      <w:r>
        <w:rPr>
          <w:rFonts w:ascii="Times New Roman" w:hAnsi="Times New Roman" w:cs="Times New Roman"/>
          <w:sz w:val="20"/>
          <w:szCs w:val="20"/>
        </w:rPr>
        <w:t>agistrate, he considers the charge to be groundless. In case, however, when such evidence has been taken, or at any previous stage of the case, the Magistrate is of the opinion that there is ground for presuming that the accused has committed an offence tr</w:t>
      </w:r>
      <w:r>
        <w:rPr>
          <w:rFonts w:ascii="Times New Roman" w:hAnsi="Times New Roman" w:cs="Times New Roman"/>
          <w:sz w:val="20"/>
          <w:szCs w:val="20"/>
        </w:rPr>
        <w:t>iable under the Chapter, which such Magistrate is competent to try and which, in his opinion, could be adequately punished by him, he shall frame in writing, a charge against the accused, as ordained by </w:t>
      </w:r>
      <w:hyperlink r:id="rId55" w:history="1">
        <w:r>
          <w:rPr>
            <w:rStyle w:val="Hyperlink"/>
            <w:rFonts w:ascii="Times New Roman" w:hAnsi="Times New Roman" w:cs="Times New Roman"/>
            <w:color w:val="auto"/>
            <w:sz w:val="20"/>
            <w:szCs w:val="20"/>
            <w:u w:val="none"/>
          </w:rPr>
          <w:t>Se</w:t>
        </w:r>
        <w:r>
          <w:rPr>
            <w:rStyle w:val="Hyperlink"/>
            <w:rFonts w:ascii="Times New Roman" w:hAnsi="Times New Roman" w:cs="Times New Roman"/>
            <w:color w:val="auto"/>
            <w:sz w:val="20"/>
            <w:szCs w:val="20"/>
            <w:u w:val="none"/>
          </w:rPr>
          <w:t>ction 246(1)</w:t>
        </w:r>
      </w:hyperlink>
      <w:r>
        <w:rPr>
          <w:rFonts w:ascii="Times New Roman" w:hAnsi="Times New Roman" w:cs="Times New Roman"/>
          <w:sz w:val="20"/>
          <w:szCs w:val="20"/>
        </w:rPr>
        <w:t xml:space="preserve">. Thereafter, the charge shall be read and explained to the accused, and he shall be asked whether he pleads guilty or has any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to make. If the accused pleads guilty, the Magistrate shall record the plea, and may, in his discretion, c</w:t>
      </w:r>
      <w:r>
        <w:rPr>
          <w:rFonts w:ascii="Times New Roman" w:hAnsi="Times New Roman" w:cs="Times New Roman"/>
          <w:sz w:val="20"/>
          <w:szCs w:val="20"/>
        </w:rPr>
        <w:t xml:space="preserve">onvict him thereon. However, if the accused refuses to plead guilty or does not plead so or claims to be tried, he shall be required to state, at the commencement of the next hearing of the case, or, if the Magistrate for reasons to be recorded in writing </w:t>
      </w:r>
      <w:r>
        <w:rPr>
          <w:rFonts w:ascii="Times New Roman" w:hAnsi="Times New Roman" w:cs="Times New Roman"/>
          <w:sz w:val="20"/>
          <w:szCs w:val="20"/>
        </w:rPr>
        <w:t>so thinks fit, forthwith, whether, he wishes to cross-examine any, and if so, which of the witnesses for the prosecution, whose evidence has been taken and if he elects to do so, the witnesses named by him, would be recalled and, after cross-examination an</w:t>
      </w:r>
      <w:r>
        <w:rPr>
          <w:rFonts w:ascii="Times New Roman" w:hAnsi="Times New Roman" w:cs="Times New Roman"/>
          <w:sz w:val="20"/>
          <w:szCs w:val="20"/>
        </w:rPr>
        <w:t>d re-examination (if any), they would be discharged. As per </w:t>
      </w:r>
      <w:hyperlink r:id="rId56" w:history="1">
        <w:r>
          <w:rPr>
            <w:rStyle w:val="Hyperlink"/>
            <w:rFonts w:ascii="Times New Roman" w:hAnsi="Times New Roman" w:cs="Times New Roman"/>
            <w:color w:val="auto"/>
            <w:sz w:val="20"/>
            <w:szCs w:val="20"/>
            <w:u w:val="none"/>
          </w:rPr>
          <w:t>Section 246(6)</w:t>
        </w:r>
      </w:hyperlink>
      <w:r>
        <w:rPr>
          <w:rFonts w:ascii="Times New Roman" w:hAnsi="Times New Roman" w:cs="Times New Roman"/>
          <w:sz w:val="20"/>
          <w:szCs w:val="20"/>
        </w:rPr>
        <w:t>, the evidence of the remaining witnesses for the prosecution would next be taken and after cross-examination and re-examination</w:t>
      </w:r>
      <w:r>
        <w:rPr>
          <w:rFonts w:ascii="Times New Roman" w:hAnsi="Times New Roman" w:cs="Times New Roman"/>
          <w:sz w:val="20"/>
          <w:szCs w:val="20"/>
        </w:rPr>
        <w:t>, if any, they shall also be discharged. It is subsequent thereto, that in terms of </w:t>
      </w:r>
      <w:hyperlink r:id="rId57" w:history="1">
        <w:r>
          <w:rPr>
            <w:rStyle w:val="Hyperlink"/>
            <w:rFonts w:ascii="Times New Roman" w:hAnsi="Times New Roman" w:cs="Times New Roman"/>
            <w:color w:val="auto"/>
            <w:sz w:val="20"/>
            <w:szCs w:val="20"/>
            <w:u w:val="none"/>
          </w:rPr>
          <w:t>Section 247</w:t>
        </w:r>
      </w:hyperlink>
      <w:r>
        <w:rPr>
          <w:rFonts w:ascii="Times New Roman" w:hAnsi="Times New Roman" w:cs="Times New Roman"/>
          <w:sz w:val="20"/>
          <w:szCs w:val="20"/>
        </w:rPr>
        <w:t xml:space="preserve">, the accused would then be called upon to enter upon his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and produce </w:t>
      </w:r>
      <w:r>
        <w:rPr>
          <w:rFonts w:ascii="Times New Roman" w:hAnsi="Times New Roman" w:cs="Times New Roman"/>
          <w:sz w:val="20"/>
          <w:szCs w:val="20"/>
        </w:rPr>
        <w:t xml:space="preserve">his evidence; and thereafter </w:t>
      </w:r>
      <w:r>
        <w:rPr>
          <w:rFonts w:ascii="Times New Roman" w:hAnsi="Times New Roman" w:cs="Times New Roman"/>
          <w:sz w:val="20"/>
          <w:szCs w:val="20"/>
        </w:rPr>
        <w:t>the provisions of </w:t>
      </w:r>
      <w:hyperlink r:id="rId58" w:history="1">
        <w:r>
          <w:rPr>
            <w:rStyle w:val="Hyperlink"/>
            <w:rFonts w:ascii="Times New Roman" w:hAnsi="Times New Roman" w:cs="Times New Roman"/>
            <w:color w:val="auto"/>
            <w:sz w:val="20"/>
            <w:szCs w:val="20"/>
            <w:u w:val="none"/>
          </w:rPr>
          <w:t>Section 243</w:t>
        </w:r>
      </w:hyperlink>
      <w:r>
        <w:rPr>
          <w:rFonts w:ascii="Times New Roman" w:hAnsi="Times New Roman" w:cs="Times New Roman"/>
          <w:sz w:val="20"/>
          <w:szCs w:val="20"/>
        </w:rPr>
        <w:t>, applicable for cases instituted on a police report, would apply. </w:t>
      </w:r>
    </w:p>
    <w:p w14:paraId="6367A20C" w14:textId="77777777" w:rsidR="00516998" w:rsidRDefault="00A81EB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Distinction between summons-cases trial and warrant -cases trial</w:t>
      </w:r>
    </w:p>
    <w:p w14:paraId="19C08299" w14:textId="77777777" w:rsidR="00516998" w:rsidRDefault="00A81EB0">
      <w:pPr>
        <w:pStyle w:val="ListParagraph"/>
        <w:numPr>
          <w:ilvl w:val="0"/>
          <w:numId w:val="1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a summons case when the </w:t>
      </w:r>
      <w:r>
        <w:rPr>
          <w:rFonts w:ascii="Times New Roman" w:hAnsi="Times New Roman" w:cs="Times New Roman"/>
          <w:sz w:val="20"/>
          <w:szCs w:val="20"/>
        </w:rPr>
        <w:t xml:space="preserve">accused appears or is brought before a Magistrate, the particulars of the offence of which he is accused shall be stated to him and he shall be asked whether he pleads guilty or has any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to make (Section 251).</w:t>
      </w:r>
    </w:p>
    <w:p w14:paraId="095EF210"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 a warrant case when the accused app</w:t>
      </w:r>
      <w:r>
        <w:rPr>
          <w:rFonts w:ascii="Times New Roman" w:hAnsi="Times New Roman" w:cs="Times New Roman"/>
          <w:sz w:val="20"/>
          <w:szCs w:val="20"/>
        </w:rPr>
        <w:t xml:space="preserve">ears or is brought before a Magistrate, the </w:t>
      </w:r>
      <w:r>
        <w:rPr>
          <w:rFonts w:ascii="Times New Roman" w:hAnsi="Times New Roman" w:cs="Times New Roman"/>
          <w:sz w:val="20"/>
          <w:szCs w:val="20"/>
        </w:rPr>
        <w:tab/>
        <w:t xml:space="preserve">Magistrate shall satisfy himself that he has complied with the provisions of Section </w:t>
      </w:r>
      <w:r>
        <w:rPr>
          <w:rFonts w:ascii="Times New Roman" w:hAnsi="Times New Roman" w:cs="Times New Roman"/>
          <w:sz w:val="20"/>
          <w:szCs w:val="20"/>
        </w:rPr>
        <w:tab/>
        <w:t xml:space="preserve">207, i.e., a copy of the Police report, first information report, statements recorded </w:t>
      </w:r>
      <w:r>
        <w:rPr>
          <w:rFonts w:ascii="Times New Roman" w:hAnsi="Times New Roman" w:cs="Times New Roman"/>
          <w:sz w:val="20"/>
          <w:szCs w:val="20"/>
        </w:rPr>
        <w:tab/>
        <w:t xml:space="preserve">under Section 161 (3), the confession </w:t>
      </w:r>
      <w:r>
        <w:rPr>
          <w:rFonts w:ascii="Times New Roman" w:hAnsi="Times New Roman" w:cs="Times New Roman"/>
          <w:sz w:val="20"/>
          <w:szCs w:val="20"/>
        </w:rPr>
        <w:t xml:space="preserve">and statements recorded under Section 164 and </w:t>
      </w:r>
      <w:r>
        <w:rPr>
          <w:rFonts w:ascii="Times New Roman" w:hAnsi="Times New Roman" w:cs="Times New Roman"/>
          <w:sz w:val="20"/>
          <w:szCs w:val="20"/>
        </w:rPr>
        <w:tab/>
        <w:t xml:space="preserve">any other document or relevant extracts forwarded to the Magistrate with Police </w:t>
      </w:r>
      <w:r>
        <w:rPr>
          <w:rFonts w:ascii="Times New Roman" w:hAnsi="Times New Roman" w:cs="Times New Roman"/>
          <w:sz w:val="20"/>
          <w:szCs w:val="20"/>
        </w:rPr>
        <w:tab/>
        <w:t>report under Section 173(5) shall be furnished to the accused (Section 238).</w:t>
      </w:r>
    </w:p>
    <w:p w14:paraId="1A79186C" w14:textId="77777777" w:rsidR="00516998" w:rsidRDefault="00A81EB0">
      <w:pPr>
        <w:pStyle w:val="ListParagraph"/>
        <w:numPr>
          <w:ilvl w:val="0"/>
          <w:numId w:val="1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a summons-case if the accused pleads guilty the </w:t>
      </w:r>
      <w:r>
        <w:rPr>
          <w:rFonts w:ascii="Times New Roman" w:hAnsi="Times New Roman" w:cs="Times New Roman"/>
          <w:sz w:val="20"/>
          <w:szCs w:val="20"/>
        </w:rPr>
        <w:t>Magistrate shall record the plea and may convict him on that basis (Section 252).</w:t>
      </w:r>
    </w:p>
    <w:p w14:paraId="32AA9B16" w14:textId="77777777" w:rsidR="00516998" w:rsidRDefault="00A81EB0">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warrant-case if on considering the police report and the document sent u/s 173 and making examination of the accused if thought necessary and after giving the prosecution </w:t>
      </w:r>
      <w:r>
        <w:rPr>
          <w:rFonts w:ascii="Times New Roman" w:hAnsi="Times New Roman" w:cs="Times New Roman"/>
          <w:sz w:val="20"/>
          <w:szCs w:val="20"/>
        </w:rPr>
        <w:t>and the accused an opportunity of being heard, the Magistrate considers the charge against the accused to be groundless, he shall discharge the accused (Section 239).</w:t>
      </w:r>
    </w:p>
    <w:p w14:paraId="560C6924" w14:textId="77777777" w:rsidR="00516998" w:rsidRDefault="00A81EB0">
      <w:pPr>
        <w:pStyle w:val="ListParagraph"/>
        <w:numPr>
          <w:ilvl w:val="0"/>
          <w:numId w:val="1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In a summons-case if the Magistrate does not convict the accused on his plea of guilty, h</w:t>
      </w:r>
      <w:r>
        <w:rPr>
          <w:rFonts w:ascii="Times New Roman" w:hAnsi="Times New Roman" w:cs="Times New Roman"/>
          <w:sz w:val="20"/>
          <w:szCs w:val="20"/>
        </w:rPr>
        <w:t>e shall proceed to hear the prosecution and take all evidence. He shall also hear the accused and take all the evidence produced by the accused (Section 254(1)).</w:t>
      </w:r>
    </w:p>
    <w:p w14:paraId="352A753A"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In a warrant case if on considering the report and documents etc. Under Section 239 </w:t>
      </w:r>
      <w:r>
        <w:rPr>
          <w:rFonts w:ascii="Times New Roman" w:hAnsi="Times New Roman" w:cs="Times New Roman"/>
          <w:sz w:val="20"/>
          <w:szCs w:val="20"/>
        </w:rPr>
        <w:tab/>
        <w:t>the Mag</w:t>
      </w:r>
      <w:r>
        <w:rPr>
          <w:rFonts w:ascii="Times New Roman" w:hAnsi="Times New Roman" w:cs="Times New Roman"/>
          <w:sz w:val="20"/>
          <w:szCs w:val="20"/>
        </w:rPr>
        <w:t xml:space="preserve">istrate is of the opinion that the accused has committed an offence, the charge </w:t>
      </w:r>
      <w:r>
        <w:rPr>
          <w:rFonts w:ascii="Times New Roman" w:hAnsi="Times New Roman" w:cs="Times New Roman"/>
          <w:sz w:val="20"/>
          <w:szCs w:val="20"/>
        </w:rPr>
        <w:tab/>
        <w:t>shall be framed against the accused. The charges so framed shall be read and explained to the accused and he shall be asked whether he pleads guilty or claims to be tried (Sec</w:t>
      </w:r>
      <w:r>
        <w:rPr>
          <w:rFonts w:ascii="Times New Roman" w:hAnsi="Times New Roman" w:cs="Times New Roman"/>
          <w:sz w:val="20"/>
          <w:szCs w:val="20"/>
        </w:rPr>
        <w:t>tion 240).</w:t>
      </w:r>
    </w:p>
    <w:p w14:paraId="38E0022B" w14:textId="77777777" w:rsidR="00516998" w:rsidRDefault="00A81EB0">
      <w:pPr>
        <w:pStyle w:val="ListParagraph"/>
        <w:numPr>
          <w:ilvl w:val="0"/>
          <w:numId w:val="1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a summons case if the Magistrate upon taking the evidence produced by the prosecution as well as the accused and such other evidence as he may think necessary, finds the accused not guilty, he shall record an order of acquittal. A magistrate </w:t>
      </w:r>
      <w:r>
        <w:rPr>
          <w:rFonts w:ascii="Times New Roman" w:hAnsi="Times New Roman" w:cs="Times New Roman"/>
          <w:sz w:val="20"/>
          <w:szCs w:val="20"/>
        </w:rPr>
        <w:t xml:space="preserve">may u/s 252 on his plea of guilty or under section 255 convict the accused of any offence which the accused has committed in the opinion of the </w:t>
      </w:r>
      <w:r>
        <w:rPr>
          <w:rFonts w:ascii="Times New Roman" w:hAnsi="Times New Roman" w:cs="Times New Roman"/>
          <w:sz w:val="20"/>
          <w:szCs w:val="20"/>
        </w:rPr>
        <w:lastRenderedPageBreak/>
        <w:t>Magistrate provided that he is satisfied that the accused would not be prejudice thereby (Section 255).</w:t>
      </w:r>
    </w:p>
    <w:p w14:paraId="04C00C22" w14:textId="77777777" w:rsidR="00516998" w:rsidRDefault="00A81EB0">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In a war</w:t>
      </w:r>
      <w:r>
        <w:rPr>
          <w:rFonts w:ascii="Times New Roman" w:hAnsi="Times New Roman" w:cs="Times New Roman"/>
          <w:sz w:val="20"/>
          <w:szCs w:val="20"/>
        </w:rPr>
        <w:t>rant case if after charges framed are read and explained to the accused, he pleads guilty, his plea may, be recorded by the Magistrate, and the accused may be convicted (Section 241). If the accused does not plead guilty, the magistrate shall fix a date fo</w:t>
      </w:r>
      <w:r>
        <w:rPr>
          <w:rFonts w:ascii="Times New Roman" w:hAnsi="Times New Roman" w:cs="Times New Roman"/>
          <w:sz w:val="20"/>
          <w:szCs w:val="20"/>
        </w:rPr>
        <w:t xml:space="preserve">r the examination of witnesses. On the date so fixed the magistrate shall take all evidences in support of the prosecution (Section 242). If the Magistrate finds the accused </w:t>
      </w:r>
      <w:proofErr w:type="gramStart"/>
      <w:r>
        <w:rPr>
          <w:rFonts w:ascii="Times New Roman" w:hAnsi="Times New Roman" w:cs="Times New Roman"/>
          <w:sz w:val="20"/>
          <w:szCs w:val="20"/>
        </w:rPr>
        <w:t>guilty</w:t>
      </w:r>
      <w:proofErr w:type="gramEnd"/>
      <w:r>
        <w:rPr>
          <w:rFonts w:ascii="Times New Roman" w:hAnsi="Times New Roman" w:cs="Times New Roman"/>
          <w:sz w:val="20"/>
          <w:szCs w:val="20"/>
        </w:rPr>
        <w:t xml:space="preserve"> he shall after hearing the accused on question of sentence, convict him (Se</w:t>
      </w:r>
      <w:r>
        <w:rPr>
          <w:rFonts w:ascii="Times New Roman" w:hAnsi="Times New Roman" w:cs="Times New Roman"/>
          <w:sz w:val="20"/>
          <w:szCs w:val="20"/>
        </w:rPr>
        <w:t>ction 248).</w:t>
      </w:r>
    </w:p>
    <w:p w14:paraId="569E2607" w14:textId="77777777" w:rsidR="00516998" w:rsidRDefault="00A81EB0">
      <w:pPr>
        <w:pStyle w:val="ListParagraph"/>
        <w:numPr>
          <w:ilvl w:val="0"/>
          <w:numId w:val="1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In summons case, when summons has been issued on complaint and the complainant does not appear on any day fixed for the hearing of the case, the Magistrate may acquit the accused unless for some reasons he thinks it proper to adjourn the hearin</w:t>
      </w:r>
      <w:r>
        <w:rPr>
          <w:rFonts w:ascii="Times New Roman" w:hAnsi="Times New Roman" w:cs="Times New Roman"/>
          <w:sz w:val="20"/>
          <w:szCs w:val="20"/>
        </w:rPr>
        <w:t xml:space="preserve">g of the case to some other day. </w:t>
      </w:r>
      <w:proofErr w:type="gramStart"/>
      <w:r>
        <w:rPr>
          <w:rFonts w:ascii="Times New Roman" w:hAnsi="Times New Roman" w:cs="Times New Roman"/>
          <w:sz w:val="20"/>
          <w:szCs w:val="20"/>
        </w:rPr>
        <w:t>However</w:t>
      </w:r>
      <w:proofErr w:type="gramEnd"/>
      <w:r>
        <w:rPr>
          <w:rFonts w:ascii="Times New Roman" w:hAnsi="Times New Roman" w:cs="Times New Roman"/>
          <w:sz w:val="20"/>
          <w:szCs w:val="20"/>
        </w:rPr>
        <w:t xml:space="preserve"> the Magistrate may in certain circumstances dispense with the attendance of the complainant and proceed with the case (Section 256).</w:t>
      </w:r>
    </w:p>
    <w:p w14:paraId="0C25C4CB"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 a warrant case when the proceeding has been instituted, upon the complaint and</w:t>
      </w:r>
      <w:r>
        <w:rPr>
          <w:rFonts w:ascii="Times New Roman" w:hAnsi="Times New Roman" w:cs="Times New Roman"/>
          <w:sz w:val="20"/>
          <w:szCs w:val="20"/>
        </w:rPr>
        <w:t xml:space="preserve"> the complainant does not appear on any day fixed for the hearing of the case, The </w:t>
      </w:r>
      <w:r>
        <w:rPr>
          <w:rFonts w:ascii="Times New Roman" w:hAnsi="Times New Roman" w:cs="Times New Roman"/>
          <w:sz w:val="20"/>
          <w:szCs w:val="20"/>
        </w:rPr>
        <w:tab/>
        <w:t xml:space="preserve">Magistrate may at the time before charges have been framed discharge the accused provided the offence is compoundable and is not a cognizable offence (Section 240). </w:t>
      </w:r>
      <w:r>
        <w:rPr>
          <w:rFonts w:ascii="Times New Roman" w:hAnsi="Times New Roman" w:cs="Times New Roman"/>
          <w:sz w:val="20"/>
          <w:szCs w:val="20"/>
        </w:rPr>
        <w:tab/>
        <w:t>It mea</w:t>
      </w:r>
      <w:r>
        <w:rPr>
          <w:rFonts w:ascii="Times New Roman" w:hAnsi="Times New Roman" w:cs="Times New Roman"/>
          <w:sz w:val="20"/>
          <w:szCs w:val="20"/>
        </w:rPr>
        <w:t>ns in a warrant case the accused cannot be discharged if the offence is either non-compoundable or is cognizable one or when charges have already framed.</w:t>
      </w:r>
    </w:p>
    <w:p w14:paraId="1FFB68F4" w14:textId="77777777" w:rsidR="00516998" w:rsidRDefault="00A81EB0">
      <w:pPr>
        <w:pStyle w:val="ListParagraph"/>
        <w:numPr>
          <w:ilvl w:val="0"/>
          <w:numId w:val="1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a summons case, if adequate grounds are shown to the satisfaction of the Magistrate, he may permit </w:t>
      </w:r>
      <w:r>
        <w:rPr>
          <w:rFonts w:ascii="Times New Roman" w:hAnsi="Times New Roman" w:cs="Times New Roman"/>
          <w:sz w:val="20"/>
          <w:szCs w:val="20"/>
        </w:rPr>
        <w:t>the complainant to withdraw his complaint and thereupon the accused shall be acquitted (Section 257).</w:t>
      </w:r>
    </w:p>
    <w:p w14:paraId="0AF61DE1" w14:textId="77777777" w:rsidR="00516998" w:rsidRDefault="00A81EB0">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In a warrant case, there is no provision for withdrawal of complaint by the complainant.</w:t>
      </w:r>
    </w:p>
    <w:p w14:paraId="1EE4EDEC" w14:textId="77777777" w:rsidR="00516998" w:rsidRDefault="00A81EB0">
      <w:pPr>
        <w:pStyle w:val="ListParagraph"/>
        <w:numPr>
          <w:ilvl w:val="0"/>
          <w:numId w:val="1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In a summons case no formal framing of charge is necessary. In wa</w:t>
      </w:r>
      <w:r>
        <w:rPr>
          <w:rFonts w:ascii="Times New Roman" w:hAnsi="Times New Roman" w:cs="Times New Roman"/>
          <w:sz w:val="20"/>
          <w:szCs w:val="20"/>
        </w:rPr>
        <w:t>rrant case framing of charges is always necessary.</w:t>
      </w:r>
    </w:p>
    <w:p w14:paraId="4F883E84" w14:textId="77777777" w:rsidR="00516998" w:rsidRDefault="00A81EB0">
      <w:pPr>
        <w:pStyle w:val="ListParagraph"/>
        <w:numPr>
          <w:ilvl w:val="0"/>
          <w:numId w:val="1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a summons case there are no provisions </w:t>
      </w:r>
      <w:proofErr w:type="spellStart"/>
      <w:r>
        <w:rPr>
          <w:rFonts w:ascii="Times New Roman" w:hAnsi="Times New Roman" w:cs="Times New Roman"/>
          <w:sz w:val="20"/>
          <w:szCs w:val="20"/>
        </w:rPr>
        <w:t>authorising</w:t>
      </w:r>
      <w:proofErr w:type="spellEnd"/>
      <w:r>
        <w:rPr>
          <w:rFonts w:ascii="Times New Roman" w:hAnsi="Times New Roman" w:cs="Times New Roman"/>
          <w:sz w:val="20"/>
          <w:szCs w:val="20"/>
        </w:rPr>
        <w:t xml:space="preserve"> the Magistrate to permit the cross-examination of any prosecution witness to be deferred.</w:t>
      </w:r>
    </w:p>
    <w:p w14:paraId="38D3283E" w14:textId="77777777" w:rsidR="00516998" w:rsidRDefault="00A81E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 a warrant case the magistrate may permit the cross-examin</w:t>
      </w:r>
      <w:r>
        <w:rPr>
          <w:rFonts w:ascii="Times New Roman" w:hAnsi="Times New Roman" w:cs="Times New Roman"/>
          <w:sz w:val="20"/>
          <w:szCs w:val="20"/>
        </w:rPr>
        <w:t xml:space="preserve">ation of any prosecution </w:t>
      </w:r>
      <w:r>
        <w:rPr>
          <w:rFonts w:ascii="Times New Roman" w:hAnsi="Times New Roman" w:cs="Times New Roman"/>
          <w:sz w:val="20"/>
          <w:szCs w:val="20"/>
        </w:rPr>
        <w:tab/>
        <w:t>witness to be deferred or recall of any witness for further cross-examination.</w:t>
      </w:r>
    </w:p>
    <w:p w14:paraId="44C4AE79" w14:textId="77777777" w:rsidR="00BD42D7" w:rsidRDefault="00BD42D7">
      <w:pPr>
        <w:spacing w:after="0" w:line="240" w:lineRule="auto"/>
        <w:jc w:val="both"/>
        <w:rPr>
          <w:rFonts w:ascii="Times New Roman" w:hAnsi="Times New Roman" w:cs="Times New Roman"/>
          <w:b/>
          <w:bCs/>
          <w:sz w:val="20"/>
          <w:szCs w:val="20"/>
        </w:rPr>
      </w:pPr>
    </w:p>
    <w:p w14:paraId="118BC810" w14:textId="77777777" w:rsidR="00BD42D7" w:rsidRDefault="00BD42D7">
      <w:pPr>
        <w:spacing w:after="0" w:line="240" w:lineRule="auto"/>
        <w:jc w:val="both"/>
        <w:rPr>
          <w:rFonts w:ascii="Times New Roman" w:hAnsi="Times New Roman" w:cs="Times New Roman"/>
          <w:b/>
          <w:bCs/>
          <w:sz w:val="20"/>
          <w:szCs w:val="20"/>
        </w:rPr>
      </w:pPr>
    </w:p>
    <w:p w14:paraId="17BBA7A5" w14:textId="4866244F" w:rsidR="00516998" w:rsidRDefault="00A81EB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Conclusion:</w:t>
      </w:r>
    </w:p>
    <w:p w14:paraId="151B259C" w14:textId="77777777" w:rsidR="00516998" w:rsidRDefault="00A81EB0">
      <w:pPr>
        <w:pStyle w:val="has-normal-font-size"/>
        <w:shd w:val="clear" w:color="auto" w:fill="FFFFFF"/>
        <w:spacing w:before="0" w:beforeAutospacing="0" w:after="0" w:afterAutospacing="0"/>
        <w:jc w:val="both"/>
        <w:textAlignment w:val="baseline"/>
        <w:rPr>
          <w:sz w:val="20"/>
          <w:szCs w:val="20"/>
        </w:rPr>
      </w:pPr>
      <w:r>
        <w:rPr>
          <w:rStyle w:val="Strong"/>
          <w:sz w:val="20"/>
          <w:szCs w:val="20"/>
        </w:rPr>
        <w:t>Warrant case</w:t>
      </w:r>
      <w:r>
        <w:rPr>
          <w:sz w:val="20"/>
          <w:szCs w:val="20"/>
        </w:rPr>
        <w:t> means a case </w:t>
      </w:r>
      <w:r>
        <w:rPr>
          <w:rStyle w:val="Strong"/>
          <w:sz w:val="20"/>
          <w:szCs w:val="20"/>
        </w:rPr>
        <w:t>relating to an offence punishable with death</w:t>
      </w:r>
      <w:r>
        <w:rPr>
          <w:sz w:val="20"/>
          <w:szCs w:val="20"/>
        </w:rPr>
        <w:t>, imprisonment for life, or </w:t>
      </w:r>
      <w:r>
        <w:rPr>
          <w:rStyle w:val="Strong"/>
          <w:sz w:val="20"/>
          <w:szCs w:val="20"/>
        </w:rPr>
        <w:t xml:space="preserve">imprisonment for a term </w:t>
      </w:r>
      <w:r>
        <w:rPr>
          <w:rStyle w:val="Strong"/>
          <w:sz w:val="20"/>
          <w:szCs w:val="20"/>
        </w:rPr>
        <w:t>exceeding two years</w:t>
      </w:r>
      <w:r>
        <w:rPr>
          <w:sz w:val="20"/>
          <w:szCs w:val="20"/>
        </w:rPr>
        <w:t>. They are usually the </w:t>
      </w:r>
      <w:hyperlink r:id="rId59" w:history="1">
        <w:r>
          <w:rPr>
            <w:rStyle w:val="Hyperlink"/>
            <w:color w:val="auto"/>
            <w:sz w:val="20"/>
            <w:szCs w:val="20"/>
            <w:u w:val="none"/>
          </w:rPr>
          <w:t>cognizable offences</w:t>
        </w:r>
      </w:hyperlink>
      <w:r>
        <w:rPr>
          <w:sz w:val="20"/>
          <w:szCs w:val="20"/>
        </w:rPr>
        <w:t> which are serious or grievous in nature and in which the police arrests without warrant. Procedure of Warrant c</w:t>
      </w:r>
      <w:r>
        <w:rPr>
          <w:sz w:val="20"/>
          <w:szCs w:val="20"/>
        </w:rPr>
        <w:t>ase is defined under chapter 19 of Code of criminal procedure. In Warrant cases charge is framed against the accused. The definition of the warrant case is given in 2 (x) in</w:t>
      </w:r>
      <w:r>
        <w:rPr>
          <w:rStyle w:val="Strong"/>
          <w:sz w:val="20"/>
          <w:szCs w:val="20"/>
        </w:rPr>
        <w:t> </w:t>
      </w:r>
      <w:r>
        <w:rPr>
          <w:sz w:val="20"/>
          <w:szCs w:val="20"/>
        </w:rPr>
        <w:t xml:space="preserve">the Code </w:t>
      </w:r>
      <w:proofErr w:type="gramStart"/>
      <w:r>
        <w:rPr>
          <w:sz w:val="20"/>
          <w:szCs w:val="20"/>
        </w:rPr>
        <w:t>Of</w:t>
      </w:r>
      <w:proofErr w:type="gramEnd"/>
      <w:r>
        <w:rPr>
          <w:sz w:val="20"/>
          <w:szCs w:val="20"/>
        </w:rPr>
        <w:t xml:space="preserve"> Criminal Procedure, 1973.</w:t>
      </w:r>
    </w:p>
    <w:p w14:paraId="4D7E7BC8" w14:textId="77777777" w:rsidR="00516998" w:rsidRDefault="00A81EB0">
      <w:pPr>
        <w:pStyle w:val="has-normal-font-size"/>
        <w:shd w:val="clear" w:color="auto" w:fill="FFFFFF"/>
        <w:spacing w:before="0" w:beforeAutospacing="0" w:after="0" w:afterAutospacing="0"/>
        <w:jc w:val="both"/>
        <w:textAlignment w:val="baseline"/>
        <w:rPr>
          <w:sz w:val="20"/>
          <w:szCs w:val="20"/>
        </w:rPr>
      </w:pPr>
      <w:r>
        <w:rPr>
          <w:sz w:val="20"/>
          <w:szCs w:val="20"/>
        </w:rPr>
        <w:t>The criteria of summons case and warrant cas</w:t>
      </w:r>
      <w:r>
        <w:rPr>
          <w:sz w:val="20"/>
          <w:szCs w:val="20"/>
        </w:rPr>
        <w:t xml:space="preserve">e determine the period of conviction in any offense, punishable with a fine of Rs. 50/-, then such a case is summons </w:t>
      </w:r>
      <w:proofErr w:type="spellStart"/>
      <w:proofErr w:type="gramStart"/>
      <w:r>
        <w:rPr>
          <w:sz w:val="20"/>
          <w:szCs w:val="20"/>
        </w:rPr>
        <w:t>case.In</w:t>
      </w:r>
      <w:proofErr w:type="spellEnd"/>
      <w:proofErr w:type="gramEnd"/>
      <w:r>
        <w:rPr>
          <w:sz w:val="20"/>
          <w:szCs w:val="20"/>
        </w:rPr>
        <w:t xml:space="preserve"> any case the issue of summons or warrant does not change the nature of the case, the warrant is issued in the summons case, and it </w:t>
      </w:r>
      <w:r>
        <w:rPr>
          <w:sz w:val="20"/>
          <w:szCs w:val="20"/>
        </w:rPr>
        <w:t>does not make the case a warrant case. A </w:t>
      </w:r>
      <w:r>
        <w:rPr>
          <w:rStyle w:val="Strong"/>
          <w:sz w:val="20"/>
          <w:szCs w:val="20"/>
        </w:rPr>
        <w:t>warrant</w:t>
      </w:r>
      <w:r>
        <w:rPr>
          <w:sz w:val="20"/>
          <w:szCs w:val="20"/>
        </w:rPr>
        <w:t> is issued with an objective of bringing accused to the court, who’ve not appeared to the court, even after he/she is summoned.</w:t>
      </w:r>
    </w:p>
    <w:p w14:paraId="085F84A5" w14:textId="77777777" w:rsidR="00516998" w:rsidRDefault="00516998">
      <w:pPr>
        <w:pStyle w:val="has-normal-font-size"/>
        <w:shd w:val="clear" w:color="auto" w:fill="FFFFFF"/>
        <w:spacing w:before="0" w:beforeAutospacing="0" w:after="0" w:afterAutospacing="0"/>
        <w:jc w:val="both"/>
        <w:textAlignment w:val="baseline"/>
        <w:rPr>
          <w:sz w:val="20"/>
          <w:szCs w:val="20"/>
        </w:rPr>
      </w:pPr>
    </w:p>
    <w:p w14:paraId="53707160" w14:textId="77777777" w:rsidR="00516998" w:rsidRDefault="00A81EB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1BBA5C00" w14:textId="77777777" w:rsidR="00516998" w:rsidRDefault="00A81EB0">
      <w:pPr>
        <w:numPr>
          <w:ilvl w:val="0"/>
          <w:numId w:val="15"/>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Code of Criminal Procedure </w:t>
      </w:r>
      <w:proofErr w:type="gramStart"/>
      <w:r>
        <w:rPr>
          <w:rFonts w:ascii="Times New Roman" w:hAnsi="Times New Roman" w:cs="Times New Roman"/>
          <w:sz w:val="20"/>
          <w:szCs w:val="20"/>
        </w:rPr>
        <w:t>By</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Ratanlal</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Dhirajlal</w:t>
      </w:r>
      <w:proofErr w:type="spellEnd"/>
      <w:r>
        <w:rPr>
          <w:rFonts w:ascii="Times New Roman" w:hAnsi="Times New Roman" w:cs="Times New Roman"/>
          <w:sz w:val="20"/>
          <w:szCs w:val="20"/>
        </w:rPr>
        <w:t xml:space="preserve">. </w:t>
      </w:r>
    </w:p>
    <w:p w14:paraId="57682398" w14:textId="77777777" w:rsidR="00516998" w:rsidRDefault="00A81EB0">
      <w:pPr>
        <w:numPr>
          <w:ilvl w:val="0"/>
          <w:numId w:val="15"/>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Code of Criminal Procedure </w:t>
      </w:r>
      <w:proofErr w:type="gramStart"/>
      <w:r>
        <w:rPr>
          <w:rFonts w:ascii="Times New Roman" w:hAnsi="Times New Roman" w:cs="Times New Roman"/>
          <w:sz w:val="20"/>
          <w:szCs w:val="20"/>
        </w:rPr>
        <w:t>By</w:t>
      </w:r>
      <w:proofErr w:type="gramEnd"/>
      <w:r>
        <w:rPr>
          <w:rFonts w:ascii="Times New Roman" w:hAnsi="Times New Roman" w:cs="Times New Roman"/>
          <w:sz w:val="20"/>
          <w:szCs w:val="20"/>
        </w:rPr>
        <w:t xml:space="preserve"> R.V. Kelkar</w:t>
      </w:r>
    </w:p>
    <w:p w14:paraId="512A75E1" w14:textId="77777777" w:rsidR="00516998" w:rsidRDefault="00A81EB0">
      <w:pPr>
        <w:numPr>
          <w:ilvl w:val="0"/>
          <w:numId w:val="15"/>
        </w:numPr>
        <w:spacing w:after="0" w:line="240" w:lineRule="auto"/>
        <w:ind w:left="363" w:hanging="363"/>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Dr.Lakshmi</w:t>
      </w:r>
      <w:proofErr w:type="spellEnd"/>
      <w:proofErr w:type="gramEnd"/>
      <w:r>
        <w:rPr>
          <w:rFonts w:ascii="Times New Roman" w:hAnsi="Times New Roman" w:cs="Times New Roman"/>
          <w:sz w:val="20"/>
          <w:szCs w:val="20"/>
        </w:rPr>
        <w:t xml:space="preserve"> T and </w:t>
      </w:r>
      <w:proofErr w:type="spellStart"/>
      <w:r>
        <w:rPr>
          <w:rFonts w:ascii="Times New Roman" w:hAnsi="Times New Roman" w:cs="Times New Roman"/>
          <w:sz w:val="20"/>
          <w:szCs w:val="20"/>
        </w:rPr>
        <w:t>Rajeshkumar</w:t>
      </w:r>
      <w:proofErr w:type="spellEnd"/>
      <w:r>
        <w:rPr>
          <w:rFonts w:ascii="Times New Roman" w:hAnsi="Times New Roman" w:cs="Times New Roman"/>
          <w:sz w:val="20"/>
          <w:szCs w:val="20"/>
        </w:rPr>
        <w:t xml:space="preserve"> S “In Vitro Evaluation of Anticariogenic Activity of Acacia Catechu against Selected Microbes”, International Research Journal of </w:t>
      </w:r>
      <w:r>
        <w:rPr>
          <w:rFonts w:ascii="Times New Roman" w:hAnsi="Times New Roman" w:cs="Times New Roman"/>
          <w:sz w:val="20"/>
          <w:szCs w:val="20"/>
        </w:rPr>
        <w:t xml:space="preserve">Multidisciplinary Science &amp; Technology, Volume No. 3 , Issue No. 3, </w:t>
      </w:r>
      <w:proofErr w:type="spellStart"/>
      <w:r>
        <w:rPr>
          <w:rFonts w:ascii="Times New Roman" w:hAnsi="Times New Roman" w:cs="Times New Roman"/>
          <w:sz w:val="20"/>
          <w:szCs w:val="20"/>
        </w:rPr>
        <w:t>P.No</w:t>
      </w:r>
      <w:proofErr w:type="spellEnd"/>
      <w:r>
        <w:rPr>
          <w:rFonts w:ascii="Times New Roman" w:hAnsi="Times New Roman" w:cs="Times New Roman"/>
          <w:sz w:val="20"/>
          <w:szCs w:val="20"/>
        </w:rPr>
        <w:t xml:space="preserve"> 20-25, March 2018. </w:t>
      </w:r>
    </w:p>
    <w:p w14:paraId="64F915A6" w14:textId="77777777" w:rsidR="00516998" w:rsidRDefault="00A81EB0">
      <w:pPr>
        <w:numPr>
          <w:ilvl w:val="0"/>
          <w:numId w:val="15"/>
        </w:numPr>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Trishala</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A ,</w:t>
      </w:r>
      <w:proofErr w:type="gramEnd"/>
      <w:r>
        <w:rPr>
          <w:rFonts w:ascii="Times New Roman" w:hAnsi="Times New Roman" w:cs="Times New Roman"/>
          <w:sz w:val="20"/>
          <w:szCs w:val="20"/>
        </w:rPr>
        <w:t xml:space="preserve"> Lakshmi T and </w:t>
      </w:r>
      <w:proofErr w:type="spellStart"/>
      <w:r>
        <w:rPr>
          <w:rFonts w:ascii="Times New Roman" w:hAnsi="Times New Roman" w:cs="Times New Roman"/>
          <w:sz w:val="20"/>
          <w:szCs w:val="20"/>
        </w:rPr>
        <w:t>Rajeshkumar</w:t>
      </w:r>
      <w:proofErr w:type="spellEnd"/>
      <w:r>
        <w:rPr>
          <w:rFonts w:ascii="Times New Roman" w:hAnsi="Times New Roman" w:cs="Times New Roman"/>
          <w:sz w:val="20"/>
          <w:szCs w:val="20"/>
        </w:rPr>
        <w:t xml:space="preserve"> S,“ Physicochemical profile of Acacia catechu bark extract –An In vitro study”, International Research Journal of Multidisci</w:t>
      </w:r>
      <w:r>
        <w:rPr>
          <w:rFonts w:ascii="Times New Roman" w:hAnsi="Times New Roman" w:cs="Times New Roman"/>
          <w:sz w:val="20"/>
          <w:szCs w:val="20"/>
        </w:rPr>
        <w:t xml:space="preserve">plinary Science &amp; Technology, Volume No. 3 , Issue No. 4, </w:t>
      </w:r>
      <w:proofErr w:type="spellStart"/>
      <w:r>
        <w:rPr>
          <w:rFonts w:ascii="Times New Roman" w:hAnsi="Times New Roman" w:cs="Times New Roman"/>
          <w:sz w:val="20"/>
          <w:szCs w:val="20"/>
        </w:rPr>
        <w:t>P.No</w:t>
      </w:r>
      <w:proofErr w:type="spellEnd"/>
      <w:r>
        <w:rPr>
          <w:rFonts w:ascii="Times New Roman" w:hAnsi="Times New Roman" w:cs="Times New Roman"/>
          <w:sz w:val="20"/>
          <w:szCs w:val="20"/>
        </w:rPr>
        <w:t xml:space="preserve"> 26-30, April 2018.</w:t>
      </w:r>
    </w:p>
    <w:p w14:paraId="42C06423" w14:textId="77777777" w:rsidR="00516998" w:rsidRDefault="00516998">
      <w:pPr>
        <w:spacing w:after="0" w:line="240" w:lineRule="auto"/>
        <w:jc w:val="both"/>
        <w:rPr>
          <w:rFonts w:ascii="Times New Roman" w:hAnsi="Times New Roman" w:cs="Times New Roman"/>
          <w:sz w:val="20"/>
          <w:szCs w:val="20"/>
        </w:rPr>
      </w:pPr>
    </w:p>
    <w:p w14:paraId="69CE5C98" w14:textId="77777777" w:rsidR="00516998" w:rsidRDefault="00516998">
      <w:pPr>
        <w:spacing w:after="0" w:line="240" w:lineRule="auto"/>
        <w:jc w:val="both"/>
        <w:rPr>
          <w:rFonts w:ascii="Times New Roman" w:hAnsi="Times New Roman" w:cs="Times New Roman"/>
          <w:sz w:val="20"/>
          <w:szCs w:val="20"/>
        </w:rPr>
      </w:pPr>
    </w:p>
    <w:p w14:paraId="2CC310CE" w14:textId="77777777" w:rsidR="00516998" w:rsidRDefault="00516998">
      <w:pPr>
        <w:spacing w:after="0" w:line="240" w:lineRule="auto"/>
        <w:jc w:val="both"/>
        <w:rPr>
          <w:rFonts w:ascii="Times New Roman" w:hAnsi="Times New Roman" w:cs="Times New Roman"/>
          <w:sz w:val="20"/>
          <w:szCs w:val="20"/>
        </w:rPr>
      </w:pPr>
    </w:p>
    <w:p w14:paraId="526883A7" w14:textId="77777777" w:rsidR="00516998" w:rsidRDefault="00516998">
      <w:pPr>
        <w:spacing w:after="0" w:line="240" w:lineRule="auto"/>
        <w:jc w:val="both"/>
        <w:rPr>
          <w:rFonts w:ascii="Times New Roman" w:hAnsi="Times New Roman" w:cs="Times New Roman"/>
          <w:sz w:val="20"/>
          <w:szCs w:val="20"/>
        </w:rPr>
      </w:pPr>
    </w:p>
    <w:p w14:paraId="0E8F8F30" w14:textId="77777777" w:rsidR="00516998" w:rsidRDefault="00516998">
      <w:pPr>
        <w:spacing w:after="0" w:line="240" w:lineRule="auto"/>
        <w:jc w:val="both"/>
        <w:rPr>
          <w:rFonts w:ascii="Times New Roman" w:hAnsi="Times New Roman" w:cs="Times New Roman"/>
          <w:sz w:val="20"/>
          <w:szCs w:val="20"/>
        </w:rPr>
      </w:pPr>
    </w:p>
    <w:p w14:paraId="3474DF08" w14:textId="77777777" w:rsidR="00516998" w:rsidRDefault="00A81EB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3/11/2023</w:t>
      </w:r>
    </w:p>
    <w:sectPr w:rsidR="0051699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E776" w14:textId="77777777" w:rsidR="00A81EB0" w:rsidRDefault="00A81EB0">
      <w:pPr>
        <w:spacing w:line="240" w:lineRule="auto"/>
      </w:pPr>
      <w:r>
        <w:separator/>
      </w:r>
    </w:p>
  </w:endnote>
  <w:endnote w:type="continuationSeparator" w:id="0">
    <w:p w14:paraId="683E4461" w14:textId="77777777" w:rsidR="00A81EB0" w:rsidRDefault="00A81E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812" w14:textId="77777777" w:rsidR="00516998" w:rsidRDefault="00A81EB0">
    <w:pPr>
      <w:pStyle w:val="Footer"/>
      <w:ind w:firstLineChars="300" w:firstLine="600"/>
    </w:pPr>
    <w:r>
      <w:rPr>
        <w:noProof/>
        <w:sz w:val="20"/>
      </w:rPr>
      <mc:AlternateContent>
        <mc:Choice Requires="wps">
          <w:drawing>
            <wp:anchor distT="0" distB="0" distL="114300" distR="114300" simplePos="0" relativeHeight="251661312" behindDoc="0" locked="0" layoutInCell="1" allowOverlap="1" wp14:anchorId="5FF45DB9" wp14:editId="3CBC6E8E">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A77710" w14:textId="77777777" w:rsidR="00516998" w:rsidRDefault="00A81EB0">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F45DB9"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7elia2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13A77710" w14:textId="77777777" w:rsidR="00516998" w:rsidRDefault="00A81EB0">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60288" behindDoc="0" locked="0" layoutInCell="1" allowOverlap="1" wp14:anchorId="23EA0A17" wp14:editId="6491D94A">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8C3BF7F" w14:textId="77777777" w:rsidR="00516998" w:rsidRDefault="00516998"/>
                      </w:txbxContent>
                    </wps:txbx>
                    <wps:bodyPr wrap="none" lIns="0" tIns="0" rIns="0" bIns="0">
                      <a:spAutoFit/>
                    </wps:bodyPr>
                  </wps:wsp>
                </a:graphicData>
              </a:graphic>
            </wp:anchor>
          </w:drawing>
        </mc:Choice>
        <mc:Fallback>
          <w:pict>
            <v:shape w14:anchorId="23EA0A17"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N6fke5AQAATwMAAA4AAAAAAAAAAAAAAAAALgIAAGRycy9lMm9Eb2Mu&#10;eG1sUEsBAi0AFAAGAAgAAAAhAHGq0bnXAAAABQEAAA8AAAAAAAAAAAAAAAAAEwQAAGRycy9kb3du&#10;cmV2LnhtbFBLBQYAAAAABAAEAPMAAAAXBQAAAAA=&#10;" filled="f" stroked="f" strokeweight=".5pt">
              <v:textbox style="mso-fit-shape-to-text:t" inset="0,0,0,0">
                <w:txbxContent>
                  <w:p w14:paraId="08C3BF7F" w14:textId="77777777" w:rsidR="00516998" w:rsidRDefault="00516998"/>
                </w:txbxContent>
              </v:textbox>
              <w10:wrap anchorx="margin"/>
            </v:shape>
          </w:pict>
        </mc:Fallback>
      </mc:AlternateContent>
    </w:r>
  </w:p>
  <w:p w14:paraId="1647771D" w14:textId="77777777" w:rsidR="00516998" w:rsidRDefault="00516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EB58" w14:textId="77777777" w:rsidR="00516998" w:rsidRDefault="00A81EB0">
    <w:pPr>
      <w:pStyle w:val="Footer"/>
      <w:ind w:firstLineChars="300" w:firstLine="600"/>
    </w:pPr>
    <w:r>
      <w:rPr>
        <w:noProof/>
        <w:sz w:val="20"/>
      </w:rPr>
      <mc:AlternateContent>
        <mc:Choice Requires="wps">
          <w:drawing>
            <wp:anchor distT="0" distB="0" distL="114300" distR="114300" simplePos="0" relativeHeight="251662336" behindDoc="0" locked="0" layoutInCell="1" allowOverlap="1" wp14:anchorId="62288A01" wp14:editId="48432B9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54AFF6" w14:textId="77777777" w:rsidR="00516998" w:rsidRDefault="00A81EB0">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288A01"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Ck2D2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6F54AFF6" w14:textId="77777777" w:rsidR="00516998" w:rsidRDefault="00A81EB0">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59264" behindDoc="0" locked="0" layoutInCell="1" allowOverlap="1" wp14:anchorId="53EB4665" wp14:editId="03F8800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DE77A73" w14:textId="77777777" w:rsidR="00516998" w:rsidRDefault="00516998"/>
                      </w:txbxContent>
                    </wps:txbx>
                    <wps:bodyPr wrap="none" lIns="0" tIns="0" rIns="0" bIns="0">
                      <a:spAutoFit/>
                    </wps:bodyPr>
                  </wps:wsp>
                </a:graphicData>
              </a:graphic>
            </wp:anchor>
          </w:drawing>
        </mc:Choice>
        <mc:Fallback>
          <w:pict>
            <v:shape w14:anchorId="53EB4665" id="文本框 2"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xeFdO5AQAATwMAAA4AAAAAAAAAAAAAAAAALgIAAGRycy9lMm9Eb2Mu&#10;eG1sUEsBAi0AFAAGAAgAAAAhAHGq0bnXAAAABQEAAA8AAAAAAAAAAAAAAAAAEwQAAGRycy9kb3du&#10;cmV2LnhtbFBLBQYAAAAABAAEAPMAAAAXBQAAAAA=&#10;" filled="f" stroked="f" strokeweight=".5pt">
              <v:textbox style="mso-fit-shape-to-text:t" inset="0,0,0,0">
                <w:txbxContent>
                  <w:p w14:paraId="5DE77A73" w14:textId="77777777" w:rsidR="00516998" w:rsidRDefault="00516998"/>
                </w:txbxContent>
              </v:textbox>
              <w10:wrap anchorx="margin"/>
            </v:shape>
          </w:pict>
        </mc:Fallback>
      </mc:AlternateContent>
    </w:r>
  </w:p>
  <w:p w14:paraId="009763DE" w14:textId="77777777" w:rsidR="00516998" w:rsidRDefault="00516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75E4" w14:textId="77777777" w:rsidR="00A81EB0" w:rsidRDefault="00A81EB0">
      <w:pPr>
        <w:spacing w:after="0"/>
      </w:pPr>
      <w:r>
        <w:separator/>
      </w:r>
    </w:p>
  </w:footnote>
  <w:footnote w:type="continuationSeparator" w:id="0">
    <w:p w14:paraId="72197523" w14:textId="77777777" w:rsidR="00A81EB0" w:rsidRDefault="00A81E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CF74" w14:textId="77777777" w:rsidR="00516998" w:rsidRDefault="00A81EB0">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hint="eastAsia"/>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15</w:t>
    </w:r>
    <w:r>
      <w:rPr>
        <w:rFonts w:ascii="Times New Roman" w:hAnsi="Times New Roman" w:cs="Times New Roman"/>
        <w:iCs/>
        <w:sz w:val="20"/>
        <w:szCs w:val="20"/>
      </w:rPr>
      <w:t>(</w:t>
    </w:r>
    <w:r>
      <w:rPr>
        <w:rFonts w:ascii="Times New Roman" w:hAnsi="Times New Roman" w:cs="Times New Roman"/>
        <w:iCs/>
        <w:sz w:val="20"/>
        <w:szCs w:val="20"/>
        <w:lang w:eastAsia="zh-CN"/>
      </w:rPr>
      <w:t>4</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68664EAF" w14:textId="77777777" w:rsidR="00516998" w:rsidRDefault="00516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4293" w14:textId="77777777" w:rsidR="00516998" w:rsidRDefault="00A81EB0">
    <w:pPr>
      <w:pStyle w:val="Header"/>
    </w:pPr>
    <w:r>
      <w:rPr>
        <w:rFonts w:ascii="Times New Roman" w:hAnsi="Times New Roman"/>
        <w:b/>
        <w:bCs/>
        <w:noProof/>
        <w:sz w:val="20"/>
        <w:szCs w:val="20"/>
        <w:lang w:eastAsia="zh-CN"/>
      </w:rPr>
      <w:drawing>
        <wp:inline distT="0" distB="0" distL="114300" distR="114300" wp14:anchorId="4A49C9EB" wp14:editId="0BD414A4">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5A9"/>
    <w:multiLevelType w:val="multilevel"/>
    <w:tmpl w:val="011F35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CBD5048"/>
    <w:multiLevelType w:val="multilevel"/>
    <w:tmpl w:val="0CBD504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19ED40EA"/>
    <w:multiLevelType w:val="multilevel"/>
    <w:tmpl w:val="19ED40E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26F37600"/>
    <w:multiLevelType w:val="multilevel"/>
    <w:tmpl w:val="26F37600"/>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CD00E1"/>
    <w:multiLevelType w:val="multilevel"/>
    <w:tmpl w:val="37CD00E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037359C"/>
    <w:multiLevelType w:val="multilevel"/>
    <w:tmpl w:val="403735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5CC6D6A"/>
    <w:multiLevelType w:val="multilevel"/>
    <w:tmpl w:val="45CC6D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50936E72"/>
    <w:multiLevelType w:val="multilevel"/>
    <w:tmpl w:val="50936E7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590C6863"/>
    <w:multiLevelType w:val="multilevel"/>
    <w:tmpl w:val="590C68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4D5E07"/>
    <w:multiLevelType w:val="multilevel"/>
    <w:tmpl w:val="664D5E0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692E4B1F"/>
    <w:multiLevelType w:val="multilevel"/>
    <w:tmpl w:val="692E4B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69C912FD"/>
    <w:multiLevelType w:val="multilevel"/>
    <w:tmpl w:val="69C912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6E613E58"/>
    <w:multiLevelType w:val="multilevel"/>
    <w:tmpl w:val="6E613E5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EEC358E"/>
    <w:multiLevelType w:val="multilevel"/>
    <w:tmpl w:val="6EEC358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65B4528"/>
    <w:multiLevelType w:val="multilevel"/>
    <w:tmpl w:val="765B45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1"/>
  </w:num>
  <w:num w:numId="3">
    <w:abstractNumId w:val="4"/>
  </w:num>
  <w:num w:numId="4">
    <w:abstractNumId w:val="9"/>
  </w:num>
  <w:num w:numId="5">
    <w:abstractNumId w:val="6"/>
  </w:num>
  <w:num w:numId="6">
    <w:abstractNumId w:val="13"/>
  </w:num>
  <w:num w:numId="7">
    <w:abstractNumId w:val="10"/>
  </w:num>
  <w:num w:numId="8">
    <w:abstractNumId w:val="12"/>
  </w:num>
  <w:num w:numId="9">
    <w:abstractNumId w:val="1"/>
  </w:num>
  <w:num w:numId="10">
    <w:abstractNumId w:val="14"/>
  </w:num>
  <w:num w:numId="11">
    <w:abstractNumId w:val="0"/>
  </w:num>
  <w:num w:numId="12">
    <w:abstractNumId w:val="5"/>
  </w:num>
  <w:num w:numId="13">
    <w:abstractNumId w:val="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E595C"/>
    <w:rsid w:val="00046CD7"/>
    <w:rsid w:val="0007379F"/>
    <w:rsid w:val="001117C2"/>
    <w:rsid w:val="00114F77"/>
    <w:rsid w:val="0012028C"/>
    <w:rsid w:val="0012419B"/>
    <w:rsid w:val="00130EF7"/>
    <w:rsid w:val="00182545"/>
    <w:rsid w:val="001A0C01"/>
    <w:rsid w:val="001B030E"/>
    <w:rsid w:val="001C4F97"/>
    <w:rsid w:val="001F0C25"/>
    <w:rsid w:val="002040CC"/>
    <w:rsid w:val="0020716C"/>
    <w:rsid w:val="00213DFE"/>
    <w:rsid w:val="00251029"/>
    <w:rsid w:val="00280C8A"/>
    <w:rsid w:val="002A377C"/>
    <w:rsid w:val="002C18BC"/>
    <w:rsid w:val="002C7FB1"/>
    <w:rsid w:val="003557A6"/>
    <w:rsid w:val="003736E4"/>
    <w:rsid w:val="0037389F"/>
    <w:rsid w:val="003B546A"/>
    <w:rsid w:val="003C67FD"/>
    <w:rsid w:val="00422DD6"/>
    <w:rsid w:val="004A3827"/>
    <w:rsid w:val="0050285F"/>
    <w:rsid w:val="00516998"/>
    <w:rsid w:val="00522169"/>
    <w:rsid w:val="00535BAD"/>
    <w:rsid w:val="00592744"/>
    <w:rsid w:val="005A0DA4"/>
    <w:rsid w:val="005E595C"/>
    <w:rsid w:val="005F1F51"/>
    <w:rsid w:val="0065391F"/>
    <w:rsid w:val="00655AFD"/>
    <w:rsid w:val="006649F7"/>
    <w:rsid w:val="006666E3"/>
    <w:rsid w:val="006A059C"/>
    <w:rsid w:val="006D5EDC"/>
    <w:rsid w:val="00714E9B"/>
    <w:rsid w:val="007935FA"/>
    <w:rsid w:val="007C28B9"/>
    <w:rsid w:val="007C5BF0"/>
    <w:rsid w:val="007D01E0"/>
    <w:rsid w:val="007E4C95"/>
    <w:rsid w:val="007F7B30"/>
    <w:rsid w:val="008449B5"/>
    <w:rsid w:val="0088774F"/>
    <w:rsid w:val="008D17CA"/>
    <w:rsid w:val="00922670"/>
    <w:rsid w:val="00950352"/>
    <w:rsid w:val="009815F5"/>
    <w:rsid w:val="00995C52"/>
    <w:rsid w:val="009C57A5"/>
    <w:rsid w:val="00A678BA"/>
    <w:rsid w:val="00A77435"/>
    <w:rsid w:val="00A81EB0"/>
    <w:rsid w:val="00B13E3C"/>
    <w:rsid w:val="00B34495"/>
    <w:rsid w:val="00B42BB4"/>
    <w:rsid w:val="00B9408A"/>
    <w:rsid w:val="00BD42D7"/>
    <w:rsid w:val="00BE44EC"/>
    <w:rsid w:val="00C02A13"/>
    <w:rsid w:val="00C11777"/>
    <w:rsid w:val="00C37568"/>
    <w:rsid w:val="00C6136F"/>
    <w:rsid w:val="00C6417C"/>
    <w:rsid w:val="00D336A7"/>
    <w:rsid w:val="00DB0662"/>
    <w:rsid w:val="00DC28D7"/>
    <w:rsid w:val="00DF1EF2"/>
    <w:rsid w:val="00E310AC"/>
    <w:rsid w:val="00E73CA7"/>
    <w:rsid w:val="00E9519B"/>
    <w:rsid w:val="00EE1DB4"/>
    <w:rsid w:val="00F41DD5"/>
    <w:rsid w:val="00FB5C6A"/>
    <w:rsid w:val="00FC086D"/>
    <w:rsid w:val="00FC0B46"/>
    <w:rsid w:val="00FC2CD8"/>
    <w:rsid w:val="00FE6804"/>
    <w:rsid w:val="5BA155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7BB10"/>
  <w15:docId w15:val="{9031444A-E406-47B2-8484-78C113EC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paragraph" w:customStyle="1" w:styleId="mm8nw">
    <w:name w:val="mm8nw"/>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paragraph" w:customStyle="1" w:styleId="has-normal-font-size">
    <w:name w:val="has-normal-font-siz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text-justify">
    <w:name w:val="text-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semiHidden/>
    <w:qFormat/>
    <w:rPr>
      <w:rFonts w:ascii="Tahoma" w:hAnsi="Tahoma" w:cs="Tahoma"/>
      <w:sz w:val="16"/>
      <w:szCs w:val="16"/>
    </w:rPr>
  </w:style>
  <w:style w:type="paragraph" w:customStyle="1" w:styleId="has-text-align-justify">
    <w:name w:val="has-text-align-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3">
    <w:name w:val="Style23"/>
    <w:basedOn w:val="Normal"/>
    <w:uiPriority w:val="99"/>
    <w:qFormat/>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paragraph" w:customStyle="1" w:styleId="justify">
    <w:name w:val="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qFormat/>
  </w:style>
  <w:style w:type="paragraph" w:customStyle="1" w:styleId="jp-relatedposts-post">
    <w:name w:val="jp-relatedposts-pos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qFormat/>
  </w:style>
  <w:style w:type="character" w:customStyle="1" w:styleId="jp-relatedposts-post-context">
    <w:name w:val="jp-relatedposts-post-context"/>
    <w:basedOn w:val="DefaultParagraphFont"/>
    <w:qFormat/>
  </w:style>
  <w:style w:type="character" w:customStyle="1" w:styleId="meta-nav">
    <w:name w:val="meta-nav"/>
    <w:basedOn w:val="DefaultParagraphFont"/>
    <w:qFormat/>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semiHidden/>
    <w:unhideWhenUsed/>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imes New Roman" w:hAnsi="Arial" w:cs="Arial"/>
      <w:vanish/>
      <w:sz w:val="16"/>
      <w:szCs w:val="16"/>
    </w:rPr>
  </w:style>
  <w:style w:type="character" w:customStyle="1" w:styleId="wp-calendar-nav-prev">
    <w:name w:val="wp-calendar-nav-prev"/>
    <w:basedOn w:val="DefaultParagraphFont"/>
    <w:qFormat/>
  </w:style>
  <w:style w:type="character" w:customStyle="1" w:styleId="pad">
    <w:name w:val="pad"/>
    <w:basedOn w:val="DefaultParagraphFont"/>
    <w:qFormat/>
  </w:style>
  <w:style w:type="character" w:customStyle="1" w:styleId="wp-calendar-nav-next">
    <w:name w:val="wp-calendar-nav-next"/>
    <w:basedOn w:val="DefaultParagraphFont"/>
    <w:qFormat/>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style>
  <w:style w:type="character" w:customStyle="1" w:styleId="DefaultParagraphFont1">
    <w:name w:val="Default Paragraph Font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indiankanoon.org/doc/1067480/" TargetMode="External"/><Relationship Id="rId26" Type="http://schemas.openxmlformats.org/officeDocument/2006/relationships/hyperlink" Target="https://aishwaryasandeep.com/2021/06/01/trial/" TargetMode="External"/><Relationship Id="rId39" Type="http://schemas.openxmlformats.org/officeDocument/2006/relationships/hyperlink" Target="https://indiankanoon.org/doc/1934415/" TargetMode="External"/><Relationship Id="rId21" Type="http://schemas.openxmlformats.org/officeDocument/2006/relationships/hyperlink" Target="https://indiankanoon.org/doc/1967909/" TargetMode="External"/><Relationship Id="rId34" Type="http://schemas.openxmlformats.org/officeDocument/2006/relationships/hyperlink" Target="https://indiankanoon.org/doc/1934415/" TargetMode="External"/><Relationship Id="rId42" Type="http://schemas.openxmlformats.org/officeDocument/2006/relationships/hyperlink" Target="https://indiankanoon.org/doc/1934415/" TargetMode="External"/><Relationship Id="rId47" Type="http://schemas.openxmlformats.org/officeDocument/2006/relationships/hyperlink" Target="https://indiankanoon.org/doc/1934415/" TargetMode="External"/><Relationship Id="rId50" Type="http://schemas.openxmlformats.org/officeDocument/2006/relationships/hyperlink" Target="https://indiankanoon.org/doc/1830754/" TargetMode="External"/><Relationship Id="rId55" Type="http://schemas.openxmlformats.org/officeDocument/2006/relationships/hyperlink" Target="https://indiankanoon.org/doc/1934415/"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diankanoon.org/doc/255245/" TargetMode="External"/><Relationship Id="rId29" Type="http://schemas.openxmlformats.org/officeDocument/2006/relationships/hyperlink" Target="https://indiankanoon.org/doc/445276/" TargetMode="External"/><Relationship Id="rId11" Type="http://schemas.openxmlformats.org/officeDocument/2006/relationships/hyperlink" Target="http://www.dx.doi.org/10.7537/marsrsj150423.05" TargetMode="External"/><Relationship Id="rId24" Type="http://schemas.openxmlformats.org/officeDocument/2006/relationships/hyperlink" Target="https://indiankanoon.org/doc/445276/" TargetMode="External"/><Relationship Id="rId32" Type="http://schemas.openxmlformats.org/officeDocument/2006/relationships/hyperlink" Target="https://indiankanoon.org/doc/1934415/" TargetMode="External"/><Relationship Id="rId37" Type="http://schemas.openxmlformats.org/officeDocument/2006/relationships/hyperlink" Target="https://indiankanoon.org/doc/1934415/" TargetMode="External"/><Relationship Id="rId40" Type="http://schemas.openxmlformats.org/officeDocument/2006/relationships/hyperlink" Target="https://indiankanoon.org/doc/1934415/" TargetMode="External"/><Relationship Id="rId45" Type="http://schemas.openxmlformats.org/officeDocument/2006/relationships/hyperlink" Target="https://indiankanoon.org/doc/150946/" TargetMode="External"/><Relationship Id="rId53" Type="http://schemas.openxmlformats.org/officeDocument/2006/relationships/hyperlink" Target="https://indiankanoon.org/doc/1934415/" TargetMode="External"/><Relationship Id="rId58" Type="http://schemas.openxmlformats.org/officeDocument/2006/relationships/hyperlink" Target="https://indiankanoon.org/doc/1934415/"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indiankanoon.org/doc/1741324/" TargetMode="External"/><Relationship Id="rId14" Type="http://schemas.openxmlformats.org/officeDocument/2006/relationships/header" Target="header2.xml"/><Relationship Id="rId22" Type="http://schemas.openxmlformats.org/officeDocument/2006/relationships/hyperlink" Target="https://indiankanoon.org/doc/445276/" TargetMode="External"/><Relationship Id="rId27" Type="http://schemas.openxmlformats.org/officeDocument/2006/relationships/hyperlink" Target="https://aishwaryasandeep.com/2021/06/01/trial/" TargetMode="External"/><Relationship Id="rId30" Type="http://schemas.openxmlformats.org/officeDocument/2006/relationships/hyperlink" Target="https://indiankanoon.org/doc/1934415/" TargetMode="External"/><Relationship Id="rId35" Type="http://schemas.openxmlformats.org/officeDocument/2006/relationships/hyperlink" Target="https://indiankanoon.org/doc/1934415/" TargetMode="External"/><Relationship Id="rId43" Type="http://schemas.openxmlformats.org/officeDocument/2006/relationships/hyperlink" Target="https://indiankanoon.org/doc/1934415/" TargetMode="External"/><Relationship Id="rId48" Type="http://schemas.openxmlformats.org/officeDocument/2006/relationships/hyperlink" Target="https://indiankanoon.org/doc/1934415/" TargetMode="External"/><Relationship Id="rId56" Type="http://schemas.openxmlformats.org/officeDocument/2006/relationships/hyperlink" Target="https://indiankanoon.org/doc/1934415/" TargetMode="External"/><Relationship Id="rId8" Type="http://schemas.openxmlformats.org/officeDocument/2006/relationships/endnotes" Target="endnotes.xml"/><Relationship Id="rId51" Type="http://schemas.openxmlformats.org/officeDocument/2006/relationships/hyperlink" Target="https://indiankanoon.org/doc/1515740/" TargetMode="Externa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s://indiankanoon.org/doc/132965/" TargetMode="External"/><Relationship Id="rId25" Type="http://schemas.openxmlformats.org/officeDocument/2006/relationships/hyperlink" Target="https://aishwaryasandeep.com/2021/06/01/trial/" TargetMode="External"/><Relationship Id="rId33" Type="http://schemas.openxmlformats.org/officeDocument/2006/relationships/hyperlink" Target="https://indiankanoon.org/doc/1934415/" TargetMode="External"/><Relationship Id="rId38" Type="http://schemas.openxmlformats.org/officeDocument/2006/relationships/hyperlink" Target="https://indiankanoon.org/doc/1934415/" TargetMode="External"/><Relationship Id="rId46" Type="http://schemas.openxmlformats.org/officeDocument/2006/relationships/hyperlink" Target="https://indiankanoon.org/doc/1934415/" TargetMode="External"/><Relationship Id="rId59" Type="http://schemas.openxmlformats.org/officeDocument/2006/relationships/hyperlink" Target="https://legalpaathshala.com/cognizable-and-non-cognizable-offence/" TargetMode="External"/><Relationship Id="rId20" Type="http://schemas.openxmlformats.org/officeDocument/2006/relationships/hyperlink" Target="https://indiankanoon.org/doc/116141/" TargetMode="External"/><Relationship Id="rId41" Type="http://schemas.openxmlformats.org/officeDocument/2006/relationships/hyperlink" Target="https://indiankanoon.org/doc/1934415/" TargetMode="External"/><Relationship Id="rId54" Type="http://schemas.openxmlformats.org/officeDocument/2006/relationships/hyperlink" Target="https://indiankanoon.org/doc/193441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indiankanoon.org/doc/1934415/" TargetMode="External"/><Relationship Id="rId28" Type="http://schemas.openxmlformats.org/officeDocument/2006/relationships/hyperlink" Target="https://aishwaryasandeep.com/2021/06/01/trial/" TargetMode="External"/><Relationship Id="rId36" Type="http://schemas.openxmlformats.org/officeDocument/2006/relationships/hyperlink" Target="https://indiankanoon.org/doc/1934415/" TargetMode="External"/><Relationship Id="rId49" Type="http://schemas.openxmlformats.org/officeDocument/2006/relationships/hyperlink" Target="https://indiankanoon.org/doc/445276/" TargetMode="External"/><Relationship Id="rId57" Type="http://schemas.openxmlformats.org/officeDocument/2006/relationships/hyperlink" Target="https://indiankanoon.org/doc/1934415/" TargetMode="External"/><Relationship Id="rId10" Type="http://schemas.openxmlformats.org/officeDocument/2006/relationships/hyperlink" Target="http://www.sciencepub.net/researcher" TargetMode="External"/><Relationship Id="rId31" Type="http://schemas.openxmlformats.org/officeDocument/2006/relationships/hyperlink" Target="https://indiankanoon.org/doc/445276/" TargetMode="External"/><Relationship Id="rId44" Type="http://schemas.openxmlformats.org/officeDocument/2006/relationships/hyperlink" Target="https://indiankanoon.org/doc/897083/" TargetMode="External"/><Relationship Id="rId52" Type="http://schemas.openxmlformats.org/officeDocument/2006/relationships/hyperlink" Target="https://indiankanoon.org/doc/1934415/"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gurjitsingh180@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A427B528-23C3-4CBC-B245-B26ED8D96E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4750</Words>
  <Characters>27077</Characters>
  <Application>Microsoft Office Word</Application>
  <DocSecurity>0</DocSecurity>
  <Lines>225</Lines>
  <Paragraphs>63</Paragraphs>
  <ScaleCrop>false</ScaleCrop>
  <Company/>
  <LinksUpToDate>false</LinksUpToDate>
  <CharactersWithSpaces>31764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4</cp:revision>
  <dcterms:created xsi:type="dcterms:W3CDTF">2023-03-27T23:10:00Z</dcterms:created>
  <dcterms:modified xsi:type="dcterms:W3CDTF">2023-04-01T23:10:00Z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F4E0C590B7344D6CAAC79C40A28C16A4</vt:lpwstr>
  </property>
</Properties>
</file>