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3A9" w:rsidRDefault="00AE23A9">
      <w:pPr>
        <w:jc w:val="center"/>
        <w:rPr>
          <w:sz w:val="20"/>
          <w:szCs w:val="20"/>
        </w:rPr>
      </w:pPr>
    </w:p>
    <w:p w:rsidR="00AE23A9" w:rsidRDefault="00F13F94">
      <w:pPr>
        <w:jc w:val="center"/>
        <w:rPr>
          <w:sz w:val="20"/>
          <w:szCs w:val="20"/>
        </w:rPr>
      </w:pPr>
      <w:r>
        <w:rPr>
          <w:b/>
          <w:bCs/>
          <w:sz w:val="20"/>
          <w:szCs w:val="20"/>
        </w:rPr>
        <w:t>Local Manufacturer of Cement</w:t>
      </w:r>
    </w:p>
    <w:p w:rsidR="00AE23A9" w:rsidRDefault="00AE23A9">
      <w:pPr>
        <w:jc w:val="center"/>
        <w:rPr>
          <w:sz w:val="20"/>
          <w:szCs w:val="20"/>
        </w:rPr>
      </w:pPr>
    </w:p>
    <w:p w:rsidR="00AE23A9" w:rsidRDefault="00F13F94">
      <w:pPr>
        <w:jc w:val="center"/>
        <w:rPr>
          <w:sz w:val="20"/>
          <w:szCs w:val="20"/>
        </w:rPr>
      </w:pPr>
      <w:r>
        <w:rPr>
          <w:sz w:val="20"/>
          <w:szCs w:val="20"/>
        </w:rPr>
        <w:t xml:space="preserve">Ejiofor </w:t>
      </w:r>
      <w:proofErr w:type="spellStart"/>
      <w:r>
        <w:rPr>
          <w:sz w:val="20"/>
          <w:szCs w:val="20"/>
        </w:rPr>
        <w:t>Ikenna</w:t>
      </w:r>
      <w:proofErr w:type="spellEnd"/>
      <w:r>
        <w:rPr>
          <w:sz w:val="20"/>
          <w:szCs w:val="20"/>
        </w:rPr>
        <w:t xml:space="preserve"> V</w:t>
      </w:r>
    </w:p>
    <w:p w:rsidR="00AE23A9" w:rsidRDefault="00AE23A9">
      <w:pPr>
        <w:jc w:val="center"/>
        <w:rPr>
          <w:sz w:val="20"/>
          <w:szCs w:val="20"/>
        </w:rPr>
      </w:pPr>
    </w:p>
    <w:p w:rsidR="00AE23A9" w:rsidRDefault="00F13F94">
      <w:pPr>
        <w:jc w:val="center"/>
        <w:rPr>
          <w:sz w:val="20"/>
          <w:szCs w:val="20"/>
        </w:rPr>
      </w:pPr>
      <w:r>
        <w:rPr>
          <w:sz w:val="20"/>
          <w:szCs w:val="20"/>
        </w:rPr>
        <w:t>Department of Mechanical Engineering</w:t>
      </w:r>
    </w:p>
    <w:p w:rsidR="00AE23A9" w:rsidRDefault="00F13F94">
      <w:pPr>
        <w:jc w:val="center"/>
        <w:rPr>
          <w:sz w:val="20"/>
          <w:szCs w:val="20"/>
        </w:rPr>
      </w:pPr>
      <w:proofErr w:type="spellStart"/>
      <w:r>
        <w:rPr>
          <w:sz w:val="20"/>
          <w:szCs w:val="20"/>
        </w:rPr>
        <w:t>Nnamdi</w:t>
      </w:r>
      <w:proofErr w:type="spellEnd"/>
      <w:r>
        <w:rPr>
          <w:sz w:val="20"/>
          <w:szCs w:val="20"/>
        </w:rPr>
        <w:t xml:space="preserve"> </w:t>
      </w:r>
      <w:proofErr w:type="spellStart"/>
      <w:r>
        <w:rPr>
          <w:sz w:val="20"/>
          <w:szCs w:val="20"/>
        </w:rPr>
        <w:t>Azikiwe</w:t>
      </w:r>
      <w:proofErr w:type="spellEnd"/>
      <w:r>
        <w:rPr>
          <w:sz w:val="20"/>
          <w:szCs w:val="20"/>
        </w:rPr>
        <w:t xml:space="preserve"> University </w:t>
      </w:r>
      <w:proofErr w:type="spellStart"/>
      <w:r>
        <w:rPr>
          <w:sz w:val="20"/>
          <w:szCs w:val="20"/>
        </w:rPr>
        <w:t>Awka</w:t>
      </w:r>
      <w:proofErr w:type="spellEnd"/>
    </w:p>
    <w:p w:rsidR="00AE23A9" w:rsidRDefault="00A55C85">
      <w:pPr>
        <w:jc w:val="center"/>
        <w:rPr>
          <w:sz w:val="20"/>
          <w:szCs w:val="20"/>
        </w:rPr>
      </w:pPr>
      <w:hyperlink r:id="rId8" w:history="1">
        <w:r w:rsidR="00B7121A" w:rsidRPr="000F78EF">
          <w:rPr>
            <w:rStyle w:val="Hyperlink"/>
            <w:sz w:val="20"/>
            <w:szCs w:val="20"/>
          </w:rPr>
          <w:t>iv.ejiofor@unizik.edu.ng</w:t>
        </w:r>
      </w:hyperlink>
      <w:r w:rsidR="00B7121A">
        <w:rPr>
          <w:sz w:val="20"/>
          <w:szCs w:val="20"/>
        </w:rPr>
        <w:t xml:space="preserve"> </w:t>
      </w:r>
    </w:p>
    <w:p w:rsidR="00AE23A9" w:rsidRDefault="00AE23A9">
      <w:pPr>
        <w:rPr>
          <w:sz w:val="20"/>
          <w:szCs w:val="20"/>
        </w:rPr>
      </w:pPr>
    </w:p>
    <w:p w:rsidR="00AE23A9" w:rsidRDefault="00F13F94">
      <w:pPr>
        <w:jc w:val="both"/>
        <w:rPr>
          <w:sz w:val="20"/>
          <w:szCs w:val="20"/>
        </w:rPr>
      </w:pPr>
      <w:r w:rsidRPr="006C3066">
        <w:rPr>
          <w:b/>
          <w:sz w:val="20"/>
          <w:szCs w:val="20"/>
        </w:rPr>
        <w:t>Abstract</w:t>
      </w:r>
      <w:r>
        <w:rPr>
          <w:sz w:val="20"/>
          <w:szCs w:val="20"/>
        </w:rPr>
        <w:t>: Th</w:t>
      </w:r>
      <w:bookmarkStart w:id="0" w:name="_GoBack"/>
      <w:bookmarkEnd w:id="0"/>
      <w:r>
        <w:rPr>
          <w:sz w:val="20"/>
          <w:szCs w:val="20"/>
        </w:rPr>
        <w:t>is study examines the impact of government policies on local manufacturing by using a case study of Dangote Cement Plc. The aim is to investigate the role of government policy in promoting local manufacturing industries and to determine the impact of such policies on the operations and growth of Dangote Cement Plc. The study adopted a qualitative case study method involving interviews and document analysis. The findings reveal that government policies have been instrumental in promoting the growth of the local manufacturing industry in Nigeria and the operations of Dangote Cement Plc.</w:t>
      </w:r>
    </w:p>
    <w:p w:rsidR="00AE23A9" w:rsidRDefault="00F13F94">
      <w:pPr>
        <w:snapToGrid w:val="0"/>
        <w:jc w:val="both"/>
        <w:rPr>
          <w:bCs/>
          <w:sz w:val="20"/>
          <w:szCs w:val="20"/>
        </w:rPr>
      </w:pPr>
      <w:r>
        <w:rPr>
          <w:bCs/>
          <w:sz w:val="20"/>
          <w:szCs w:val="20"/>
          <w:lang w:val="uz-Cyrl-UZ"/>
        </w:rPr>
        <w:t>[</w:t>
      </w:r>
      <w:r>
        <w:rPr>
          <w:sz w:val="20"/>
          <w:szCs w:val="20"/>
        </w:rPr>
        <w:t xml:space="preserve">Ejiofor </w:t>
      </w:r>
      <w:proofErr w:type="spellStart"/>
      <w:r>
        <w:rPr>
          <w:sz w:val="20"/>
          <w:szCs w:val="20"/>
        </w:rPr>
        <w:t>Ikenna</w:t>
      </w:r>
      <w:proofErr w:type="spellEnd"/>
      <w:r>
        <w:rPr>
          <w:sz w:val="20"/>
          <w:szCs w:val="20"/>
        </w:rPr>
        <w:t xml:space="preserve"> V</w:t>
      </w:r>
      <w:r>
        <w:rPr>
          <w:bCs/>
          <w:sz w:val="20"/>
          <w:szCs w:val="20"/>
          <w:lang w:val="uz-Cyrl-UZ"/>
        </w:rPr>
        <w:t xml:space="preserve">. </w:t>
      </w:r>
      <w:r>
        <w:rPr>
          <w:b/>
          <w:bCs/>
          <w:sz w:val="20"/>
          <w:szCs w:val="20"/>
        </w:rPr>
        <w:t>Local Manufacturer of Cement</w:t>
      </w:r>
      <w:r>
        <w:rPr>
          <w:bCs/>
          <w:sz w:val="20"/>
          <w:szCs w:val="20"/>
          <w:lang w:val="uz-Cyrl-UZ"/>
        </w:rPr>
        <w:t xml:space="preserve">. </w:t>
      </w:r>
      <w:r>
        <w:rPr>
          <w:bCs/>
          <w:i/>
          <w:sz w:val="20"/>
          <w:szCs w:val="20"/>
          <w:lang w:val="uz-Cyrl-UZ"/>
        </w:rPr>
        <w:t>Researcher</w:t>
      </w:r>
      <w:r w:rsidR="00B7121A">
        <w:rPr>
          <w:bCs/>
          <w:i/>
          <w:sz w:val="20"/>
          <w:szCs w:val="20"/>
          <w:lang w:val="uz-Cyrl-UZ"/>
        </w:rPr>
        <w:t xml:space="preserve"> </w:t>
      </w:r>
      <w:r>
        <w:rPr>
          <w:sz w:val="20"/>
          <w:szCs w:val="20"/>
        </w:rPr>
        <w:t>20</w:t>
      </w:r>
      <w:r>
        <w:rPr>
          <w:sz w:val="20"/>
          <w:szCs w:val="20"/>
          <w:lang w:eastAsia="zh-CN"/>
        </w:rPr>
        <w:t>23</w:t>
      </w:r>
      <w:r>
        <w:rPr>
          <w:sz w:val="20"/>
          <w:szCs w:val="20"/>
        </w:rPr>
        <w:t>;</w:t>
      </w:r>
      <w:r>
        <w:rPr>
          <w:sz w:val="20"/>
          <w:szCs w:val="20"/>
          <w:lang w:eastAsia="zh-CN"/>
        </w:rPr>
        <w:t>15</w:t>
      </w:r>
      <w:r>
        <w:rPr>
          <w:sz w:val="20"/>
          <w:szCs w:val="20"/>
        </w:rPr>
        <w:t>(</w:t>
      </w:r>
      <w:r>
        <w:rPr>
          <w:sz w:val="20"/>
          <w:szCs w:val="20"/>
          <w:lang w:val="en-US" w:eastAsia="zh-CN"/>
        </w:rPr>
        <w:t>11</w:t>
      </w:r>
      <w:r>
        <w:rPr>
          <w:sz w:val="20"/>
          <w:szCs w:val="20"/>
        </w:rPr>
        <w:t>):</w:t>
      </w:r>
      <w:r>
        <w:rPr>
          <w:rFonts w:hint="eastAsia"/>
          <w:sz w:val="20"/>
          <w:szCs w:val="20"/>
          <w:lang w:val="en-US" w:eastAsia="zh-CN"/>
        </w:rPr>
        <w:t>9</w:t>
      </w:r>
      <w:r>
        <w:rPr>
          <w:sz w:val="20"/>
          <w:szCs w:val="20"/>
        </w:rPr>
        <w:t>-</w:t>
      </w:r>
      <w:r>
        <w:rPr>
          <w:rFonts w:hint="eastAsia"/>
          <w:sz w:val="20"/>
          <w:szCs w:val="20"/>
          <w:lang w:val="en-US" w:eastAsia="zh-CN"/>
        </w:rPr>
        <w:t>10</w:t>
      </w:r>
      <w:r>
        <w:rPr>
          <w:sz w:val="20"/>
          <w:szCs w:val="20"/>
        </w:rPr>
        <w:t xml:space="preserve">]. ISSN 1553-9865 (print); ISSN 2163-8950 (online). </w:t>
      </w:r>
      <w:hyperlink r:id="rId9" w:history="1">
        <w:r>
          <w:rPr>
            <w:rStyle w:val="Hyperlink"/>
            <w:sz w:val="20"/>
            <w:szCs w:val="20"/>
          </w:rPr>
          <w:t>http://www.sciencepub.net/researcher</w:t>
        </w:r>
      </w:hyperlink>
      <w:r>
        <w:rPr>
          <w:sz w:val="20"/>
          <w:szCs w:val="20"/>
        </w:rPr>
        <w:t xml:space="preserve">. </w:t>
      </w:r>
      <w:r>
        <w:rPr>
          <w:rFonts w:eastAsia="SimSun"/>
          <w:sz w:val="20"/>
          <w:szCs w:val="20"/>
          <w:lang w:val="en-US" w:eastAsia="zh-CN"/>
        </w:rPr>
        <w:t>0</w:t>
      </w:r>
      <w:r>
        <w:rPr>
          <w:rFonts w:hint="eastAsia"/>
          <w:sz w:val="20"/>
          <w:szCs w:val="20"/>
          <w:shd w:val="clear" w:color="auto" w:fill="FFFFFF"/>
          <w:lang w:val="en-US" w:eastAsia="zh-CN"/>
        </w:rPr>
        <w:t>3</w:t>
      </w:r>
      <w:r>
        <w:rPr>
          <w:rFonts w:eastAsiaTheme="minorEastAsia"/>
          <w:sz w:val="20"/>
          <w:szCs w:val="20"/>
          <w:shd w:val="clear" w:color="auto" w:fill="FFFFFF"/>
          <w:lang w:val="en-US" w:eastAsia="zh-CN"/>
        </w:rPr>
        <w:t>.</w:t>
      </w:r>
      <w:r>
        <w:rPr>
          <w:rFonts w:eastAsiaTheme="minorEastAsia"/>
          <w:sz w:val="20"/>
          <w:szCs w:val="20"/>
          <w:shd w:val="clear" w:color="auto" w:fill="FFFFFF"/>
          <w:lang w:val="en-US" w:eastAsia="en-US"/>
        </w:rPr>
        <w:t>doi</w:t>
      </w:r>
      <w:r>
        <w:rPr>
          <w:sz w:val="20"/>
          <w:szCs w:val="20"/>
        </w:rPr>
        <w:t>:</w:t>
      </w:r>
      <w:hyperlink r:id="rId10" w:history="1">
        <w:r>
          <w:rPr>
            <w:rStyle w:val="Hyperlink"/>
            <w:sz w:val="20"/>
            <w:szCs w:val="20"/>
          </w:rPr>
          <w:t>10.7537/marsrsj15112</w:t>
        </w:r>
      </w:hyperlink>
      <w:r>
        <w:rPr>
          <w:rStyle w:val="Hyperlink"/>
          <w:sz w:val="20"/>
          <w:szCs w:val="20"/>
          <w:lang w:val="en-US" w:eastAsia="zh-CN"/>
        </w:rPr>
        <w:t>3</w:t>
      </w:r>
      <w:r>
        <w:rPr>
          <w:rStyle w:val="Hyperlink"/>
          <w:sz w:val="20"/>
          <w:szCs w:val="20"/>
        </w:rPr>
        <w:t>.</w:t>
      </w:r>
      <w:r>
        <w:rPr>
          <w:rStyle w:val="Hyperlink"/>
          <w:sz w:val="20"/>
          <w:szCs w:val="20"/>
          <w:lang w:val="en-US" w:eastAsia="zh-CN"/>
        </w:rPr>
        <w:t>0</w:t>
      </w:r>
      <w:r>
        <w:rPr>
          <w:rStyle w:val="Hyperlink"/>
          <w:rFonts w:hint="eastAsia"/>
          <w:sz w:val="20"/>
          <w:szCs w:val="20"/>
          <w:lang w:val="en-US" w:eastAsia="zh-CN"/>
        </w:rPr>
        <w:t>3</w:t>
      </w:r>
      <w:r>
        <w:rPr>
          <w:rStyle w:val="Hyperlink"/>
          <w:sz w:val="20"/>
          <w:szCs w:val="20"/>
        </w:rPr>
        <w:t>.</w:t>
      </w:r>
    </w:p>
    <w:p w:rsidR="00AE23A9" w:rsidRDefault="00AE23A9">
      <w:pPr>
        <w:rPr>
          <w:sz w:val="20"/>
          <w:szCs w:val="20"/>
        </w:rPr>
      </w:pPr>
    </w:p>
    <w:p w:rsidR="00AE23A9" w:rsidRDefault="00F13F94">
      <w:pPr>
        <w:rPr>
          <w:sz w:val="20"/>
          <w:szCs w:val="20"/>
        </w:rPr>
      </w:pPr>
      <w:r>
        <w:rPr>
          <w:sz w:val="20"/>
          <w:szCs w:val="20"/>
        </w:rPr>
        <w:t>Keywords: government policy, local manufacturing, Dangote Cement Plc, growth, Nigeria.</w:t>
      </w:r>
    </w:p>
    <w:p w:rsidR="00AE23A9" w:rsidRDefault="00AE23A9">
      <w:pPr>
        <w:rPr>
          <w:sz w:val="20"/>
          <w:szCs w:val="20"/>
        </w:rPr>
      </w:pPr>
    </w:p>
    <w:p w:rsidR="00AE23A9" w:rsidRDefault="00AE23A9">
      <w:pPr>
        <w:rPr>
          <w:sz w:val="20"/>
          <w:szCs w:val="20"/>
        </w:rPr>
        <w:sectPr w:rsidR="00AE23A9">
          <w:headerReference w:type="default" r:id="rId11"/>
          <w:footerReference w:type="default" r:id="rId12"/>
          <w:headerReference w:type="first" r:id="rId13"/>
          <w:footerReference w:type="first" r:id="rId14"/>
          <w:pgSz w:w="12240" w:h="15839"/>
          <w:pgMar w:top="1440" w:right="1440" w:bottom="1440" w:left="1440" w:header="720" w:footer="720" w:gutter="0"/>
          <w:pgNumType w:start="9"/>
          <w:cols w:space="708"/>
          <w:titlePg/>
        </w:sectPr>
      </w:pPr>
    </w:p>
    <w:p w:rsidR="00AE23A9" w:rsidRDefault="00F13F94">
      <w:pPr>
        <w:rPr>
          <w:sz w:val="20"/>
          <w:szCs w:val="20"/>
        </w:rPr>
      </w:pPr>
      <w:r>
        <w:rPr>
          <w:sz w:val="20"/>
          <w:szCs w:val="20"/>
        </w:rPr>
        <w:lastRenderedPageBreak/>
        <w:t>Introduction:</w:t>
      </w:r>
    </w:p>
    <w:p w:rsidR="00AE23A9" w:rsidRDefault="00AE23A9">
      <w:pPr>
        <w:rPr>
          <w:sz w:val="20"/>
          <w:szCs w:val="20"/>
        </w:rPr>
      </w:pPr>
    </w:p>
    <w:p w:rsidR="00AE23A9" w:rsidRDefault="00F13F94">
      <w:pPr>
        <w:jc w:val="both"/>
        <w:rPr>
          <w:sz w:val="20"/>
          <w:szCs w:val="20"/>
        </w:rPr>
      </w:pPr>
      <w:r>
        <w:rPr>
          <w:sz w:val="20"/>
          <w:szCs w:val="20"/>
        </w:rPr>
        <w:t>Government policies have a significant impact on local manufacturing industries. Policies such as tax incentives, trade protectionism, and investment in infrastructure can shape the manufacturing industry's growth and development. The Nigerian government has implemented several policies aimed at promoting local manufacturing. One of such policies is backward integration policies that require companies to source their raw materials locally. This policy has encouraged local companies to invest in agricultural value chains and increase local content in their production processes.</w:t>
      </w:r>
    </w:p>
    <w:p w:rsidR="00AE23A9" w:rsidRDefault="00AE23A9">
      <w:pPr>
        <w:jc w:val="both"/>
        <w:rPr>
          <w:sz w:val="20"/>
          <w:szCs w:val="20"/>
        </w:rPr>
      </w:pPr>
    </w:p>
    <w:p w:rsidR="00AE23A9" w:rsidRDefault="00F13F94">
      <w:pPr>
        <w:jc w:val="both"/>
        <w:rPr>
          <w:sz w:val="20"/>
          <w:szCs w:val="20"/>
        </w:rPr>
      </w:pPr>
      <w:r>
        <w:rPr>
          <w:sz w:val="20"/>
          <w:szCs w:val="20"/>
        </w:rPr>
        <w:t>Dangote Cement Plc is a leading local manufacturer of cement in Nigeria. The company has been in operation since 1992, and it has grown to become the largest cement producer in Africa. This study seeks to evaluate the impact of government policies on the growth and operations of Dangote Cement Plc. The approach is a qualitative case study method, involving interviews and document analysis.</w:t>
      </w:r>
    </w:p>
    <w:p w:rsidR="00AE23A9" w:rsidRDefault="00AE23A9">
      <w:pPr>
        <w:jc w:val="both"/>
        <w:rPr>
          <w:sz w:val="20"/>
          <w:szCs w:val="20"/>
        </w:rPr>
      </w:pPr>
    </w:p>
    <w:p w:rsidR="00AE23A9" w:rsidRDefault="00F13F94">
      <w:pPr>
        <w:jc w:val="both"/>
        <w:rPr>
          <w:sz w:val="20"/>
          <w:szCs w:val="20"/>
        </w:rPr>
      </w:pPr>
      <w:r>
        <w:rPr>
          <w:sz w:val="20"/>
          <w:szCs w:val="20"/>
        </w:rPr>
        <w:t>1. Nigerian Government Policies and Local Manufacturing</w:t>
      </w:r>
    </w:p>
    <w:p w:rsidR="00AE23A9" w:rsidRDefault="00AE23A9">
      <w:pPr>
        <w:jc w:val="both"/>
        <w:rPr>
          <w:sz w:val="20"/>
          <w:szCs w:val="20"/>
        </w:rPr>
      </w:pPr>
    </w:p>
    <w:p w:rsidR="00AE23A9" w:rsidRDefault="00F13F94">
      <w:pPr>
        <w:jc w:val="both"/>
        <w:rPr>
          <w:sz w:val="20"/>
          <w:szCs w:val="20"/>
        </w:rPr>
      </w:pPr>
      <w:r>
        <w:rPr>
          <w:sz w:val="20"/>
          <w:szCs w:val="20"/>
        </w:rPr>
        <w:t>The Nigerian government has implemented several policies aimed at promoting local manufacturing. One of such policies is the backward integration policy, which requires companies to source their raw materials locally. The policy has encouraged local companies to invest in agricultural value chains and increase local content in their production processes.</w:t>
      </w:r>
    </w:p>
    <w:p w:rsidR="00AE23A9" w:rsidRDefault="00AE23A9">
      <w:pPr>
        <w:jc w:val="both"/>
        <w:rPr>
          <w:sz w:val="20"/>
          <w:szCs w:val="20"/>
        </w:rPr>
      </w:pPr>
    </w:p>
    <w:p w:rsidR="00AE23A9" w:rsidRDefault="00F13F94">
      <w:pPr>
        <w:jc w:val="both"/>
        <w:rPr>
          <w:sz w:val="20"/>
          <w:szCs w:val="20"/>
        </w:rPr>
      </w:pPr>
      <w:r>
        <w:rPr>
          <w:sz w:val="20"/>
          <w:szCs w:val="20"/>
        </w:rPr>
        <w:t>Another policy is the Import Prohibition list, which restricts the importation of certain goods that are produced locally. The idea is to protect local manufacturers from cheap imports and encourage domestic production.</w:t>
      </w:r>
    </w:p>
    <w:p w:rsidR="00AE23A9" w:rsidRDefault="00AE23A9">
      <w:pPr>
        <w:jc w:val="both"/>
        <w:rPr>
          <w:sz w:val="20"/>
          <w:szCs w:val="20"/>
        </w:rPr>
      </w:pPr>
    </w:p>
    <w:p w:rsidR="00AE23A9" w:rsidRDefault="00F13F94">
      <w:pPr>
        <w:jc w:val="both"/>
        <w:rPr>
          <w:sz w:val="20"/>
          <w:szCs w:val="20"/>
        </w:rPr>
      </w:pPr>
      <w:r>
        <w:rPr>
          <w:sz w:val="20"/>
          <w:szCs w:val="20"/>
        </w:rPr>
        <w:t>There is also the Nigerian Industrial Revolution Plan, which aims to promote the development of local industries with a focus on value-added products. The plan intends to create employment opportunities, reduce imports, and increase local content in the economy.</w:t>
      </w:r>
    </w:p>
    <w:p w:rsidR="00AE23A9" w:rsidRDefault="00AE23A9">
      <w:pPr>
        <w:jc w:val="both"/>
        <w:rPr>
          <w:sz w:val="20"/>
          <w:szCs w:val="20"/>
        </w:rPr>
      </w:pPr>
    </w:p>
    <w:p w:rsidR="00AE23A9" w:rsidRDefault="00F13F94">
      <w:pPr>
        <w:jc w:val="both"/>
        <w:rPr>
          <w:sz w:val="20"/>
          <w:szCs w:val="20"/>
        </w:rPr>
      </w:pPr>
      <w:r>
        <w:rPr>
          <w:sz w:val="20"/>
          <w:szCs w:val="20"/>
        </w:rPr>
        <w:t>2. Dangote Cement Plc and Local Manufacturing</w:t>
      </w:r>
    </w:p>
    <w:p w:rsidR="00AE23A9" w:rsidRDefault="00AE23A9">
      <w:pPr>
        <w:jc w:val="both"/>
        <w:rPr>
          <w:sz w:val="20"/>
          <w:szCs w:val="20"/>
        </w:rPr>
      </w:pPr>
    </w:p>
    <w:p w:rsidR="00AE23A9" w:rsidRDefault="00F13F94">
      <w:pPr>
        <w:jc w:val="both"/>
        <w:rPr>
          <w:sz w:val="20"/>
          <w:szCs w:val="20"/>
        </w:rPr>
      </w:pPr>
      <w:r>
        <w:rPr>
          <w:sz w:val="20"/>
          <w:szCs w:val="20"/>
        </w:rPr>
        <w:t xml:space="preserve">Dangote Cement Plc has implemented backward integration policies, which involve local sourcing of raw materials such as limestone and gypsum. This policy has helped the company reduce the cost of production and increase local content in its operations. </w:t>
      </w:r>
    </w:p>
    <w:p w:rsidR="00AE23A9" w:rsidRDefault="00AE23A9">
      <w:pPr>
        <w:jc w:val="both"/>
        <w:rPr>
          <w:sz w:val="20"/>
          <w:szCs w:val="20"/>
        </w:rPr>
      </w:pPr>
    </w:p>
    <w:p w:rsidR="00AE23A9" w:rsidRDefault="00F13F94">
      <w:pPr>
        <w:jc w:val="both"/>
        <w:rPr>
          <w:sz w:val="20"/>
          <w:szCs w:val="20"/>
        </w:rPr>
      </w:pPr>
      <w:r>
        <w:rPr>
          <w:sz w:val="20"/>
          <w:szCs w:val="20"/>
        </w:rPr>
        <w:t>The company has also invested in agricultural value chains, such as sugarcane farming and rice production, in line with the government's backward integration policy.</w:t>
      </w:r>
    </w:p>
    <w:p w:rsidR="00AE23A9" w:rsidRDefault="00AE23A9">
      <w:pPr>
        <w:jc w:val="both"/>
        <w:rPr>
          <w:sz w:val="20"/>
          <w:szCs w:val="20"/>
        </w:rPr>
      </w:pPr>
    </w:p>
    <w:p w:rsidR="00AE23A9" w:rsidRDefault="00F13F94">
      <w:pPr>
        <w:jc w:val="both"/>
        <w:rPr>
          <w:sz w:val="20"/>
          <w:szCs w:val="20"/>
        </w:rPr>
      </w:pPr>
      <w:r>
        <w:rPr>
          <w:sz w:val="20"/>
          <w:szCs w:val="20"/>
        </w:rPr>
        <w:t>The company has a strong emphasis on local content in its operations, with a significant number of local employees. The company's local content policies have helped to create employment opportunities and contribute to the economic development of Nigeria.</w:t>
      </w:r>
    </w:p>
    <w:p w:rsidR="00AE23A9" w:rsidRDefault="00AE23A9">
      <w:pPr>
        <w:jc w:val="both"/>
        <w:rPr>
          <w:sz w:val="20"/>
          <w:szCs w:val="20"/>
        </w:rPr>
      </w:pPr>
    </w:p>
    <w:p w:rsidR="00AE23A9" w:rsidRDefault="00F13F94">
      <w:pPr>
        <w:jc w:val="both"/>
        <w:rPr>
          <w:sz w:val="20"/>
          <w:szCs w:val="20"/>
        </w:rPr>
      </w:pPr>
      <w:r>
        <w:rPr>
          <w:sz w:val="20"/>
          <w:szCs w:val="20"/>
        </w:rPr>
        <w:lastRenderedPageBreak/>
        <w:t>3. The Impact of Government Policies on Dangote Cement Plc</w:t>
      </w:r>
    </w:p>
    <w:p w:rsidR="00AE23A9" w:rsidRDefault="00AE23A9">
      <w:pPr>
        <w:jc w:val="both"/>
        <w:rPr>
          <w:sz w:val="20"/>
          <w:szCs w:val="20"/>
        </w:rPr>
      </w:pPr>
    </w:p>
    <w:p w:rsidR="00AE23A9" w:rsidRDefault="00F13F94">
      <w:pPr>
        <w:jc w:val="both"/>
        <w:rPr>
          <w:sz w:val="20"/>
          <w:szCs w:val="20"/>
        </w:rPr>
      </w:pPr>
      <w:r>
        <w:rPr>
          <w:sz w:val="20"/>
          <w:szCs w:val="20"/>
        </w:rPr>
        <w:t>The Nigerian government's policies have had a significant impact on the growth and operations of Dangote Cement Plc. The government's backward integration policy has encouraged the company to invest in agricultural value chains, which have improved the quality of raw materials and reduced the cost of production. The company's investment in agriculture value chains has also helped the government achieve its goal of increasing locally produced products.</w:t>
      </w:r>
    </w:p>
    <w:p w:rsidR="00AE23A9" w:rsidRDefault="00AE23A9">
      <w:pPr>
        <w:jc w:val="both"/>
        <w:rPr>
          <w:sz w:val="20"/>
          <w:szCs w:val="20"/>
        </w:rPr>
      </w:pPr>
    </w:p>
    <w:p w:rsidR="00AE23A9" w:rsidRDefault="00F13F94">
      <w:pPr>
        <w:jc w:val="both"/>
        <w:rPr>
          <w:sz w:val="20"/>
          <w:szCs w:val="20"/>
        </w:rPr>
      </w:pPr>
      <w:r>
        <w:rPr>
          <w:sz w:val="20"/>
          <w:szCs w:val="20"/>
        </w:rPr>
        <w:t>Additionally, the Import Prohibition list has protected Dangote Cement Plc from cheap imports, giving the company a competitive advantage in the market. The government's policies have also increased local content in the economy, which has led to more significant local demand for Dangote Cement products.</w:t>
      </w:r>
    </w:p>
    <w:p w:rsidR="00AE23A9" w:rsidRDefault="00AE23A9">
      <w:pPr>
        <w:jc w:val="both"/>
        <w:rPr>
          <w:sz w:val="20"/>
          <w:szCs w:val="20"/>
        </w:rPr>
      </w:pPr>
    </w:p>
    <w:p w:rsidR="00AE23A9" w:rsidRDefault="00F13F94">
      <w:pPr>
        <w:jc w:val="both"/>
        <w:rPr>
          <w:sz w:val="20"/>
          <w:szCs w:val="20"/>
        </w:rPr>
      </w:pPr>
      <w:r>
        <w:rPr>
          <w:sz w:val="20"/>
          <w:szCs w:val="20"/>
        </w:rPr>
        <w:t>Furthermore, Dangote Cement Plc's local content policies have helped the company contribute to the economic development of Nigeria by creating employment opportunities and supporting the local communities where it operates.</w:t>
      </w:r>
    </w:p>
    <w:p w:rsidR="00AE23A9" w:rsidRDefault="00AE23A9">
      <w:pPr>
        <w:jc w:val="both"/>
        <w:rPr>
          <w:sz w:val="20"/>
          <w:szCs w:val="20"/>
        </w:rPr>
      </w:pPr>
    </w:p>
    <w:p w:rsidR="00AE23A9" w:rsidRDefault="00F13F94">
      <w:pPr>
        <w:jc w:val="both"/>
        <w:rPr>
          <w:sz w:val="20"/>
          <w:szCs w:val="20"/>
        </w:rPr>
      </w:pPr>
      <w:r>
        <w:rPr>
          <w:sz w:val="20"/>
          <w:szCs w:val="20"/>
        </w:rPr>
        <w:t>4. Conclusion</w:t>
      </w:r>
    </w:p>
    <w:p w:rsidR="00AE23A9" w:rsidRDefault="00AE23A9">
      <w:pPr>
        <w:jc w:val="both"/>
        <w:rPr>
          <w:sz w:val="20"/>
          <w:szCs w:val="20"/>
        </w:rPr>
      </w:pPr>
    </w:p>
    <w:p w:rsidR="00AE23A9" w:rsidRDefault="00F13F94">
      <w:pPr>
        <w:jc w:val="both"/>
        <w:rPr>
          <w:sz w:val="20"/>
          <w:szCs w:val="20"/>
        </w:rPr>
      </w:pPr>
      <w:r>
        <w:rPr>
          <w:sz w:val="20"/>
          <w:szCs w:val="20"/>
        </w:rPr>
        <w:t>The local manufacturing industry is critical in economic development, and government policies have played a significant role in the industry's growth and development. The case study of Dangote Cement Plc demonstrates the positive impact of government policies on local manufacturing. The Nigerian government's policies have encouraged Dangote Cement Plc to invest in agricultural value chains, increase local content in its production process, and contribute to the Nigerian economy's development.</w:t>
      </w:r>
    </w:p>
    <w:p w:rsidR="00AE23A9" w:rsidRDefault="00AE23A9">
      <w:pPr>
        <w:jc w:val="both"/>
        <w:rPr>
          <w:sz w:val="20"/>
          <w:szCs w:val="20"/>
        </w:rPr>
      </w:pPr>
    </w:p>
    <w:p w:rsidR="00AE23A9" w:rsidRDefault="00F13F94">
      <w:pPr>
        <w:jc w:val="both"/>
        <w:rPr>
          <w:sz w:val="20"/>
          <w:szCs w:val="20"/>
        </w:rPr>
      </w:pPr>
      <w:r>
        <w:rPr>
          <w:sz w:val="20"/>
          <w:szCs w:val="20"/>
        </w:rPr>
        <w:t>Overall, the implementation of government policies by Dangote Cement Plc has led to increased competitiveness in the market, improved product quality, and economic development. The case study of Dangote Cement Plc provides a model for other local manufacturers to follow in developing their local content policies and improving their competitiveness in the market.</w:t>
      </w:r>
    </w:p>
    <w:p w:rsidR="00AE23A9" w:rsidRDefault="00AE23A9">
      <w:pPr>
        <w:jc w:val="both"/>
        <w:rPr>
          <w:sz w:val="20"/>
          <w:szCs w:val="20"/>
        </w:rPr>
      </w:pPr>
    </w:p>
    <w:p w:rsidR="00AE23A9" w:rsidRDefault="00F13F94">
      <w:pPr>
        <w:jc w:val="both"/>
        <w:rPr>
          <w:sz w:val="20"/>
          <w:szCs w:val="20"/>
        </w:rPr>
      </w:pPr>
      <w:r>
        <w:rPr>
          <w:sz w:val="20"/>
          <w:szCs w:val="20"/>
        </w:rPr>
        <w:t>References:</w:t>
      </w:r>
    </w:p>
    <w:p w:rsidR="00AE23A9" w:rsidRDefault="00AE23A9">
      <w:pPr>
        <w:jc w:val="both"/>
        <w:rPr>
          <w:sz w:val="20"/>
          <w:szCs w:val="20"/>
        </w:rPr>
      </w:pPr>
    </w:p>
    <w:p w:rsidR="00AE23A9" w:rsidRDefault="00F13F94">
      <w:pPr>
        <w:numPr>
          <w:ilvl w:val="0"/>
          <w:numId w:val="1"/>
        </w:numPr>
        <w:ind w:left="0" w:firstLineChars="63" w:firstLine="126"/>
        <w:jc w:val="both"/>
        <w:rPr>
          <w:sz w:val="20"/>
          <w:szCs w:val="20"/>
        </w:rPr>
      </w:pPr>
      <w:r>
        <w:rPr>
          <w:sz w:val="20"/>
          <w:szCs w:val="20"/>
        </w:rPr>
        <w:t xml:space="preserve">- </w:t>
      </w:r>
      <w:proofErr w:type="spellStart"/>
      <w:r>
        <w:rPr>
          <w:sz w:val="20"/>
          <w:szCs w:val="20"/>
        </w:rPr>
        <w:t>Adeoye</w:t>
      </w:r>
      <w:proofErr w:type="spellEnd"/>
      <w:r>
        <w:rPr>
          <w:sz w:val="20"/>
          <w:szCs w:val="20"/>
        </w:rPr>
        <w:t>, T. (2019). Evaluation of the backward integration policy in Nigeria: an analysis of the cement sector. Journal of African Business, 20(2), 136-153.</w:t>
      </w:r>
    </w:p>
    <w:p w:rsidR="00AE23A9" w:rsidRDefault="00F13F94">
      <w:pPr>
        <w:numPr>
          <w:ilvl w:val="0"/>
          <w:numId w:val="1"/>
        </w:numPr>
        <w:ind w:left="0" w:firstLineChars="63" w:firstLine="126"/>
        <w:jc w:val="both"/>
        <w:rPr>
          <w:sz w:val="20"/>
          <w:szCs w:val="20"/>
        </w:rPr>
      </w:pPr>
      <w:r>
        <w:rPr>
          <w:sz w:val="20"/>
          <w:szCs w:val="20"/>
        </w:rPr>
        <w:lastRenderedPageBreak/>
        <w:t>- Dangote Cement. (2021). About Us. Retrieved from https://www.dangotecement.com/about-us</w:t>
      </w:r>
    </w:p>
    <w:p w:rsidR="00AE23A9" w:rsidRDefault="00F13F94">
      <w:pPr>
        <w:numPr>
          <w:ilvl w:val="0"/>
          <w:numId w:val="1"/>
        </w:numPr>
        <w:ind w:left="0" w:firstLineChars="63" w:firstLine="126"/>
        <w:jc w:val="both"/>
        <w:rPr>
          <w:sz w:val="20"/>
          <w:szCs w:val="20"/>
        </w:rPr>
      </w:pPr>
      <w:r>
        <w:rPr>
          <w:sz w:val="20"/>
          <w:szCs w:val="20"/>
        </w:rPr>
        <w:t>- Federal Ministry of Industry, Trade, and Investment. (2014). The Nigerian Industrial Revolution Plan.</w:t>
      </w:r>
    </w:p>
    <w:p w:rsidR="00AE23A9" w:rsidRDefault="00F13F94">
      <w:pPr>
        <w:numPr>
          <w:ilvl w:val="0"/>
          <w:numId w:val="1"/>
        </w:numPr>
        <w:ind w:left="0" w:firstLineChars="63" w:firstLine="126"/>
        <w:jc w:val="both"/>
        <w:rPr>
          <w:sz w:val="20"/>
          <w:szCs w:val="20"/>
        </w:rPr>
      </w:pPr>
      <w:r>
        <w:rPr>
          <w:sz w:val="20"/>
          <w:szCs w:val="20"/>
        </w:rPr>
        <w:t xml:space="preserve">- IMF. (2019). Nigeria: Enhanced General Data Dissemination System. </w:t>
      </w:r>
    </w:p>
    <w:p w:rsidR="00AE23A9" w:rsidRDefault="00F13F94">
      <w:pPr>
        <w:numPr>
          <w:ilvl w:val="0"/>
          <w:numId w:val="1"/>
        </w:numPr>
        <w:ind w:left="0" w:firstLineChars="63" w:firstLine="126"/>
        <w:jc w:val="both"/>
        <w:rPr>
          <w:sz w:val="20"/>
          <w:szCs w:val="20"/>
        </w:rPr>
      </w:pPr>
      <w:r>
        <w:rPr>
          <w:sz w:val="20"/>
          <w:szCs w:val="20"/>
        </w:rPr>
        <w:t xml:space="preserve">- </w:t>
      </w:r>
      <w:proofErr w:type="spellStart"/>
      <w:r>
        <w:rPr>
          <w:sz w:val="20"/>
          <w:szCs w:val="20"/>
        </w:rPr>
        <w:t>Okoye</w:t>
      </w:r>
      <w:proofErr w:type="spellEnd"/>
      <w:r>
        <w:rPr>
          <w:sz w:val="20"/>
          <w:szCs w:val="20"/>
        </w:rPr>
        <w:t>, B. C., &amp; Dick-Nathan, O. E. (2019). Impact of government policies on the growth and development of manufacturing industry in Nigeria: An empirical investigation. Global Journal of Management and Business Research, 19(2), 19-34.</w:t>
      </w:r>
    </w:p>
    <w:p w:rsidR="00AE23A9" w:rsidRDefault="00AE23A9">
      <w:pPr>
        <w:rPr>
          <w:sz w:val="20"/>
          <w:szCs w:val="20"/>
        </w:rPr>
      </w:pPr>
    </w:p>
    <w:p w:rsidR="00AE23A9" w:rsidRDefault="00AE23A9">
      <w:pPr>
        <w:rPr>
          <w:sz w:val="20"/>
          <w:szCs w:val="20"/>
        </w:rPr>
      </w:pPr>
    </w:p>
    <w:p w:rsidR="00AE23A9" w:rsidRDefault="00F13F94">
      <w:pPr>
        <w:jc w:val="right"/>
        <w:rPr>
          <w:sz w:val="20"/>
          <w:szCs w:val="20"/>
        </w:rPr>
      </w:pPr>
      <w:r>
        <w:rPr>
          <w:sz w:val="20"/>
          <w:szCs w:val="20"/>
        </w:rPr>
        <w:t>10/14/2023</w:t>
      </w:r>
    </w:p>
    <w:sectPr w:rsidR="00AE23A9">
      <w:type w:val="continuous"/>
      <w:pgSz w:w="12240" w:h="15839"/>
      <w:pgMar w:top="1440" w:right="1440" w:bottom="1440" w:left="1440" w:header="720" w:footer="720" w:gutter="0"/>
      <w:cols w:num="2" w:space="720" w:equalWidth="0">
        <w:col w:w="4467" w:space="425"/>
        <w:col w:w="4467"/>
      </w:cols>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C85" w:rsidRDefault="00A55C85">
      <w:r>
        <w:separator/>
      </w:r>
    </w:p>
  </w:endnote>
  <w:endnote w:type="continuationSeparator" w:id="0">
    <w:p w:rsidR="00A55C85" w:rsidRDefault="00A55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Times New Roman"/>
    <w:panose1 w:val="02010601000101010101"/>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3A9" w:rsidRDefault="00F13F94">
    <w:pPr>
      <w:pStyle w:val="Footer"/>
      <w:tabs>
        <w:tab w:val="clear" w:pos="4153"/>
        <w:tab w:val="clear" w:pos="8306"/>
        <w:tab w:val="center" w:pos="4680"/>
        <w:tab w:val="right" w:pos="9360"/>
      </w:tabs>
      <w:ind w:firstLineChars="300" w:firstLine="600"/>
      <w:rPr>
        <w:rStyle w:val="Hyperlink"/>
        <w:bCs/>
        <w:sz w:val="20"/>
        <w:szCs w:val="20"/>
      </w:rPr>
    </w:pPr>
    <w:r>
      <w:rPr>
        <w:noProof/>
        <w:sz w:val="20"/>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E23A9" w:rsidRDefault="00F13F94">
                          <w:pPr>
                            <w:pStyle w:val="Footer"/>
                          </w:pPr>
                          <w:r>
                            <w:rPr>
                              <w:sz w:val="20"/>
                              <w:szCs w:val="20"/>
                            </w:rPr>
                            <w:fldChar w:fldCharType="begin"/>
                          </w:r>
                          <w:r>
                            <w:rPr>
                              <w:sz w:val="20"/>
                              <w:szCs w:val="20"/>
                            </w:rPr>
                            <w:instrText xml:space="preserve"> PAGE  \* MERGEFORMAT </w:instrText>
                          </w:r>
                          <w:r>
                            <w:rPr>
                              <w:sz w:val="20"/>
                              <w:szCs w:val="20"/>
                            </w:rPr>
                            <w:fldChar w:fldCharType="separate"/>
                          </w:r>
                          <w:r w:rsidR="006C3066">
                            <w:rPr>
                              <w:noProof/>
                              <w:sz w:val="20"/>
                              <w:szCs w:val="20"/>
                            </w:rPr>
                            <w:t>10</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AE23A9" w:rsidRDefault="00F13F94">
                    <w:pPr>
                      <w:pStyle w:val="Footer"/>
                    </w:pPr>
                    <w:r>
                      <w:rPr>
                        <w:sz w:val="20"/>
                        <w:szCs w:val="20"/>
                      </w:rPr>
                      <w:fldChar w:fldCharType="begin"/>
                    </w:r>
                    <w:r>
                      <w:rPr>
                        <w:sz w:val="20"/>
                        <w:szCs w:val="20"/>
                      </w:rPr>
                      <w:instrText xml:space="preserve"> PAGE  \* MERGEFORMAT </w:instrText>
                    </w:r>
                    <w:r>
                      <w:rPr>
                        <w:sz w:val="20"/>
                        <w:szCs w:val="20"/>
                      </w:rPr>
                      <w:fldChar w:fldCharType="separate"/>
                    </w:r>
                    <w:r w:rsidR="006C3066">
                      <w:rPr>
                        <w:noProof/>
                        <w:sz w:val="20"/>
                        <w:szCs w:val="20"/>
                      </w:rPr>
                      <w:t>10</w:t>
                    </w:r>
                    <w:r>
                      <w:rPr>
                        <w:sz w:val="20"/>
                        <w:szCs w:val="20"/>
                      </w:rPr>
                      <w:fldChar w:fldCharType="end"/>
                    </w:r>
                  </w:p>
                </w:txbxContent>
              </v:textbox>
              <w10:wrap anchorx="margin"/>
            </v:shape>
          </w:pict>
        </mc:Fallback>
      </mc:AlternateContent>
    </w:r>
    <w:hyperlink r:id="rId1" w:history="1">
      <w:r>
        <w:rPr>
          <w:rStyle w:val="Hyperlink"/>
          <w:sz w:val="20"/>
          <w:szCs w:val="20"/>
        </w:rPr>
        <w:t>http://www.sciencepub.net/researcher</w:t>
      </w:r>
    </w:hyperlink>
    <w:r>
      <w:rPr>
        <w:bCs/>
        <w:sz w:val="20"/>
        <w:szCs w:val="20"/>
      </w:rPr>
      <w:t xml:space="preserve">            </w:t>
    </w:r>
    <w:r>
      <w:rPr>
        <w:rFonts w:hint="eastAsia"/>
        <w:bCs/>
        <w:sz w:val="20"/>
        <w:szCs w:val="20"/>
        <w:lang w:val="en-US" w:eastAsia="zh-CN"/>
      </w:rPr>
      <w:t xml:space="preserve">                      </w:t>
    </w:r>
    <w:r>
      <w:rPr>
        <w:bCs/>
        <w:sz w:val="20"/>
        <w:szCs w:val="20"/>
      </w:rPr>
      <w:t xml:space="preserve">     </w:t>
    </w:r>
    <w:r>
      <w:rPr>
        <w:rFonts w:hint="eastAsia"/>
        <w:bCs/>
        <w:sz w:val="20"/>
        <w:szCs w:val="20"/>
        <w:lang w:val="en-US" w:eastAsia="zh-CN"/>
      </w:rPr>
      <w:t xml:space="preserve">      </w:t>
    </w:r>
    <w:r>
      <w:rPr>
        <w:bCs/>
        <w:sz w:val="20"/>
        <w:szCs w:val="20"/>
      </w:rPr>
      <w:t xml:space="preserve">     </w:t>
    </w:r>
    <w:r>
      <w:rPr>
        <w:rFonts w:eastAsia="SimSun" w:hint="eastAsia"/>
        <w:bCs/>
        <w:sz w:val="20"/>
        <w:szCs w:val="20"/>
        <w:lang w:val="en-US" w:eastAsia="zh-CN"/>
      </w:rPr>
      <w:t xml:space="preserve"> </w:t>
    </w:r>
    <w:r>
      <w:rPr>
        <w:bCs/>
        <w:sz w:val="20"/>
        <w:szCs w:val="20"/>
      </w:rPr>
      <w:t xml:space="preserve">      </w:t>
    </w:r>
    <w:hyperlink r:id="rId2" w:history="1">
      <w:r>
        <w:rPr>
          <w:rStyle w:val="Hyperlink"/>
          <w:bCs/>
          <w:sz w:val="20"/>
          <w:szCs w:val="20"/>
        </w:rPr>
        <w:t>researcher135@gmail.com</w:t>
      </w:r>
    </w:hyperlink>
  </w:p>
  <w:p w:rsidR="00AE23A9" w:rsidRDefault="00AE23A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3A9" w:rsidRDefault="00F13F94">
    <w:pPr>
      <w:pStyle w:val="Footer"/>
      <w:tabs>
        <w:tab w:val="clear" w:pos="4153"/>
        <w:tab w:val="clear" w:pos="8306"/>
        <w:tab w:val="center" w:pos="4680"/>
        <w:tab w:val="right" w:pos="9360"/>
      </w:tabs>
      <w:ind w:firstLineChars="300" w:firstLine="600"/>
      <w:rPr>
        <w:rStyle w:val="Hyperlink"/>
        <w:bCs/>
        <w:sz w:val="20"/>
        <w:szCs w:val="20"/>
      </w:rPr>
    </w:pPr>
    <w:r>
      <w:rPr>
        <w:noProof/>
        <w:sz w:val="20"/>
        <w:lang w:val="en-US"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E23A9" w:rsidRDefault="00F13F94">
                          <w:pPr>
                            <w:pStyle w:val="Footer"/>
                          </w:pPr>
                          <w:r>
                            <w:rPr>
                              <w:sz w:val="20"/>
                              <w:szCs w:val="20"/>
                            </w:rPr>
                            <w:fldChar w:fldCharType="begin"/>
                          </w:r>
                          <w:r>
                            <w:rPr>
                              <w:sz w:val="20"/>
                              <w:szCs w:val="20"/>
                            </w:rPr>
                            <w:instrText xml:space="preserve"> PAGE  \* MERGEFORMAT </w:instrText>
                          </w:r>
                          <w:r>
                            <w:rPr>
                              <w:sz w:val="20"/>
                              <w:szCs w:val="20"/>
                            </w:rPr>
                            <w:fldChar w:fldCharType="separate"/>
                          </w:r>
                          <w:r w:rsidR="006C3066">
                            <w:rPr>
                              <w:noProof/>
                              <w:sz w:val="20"/>
                              <w:szCs w:val="20"/>
                            </w:rPr>
                            <w:t>9</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BwMAANMGAAAOAAAAZHJzL2Uyb0RvYy54bWysVc1u1DAQviPxDpbvaZLddJ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KeAn/8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AE23A9" w:rsidRDefault="00F13F94">
                    <w:pPr>
                      <w:pStyle w:val="Footer"/>
                    </w:pPr>
                    <w:r>
                      <w:rPr>
                        <w:sz w:val="20"/>
                        <w:szCs w:val="20"/>
                      </w:rPr>
                      <w:fldChar w:fldCharType="begin"/>
                    </w:r>
                    <w:r>
                      <w:rPr>
                        <w:sz w:val="20"/>
                        <w:szCs w:val="20"/>
                      </w:rPr>
                      <w:instrText xml:space="preserve"> PAGE  \* MERGEFORMAT </w:instrText>
                    </w:r>
                    <w:r>
                      <w:rPr>
                        <w:sz w:val="20"/>
                        <w:szCs w:val="20"/>
                      </w:rPr>
                      <w:fldChar w:fldCharType="separate"/>
                    </w:r>
                    <w:r w:rsidR="006C3066">
                      <w:rPr>
                        <w:noProof/>
                        <w:sz w:val="20"/>
                        <w:szCs w:val="20"/>
                      </w:rPr>
                      <w:t>9</w:t>
                    </w:r>
                    <w:r>
                      <w:rPr>
                        <w:sz w:val="20"/>
                        <w:szCs w:val="20"/>
                      </w:rPr>
                      <w:fldChar w:fldCharType="end"/>
                    </w:r>
                  </w:p>
                </w:txbxContent>
              </v:textbox>
              <w10:wrap anchorx="margin"/>
            </v:shape>
          </w:pict>
        </mc:Fallback>
      </mc:AlternateContent>
    </w:r>
    <w:hyperlink r:id="rId1" w:history="1">
      <w:r>
        <w:rPr>
          <w:rStyle w:val="Hyperlink"/>
          <w:sz w:val="20"/>
          <w:szCs w:val="20"/>
        </w:rPr>
        <w:t>http://www.sciencepub.net/researcher</w:t>
      </w:r>
    </w:hyperlink>
    <w:r>
      <w:rPr>
        <w:bCs/>
        <w:sz w:val="20"/>
        <w:szCs w:val="20"/>
      </w:rPr>
      <w:t xml:space="preserve">            </w:t>
    </w:r>
    <w:r>
      <w:rPr>
        <w:rFonts w:hint="eastAsia"/>
        <w:bCs/>
        <w:sz w:val="20"/>
        <w:szCs w:val="20"/>
        <w:lang w:val="en-US" w:eastAsia="zh-CN"/>
      </w:rPr>
      <w:t xml:space="preserve">                      </w:t>
    </w:r>
    <w:r>
      <w:rPr>
        <w:bCs/>
        <w:sz w:val="20"/>
        <w:szCs w:val="20"/>
      </w:rPr>
      <w:t xml:space="preserve">     </w:t>
    </w:r>
    <w:r>
      <w:rPr>
        <w:rFonts w:hint="eastAsia"/>
        <w:bCs/>
        <w:sz w:val="20"/>
        <w:szCs w:val="20"/>
        <w:lang w:val="en-US" w:eastAsia="zh-CN"/>
      </w:rPr>
      <w:t xml:space="preserve">      </w:t>
    </w:r>
    <w:r>
      <w:rPr>
        <w:bCs/>
        <w:sz w:val="20"/>
        <w:szCs w:val="20"/>
      </w:rPr>
      <w:t xml:space="preserve">     </w:t>
    </w:r>
    <w:r>
      <w:rPr>
        <w:rFonts w:eastAsia="SimSun" w:hint="eastAsia"/>
        <w:bCs/>
        <w:sz w:val="20"/>
        <w:szCs w:val="20"/>
        <w:lang w:val="en-US" w:eastAsia="zh-CN"/>
      </w:rPr>
      <w:t xml:space="preserve"> </w:t>
    </w:r>
    <w:r>
      <w:rPr>
        <w:bCs/>
        <w:sz w:val="20"/>
        <w:szCs w:val="20"/>
      </w:rPr>
      <w:t xml:space="preserve">      </w:t>
    </w:r>
    <w:hyperlink r:id="rId2" w:history="1">
      <w:r>
        <w:rPr>
          <w:rStyle w:val="Hyperlink"/>
          <w:bCs/>
          <w:sz w:val="20"/>
          <w:szCs w:val="20"/>
        </w:rPr>
        <w:t>researcher135@gmail.com</w:t>
      </w:r>
    </w:hyperlink>
  </w:p>
  <w:p w:rsidR="00AE23A9" w:rsidRDefault="00AE23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C85" w:rsidRDefault="00A55C85">
      <w:r>
        <w:separator/>
      </w:r>
    </w:p>
  </w:footnote>
  <w:footnote w:type="continuationSeparator" w:id="0">
    <w:p w:rsidR="00A55C85" w:rsidRDefault="00A55C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3A9" w:rsidRDefault="00F13F94">
    <w:pPr>
      <w:widowControl w:val="0"/>
      <w:pBdr>
        <w:bottom w:val="thinThickMediumGap" w:sz="12" w:space="1" w:color="auto"/>
      </w:pBdr>
      <w:autoSpaceDE w:val="0"/>
      <w:autoSpaceDN w:val="0"/>
      <w:snapToGrid w:val="0"/>
      <w:jc w:val="both"/>
      <w:rPr>
        <w:sz w:val="20"/>
        <w:szCs w:val="20"/>
      </w:rPr>
    </w:pPr>
    <w:r>
      <w:rPr>
        <w:rFonts w:eastAsia="SimSun" w:hint="eastAsia"/>
        <w:iCs/>
        <w:color w:val="000000"/>
        <w:sz w:val="20"/>
        <w:szCs w:val="20"/>
        <w:lang w:val="en-US" w:eastAsia="zh-CN"/>
      </w:rPr>
      <w:t xml:space="preserve">         </w:t>
    </w:r>
    <w:r>
      <w:rPr>
        <w:iCs/>
        <w:color w:val="000000"/>
        <w:sz w:val="20"/>
        <w:szCs w:val="20"/>
      </w:rPr>
      <w:t>Researcher</w:t>
    </w:r>
    <w:r>
      <w:rPr>
        <w:iCs/>
        <w:sz w:val="20"/>
        <w:szCs w:val="20"/>
      </w:rPr>
      <w:t>202</w:t>
    </w:r>
    <w:r>
      <w:rPr>
        <w:rFonts w:eastAsia="SimSun"/>
        <w:iCs/>
        <w:sz w:val="20"/>
        <w:szCs w:val="20"/>
        <w:lang w:val="en-US" w:eastAsia="zh-CN"/>
      </w:rPr>
      <w:t>3</w:t>
    </w:r>
    <w:r>
      <w:rPr>
        <w:iCs/>
        <w:sz w:val="20"/>
        <w:szCs w:val="20"/>
      </w:rPr>
      <w:t>;</w:t>
    </w:r>
    <w:r>
      <w:rPr>
        <w:iCs/>
        <w:sz w:val="20"/>
        <w:szCs w:val="20"/>
        <w:lang w:val="en-US" w:eastAsia="zh-CN"/>
      </w:rPr>
      <w:t>15</w:t>
    </w:r>
    <w:r>
      <w:rPr>
        <w:iCs/>
        <w:sz w:val="20"/>
        <w:szCs w:val="20"/>
      </w:rPr>
      <w:t>(</w:t>
    </w:r>
    <w:r>
      <w:rPr>
        <w:iCs/>
        <w:sz w:val="20"/>
        <w:szCs w:val="20"/>
        <w:lang w:val="en-US" w:eastAsia="zh-CN"/>
      </w:rPr>
      <w:t>11</w:t>
    </w:r>
    <w:r>
      <w:rPr>
        <w:iCs/>
        <w:sz w:val="20"/>
        <w:szCs w:val="20"/>
      </w:rPr>
      <w:t xml:space="preserve">)       </w:t>
    </w:r>
    <w:r>
      <w:rPr>
        <w:iCs/>
        <w:sz w:val="20"/>
        <w:szCs w:val="20"/>
        <w:lang w:val="en-US" w:eastAsia="zh-CN"/>
      </w:rPr>
      <w:t xml:space="preserve">  </w:t>
    </w:r>
    <w:r>
      <w:rPr>
        <w:rFonts w:hint="eastAsia"/>
        <w:iCs/>
        <w:sz w:val="20"/>
        <w:szCs w:val="20"/>
        <w:lang w:val="en-US" w:eastAsia="zh-CN"/>
      </w:rPr>
      <w:t xml:space="preserve">  </w:t>
    </w:r>
    <w:r>
      <w:rPr>
        <w:iCs/>
        <w:sz w:val="20"/>
        <w:szCs w:val="20"/>
      </w:rPr>
      <w:t xml:space="preserve"> </w:t>
    </w:r>
    <w:r>
      <w:rPr>
        <w:rFonts w:eastAsia="SimSun" w:hint="eastAsia"/>
        <w:iCs/>
        <w:sz w:val="20"/>
        <w:szCs w:val="20"/>
        <w:lang w:val="en-US" w:eastAsia="zh-CN"/>
      </w:rPr>
      <w:t xml:space="preserve">                                     </w:t>
    </w:r>
    <w:r>
      <w:rPr>
        <w:iCs/>
        <w:sz w:val="20"/>
        <w:szCs w:val="20"/>
      </w:rPr>
      <w:t xml:space="preserve"> </w:t>
    </w:r>
    <w:r>
      <w:rPr>
        <w:rFonts w:hint="eastAsia"/>
        <w:iCs/>
        <w:sz w:val="20"/>
        <w:szCs w:val="20"/>
        <w:lang w:val="en-US" w:eastAsia="zh-CN"/>
      </w:rPr>
      <w:t xml:space="preserve">                </w:t>
    </w:r>
    <w:hyperlink r:id="rId1" w:history="1">
      <w:r>
        <w:rPr>
          <w:iCs/>
          <w:color w:val="0000FF"/>
          <w:sz w:val="20"/>
          <w:szCs w:val="20"/>
          <w:u w:val="single"/>
        </w:rPr>
        <w:t>http://www.sciencepub.net/researcher</w:t>
      </w:r>
    </w:hyperlink>
    <w:r>
      <w:rPr>
        <w:b/>
        <w:i/>
        <w:color w:val="FF0000"/>
        <w:sz w:val="20"/>
        <w:szCs w:val="20"/>
        <w:bdr w:val="single" w:sz="4" w:space="0" w:color="FF0000"/>
      </w:rPr>
      <w:t>RSJ</w:t>
    </w:r>
  </w:p>
  <w:p w:rsidR="00AE23A9" w:rsidRDefault="00AE23A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3A9" w:rsidRDefault="00F13F94">
    <w:pPr>
      <w:pStyle w:val="Header"/>
    </w:pPr>
    <w:r>
      <w:rPr>
        <w:b/>
        <w:bCs/>
        <w:noProof/>
        <w:sz w:val="20"/>
        <w:szCs w:val="20"/>
        <w:lang w:val="en-US" w:eastAsia="zh-CN"/>
      </w:rPr>
      <w:drawing>
        <wp:inline distT="0" distB="0" distL="114300" distR="114300">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25D0D"/>
    <w:multiLevelType w:val="multilevel"/>
    <w:tmpl w:val="44025D0D"/>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046A93"/>
    <w:rsid w:val="00046A93"/>
    <w:rsid w:val="00150B18"/>
    <w:rsid w:val="00253537"/>
    <w:rsid w:val="004D018C"/>
    <w:rsid w:val="004D133B"/>
    <w:rsid w:val="005C31F0"/>
    <w:rsid w:val="005F1607"/>
    <w:rsid w:val="00606070"/>
    <w:rsid w:val="00631AD3"/>
    <w:rsid w:val="006C3066"/>
    <w:rsid w:val="00747418"/>
    <w:rsid w:val="00925FCC"/>
    <w:rsid w:val="00995C26"/>
    <w:rsid w:val="00A17822"/>
    <w:rsid w:val="00A55C85"/>
    <w:rsid w:val="00AE23A9"/>
    <w:rsid w:val="00B31D7A"/>
    <w:rsid w:val="00B37F66"/>
    <w:rsid w:val="00B5241F"/>
    <w:rsid w:val="00B7121A"/>
    <w:rsid w:val="00B86CEC"/>
    <w:rsid w:val="00C43AC3"/>
    <w:rsid w:val="00D00875"/>
    <w:rsid w:val="00D4557B"/>
    <w:rsid w:val="00D66CDD"/>
    <w:rsid w:val="00DC54AA"/>
    <w:rsid w:val="00DC644F"/>
    <w:rsid w:val="00F13F94"/>
    <w:rsid w:val="00F34D7E"/>
    <w:rsid w:val="00FC4565"/>
    <w:rsid w:val="429C6D3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442142-7B53-4E11-9B03-A1CD2C264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unhideWhenUsed/>
    <w:pPr>
      <w:tabs>
        <w:tab w:val="center" w:pos="4153"/>
        <w:tab w:val="right" w:pos="8306"/>
      </w:tabs>
      <w:snapToGrid w:val="0"/>
    </w:pPr>
    <w:rPr>
      <w:sz w:val="18"/>
    </w:rPr>
  </w:style>
  <w:style w:type="paragraph" w:styleId="Header">
    <w:name w:val="header"/>
    <w:basedOn w:val="Normal"/>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styleId="Hyperlink">
    <w:name w:val="Hyperlink"/>
    <w:basedOn w:val="DefaultParagraphFont1"/>
    <w:uiPriority w:val="99"/>
    <w:unhideWhenUsed/>
    <w:qFormat/>
    <w:rPr>
      <w:color w:val="0000FF"/>
      <w:u w:val="single"/>
    </w:rPr>
  </w:style>
  <w:style w:type="character" w:customStyle="1" w:styleId="DefaultParagraphFont1">
    <w:name w:val="Default Paragraph Font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v.ejiofor@unizik.edu.n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rsj151123.03"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960</Words>
  <Characters>5472</Characters>
  <Application>Microsoft Office Word</Application>
  <DocSecurity>0</DocSecurity>
  <Lines>45</Lines>
  <Paragraphs>12</Paragraphs>
  <ScaleCrop>false</ScaleCrop>
  <Company>Picsel Technologies ltd.</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admin</cp:lastModifiedBy>
  <cp:revision>6</cp:revision>
  <dcterms:created xsi:type="dcterms:W3CDTF">2023-07-15T03:58:00Z</dcterms:created>
  <dcterms:modified xsi:type="dcterms:W3CDTF">2023-12-08T05:09:00Z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EF53C517093446BB97FB916EA627F757_12</vt:lpwstr>
  </property>
</Properties>
</file>