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547" w:rsidRPr="003448F8" w:rsidRDefault="00E23547" w:rsidP="003448F8">
      <w:pPr>
        <w:pStyle w:val="Heading1"/>
        <w:spacing w:before="0" w:after="0" w:line="240" w:lineRule="auto"/>
        <w:jc w:val="center"/>
        <w:rPr>
          <w:rFonts w:ascii="Times New Roman" w:hAnsi="Times New Roman"/>
          <w:i/>
        </w:rPr>
      </w:pPr>
      <w:r w:rsidRPr="003448F8">
        <w:rPr>
          <w:rFonts w:ascii="Times New Roman" w:hAnsi="Times New Roman"/>
        </w:rPr>
        <w:t xml:space="preserve">Proximate and Anatomical Weight Composition of Wild Brackish </w:t>
      </w:r>
      <w:r w:rsidRPr="003448F8">
        <w:rPr>
          <w:rFonts w:ascii="Times New Roman" w:hAnsi="Times New Roman"/>
          <w:i/>
        </w:rPr>
        <w:t xml:space="preserve">Tilapia guineensis </w:t>
      </w:r>
      <w:r w:rsidRPr="003448F8">
        <w:rPr>
          <w:rFonts w:ascii="Times New Roman" w:hAnsi="Times New Roman"/>
        </w:rPr>
        <w:t>and</w:t>
      </w:r>
      <w:r w:rsidRPr="003448F8">
        <w:rPr>
          <w:rFonts w:ascii="Times New Roman" w:hAnsi="Times New Roman"/>
          <w:i/>
        </w:rPr>
        <w:t xml:space="preserve"> Tilapia melanotheron</w:t>
      </w:r>
    </w:p>
    <w:p w:rsidR="00E23547" w:rsidRPr="003448F8" w:rsidRDefault="00E23547" w:rsidP="00E23547">
      <w:pPr>
        <w:spacing w:after="0" w:line="240" w:lineRule="auto"/>
        <w:jc w:val="both"/>
        <w:rPr>
          <w:sz w:val="20"/>
          <w:szCs w:val="20"/>
        </w:rPr>
      </w:pPr>
    </w:p>
    <w:p w:rsidR="00E23547" w:rsidRPr="003448F8" w:rsidRDefault="00E23547" w:rsidP="003448F8">
      <w:pPr>
        <w:spacing w:after="0" w:line="240" w:lineRule="auto"/>
        <w:jc w:val="center"/>
        <w:rPr>
          <w:rFonts w:ascii="Times New Roman" w:hAnsi="Times New Roman"/>
          <w:sz w:val="20"/>
          <w:szCs w:val="20"/>
        </w:rPr>
      </w:pPr>
      <w:r w:rsidRPr="003448F8">
        <w:rPr>
          <w:rFonts w:ascii="Times New Roman" w:hAnsi="Times New Roman"/>
          <w:sz w:val="20"/>
          <w:szCs w:val="20"/>
        </w:rPr>
        <w:t>Adejonwo O</w:t>
      </w:r>
      <w:r w:rsidR="003448F8" w:rsidRPr="003448F8">
        <w:rPr>
          <w:rFonts w:ascii="Times New Roman" w:hAnsi="Times New Roman"/>
          <w:sz w:val="20"/>
          <w:szCs w:val="20"/>
        </w:rPr>
        <w:t>.</w:t>
      </w:r>
      <w:r w:rsidRPr="003448F8">
        <w:rPr>
          <w:rFonts w:ascii="Times New Roman" w:hAnsi="Times New Roman"/>
          <w:sz w:val="20"/>
          <w:szCs w:val="20"/>
        </w:rPr>
        <w:t xml:space="preserve"> A</w:t>
      </w:r>
      <w:r w:rsidR="003448F8" w:rsidRPr="003448F8">
        <w:rPr>
          <w:rFonts w:ascii="Times New Roman" w:hAnsi="Times New Roman"/>
          <w:sz w:val="20"/>
          <w:szCs w:val="20"/>
        </w:rPr>
        <w:t>.,</w:t>
      </w:r>
      <w:r w:rsidRPr="003448F8">
        <w:rPr>
          <w:rFonts w:ascii="Times New Roman" w:hAnsi="Times New Roman"/>
          <w:sz w:val="20"/>
          <w:szCs w:val="20"/>
        </w:rPr>
        <w:t xml:space="preserve"> Kolade O.Y., Ibrahim A.</w:t>
      </w:r>
      <w:r w:rsidR="00A73939">
        <w:rPr>
          <w:rFonts w:ascii="Times New Roman" w:hAnsi="Times New Roman"/>
          <w:sz w:val="20"/>
          <w:szCs w:val="20"/>
        </w:rPr>
        <w:t xml:space="preserve"> O., Oramadike C. E.</w:t>
      </w:r>
    </w:p>
    <w:p w:rsidR="00E23547" w:rsidRPr="003448F8" w:rsidRDefault="00E23547" w:rsidP="003448F8">
      <w:pPr>
        <w:spacing w:after="0" w:line="240" w:lineRule="auto"/>
        <w:jc w:val="center"/>
        <w:rPr>
          <w:rFonts w:ascii="Times New Roman" w:hAnsi="Times New Roman"/>
          <w:b/>
          <w:sz w:val="20"/>
          <w:szCs w:val="20"/>
        </w:rPr>
      </w:pPr>
    </w:p>
    <w:p w:rsidR="00E23547" w:rsidRPr="003448F8" w:rsidRDefault="00E23547" w:rsidP="003448F8">
      <w:pPr>
        <w:spacing w:after="0" w:line="240" w:lineRule="auto"/>
        <w:jc w:val="center"/>
        <w:rPr>
          <w:rFonts w:ascii="Times New Roman" w:hAnsi="Times New Roman"/>
          <w:i/>
          <w:sz w:val="20"/>
          <w:szCs w:val="20"/>
        </w:rPr>
      </w:pPr>
      <w:r w:rsidRPr="003448F8">
        <w:rPr>
          <w:rFonts w:ascii="Times New Roman" w:hAnsi="Times New Roman"/>
          <w:i/>
          <w:sz w:val="20"/>
          <w:szCs w:val="20"/>
        </w:rPr>
        <w:t>Nigerian Institute for Oceanography and Marine Research, Victoria Island, Lagos.</w:t>
      </w:r>
    </w:p>
    <w:p w:rsidR="003448F8" w:rsidRPr="003448F8" w:rsidRDefault="003448F8" w:rsidP="003448F8">
      <w:pPr>
        <w:spacing w:line="240" w:lineRule="auto"/>
        <w:jc w:val="center"/>
        <w:rPr>
          <w:rFonts w:ascii="Times New Roman" w:hAnsi="Times New Roman"/>
          <w:i/>
          <w:sz w:val="20"/>
          <w:szCs w:val="20"/>
        </w:rPr>
      </w:pPr>
      <w:r w:rsidRPr="003448F8">
        <w:rPr>
          <w:rFonts w:ascii="Times New Roman" w:hAnsi="Times New Roman"/>
          <w:i/>
          <w:sz w:val="20"/>
          <w:szCs w:val="20"/>
        </w:rPr>
        <w:t>Corresponding Author&gt; callkemmy2000@yahoo.com</w:t>
      </w:r>
    </w:p>
    <w:p w:rsidR="00E23547" w:rsidRPr="003448F8" w:rsidRDefault="00E23547" w:rsidP="00E23547">
      <w:pPr>
        <w:spacing w:line="240" w:lineRule="auto"/>
        <w:jc w:val="both"/>
        <w:rPr>
          <w:rFonts w:ascii="Times New Roman" w:hAnsi="Times New Roman"/>
          <w:b/>
          <w:sz w:val="20"/>
          <w:szCs w:val="20"/>
        </w:rPr>
      </w:pPr>
      <w:r w:rsidRPr="003448F8">
        <w:rPr>
          <w:rFonts w:ascii="Times New Roman" w:hAnsi="Times New Roman"/>
          <w:b/>
          <w:sz w:val="20"/>
          <w:szCs w:val="20"/>
        </w:rPr>
        <w:t>Abstract</w:t>
      </w:r>
      <w:r w:rsidR="003448F8">
        <w:rPr>
          <w:rFonts w:ascii="Times New Roman" w:hAnsi="Times New Roman"/>
          <w:b/>
          <w:sz w:val="20"/>
          <w:szCs w:val="20"/>
        </w:rPr>
        <w:t xml:space="preserve">: </w:t>
      </w:r>
      <w:r w:rsidRPr="004F5821">
        <w:rPr>
          <w:rFonts w:ascii="Times New Roman" w:hAnsi="Times New Roman"/>
          <w:sz w:val="20"/>
          <w:szCs w:val="20"/>
        </w:rPr>
        <w:t xml:space="preserve">The proximate and anatomical weight composition of fresh wild brackish </w:t>
      </w:r>
      <w:r w:rsidRPr="004F5821">
        <w:rPr>
          <w:rFonts w:ascii="Times New Roman" w:hAnsi="Times New Roman"/>
          <w:i/>
          <w:sz w:val="20"/>
          <w:szCs w:val="20"/>
        </w:rPr>
        <w:t>Tilapia guineensis</w:t>
      </w:r>
      <w:r w:rsidRPr="004F5821">
        <w:rPr>
          <w:rFonts w:ascii="Times New Roman" w:hAnsi="Times New Roman"/>
          <w:sz w:val="20"/>
          <w:szCs w:val="20"/>
        </w:rPr>
        <w:t xml:space="preserve"> and </w:t>
      </w:r>
      <w:r w:rsidRPr="004F5821">
        <w:rPr>
          <w:rFonts w:ascii="Times New Roman" w:hAnsi="Times New Roman"/>
          <w:i/>
          <w:sz w:val="20"/>
          <w:szCs w:val="20"/>
        </w:rPr>
        <w:t>Tilapia</w:t>
      </w:r>
      <w:r w:rsidRPr="004F5821">
        <w:rPr>
          <w:rFonts w:ascii="Times New Roman" w:hAnsi="Times New Roman"/>
          <w:sz w:val="20"/>
          <w:szCs w:val="20"/>
        </w:rPr>
        <w:t xml:space="preserve"> </w:t>
      </w:r>
      <w:r w:rsidRPr="004F5821">
        <w:rPr>
          <w:rFonts w:ascii="Times New Roman" w:hAnsi="Times New Roman"/>
          <w:i/>
          <w:sz w:val="20"/>
          <w:szCs w:val="20"/>
        </w:rPr>
        <w:t>melanotheron</w:t>
      </w:r>
      <w:r w:rsidRPr="004F5821">
        <w:rPr>
          <w:rFonts w:ascii="Times New Roman" w:hAnsi="Times New Roman"/>
          <w:sz w:val="20"/>
          <w:szCs w:val="20"/>
        </w:rPr>
        <w:t xml:space="preserve"> were analysed. The proximate analysis result for </w:t>
      </w:r>
      <w:r w:rsidRPr="004F5821">
        <w:rPr>
          <w:rFonts w:ascii="Times New Roman" w:hAnsi="Times New Roman"/>
          <w:i/>
          <w:sz w:val="20"/>
          <w:szCs w:val="20"/>
        </w:rPr>
        <w:t xml:space="preserve">T. guineensis </w:t>
      </w:r>
      <w:r w:rsidRPr="004F5821">
        <w:rPr>
          <w:rFonts w:ascii="Times New Roman" w:hAnsi="Times New Roman"/>
          <w:sz w:val="20"/>
          <w:szCs w:val="20"/>
        </w:rPr>
        <w:t xml:space="preserve">were 18.65 % protein, 0.55 % lipid, 1.30 % ash and 79.50 % moisture while that of </w:t>
      </w:r>
      <w:r w:rsidR="004F5821" w:rsidRPr="004F5821">
        <w:rPr>
          <w:rFonts w:ascii="Times New Roman" w:hAnsi="Times New Roman"/>
          <w:i/>
          <w:sz w:val="20"/>
          <w:szCs w:val="20"/>
        </w:rPr>
        <w:t xml:space="preserve"> T. melanotheron</w:t>
      </w:r>
      <w:r w:rsidR="004F5821" w:rsidRPr="004F5821">
        <w:rPr>
          <w:rFonts w:ascii="Times New Roman" w:hAnsi="Times New Roman"/>
          <w:sz w:val="20"/>
          <w:szCs w:val="20"/>
          <w:lang w:eastAsia="en-GB"/>
        </w:rPr>
        <w:t xml:space="preserve"> showed that protein in the edible tissue of the fish was 18.74%; the lipid, ash and moisture contents was 0.70%, 1.06% and 79.50% respectively.</w:t>
      </w:r>
      <w:r w:rsidR="004F5821" w:rsidRPr="004F5821">
        <w:rPr>
          <w:rFonts w:ascii="Times New Roman" w:hAnsi="Times New Roman"/>
          <w:bCs/>
          <w:sz w:val="20"/>
          <w:szCs w:val="20"/>
        </w:rPr>
        <w:t xml:space="preserve"> </w:t>
      </w:r>
      <w:r w:rsidR="004F5821" w:rsidRPr="004F5821">
        <w:rPr>
          <w:rFonts w:ascii="Times New Roman" w:hAnsi="Times New Roman"/>
          <w:sz w:val="20"/>
          <w:szCs w:val="20"/>
        </w:rPr>
        <w:t xml:space="preserve">The mean values of length for </w:t>
      </w:r>
      <w:r w:rsidR="004F5821" w:rsidRPr="004F5821">
        <w:rPr>
          <w:rFonts w:ascii="Times New Roman" w:hAnsi="Times New Roman"/>
          <w:i/>
          <w:sz w:val="20"/>
          <w:szCs w:val="20"/>
        </w:rPr>
        <w:t>T. guineensis</w:t>
      </w:r>
      <w:r w:rsidR="004F5821" w:rsidRPr="004F5821">
        <w:rPr>
          <w:rFonts w:ascii="Times New Roman" w:hAnsi="Times New Roman"/>
          <w:sz w:val="20"/>
          <w:szCs w:val="20"/>
        </w:rPr>
        <w:t xml:space="preserve"> and </w:t>
      </w:r>
      <w:r w:rsidR="004F5821" w:rsidRPr="004F5821">
        <w:rPr>
          <w:rFonts w:ascii="Times New Roman" w:hAnsi="Times New Roman"/>
          <w:i/>
          <w:sz w:val="20"/>
          <w:szCs w:val="20"/>
        </w:rPr>
        <w:t>T. melanotheron</w:t>
      </w:r>
      <w:r w:rsidR="004F5821" w:rsidRPr="004F5821">
        <w:rPr>
          <w:rFonts w:ascii="Times New Roman" w:hAnsi="Times New Roman"/>
          <w:sz w:val="20"/>
          <w:szCs w:val="20"/>
        </w:rPr>
        <w:t xml:space="preserve"> were 156.99±6.45 and 171.4±76.9 while the weight data were20.37±0.53 and 20.82±3.9 respectively. The data obtained for the anatomical weight composition of </w:t>
      </w:r>
      <w:r w:rsidR="004F5821" w:rsidRPr="004F5821">
        <w:rPr>
          <w:rFonts w:ascii="Times New Roman" w:hAnsi="Times New Roman"/>
          <w:i/>
          <w:sz w:val="20"/>
          <w:szCs w:val="20"/>
        </w:rPr>
        <w:t xml:space="preserve">T. guineensis </w:t>
      </w:r>
      <w:r w:rsidR="004F5821" w:rsidRPr="004F5821">
        <w:rPr>
          <w:rFonts w:ascii="Times New Roman" w:hAnsi="Times New Roman"/>
          <w:sz w:val="20"/>
          <w:szCs w:val="20"/>
        </w:rPr>
        <w:t xml:space="preserve">showed a percentage decrease in the order of fillet, head, frame, scale and gut 39.50 &gt; 26.77 &gt; 16.80 &gt; 11.72 &gt; 4.90 while </w:t>
      </w:r>
      <w:r w:rsidR="004F5821" w:rsidRPr="004F5821">
        <w:rPr>
          <w:rFonts w:ascii="Times New Roman" w:hAnsi="Times New Roman"/>
          <w:i/>
          <w:sz w:val="20"/>
          <w:szCs w:val="20"/>
        </w:rPr>
        <w:t xml:space="preserve">T. melanotheron </w:t>
      </w:r>
      <w:r w:rsidR="004F5821" w:rsidRPr="004F5821">
        <w:rPr>
          <w:rFonts w:ascii="Times New Roman" w:hAnsi="Times New Roman"/>
          <w:sz w:val="20"/>
          <w:szCs w:val="20"/>
        </w:rPr>
        <w:t xml:space="preserve">showed a percentage decrease in the order of fillet, head, frame, scale and gut 36.28 &gt; 33.28 &gt; 17.36 &gt;5.31 &gt; 4.11. The result obtained indicated that both Tilapia species are nutritionally high in protein with low-oil content while the anatomical weight composition indicated that </w:t>
      </w:r>
      <w:r w:rsidR="004F5821" w:rsidRPr="004F5821">
        <w:rPr>
          <w:rFonts w:ascii="Times New Roman" w:hAnsi="Times New Roman"/>
          <w:i/>
          <w:sz w:val="20"/>
          <w:szCs w:val="20"/>
        </w:rPr>
        <w:t>T .guineensis</w:t>
      </w:r>
      <w:r w:rsidR="004F5821" w:rsidRPr="004F5821">
        <w:rPr>
          <w:rFonts w:ascii="Times New Roman" w:hAnsi="Times New Roman"/>
          <w:sz w:val="20"/>
          <w:szCs w:val="20"/>
        </w:rPr>
        <w:t xml:space="preserve"> had a higher recovery of edible portion than </w:t>
      </w:r>
      <w:r w:rsidR="004F5821" w:rsidRPr="004F5821">
        <w:rPr>
          <w:rFonts w:ascii="Times New Roman" w:hAnsi="Times New Roman"/>
          <w:i/>
          <w:sz w:val="20"/>
          <w:szCs w:val="20"/>
        </w:rPr>
        <w:t>T.  melanotheron</w:t>
      </w:r>
      <w:r w:rsidR="004F5821" w:rsidRPr="004F5821">
        <w:rPr>
          <w:rFonts w:ascii="Times New Roman" w:hAnsi="Times New Roman"/>
          <w:sz w:val="20"/>
          <w:szCs w:val="20"/>
        </w:rPr>
        <w:t>.</w:t>
      </w:r>
    </w:p>
    <w:p w:rsidR="00E23547" w:rsidRPr="004F5821" w:rsidRDefault="004F5821" w:rsidP="00E23547">
      <w:pPr>
        <w:spacing w:line="240" w:lineRule="auto"/>
        <w:jc w:val="both"/>
        <w:rPr>
          <w:rFonts w:ascii="Times New Roman" w:hAnsi="Times New Roman"/>
          <w:sz w:val="20"/>
          <w:szCs w:val="20"/>
        </w:rPr>
      </w:pPr>
      <w:r w:rsidRPr="004F5821">
        <w:rPr>
          <w:rFonts w:ascii="Times New Roman" w:hAnsi="Times New Roman"/>
          <w:sz w:val="20"/>
          <w:szCs w:val="20"/>
        </w:rPr>
        <w:t xml:space="preserve">Keywords: Anatomical weight, Proximate composition, </w:t>
      </w:r>
      <w:r w:rsidRPr="004F5821">
        <w:rPr>
          <w:rFonts w:ascii="Times New Roman" w:hAnsi="Times New Roman"/>
          <w:i/>
          <w:sz w:val="20"/>
          <w:szCs w:val="20"/>
        </w:rPr>
        <w:t>Tilapia guineensis</w:t>
      </w:r>
      <w:r w:rsidRPr="004F5821">
        <w:rPr>
          <w:rFonts w:ascii="Times New Roman" w:hAnsi="Times New Roman"/>
          <w:sz w:val="20"/>
          <w:szCs w:val="20"/>
        </w:rPr>
        <w:t xml:space="preserve"> and </w:t>
      </w:r>
      <w:r w:rsidRPr="004F5821">
        <w:rPr>
          <w:rFonts w:ascii="Times New Roman" w:hAnsi="Times New Roman"/>
          <w:i/>
          <w:sz w:val="20"/>
          <w:szCs w:val="20"/>
        </w:rPr>
        <w:t>Tilapia melanotheron</w:t>
      </w:r>
    </w:p>
    <w:p w:rsidR="00924772" w:rsidRDefault="00924772" w:rsidP="00E23547">
      <w:pPr>
        <w:spacing w:line="240" w:lineRule="auto"/>
        <w:jc w:val="both"/>
        <w:rPr>
          <w:rFonts w:ascii="Times New Roman" w:hAnsi="Times New Roman"/>
          <w:b/>
          <w:sz w:val="20"/>
          <w:szCs w:val="20"/>
        </w:rPr>
        <w:sectPr w:rsidR="00924772" w:rsidSect="00E23547">
          <w:footerReference w:type="default" r:id="rId6"/>
          <w:pgSz w:w="11906" w:h="16838"/>
          <w:pgMar w:top="1418" w:right="1134" w:bottom="1418" w:left="1134" w:header="709" w:footer="709" w:gutter="0"/>
          <w:cols w:space="708"/>
          <w:docGrid w:linePitch="360"/>
        </w:sectPr>
      </w:pPr>
    </w:p>
    <w:p w:rsidR="00E23547" w:rsidRPr="00D005CE" w:rsidRDefault="00E23547" w:rsidP="00E23547">
      <w:pPr>
        <w:spacing w:line="240" w:lineRule="auto"/>
        <w:jc w:val="both"/>
        <w:rPr>
          <w:rFonts w:ascii="Times New Roman" w:hAnsi="Times New Roman"/>
          <w:b/>
          <w:sz w:val="20"/>
          <w:szCs w:val="20"/>
        </w:rPr>
      </w:pPr>
      <w:r w:rsidRPr="00D005CE">
        <w:rPr>
          <w:rFonts w:ascii="Times New Roman" w:hAnsi="Times New Roman"/>
          <w:b/>
          <w:sz w:val="20"/>
          <w:szCs w:val="20"/>
        </w:rPr>
        <w:lastRenderedPageBreak/>
        <w:t>Introduction.</w:t>
      </w:r>
    </w:p>
    <w:p w:rsidR="00E23547" w:rsidRPr="00D005CE" w:rsidRDefault="003448F8" w:rsidP="00E23547">
      <w:pPr>
        <w:spacing w:after="0" w:line="240" w:lineRule="auto"/>
        <w:jc w:val="both"/>
        <w:rPr>
          <w:rFonts w:ascii="Times New Roman" w:hAnsi="Times New Roman"/>
          <w:b/>
          <w:sz w:val="20"/>
          <w:szCs w:val="20"/>
        </w:rPr>
      </w:pPr>
      <w:r>
        <w:rPr>
          <w:rFonts w:ascii="Times New Roman" w:hAnsi="Times New Roman"/>
          <w:sz w:val="20"/>
          <w:szCs w:val="20"/>
        </w:rPr>
        <w:t xml:space="preserve">        </w:t>
      </w:r>
      <w:r w:rsidR="00E23547" w:rsidRPr="00D005CE">
        <w:rPr>
          <w:rFonts w:ascii="Times New Roman" w:hAnsi="Times New Roman"/>
          <w:sz w:val="20"/>
          <w:szCs w:val="20"/>
        </w:rPr>
        <w:t xml:space="preserve">Fish is one of the most important sources of animal protein available in the tropics and has been widely accepted as a good source of protein and other vital nutrients for the maintenance of a healthy body (Andrew, 2001). The less developed countries capture 50% of the world harvest and a large proportion of the catch are consumed internally (FAO, 1985). In many Asian countries over 50% of the animal protein intakes comes from fish while in Africa, the proportion is 17.50% (Williams </w:t>
      </w:r>
      <w:r w:rsidR="00E23547" w:rsidRPr="00D005CE">
        <w:rPr>
          <w:rFonts w:ascii="Times New Roman" w:hAnsi="Times New Roman"/>
          <w:i/>
          <w:sz w:val="20"/>
          <w:szCs w:val="20"/>
        </w:rPr>
        <w:t>et al.,</w:t>
      </w:r>
      <w:r w:rsidR="00E23547" w:rsidRPr="00D005CE">
        <w:rPr>
          <w:rFonts w:ascii="Times New Roman" w:hAnsi="Times New Roman"/>
          <w:sz w:val="20"/>
          <w:szCs w:val="20"/>
        </w:rPr>
        <w:t xml:space="preserve"> 1988). In Nigeria, fish constitute 40% of the animal protein intake (Olatunde, 1998). They have significant role in nutrition, income, employment and foreign exchange earning of the country.</w:t>
      </w:r>
    </w:p>
    <w:p w:rsidR="00E23547" w:rsidRDefault="003448F8" w:rsidP="003448F8">
      <w:pPr>
        <w:spacing w:after="0" w:line="240" w:lineRule="auto"/>
        <w:jc w:val="both"/>
        <w:rPr>
          <w:rFonts w:ascii="Times New Roman" w:hAnsi="Times New Roman"/>
          <w:sz w:val="20"/>
          <w:szCs w:val="20"/>
        </w:rPr>
      </w:pPr>
      <w:r>
        <w:rPr>
          <w:rFonts w:ascii="Times New Roman" w:hAnsi="Times New Roman"/>
          <w:sz w:val="20"/>
          <w:szCs w:val="20"/>
        </w:rPr>
        <w:t xml:space="preserve">        </w:t>
      </w:r>
      <w:r w:rsidR="00E23547" w:rsidRPr="00D005CE">
        <w:rPr>
          <w:rFonts w:ascii="Times New Roman" w:hAnsi="Times New Roman"/>
          <w:sz w:val="20"/>
          <w:szCs w:val="20"/>
        </w:rPr>
        <w:t>Fresh fish is a central point in fish for food utilization.</w:t>
      </w:r>
      <w:r w:rsidR="00E23547" w:rsidRPr="00D005CE">
        <w:rPr>
          <w:rFonts w:ascii="Times New Roman" w:hAnsi="Times New Roman"/>
          <w:b/>
          <w:bCs/>
          <w:i/>
          <w:sz w:val="20"/>
          <w:szCs w:val="20"/>
          <w:lang w:eastAsia="en-GB"/>
        </w:rPr>
        <w:t xml:space="preserve"> </w:t>
      </w:r>
      <w:r w:rsidR="00E23547" w:rsidRPr="00D005CE">
        <w:rPr>
          <w:rFonts w:ascii="Times New Roman" w:hAnsi="Times New Roman"/>
          <w:sz w:val="20"/>
          <w:szCs w:val="20"/>
        </w:rPr>
        <w:t xml:space="preserve">The knowledge of fish composition is essential for its maximum utilization. The nutritional composition of fish varies greatly from one species and individual to another, depending on age, feed intake, sex and sexual changes connected with spawning, the </w:t>
      </w:r>
    </w:p>
    <w:p w:rsidR="00E23547" w:rsidRPr="00D005CE" w:rsidRDefault="00E23547" w:rsidP="00E23547">
      <w:pPr>
        <w:spacing w:after="0" w:line="240" w:lineRule="auto"/>
        <w:jc w:val="both"/>
        <w:rPr>
          <w:rFonts w:ascii="Times New Roman" w:hAnsi="Times New Roman"/>
          <w:sz w:val="20"/>
          <w:szCs w:val="20"/>
        </w:rPr>
      </w:pPr>
      <w:r w:rsidRPr="00D005CE">
        <w:rPr>
          <w:rFonts w:ascii="Times New Roman" w:hAnsi="Times New Roman"/>
          <w:sz w:val="20"/>
          <w:szCs w:val="20"/>
        </w:rPr>
        <w:t>environment and season (</w:t>
      </w:r>
      <w:r w:rsidRPr="00D005CE">
        <w:rPr>
          <w:rFonts w:ascii="Times New Roman" w:hAnsi="Times New Roman"/>
          <w:bCs/>
          <w:sz w:val="20"/>
          <w:szCs w:val="20"/>
        </w:rPr>
        <w:t>Silva and Chamul,</w:t>
      </w:r>
      <w:r w:rsidRPr="00D005CE">
        <w:rPr>
          <w:rFonts w:ascii="Times New Roman" w:hAnsi="Times New Roman"/>
          <w:b/>
          <w:bCs/>
          <w:sz w:val="20"/>
          <w:szCs w:val="20"/>
        </w:rPr>
        <w:t xml:space="preserve"> </w:t>
      </w:r>
      <w:r w:rsidRPr="00D005CE">
        <w:rPr>
          <w:rFonts w:ascii="Times New Roman" w:hAnsi="Times New Roman"/>
          <w:sz w:val="20"/>
          <w:szCs w:val="20"/>
        </w:rPr>
        <w:t xml:space="preserve">2000). Processors have direct interest in the proximate composition of fish in order to know the nature of the raw material before chilling, freezing, smoking or canning can be correctly applied (FAO, 2004). </w:t>
      </w:r>
    </w:p>
    <w:p w:rsidR="003448F8" w:rsidRDefault="003448F8" w:rsidP="00924772">
      <w:pPr>
        <w:spacing w:after="0" w:line="240" w:lineRule="auto"/>
        <w:jc w:val="both"/>
        <w:rPr>
          <w:rFonts w:ascii="Times New Roman" w:hAnsi="Times New Roman"/>
          <w:sz w:val="20"/>
          <w:szCs w:val="20"/>
        </w:rPr>
      </w:pPr>
      <w:r>
        <w:rPr>
          <w:rFonts w:ascii="Times New Roman" w:hAnsi="Times New Roman"/>
          <w:sz w:val="20"/>
          <w:szCs w:val="20"/>
        </w:rPr>
        <w:t xml:space="preserve">        </w:t>
      </w:r>
      <w:r w:rsidR="00E23547" w:rsidRPr="00D005CE">
        <w:rPr>
          <w:rFonts w:ascii="Times New Roman" w:hAnsi="Times New Roman"/>
          <w:sz w:val="20"/>
          <w:szCs w:val="20"/>
        </w:rPr>
        <w:t xml:space="preserve">Studies on the </w:t>
      </w:r>
      <w:r w:rsidR="00E23547">
        <w:rPr>
          <w:rFonts w:ascii="Times New Roman" w:hAnsi="Times New Roman"/>
          <w:sz w:val="20"/>
          <w:szCs w:val="20"/>
        </w:rPr>
        <w:t xml:space="preserve">proximate </w:t>
      </w:r>
      <w:r w:rsidR="00E23547" w:rsidRPr="00D005CE">
        <w:rPr>
          <w:rFonts w:ascii="Times New Roman" w:hAnsi="Times New Roman"/>
          <w:sz w:val="20"/>
          <w:szCs w:val="20"/>
        </w:rPr>
        <w:t>and</w:t>
      </w:r>
      <w:r w:rsidR="00E23547">
        <w:rPr>
          <w:rFonts w:ascii="Times New Roman" w:hAnsi="Times New Roman"/>
          <w:sz w:val="20"/>
          <w:szCs w:val="20"/>
        </w:rPr>
        <w:t xml:space="preserve"> anatomical weight compositions </w:t>
      </w:r>
      <w:r w:rsidR="00E23547" w:rsidRPr="00D005CE">
        <w:rPr>
          <w:rFonts w:ascii="Times New Roman" w:hAnsi="Times New Roman"/>
          <w:sz w:val="20"/>
          <w:szCs w:val="20"/>
        </w:rPr>
        <w:t xml:space="preserve">are essential for fish and fish products to be utilised efficiently. Especially relevant is the potential of the non edible portion as a source of raw material in the feed industry. Studies that have been carried out on the physical composition and yield of other fish and fish products include those done by Murray and Burt (1980) and Eyabi Eyabi (1994, 1995) and on proximate composition by Seno (1974), Bykov (1974), and Waterman (1980) and on both aspects by Egwele </w:t>
      </w:r>
      <w:r w:rsidR="00E23547" w:rsidRPr="00D005CE">
        <w:rPr>
          <w:rFonts w:ascii="Times New Roman" w:hAnsi="Times New Roman"/>
          <w:i/>
          <w:sz w:val="20"/>
          <w:szCs w:val="20"/>
        </w:rPr>
        <w:t>et al.,</w:t>
      </w:r>
      <w:r w:rsidR="00E23547" w:rsidRPr="00D005CE">
        <w:rPr>
          <w:rFonts w:ascii="Times New Roman" w:hAnsi="Times New Roman"/>
          <w:sz w:val="20"/>
          <w:szCs w:val="20"/>
        </w:rPr>
        <w:t xml:space="preserve"> (1986), Obanu and Ikeme (1989) and Akande and Faturoti (2005). However, there is</w:t>
      </w:r>
      <w:r w:rsidR="00E23547">
        <w:rPr>
          <w:rFonts w:ascii="Times New Roman" w:hAnsi="Times New Roman"/>
          <w:sz w:val="20"/>
          <w:szCs w:val="20"/>
        </w:rPr>
        <w:t xml:space="preserve"> paucity of information </w:t>
      </w:r>
      <w:r w:rsidR="00E23547" w:rsidRPr="00D005CE">
        <w:rPr>
          <w:rFonts w:ascii="Times New Roman" w:hAnsi="Times New Roman"/>
          <w:sz w:val="20"/>
          <w:szCs w:val="20"/>
        </w:rPr>
        <w:t>on the</w:t>
      </w:r>
      <w:r w:rsidR="00E23547">
        <w:rPr>
          <w:rFonts w:ascii="Times New Roman" w:hAnsi="Times New Roman"/>
          <w:sz w:val="20"/>
          <w:szCs w:val="20"/>
        </w:rPr>
        <w:t xml:space="preserve"> proximate</w:t>
      </w:r>
      <w:r w:rsidR="00E23547" w:rsidRPr="00D005CE">
        <w:rPr>
          <w:rFonts w:ascii="Times New Roman" w:hAnsi="Times New Roman"/>
          <w:sz w:val="20"/>
          <w:szCs w:val="20"/>
        </w:rPr>
        <w:t xml:space="preserve"> </w:t>
      </w:r>
      <w:r w:rsidR="00E23547">
        <w:rPr>
          <w:rFonts w:ascii="Times New Roman" w:hAnsi="Times New Roman"/>
          <w:sz w:val="20"/>
          <w:szCs w:val="20"/>
        </w:rPr>
        <w:t>(</w:t>
      </w:r>
      <w:r w:rsidR="00E23547" w:rsidRPr="00D005CE">
        <w:rPr>
          <w:rFonts w:ascii="Times New Roman" w:hAnsi="Times New Roman"/>
          <w:sz w:val="20"/>
          <w:szCs w:val="20"/>
        </w:rPr>
        <w:t>distribution of nutrients</w:t>
      </w:r>
      <w:r w:rsidR="00E23547">
        <w:rPr>
          <w:rFonts w:ascii="Times New Roman" w:hAnsi="Times New Roman"/>
          <w:sz w:val="20"/>
          <w:szCs w:val="20"/>
        </w:rPr>
        <w:t xml:space="preserve">)and anatomical weight compositions </w:t>
      </w:r>
      <w:r w:rsidR="00E23547" w:rsidRPr="00D005CE">
        <w:rPr>
          <w:rFonts w:ascii="Times New Roman" w:hAnsi="Times New Roman"/>
          <w:sz w:val="20"/>
          <w:szCs w:val="20"/>
        </w:rPr>
        <w:t>of Tilapia fish species found in the tropical w</w:t>
      </w:r>
      <w:r>
        <w:rPr>
          <w:rFonts w:ascii="Times New Roman" w:hAnsi="Times New Roman"/>
          <w:sz w:val="20"/>
          <w:szCs w:val="20"/>
        </w:rPr>
        <w:t xml:space="preserve">aters. </w:t>
      </w:r>
    </w:p>
    <w:p w:rsidR="003448F8" w:rsidRPr="00D005CE" w:rsidRDefault="003448F8" w:rsidP="00924772">
      <w:pPr>
        <w:spacing w:after="0" w:line="240" w:lineRule="auto"/>
        <w:jc w:val="both"/>
        <w:rPr>
          <w:rFonts w:ascii="Times New Roman" w:hAnsi="Times New Roman"/>
          <w:sz w:val="20"/>
          <w:szCs w:val="20"/>
        </w:rPr>
      </w:pPr>
      <w:r>
        <w:rPr>
          <w:rFonts w:ascii="Times New Roman" w:hAnsi="Times New Roman"/>
          <w:sz w:val="20"/>
          <w:szCs w:val="20"/>
        </w:rPr>
        <w:t xml:space="preserve">        Thus,</w:t>
      </w:r>
      <w:r w:rsidRPr="003448F8">
        <w:rPr>
          <w:rFonts w:ascii="Times New Roman" w:hAnsi="Times New Roman"/>
          <w:sz w:val="20"/>
          <w:szCs w:val="20"/>
        </w:rPr>
        <w:t xml:space="preserve"> </w:t>
      </w:r>
      <w:r w:rsidRPr="00D005CE">
        <w:rPr>
          <w:rFonts w:ascii="Times New Roman" w:hAnsi="Times New Roman"/>
          <w:sz w:val="20"/>
          <w:szCs w:val="20"/>
        </w:rPr>
        <w:t>the aim of the present study was to dete</w:t>
      </w:r>
      <w:r>
        <w:rPr>
          <w:rFonts w:ascii="Times New Roman" w:hAnsi="Times New Roman"/>
          <w:sz w:val="20"/>
          <w:szCs w:val="20"/>
        </w:rPr>
        <w:t xml:space="preserve">rmine the proximate and the anatomical weight composition </w:t>
      </w:r>
      <w:r w:rsidRPr="00D005CE">
        <w:rPr>
          <w:rFonts w:ascii="Times New Roman" w:hAnsi="Times New Roman"/>
          <w:sz w:val="20"/>
          <w:szCs w:val="20"/>
        </w:rPr>
        <w:t xml:space="preserve"> of </w:t>
      </w:r>
      <w:r w:rsidRPr="00D005CE">
        <w:rPr>
          <w:rFonts w:ascii="Times New Roman" w:hAnsi="Times New Roman"/>
          <w:i/>
          <w:sz w:val="20"/>
          <w:szCs w:val="20"/>
          <w:lang w:eastAsia="en-GB"/>
        </w:rPr>
        <w:t>T</w:t>
      </w:r>
      <w:r w:rsidRPr="00D005CE">
        <w:rPr>
          <w:rFonts w:ascii="Times New Roman" w:hAnsi="Times New Roman"/>
          <w:i/>
          <w:sz w:val="20"/>
          <w:szCs w:val="20"/>
        </w:rPr>
        <w:t>. guineensis</w:t>
      </w:r>
      <w:r w:rsidRPr="00D005CE">
        <w:rPr>
          <w:rFonts w:ascii="Times New Roman" w:hAnsi="Times New Roman"/>
          <w:sz w:val="20"/>
          <w:szCs w:val="20"/>
        </w:rPr>
        <w:t xml:space="preserve"> and </w:t>
      </w:r>
      <w:r w:rsidRPr="00D005CE">
        <w:rPr>
          <w:rFonts w:ascii="Times New Roman" w:hAnsi="Times New Roman"/>
          <w:i/>
          <w:sz w:val="20"/>
          <w:szCs w:val="20"/>
        </w:rPr>
        <w:t xml:space="preserve">T. </w:t>
      </w:r>
      <w:r>
        <w:rPr>
          <w:rFonts w:ascii="Times New Roman" w:hAnsi="Times New Roman"/>
          <w:i/>
          <w:sz w:val="20"/>
          <w:szCs w:val="20"/>
        </w:rPr>
        <w:t>m</w:t>
      </w:r>
      <w:r w:rsidRPr="00D005CE">
        <w:rPr>
          <w:rFonts w:ascii="Times New Roman" w:hAnsi="Times New Roman"/>
          <w:i/>
          <w:sz w:val="20"/>
          <w:szCs w:val="20"/>
        </w:rPr>
        <w:t>elanotheron</w:t>
      </w:r>
      <w:r>
        <w:rPr>
          <w:rFonts w:ascii="Times New Roman" w:hAnsi="Times New Roman"/>
          <w:sz w:val="20"/>
          <w:szCs w:val="20"/>
        </w:rPr>
        <w:t xml:space="preserve"> for food processors to know the nature of the fish before chilling, freezing, smoking or canning can be correctly applied.</w:t>
      </w:r>
    </w:p>
    <w:p w:rsidR="00E23547" w:rsidRDefault="00E23547" w:rsidP="003448F8">
      <w:pPr>
        <w:spacing w:line="240" w:lineRule="auto"/>
        <w:rPr>
          <w:rFonts w:ascii="Times New Roman" w:hAnsi="Times New Roman"/>
          <w:sz w:val="20"/>
          <w:szCs w:val="20"/>
        </w:rPr>
        <w:sectPr w:rsidR="00E23547" w:rsidSect="00437B15">
          <w:type w:val="continuous"/>
          <w:pgSz w:w="11906" w:h="16838"/>
          <w:pgMar w:top="1418" w:right="1134" w:bottom="1418" w:left="1134" w:header="709" w:footer="709" w:gutter="0"/>
          <w:cols w:space="708"/>
          <w:docGrid w:linePitch="360"/>
        </w:sectPr>
      </w:pPr>
    </w:p>
    <w:p w:rsidR="00924772" w:rsidRDefault="00924772" w:rsidP="00221FEC">
      <w:pPr>
        <w:tabs>
          <w:tab w:val="center" w:pos="4513"/>
        </w:tabs>
        <w:spacing w:after="0" w:line="240" w:lineRule="auto"/>
        <w:jc w:val="both"/>
        <w:rPr>
          <w:rFonts w:ascii="Times New Roman" w:hAnsi="Times New Roman"/>
          <w:b/>
          <w:sz w:val="20"/>
          <w:szCs w:val="20"/>
        </w:rPr>
      </w:pPr>
    </w:p>
    <w:p w:rsidR="00221FEC" w:rsidRDefault="00E23547" w:rsidP="00221FEC">
      <w:pPr>
        <w:tabs>
          <w:tab w:val="center" w:pos="4513"/>
        </w:tabs>
        <w:spacing w:after="0" w:line="240" w:lineRule="auto"/>
        <w:jc w:val="both"/>
        <w:rPr>
          <w:rFonts w:ascii="Times New Roman" w:hAnsi="Times New Roman"/>
          <w:b/>
          <w:sz w:val="20"/>
          <w:szCs w:val="20"/>
        </w:rPr>
      </w:pPr>
      <w:r w:rsidRPr="00D005CE">
        <w:rPr>
          <w:rFonts w:ascii="Times New Roman" w:hAnsi="Times New Roman"/>
          <w:b/>
          <w:sz w:val="20"/>
          <w:szCs w:val="20"/>
        </w:rPr>
        <w:t>Materials and Methods.</w:t>
      </w:r>
    </w:p>
    <w:p w:rsidR="00E23547" w:rsidRPr="008F21AA" w:rsidRDefault="00E23547" w:rsidP="00924772">
      <w:pPr>
        <w:tabs>
          <w:tab w:val="center" w:pos="4513"/>
        </w:tabs>
        <w:spacing w:after="0" w:line="240" w:lineRule="auto"/>
        <w:jc w:val="both"/>
        <w:rPr>
          <w:rFonts w:ascii="Times New Roman" w:hAnsi="Times New Roman"/>
          <w:b/>
          <w:sz w:val="20"/>
          <w:szCs w:val="20"/>
        </w:rPr>
      </w:pPr>
      <w:r w:rsidRPr="00D005CE">
        <w:rPr>
          <w:rFonts w:ascii="Times New Roman" w:hAnsi="Times New Roman"/>
          <w:b/>
          <w:sz w:val="20"/>
          <w:szCs w:val="20"/>
        </w:rPr>
        <w:t>Sampling</w:t>
      </w:r>
      <w:r>
        <w:rPr>
          <w:rFonts w:ascii="Times New Roman" w:hAnsi="Times New Roman"/>
          <w:b/>
          <w:sz w:val="20"/>
          <w:szCs w:val="20"/>
        </w:rPr>
        <w:t xml:space="preserve">. </w:t>
      </w:r>
      <w:r w:rsidRPr="00D005CE">
        <w:rPr>
          <w:rFonts w:ascii="Times New Roman" w:hAnsi="Times New Roman"/>
          <w:sz w:val="20"/>
          <w:szCs w:val="20"/>
        </w:rPr>
        <w:t xml:space="preserve">A good number of fresh samples of wild brackish </w:t>
      </w:r>
      <w:r w:rsidRPr="00D005CE">
        <w:rPr>
          <w:rFonts w:ascii="Times New Roman" w:hAnsi="Times New Roman"/>
          <w:i/>
          <w:sz w:val="20"/>
          <w:szCs w:val="20"/>
        </w:rPr>
        <w:t>T. guineensis</w:t>
      </w:r>
      <w:r w:rsidRPr="00D005CE">
        <w:rPr>
          <w:rFonts w:ascii="Times New Roman" w:hAnsi="Times New Roman"/>
          <w:sz w:val="20"/>
          <w:szCs w:val="20"/>
        </w:rPr>
        <w:t xml:space="preserve"> and </w:t>
      </w:r>
      <w:r w:rsidRPr="00D005CE">
        <w:rPr>
          <w:rFonts w:ascii="Times New Roman" w:hAnsi="Times New Roman"/>
          <w:i/>
          <w:sz w:val="20"/>
          <w:szCs w:val="20"/>
        </w:rPr>
        <w:t xml:space="preserve">T. melanotheron </w:t>
      </w:r>
      <w:r w:rsidRPr="00D005CE">
        <w:rPr>
          <w:rFonts w:ascii="Times New Roman" w:hAnsi="Times New Roman"/>
          <w:sz w:val="20"/>
          <w:szCs w:val="20"/>
        </w:rPr>
        <w:t xml:space="preserve">were obtained from the commercial landing at Ogudu/Agboyi Lagos lagoon fishing grounds in Lagos south western coast Nigeria. The fish samples </w:t>
      </w:r>
      <w:r>
        <w:rPr>
          <w:rFonts w:ascii="Times New Roman" w:hAnsi="Times New Roman"/>
          <w:sz w:val="20"/>
          <w:szCs w:val="20"/>
        </w:rPr>
        <w:t xml:space="preserve">were kept on ice in an insulated box and transported to </w:t>
      </w:r>
      <w:r w:rsidRPr="00D005CE">
        <w:rPr>
          <w:rFonts w:ascii="Times New Roman" w:hAnsi="Times New Roman"/>
          <w:sz w:val="20"/>
          <w:szCs w:val="20"/>
        </w:rPr>
        <w:t>the Nigerian Institute for Oceanography and Marine R</w:t>
      </w:r>
      <w:r>
        <w:rPr>
          <w:rFonts w:ascii="Times New Roman" w:hAnsi="Times New Roman"/>
          <w:sz w:val="20"/>
          <w:szCs w:val="20"/>
        </w:rPr>
        <w:t>esearch, Victoria Island, Lagos for further analysis.</w:t>
      </w:r>
      <w:r w:rsidRPr="00D005CE">
        <w:rPr>
          <w:rFonts w:ascii="Times New Roman" w:hAnsi="Times New Roman"/>
          <w:sz w:val="20"/>
          <w:szCs w:val="20"/>
        </w:rPr>
        <w:t xml:space="preserve"> </w:t>
      </w:r>
    </w:p>
    <w:p w:rsidR="00924772" w:rsidRDefault="00924772" w:rsidP="00924772">
      <w:pPr>
        <w:spacing w:after="0" w:line="240" w:lineRule="auto"/>
        <w:jc w:val="both"/>
        <w:rPr>
          <w:rFonts w:ascii="Times New Roman" w:hAnsi="Times New Roman"/>
          <w:b/>
          <w:sz w:val="20"/>
          <w:szCs w:val="20"/>
        </w:rPr>
      </w:pPr>
    </w:p>
    <w:p w:rsidR="00E23547" w:rsidRPr="00D005CE" w:rsidRDefault="00E23547" w:rsidP="00924772">
      <w:pPr>
        <w:spacing w:after="0" w:line="240" w:lineRule="auto"/>
        <w:jc w:val="both"/>
        <w:rPr>
          <w:rFonts w:ascii="Times New Roman" w:hAnsi="Times New Roman"/>
          <w:sz w:val="20"/>
          <w:szCs w:val="20"/>
        </w:rPr>
      </w:pPr>
      <w:r w:rsidRPr="00D005CE">
        <w:rPr>
          <w:rFonts w:ascii="Times New Roman" w:hAnsi="Times New Roman"/>
          <w:b/>
          <w:sz w:val="20"/>
          <w:szCs w:val="20"/>
        </w:rPr>
        <w:t>Proximate composition determination</w:t>
      </w:r>
      <w:r>
        <w:rPr>
          <w:rFonts w:ascii="Times New Roman" w:hAnsi="Times New Roman"/>
          <w:b/>
          <w:sz w:val="20"/>
          <w:szCs w:val="20"/>
        </w:rPr>
        <w:t xml:space="preserve">. </w:t>
      </w:r>
      <w:r w:rsidRPr="00D005CE">
        <w:rPr>
          <w:rFonts w:ascii="Times New Roman" w:eastAsia="Times New Roman" w:hAnsi="Times New Roman"/>
          <w:sz w:val="20"/>
          <w:szCs w:val="20"/>
          <w:lang w:eastAsia="en-GB"/>
        </w:rPr>
        <w:t xml:space="preserve">The fillet of the fish samples were homogenized and were used to determine proximate composition. </w:t>
      </w:r>
      <w:r w:rsidRPr="00D005CE">
        <w:rPr>
          <w:rFonts w:ascii="Times New Roman" w:hAnsi="Times New Roman"/>
          <w:sz w:val="20"/>
          <w:szCs w:val="20"/>
        </w:rPr>
        <w:t>All analysis was done in triplicate. The moisture content was estimated by drying samples to constant weight at 103±2</w:t>
      </w:r>
      <w:r w:rsidRPr="00D005CE">
        <w:rPr>
          <w:rFonts w:ascii="Times New Roman" w:hAnsi="Times New Roman"/>
          <w:sz w:val="20"/>
          <w:szCs w:val="20"/>
          <w:vertAlign w:val="superscript"/>
        </w:rPr>
        <w:t>0</w:t>
      </w:r>
      <w:r w:rsidRPr="00D005CE">
        <w:rPr>
          <w:rFonts w:ascii="Times New Roman" w:hAnsi="Times New Roman"/>
          <w:sz w:val="20"/>
          <w:szCs w:val="20"/>
        </w:rPr>
        <w:t>C using the oven dry method (AOAC, 1994). Lipid determination was carried out using the modified Bligh and Dyer procedure (1959), the ash content of the fish was determined by igniting the sample at 550</w:t>
      </w:r>
      <w:r w:rsidRPr="00D005CE">
        <w:rPr>
          <w:rFonts w:ascii="Times New Roman" w:hAnsi="Times New Roman"/>
          <w:sz w:val="20"/>
          <w:szCs w:val="20"/>
          <w:vertAlign w:val="superscript"/>
        </w:rPr>
        <w:t>0</w:t>
      </w:r>
      <w:r w:rsidRPr="00D005CE">
        <w:rPr>
          <w:rFonts w:ascii="Times New Roman" w:hAnsi="Times New Roman"/>
          <w:sz w:val="20"/>
          <w:szCs w:val="20"/>
        </w:rPr>
        <w:t xml:space="preserve">C for 5-6 hours until the sample was completely free from carbon particles in a carbolite Sheffield LMF3 muffle furnace while the total nitrogen was determined by the Kjeldahl method as described by AOAC, 1994 and a factor of 6.25 was used for converting the total nitrogen to crude protein content of the fish sample. </w:t>
      </w:r>
    </w:p>
    <w:p w:rsidR="00E23547" w:rsidRPr="00D005CE" w:rsidRDefault="00E23547" w:rsidP="00E23547">
      <w:pPr>
        <w:spacing w:line="240" w:lineRule="auto"/>
        <w:jc w:val="both"/>
        <w:rPr>
          <w:rFonts w:ascii="Times New Roman" w:hAnsi="Times New Roman"/>
          <w:b/>
          <w:sz w:val="20"/>
          <w:szCs w:val="20"/>
        </w:rPr>
      </w:pPr>
      <w:r>
        <w:rPr>
          <w:rFonts w:ascii="Times New Roman" w:hAnsi="Times New Roman"/>
          <w:b/>
          <w:sz w:val="20"/>
          <w:szCs w:val="20"/>
        </w:rPr>
        <w:lastRenderedPageBreak/>
        <w:t>Anatomical weight composition</w:t>
      </w:r>
      <w:r w:rsidRPr="00D005CE">
        <w:rPr>
          <w:rFonts w:ascii="Times New Roman" w:hAnsi="Times New Roman"/>
          <w:b/>
          <w:sz w:val="20"/>
          <w:szCs w:val="20"/>
        </w:rPr>
        <w:t xml:space="preserve"> determination</w:t>
      </w:r>
      <w:r>
        <w:rPr>
          <w:rFonts w:ascii="Times New Roman" w:hAnsi="Times New Roman"/>
          <w:b/>
          <w:sz w:val="20"/>
          <w:szCs w:val="20"/>
        </w:rPr>
        <w:t>.</w:t>
      </w:r>
      <w:r w:rsidRPr="00D005CE">
        <w:rPr>
          <w:rFonts w:ascii="Times New Roman" w:hAnsi="Times New Roman"/>
          <w:i/>
          <w:sz w:val="20"/>
          <w:szCs w:val="20"/>
        </w:rPr>
        <w:t>.</w:t>
      </w:r>
      <w:r w:rsidRPr="00D005CE">
        <w:rPr>
          <w:rFonts w:ascii="Times New Roman" w:hAnsi="Times New Roman"/>
          <w:sz w:val="20"/>
          <w:szCs w:val="20"/>
        </w:rPr>
        <w:t xml:space="preserve"> The </w:t>
      </w:r>
      <w:r>
        <w:rPr>
          <w:rFonts w:ascii="Times New Roman" w:hAnsi="Times New Roman"/>
          <w:sz w:val="20"/>
          <w:szCs w:val="20"/>
        </w:rPr>
        <w:t xml:space="preserve">fresh </w:t>
      </w:r>
      <w:r w:rsidRPr="00D005CE">
        <w:rPr>
          <w:rFonts w:ascii="Times New Roman" w:hAnsi="Times New Roman"/>
          <w:sz w:val="20"/>
          <w:szCs w:val="20"/>
        </w:rPr>
        <w:t>fish samples were first weighed whole using an analytical weighing balance. The head, standard and total lengths was measured using a standard graduated fish measuring board. The fish was headed, gutted and filleted. The separate parts were weighed in grammes for each fish sample. The percentage of the separate parts determined was compared to the local body weight of each fish sample.</w:t>
      </w:r>
    </w:p>
    <w:p w:rsidR="00E23547" w:rsidRDefault="00E23547" w:rsidP="00E23547">
      <w:pPr>
        <w:spacing w:line="240" w:lineRule="auto"/>
        <w:jc w:val="both"/>
        <w:rPr>
          <w:rFonts w:ascii="Times New Roman" w:hAnsi="Times New Roman"/>
          <w:sz w:val="20"/>
          <w:szCs w:val="20"/>
        </w:rPr>
      </w:pPr>
      <w:r w:rsidRPr="00D005CE">
        <w:rPr>
          <w:rFonts w:ascii="Times New Roman" w:hAnsi="Times New Roman"/>
          <w:b/>
          <w:sz w:val="20"/>
          <w:szCs w:val="20"/>
        </w:rPr>
        <w:t>Statistical analysis</w:t>
      </w:r>
      <w:r>
        <w:rPr>
          <w:rFonts w:ascii="Times New Roman" w:hAnsi="Times New Roman"/>
          <w:b/>
          <w:sz w:val="20"/>
          <w:szCs w:val="20"/>
        </w:rPr>
        <w:t xml:space="preserve">. </w:t>
      </w:r>
      <w:r w:rsidRPr="00D005CE">
        <w:rPr>
          <w:rFonts w:ascii="Times New Roman" w:hAnsi="Times New Roman"/>
          <w:sz w:val="20"/>
          <w:szCs w:val="20"/>
        </w:rPr>
        <w:t xml:space="preserve">The data obtained were analysed using the SPSS 15.0 evaluation version production mode facility. </w:t>
      </w:r>
    </w:p>
    <w:p w:rsidR="00E23547" w:rsidRPr="00D005CE" w:rsidRDefault="00E23547" w:rsidP="00E23547">
      <w:pPr>
        <w:spacing w:line="240" w:lineRule="auto"/>
        <w:jc w:val="both"/>
        <w:rPr>
          <w:rFonts w:ascii="Times New Roman" w:hAnsi="Times New Roman"/>
          <w:b/>
          <w:sz w:val="20"/>
          <w:szCs w:val="20"/>
        </w:rPr>
        <w:sectPr w:rsidR="00E23547" w:rsidRPr="00D005CE" w:rsidSect="00437B15">
          <w:type w:val="continuous"/>
          <w:pgSz w:w="11906" w:h="16838"/>
          <w:pgMar w:top="1418" w:right="1134" w:bottom="1418" w:left="1134" w:header="709" w:footer="709" w:gutter="0"/>
          <w:cols w:space="708"/>
          <w:docGrid w:linePitch="360"/>
        </w:sectPr>
      </w:pPr>
    </w:p>
    <w:p w:rsidR="00E23547" w:rsidRDefault="00E23547" w:rsidP="00E23547">
      <w:pPr>
        <w:spacing w:line="240" w:lineRule="auto"/>
        <w:jc w:val="both"/>
        <w:rPr>
          <w:rFonts w:ascii="Times New Roman" w:hAnsi="Times New Roman"/>
          <w:b/>
          <w:sz w:val="20"/>
          <w:szCs w:val="20"/>
        </w:rPr>
        <w:sectPr w:rsidR="00E23547" w:rsidSect="00E23547">
          <w:type w:val="continuous"/>
          <w:pgSz w:w="11906" w:h="16838"/>
          <w:pgMar w:top="1418" w:right="1134" w:bottom="1418" w:left="1134" w:header="709" w:footer="709" w:gutter="0"/>
          <w:cols w:num="2" w:space="708"/>
          <w:docGrid w:linePitch="360"/>
        </w:sectPr>
      </w:pPr>
    </w:p>
    <w:p w:rsidR="00E23547" w:rsidRPr="00850825" w:rsidRDefault="00324D43" w:rsidP="00E23547">
      <w:pPr>
        <w:spacing w:line="240" w:lineRule="auto"/>
        <w:jc w:val="both"/>
        <w:rPr>
          <w:rFonts w:ascii="Times New Roman" w:hAnsi="Times New Roman"/>
          <w:b/>
          <w:sz w:val="20"/>
          <w:szCs w:val="20"/>
        </w:rPr>
      </w:pPr>
      <w:r>
        <w:rPr>
          <w:rFonts w:ascii="Times New Roman" w:hAnsi="Times New Roman"/>
          <w:b/>
          <w:noProof/>
          <w:sz w:val="20"/>
          <w:szCs w:val="20"/>
          <w:lang w:val="en-US"/>
        </w:rPr>
        <w:lastRenderedPageBreak/>
        <w:pict>
          <v:shapetype id="_x0000_t32" coordsize="21600,21600" o:spt="32" o:oned="t" path="m,l21600,21600e" filled="f">
            <v:path arrowok="t" fillok="f" o:connecttype="none"/>
            <o:lock v:ext="edit" shapetype="t"/>
          </v:shapetype>
          <v:shape id="_x0000_s1028" type="#_x0000_t32" style="position:absolute;left:0;text-align:left;margin-left:10.05pt;margin-top:14.35pt;width:429.75pt;height:0;z-index:251658240" o:connectortype="straight" strokeweight="2.25pt"/>
        </w:pict>
      </w:r>
      <w:r>
        <w:rPr>
          <w:rFonts w:ascii="Times New Roman" w:hAnsi="Times New Roman"/>
          <w:b/>
          <w:noProof/>
          <w:sz w:val="20"/>
          <w:szCs w:val="20"/>
          <w:lang w:val="en-US"/>
        </w:rPr>
        <w:pict>
          <v:shape id="_x0000_s1037" type="#_x0000_t32" style="position:absolute;left:0;text-align:left;margin-left:10.05pt;margin-top:18.85pt;width:0;height:2.25pt;flip:y;z-index:251667456" o:connectortype="straight" strokeweight="2.25pt"/>
        </w:pict>
      </w:r>
      <w:r w:rsidR="00E23547" w:rsidRPr="00733BCC">
        <w:rPr>
          <w:rFonts w:ascii="Times New Roman" w:hAnsi="Times New Roman"/>
          <w:b/>
          <w:sz w:val="20"/>
          <w:szCs w:val="20"/>
        </w:rPr>
        <w:t>Table 1: Proximate composition</w:t>
      </w:r>
      <w:r w:rsidR="00E23547">
        <w:rPr>
          <w:rFonts w:ascii="Times New Roman" w:hAnsi="Times New Roman"/>
          <w:b/>
          <w:sz w:val="20"/>
          <w:szCs w:val="20"/>
        </w:rPr>
        <w:t>s</w:t>
      </w:r>
      <w:r w:rsidR="00E23547" w:rsidRPr="00733BCC">
        <w:rPr>
          <w:rFonts w:ascii="Times New Roman" w:hAnsi="Times New Roman"/>
          <w:b/>
          <w:sz w:val="20"/>
          <w:szCs w:val="20"/>
        </w:rPr>
        <w:t xml:space="preserve"> (%) of </w:t>
      </w:r>
      <w:r w:rsidR="00E23547" w:rsidRPr="00733BCC">
        <w:rPr>
          <w:rFonts w:ascii="Times New Roman" w:hAnsi="Times New Roman"/>
          <w:b/>
          <w:i/>
          <w:sz w:val="20"/>
          <w:szCs w:val="20"/>
        </w:rPr>
        <w:t xml:space="preserve">T. guineensis </w:t>
      </w:r>
      <w:r w:rsidR="00E23547" w:rsidRPr="00733BCC">
        <w:rPr>
          <w:rFonts w:ascii="Times New Roman" w:hAnsi="Times New Roman"/>
          <w:b/>
          <w:sz w:val="20"/>
          <w:szCs w:val="20"/>
        </w:rPr>
        <w:t xml:space="preserve">and </w:t>
      </w:r>
      <w:r w:rsidR="00E23547" w:rsidRPr="00733BCC">
        <w:rPr>
          <w:rFonts w:ascii="Times New Roman" w:hAnsi="Times New Roman"/>
          <w:b/>
          <w:i/>
          <w:sz w:val="20"/>
          <w:szCs w:val="20"/>
        </w:rPr>
        <w:t>T. melanotheron.</w:t>
      </w:r>
    </w:p>
    <w:p w:rsidR="008C1735" w:rsidRPr="008C1735" w:rsidRDefault="00620BEA" w:rsidP="00E23547">
      <w:pPr>
        <w:spacing w:line="240" w:lineRule="auto"/>
        <w:jc w:val="both"/>
        <w:rPr>
          <w:rFonts w:ascii="Times New Roman" w:hAnsi="Times New Roman"/>
          <w:b/>
          <w:sz w:val="20"/>
          <w:szCs w:val="20"/>
        </w:rPr>
      </w:pPr>
      <w:r w:rsidRPr="008C1735">
        <w:rPr>
          <w:rFonts w:ascii="Times New Roman" w:hAnsi="Times New Roman"/>
          <w:b/>
          <w:sz w:val="20"/>
          <w:szCs w:val="20"/>
        </w:rPr>
        <w:t xml:space="preserve">Parameters measured            % composition for </w:t>
      </w:r>
      <w:r w:rsidRPr="008C1735">
        <w:rPr>
          <w:rFonts w:ascii="Times New Roman" w:hAnsi="Times New Roman"/>
          <w:b/>
          <w:i/>
          <w:sz w:val="20"/>
          <w:szCs w:val="20"/>
        </w:rPr>
        <w:t xml:space="preserve">T.  guineensis          </w:t>
      </w:r>
      <w:r w:rsidRPr="008C1735">
        <w:rPr>
          <w:rFonts w:ascii="Times New Roman" w:hAnsi="Times New Roman"/>
          <w:b/>
          <w:sz w:val="20"/>
          <w:szCs w:val="20"/>
        </w:rPr>
        <w:t xml:space="preserve">% composition for </w:t>
      </w:r>
      <w:r w:rsidRPr="008C1735">
        <w:rPr>
          <w:rFonts w:ascii="Times New Roman" w:hAnsi="Times New Roman"/>
          <w:b/>
          <w:i/>
          <w:sz w:val="20"/>
          <w:szCs w:val="20"/>
        </w:rPr>
        <w:t>T.  melanotheron</w:t>
      </w:r>
    </w:p>
    <w:p w:rsidR="008C1735" w:rsidRDefault="00324D43" w:rsidP="008C1735">
      <w:pPr>
        <w:spacing w:after="0" w:line="240" w:lineRule="auto"/>
        <w:jc w:val="both"/>
        <w:rPr>
          <w:rFonts w:ascii="Times New Roman" w:hAnsi="Times New Roman"/>
          <w:sz w:val="20"/>
          <w:szCs w:val="20"/>
        </w:rPr>
      </w:pPr>
      <w:r>
        <w:rPr>
          <w:rFonts w:ascii="Times New Roman" w:hAnsi="Times New Roman"/>
          <w:noProof/>
          <w:sz w:val="20"/>
          <w:szCs w:val="20"/>
          <w:lang w:val="en-US"/>
        </w:rPr>
        <w:pict>
          <v:shape id="_x0000_s1029" type="#_x0000_t32" style="position:absolute;left:0;text-align:left;margin-left:.3pt;margin-top:.6pt;width:439.5pt;height:0;z-index:251659264" o:connectortype="straight"/>
        </w:pict>
      </w:r>
    </w:p>
    <w:p w:rsidR="00620BEA" w:rsidRDefault="00620BEA" w:rsidP="008C1735">
      <w:pPr>
        <w:spacing w:after="0" w:line="240" w:lineRule="auto"/>
        <w:jc w:val="both"/>
        <w:rPr>
          <w:rFonts w:ascii="Times New Roman" w:hAnsi="Times New Roman"/>
          <w:sz w:val="20"/>
          <w:szCs w:val="20"/>
        </w:rPr>
      </w:pPr>
      <w:r w:rsidRPr="00733BCC">
        <w:rPr>
          <w:rFonts w:ascii="Times New Roman" w:hAnsi="Times New Roman"/>
          <w:sz w:val="20"/>
          <w:szCs w:val="20"/>
        </w:rPr>
        <w:t>Crude protein</w:t>
      </w:r>
      <w:r w:rsidR="008C1735">
        <w:rPr>
          <w:rFonts w:ascii="Times New Roman" w:hAnsi="Times New Roman"/>
          <w:sz w:val="20"/>
          <w:szCs w:val="20"/>
        </w:rPr>
        <w:t xml:space="preserve">                                   18.65                                                       18.74</w:t>
      </w:r>
    </w:p>
    <w:p w:rsidR="00620BEA" w:rsidRDefault="00620BEA" w:rsidP="008C1735">
      <w:pPr>
        <w:spacing w:after="0" w:line="240" w:lineRule="auto"/>
        <w:jc w:val="both"/>
        <w:rPr>
          <w:rFonts w:ascii="Times New Roman" w:hAnsi="Times New Roman"/>
          <w:sz w:val="20"/>
          <w:szCs w:val="20"/>
        </w:rPr>
      </w:pPr>
      <w:r w:rsidRPr="00733BCC">
        <w:rPr>
          <w:rFonts w:ascii="Times New Roman" w:hAnsi="Times New Roman"/>
          <w:sz w:val="20"/>
          <w:szCs w:val="20"/>
        </w:rPr>
        <w:t>Total Lipid</w:t>
      </w:r>
      <w:r w:rsidR="008C1735">
        <w:rPr>
          <w:rFonts w:ascii="Times New Roman" w:hAnsi="Times New Roman"/>
          <w:sz w:val="20"/>
          <w:szCs w:val="20"/>
        </w:rPr>
        <w:t xml:space="preserve">                                       0.55                                                         0.70</w:t>
      </w:r>
    </w:p>
    <w:p w:rsidR="00620BEA" w:rsidRDefault="00620BEA" w:rsidP="008C1735">
      <w:pPr>
        <w:spacing w:after="0" w:line="240" w:lineRule="auto"/>
        <w:jc w:val="both"/>
        <w:rPr>
          <w:rFonts w:ascii="Times New Roman" w:hAnsi="Times New Roman"/>
          <w:sz w:val="20"/>
          <w:szCs w:val="20"/>
        </w:rPr>
      </w:pPr>
      <w:r w:rsidRPr="00733BCC">
        <w:rPr>
          <w:rFonts w:ascii="Times New Roman" w:hAnsi="Times New Roman"/>
          <w:sz w:val="20"/>
          <w:szCs w:val="20"/>
        </w:rPr>
        <w:t>Total ash</w:t>
      </w:r>
      <w:r w:rsidR="008C1735">
        <w:rPr>
          <w:rFonts w:ascii="Times New Roman" w:hAnsi="Times New Roman"/>
          <w:sz w:val="20"/>
          <w:szCs w:val="20"/>
        </w:rPr>
        <w:t xml:space="preserve">                                          1.30                                                         1.06</w:t>
      </w:r>
    </w:p>
    <w:p w:rsidR="008C1735" w:rsidRDefault="00620BEA" w:rsidP="008C1735">
      <w:pPr>
        <w:spacing w:after="0" w:line="240" w:lineRule="auto"/>
        <w:jc w:val="both"/>
        <w:rPr>
          <w:rFonts w:ascii="Times New Roman" w:hAnsi="Times New Roman"/>
          <w:sz w:val="20"/>
          <w:szCs w:val="20"/>
        </w:rPr>
      </w:pPr>
      <w:r w:rsidRPr="00733BCC">
        <w:rPr>
          <w:rFonts w:ascii="Times New Roman" w:hAnsi="Times New Roman"/>
          <w:sz w:val="20"/>
          <w:szCs w:val="20"/>
        </w:rPr>
        <w:t>Moisture</w:t>
      </w:r>
      <w:r w:rsidR="008C1735">
        <w:rPr>
          <w:rFonts w:ascii="Times New Roman" w:hAnsi="Times New Roman"/>
          <w:sz w:val="20"/>
          <w:szCs w:val="20"/>
        </w:rPr>
        <w:t xml:space="preserve">                                         79.5                                                          79.</w:t>
      </w:r>
      <w:r w:rsidR="008C1735" w:rsidRPr="008C1735">
        <w:rPr>
          <w:rFonts w:ascii="Times New Roman" w:hAnsi="Times New Roman"/>
          <w:sz w:val="20"/>
          <w:szCs w:val="20"/>
        </w:rPr>
        <w:t xml:space="preserve"> </w:t>
      </w:r>
      <w:r w:rsidR="008C1735">
        <w:rPr>
          <w:rFonts w:ascii="Times New Roman" w:hAnsi="Times New Roman"/>
          <w:sz w:val="20"/>
          <w:szCs w:val="20"/>
        </w:rPr>
        <w:t>5</w:t>
      </w:r>
    </w:p>
    <w:p w:rsidR="008C1735" w:rsidRDefault="008C1735" w:rsidP="008C1735">
      <w:pPr>
        <w:spacing w:after="0" w:line="240" w:lineRule="auto"/>
        <w:jc w:val="both"/>
        <w:rPr>
          <w:rFonts w:ascii="Times New Roman" w:hAnsi="Times New Roman"/>
          <w:sz w:val="20"/>
          <w:szCs w:val="20"/>
        </w:rPr>
        <w:sectPr w:rsidR="008C1735" w:rsidSect="00E23547">
          <w:type w:val="continuous"/>
          <w:pgSz w:w="11906" w:h="16838"/>
          <w:pgMar w:top="1418" w:right="1134" w:bottom="1418" w:left="1134" w:header="709" w:footer="709" w:gutter="0"/>
          <w:cols w:space="708"/>
          <w:docGrid w:linePitch="360"/>
        </w:sectPr>
      </w:pPr>
    </w:p>
    <w:p w:rsidR="00E23547" w:rsidRDefault="00324D43" w:rsidP="008C1735">
      <w:pPr>
        <w:spacing w:after="0" w:line="240" w:lineRule="auto"/>
        <w:jc w:val="both"/>
        <w:rPr>
          <w:rFonts w:ascii="Times New Roman" w:hAnsi="Times New Roman"/>
          <w:sz w:val="20"/>
          <w:szCs w:val="20"/>
        </w:rPr>
      </w:pPr>
      <w:r>
        <w:rPr>
          <w:rFonts w:ascii="Times New Roman" w:hAnsi="Times New Roman"/>
          <w:noProof/>
          <w:sz w:val="20"/>
          <w:szCs w:val="20"/>
          <w:lang w:val="en-US"/>
        </w:rPr>
        <w:lastRenderedPageBreak/>
        <w:pict>
          <v:shape id="_x0000_s1030" type="#_x0000_t32" style="position:absolute;left:0;text-align:left;margin-left:-8.7pt;margin-top:1.6pt;width:457.5pt;height:0;z-index:251660288" o:connectortype="straight" strokeweight="2.25pt"/>
        </w:pict>
      </w:r>
    </w:p>
    <w:p w:rsidR="004F5821" w:rsidRDefault="004F5821" w:rsidP="00E23547">
      <w:pPr>
        <w:spacing w:line="240" w:lineRule="auto"/>
        <w:jc w:val="both"/>
        <w:rPr>
          <w:rFonts w:ascii="Times New Roman" w:hAnsi="Times New Roman"/>
          <w:b/>
          <w:sz w:val="20"/>
          <w:szCs w:val="20"/>
        </w:rPr>
      </w:pPr>
    </w:p>
    <w:p w:rsidR="00E23547" w:rsidRDefault="00324D43" w:rsidP="00E23547">
      <w:pPr>
        <w:spacing w:line="240" w:lineRule="auto"/>
        <w:jc w:val="both"/>
        <w:rPr>
          <w:rFonts w:ascii="Times New Roman" w:hAnsi="Times New Roman"/>
          <w:b/>
          <w:i/>
          <w:sz w:val="20"/>
          <w:szCs w:val="20"/>
        </w:rPr>
      </w:pPr>
      <w:r>
        <w:rPr>
          <w:rFonts w:ascii="Times New Roman" w:hAnsi="Times New Roman"/>
          <w:b/>
          <w:i/>
          <w:noProof/>
          <w:sz w:val="20"/>
          <w:szCs w:val="20"/>
          <w:lang w:val="en-US"/>
        </w:rPr>
        <w:pict>
          <v:shape id="_x0000_s1031" type="#_x0000_t32" style="position:absolute;left:0;text-align:left;margin-left:-12.45pt;margin-top:10.65pt;width:457.5pt;height:4.45pt;flip:y;z-index:251661312" o:connectortype="straight" strokeweight="2.25pt"/>
        </w:pict>
      </w:r>
      <w:r w:rsidR="00E23547">
        <w:rPr>
          <w:rFonts w:ascii="Times New Roman" w:hAnsi="Times New Roman"/>
          <w:b/>
          <w:sz w:val="20"/>
          <w:szCs w:val="20"/>
        </w:rPr>
        <w:t>Table 2: Anatomical weight compositions</w:t>
      </w:r>
      <w:r w:rsidR="00E23547" w:rsidRPr="00733BCC">
        <w:rPr>
          <w:rFonts w:ascii="Times New Roman" w:hAnsi="Times New Roman"/>
          <w:b/>
          <w:sz w:val="20"/>
          <w:szCs w:val="20"/>
        </w:rPr>
        <w:t xml:space="preserve"> of </w:t>
      </w:r>
      <w:r w:rsidR="00E23547" w:rsidRPr="00733BCC">
        <w:rPr>
          <w:rFonts w:ascii="Times New Roman" w:hAnsi="Times New Roman"/>
          <w:b/>
          <w:i/>
          <w:sz w:val="20"/>
          <w:szCs w:val="20"/>
        </w:rPr>
        <w:t>T.  guineensis</w:t>
      </w:r>
      <w:r w:rsidR="00E23547" w:rsidRPr="00733BCC">
        <w:rPr>
          <w:rFonts w:ascii="Times New Roman" w:hAnsi="Times New Roman"/>
          <w:b/>
          <w:sz w:val="20"/>
          <w:szCs w:val="20"/>
        </w:rPr>
        <w:t xml:space="preserve"> and</w:t>
      </w:r>
      <w:r w:rsidR="00E23547">
        <w:rPr>
          <w:rFonts w:ascii="Times New Roman" w:hAnsi="Times New Roman"/>
          <w:b/>
          <w:sz w:val="20"/>
          <w:szCs w:val="20"/>
        </w:rPr>
        <w:t xml:space="preserve"> </w:t>
      </w:r>
      <w:r w:rsidR="00E23547" w:rsidRPr="00733BCC">
        <w:rPr>
          <w:rFonts w:ascii="Times New Roman" w:hAnsi="Times New Roman"/>
          <w:b/>
          <w:i/>
          <w:sz w:val="20"/>
          <w:szCs w:val="20"/>
        </w:rPr>
        <w:t xml:space="preserve">T.  melanotheron </w:t>
      </w:r>
    </w:p>
    <w:p w:rsidR="00620BEA" w:rsidRPr="003A219D" w:rsidRDefault="00324D43" w:rsidP="00E23547">
      <w:pPr>
        <w:spacing w:line="240" w:lineRule="auto"/>
        <w:jc w:val="both"/>
        <w:rPr>
          <w:rFonts w:ascii="Times New Roman" w:hAnsi="Times New Roman"/>
          <w:b/>
          <w:i/>
          <w:sz w:val="20"/>
          <w:szCs w:val="20"/>
        </w:rPr>
      </w:pPr>
      <w:r>
        <w:rPr>
          <w:rFonts w:ascii="Times New Roman" w:hAnsi="Times New Roman"/>
          <w:b/>
          <w:i/>
          <w:noProof/>
          <w:sz w:val="20"/>
          <w:szCs w:val="20"/>
          <w:lang w:val="en-US"/>
        </w:rPr>
        <w:pict>
          <v:shape id="_x0000_s1032" type="#_x0000_t32" style="position:absolute;left:0;text-align:left;margin-left:-4.2pt;margin-top:13.85pt;width:461.25pt;height:0;z-index:251662336" o:connectortype="straight"/>
        </w:pict>
      </w:r>
      <w:r w:rsidR="008C1735" w:rsidRPr="003A219D">
        <w:rPr>
          <w:rFonts w:ascii="Times New Roman" w:hAnsi="Times New Roman"/>
          <w:b/>
          <w:sz w:val="20"/>
          <w:szCs w:val="20"/>
        </w:rPr>
        <w:t xml:space="preserve">Parameter measured                          </w:t>
      </w:r>
      <w:r w:rsidR="008C1735" w:rsidRPr="003A219D">
        <w:rPr>
          <w:rFonts w:ascii="Times New Roman" w:hAnsi="Times New Roman"/>
          <w:b/>
          <w:i/>
          <w:sz w:val="20"/>
          <w:szCs w:val="20"/>
        </w:rPr>
        <w:t>T.  guineensis</w:t>
      </w:r>
      <w:r w:rsidR="008C1735" w:rsidRPr="003A219D">
        <w:rPr>
          <w:rFonts w:ascii="Times New Roman" w:hAnsi="Times New Roman"/>
          <w:b/>
          <w:sz w:val="20"/>
          <w:szCs w:val="20"/>
        </w:rPr>
        <w:t xml:space="preserve">                                  </w:t>
      </w:r>
      <w:r w:rsidR="008C1735" w:rsidRPr="003A219D">
        <w:rPr>
          <w:rFonts w:ascii="Times New Roman" w:hAnsi="Times New Roman"/>
          <w:b/>
          <w:i/>
          <w:sz w:val="20"/>
          <w:szCs w:val="20"/>
        </w:rPr>
        <w:t>T.  melanotheron</w:t>
      </w:r>
    </w:p>
    <w:p w:rsidR="00620BEA" w:rsidRDefault="008C1735" w:rsidP="003A219D">
      <w:pPr>
        <w:spacing w:after="0" w:line="240" w:lineRule="auto"/>
        <w:jc w:val="both"/>
        <w:rPr>
          <w:rFonts w:ascii="Times New Roman" w:hAnsi="Times New Roman"/>
          <w:sz w:val="20"/>
          <w:szCs w:val="20"/>
        </w:rPr>
      </w:pPr>
      <w:r w:rsidRPr="00733BCC">
        <w:rPr>
          <w:rFonts w:ascii="Times New Roman" w:hAnsi="Times New Roman"/>
          <w:sz w:val="20"/>
          <w:szCs w:val="20"/>
        </w:rPr>
        <w:t>Total weight (g)</w:t>
      </w:r>
      <w:r>
        <w:rPr>
          <w:rFonts w:ascii="Times New Roman" w:hAnsi="Times New Roman"/>
          <w:sz w:val="20"/>
          <w:szCs w:val="20"/>
        </w:rPr>
        <w:t xml:space="preserve">                              </w:t>
      </w:r>
      <w:r w:rsidRPr="00733BCC">
        <w:rPr>
          <w:rFonts w:ascii="Times New Roman" w:hAnsi="Times New Roman"/>
          <w:sz w:val="20"/>
          <w:szCs w:val="20"/>
        </w:rPr>
        <w:t>156.99±6.45</w:t>
      </w:r>
      <w:r>
        <w:rPr>
          <w:rFonts w:ascii="Times New Roman" w:hAnsi="Times New Roman"/>
          <w:sz w:val="20"/>
          <w:szCs w:val="20"/>
        </w:rPr>
        <w:t xml:space="preserve">                                        </w:t>
      </w:r>
      <w:r w:rsidR="003A219D" w:rsidRPr="00733BCC">
        <w:rPr>
          <w:rFonts w:ascii="Times New Roman" w:hAnsi="Times New Roman"/>
          <w:sz w:val="20"/>
          <w:szCs w:val="20"/>
        </w:rPr>
        <w:t>171.4±6.90</w:t>
      </w:r>
    </w:p>
    <w:p w:rsidR="008C1735" w:rsidRPr="008C1735" w:rsidRDefault="008C1735" w:rsidP="003A219D">
      <w:pPr>
        <w:spacing w:after="0" w:line="240" w:lineRule="auto"/>
        <w:jc w:val="both"/>
        <w:rPr>
          <w:rFonts w:ascii="Times New Roman" w:hAnsi="Times New Roman"/>
          <w:sz w:val="20"/>
          <w:szCs w:val="20"/>
        </w:rPr>
      </w:pPr>
      <w:r w:rsidRPr="00733BCC">
        <w:rPr>
          <w:rFonts w:ascii="Times New Roman" w:hAnsi="Times New Roman"/>
          <w:sz w:val="20"/>
          <w:szCs w:val="20"/>
        </w:rPr>
        <w:t>Total Length (cm)</w:t>
      </w:r>
      <w:r>
        <w:rPr>
          <w:rFonts w:ascii="Times New Roman" w:hAnsi="Times New Roman"/>
          <w:sz w:val="20"/>
          <w:szCs w:val="20"/>
        </w:rPr>
        <w:t xml:space="preserve">                           </w:t>
      </w:r>
      <w:r w:rsidRPr="00733BCC">
        <w:rPr>
          <w:rFonts w:ascii="Times New Roman" w:hAnsi="Times New Roman"/>
          <w:sz w:val="20"/>
          <w:szCs w:val="20"/>
        </w:rPr>
        <w:t>20.37±0.53</w:t>
      </w:r>
      <w:r w:rsidR="003A219D">
        <w:rPr>
          <w:rFonts w:ascii="Times New Roman" w:hAnsi="Times New Roman"/>
          <w:sz w:val="20"/>
          <w:szCs w:val="20"/>
        </w:rPr>
        <w:t xml:space="preserve">                                          </w:t>
      </w:r>
      <w:r w:rsidR="003A219D" w:rsidRPr="00733BCC">
        <w:rPr>
          <w:rFonts w:ascii="Times New Roman" w:hAnsi="Times New Roman"/>
          <w:sz w:val="20"/>
          <w:szCs w:val="20"/>
        </w:rPr>
        <w:t>20.82±3.90</w:t>
      </w:r>
    </w:p>
    <w:p w:rsidR="00620BEA" w:rsidRDefault="008C1735" w:rsidP="003A219D">
      <w:pPr>
        <w:spacing w:after="0" w:line="240" w:lineRule="auto"/>
        <w:jc w:val="both"/>
        <w:rPr>
          <w:rFonts w:ascii="Times New Roman" w:hAnsi="Times New Roman"/>
          <w:sz w:val="20"/>
          <w:szCs w:val="20"/>
        </w:rPr>
      </w:pPr>
      <w:r w:rsidRPr="00733BCC">
        <w:rPr>
          <w:rFonts w:ascii="Times New Roman" w:hAnsi="Times New Roman"/>
          <w:sz w:val="20"/>
          <w:szCs w:val="20"/>
        </w:rPr>
        <w:t>Standard length (cm)</w:t>
      </w:r>
      <w:r>
        <w:rPr>
          <w:rFonts w:ascii="Times New Roman" w:hAnsi="Times New Roman"/>
          <w:sz w:val="20"/>
          <w:szCs w:val="20"/>
        </w:rPr>
        <w:t xml:space="preserve">                       </w:t>
      </w:r>
      <w:r w:rsidRPr="00733BCC">
        <w:rPr>
          <w:rFonts w:ascii="Times New Roman" w:hAnsi="Times New Roman"/>
          <w:sz w:val="20"/>
          <w:szCs w:val="20"/>
        </w:rPr>
        <w:t>15.91±0.43</w:t>
      </w:r>
      <w:r>
        <w:rPr>
          <w:rFonts w:ascii="Times New Roman" w:hAnsi="Times New Roman"/>
          <w:sz w:val="20"/>
          <w:szCs w:val="20"/>
        </w:rPr>
        <w:t xml:space="preserve">   </w:t>
      </w:r>
      <w:r w:rsidR="003A219D">
        <w:rPr>
          <w:rFonts w:ascii="Times New Roman" w:hAnsi="Times New Roman"/>
          <w:sz w:val="20"/>
          <w:szCs w:val="20"/>
        </w:rPr>
        <w:t xml:space="preserve">                                      </w:t>
      </w:r>
      <w:r w:rsidR="003A219D" w:rsidRPr="00733BCC">
        <w:rPr>
          <w:rFonts w:ascii="Times New Roman" w:hAnsi="Times New Roman"/>
          <w:sz w:val="20"/>
          <w:szCs w:val="20"/>
        </w:rPr>
        <w:t>16.24±3.17</w:t>
      </w:r>
      <w:r>
        <w:rPr>
          <w:rFonts w:ascii="Times New Roman" w:hAnsi="Times New Roman"/>
          <w:sz w:val="20"/>
          <w:szCs w:val="20"/>
        </w:rPr>
        <w:t xml:space="preserve">                </w:t>
      </w:r>
    </w:p>
    <w:p w:rsidR="003A219D" w:rsidRDefault="008C1735" w:rsidP="003A219D">
      <w:pPr>
        <w:spacing w:after="0" w:line="240" w:lineRule="auto"/>
        <w:jc w:val="both"/>
        <w:rPr>
          <w:rFonts w:ascii="Times New Roman" w:hAnsi="Times New Roman"/>
          <w:b/>
          <w:i/>
          <w:sz w:val="20"/>
          <w:szCs w:val="20"/>
        </w:rPr>
      </w:pPr>
      <w:r w:rsidRPr="00733BCC">
        <w:rPr>
          <w:rFonts w:ascii="Times New Roman" w:hAnsi="Times New Roman"/>
          <w:sz w:val="20"/>
          <w:szCs w:val="20"/>
        </w:rPr>
        <w:t>Head length (cm)</w:t>
      </w:r>
      <w:r>
        <w:rPr>
          <w:rFonts w:ascii="Times New Roman" w:hAnsi="Times New Roman"/>
          <w:sz w:val="20"/>
          <w:szCs w:val="20"/>
        </w:rPr>
        <w:t xml:space="preserve">                             </w:t>
      </w:r>
      <w:r w:rsidRPr="00733BCC">
        <w:rPr>
          <w:rFonts w:ascii="Times New Roman" w:hAnsi="Times New Roman"/>
          <w:sz w:val="20"/>
          <w:szCs w:val="20"/>
        </w:rPr>
        <w:t>5.18±0.20</w:t>
      </w:r>
      <w:r w:rsidR="003A219D">
        <w:rPr>
          <w:rFonts w:ascii="Times New Roman" w:hAnsi="Times New Roman"/>
          <w:sz w:val="20"/>
          <w:szCs w:val="20"/>
        </w:rPr>
        <w:t xml:space="preserve">                                           </w:t>
      </w:r>
      <w:r w:rsidR="003A219D" w:rsidRPr="00733BCC">
        <w:rPr>
          <w:rFonts w:ascii="Times New Roman" w:hAnsi="Times New Roman"/>
          <w:sz w:val="20"/>
          <w:szCs w:val="20"/>
        </w:rPr>
        <w:t>4.58±0.88</w:t>
      </w:r>
    </w:p>
    <w:p w:rsidR="003A219D" w:rsidRDefault="00324D43" w:rsidP="003A219D">
      <w:pPr>
        <w:spacing w:after="0" w:line="240" w:lineRule="auto"/>
        <w:jc w:val="both"/>
        <w:rPr>
          <w:rFonts w:ascii="Times New Roman" w:hAnsi="Times New Roman"/>
          <w:b/>
          <w:i/>
          <w:sz w:val="20"/>
          <w:szCs w:val="20"/>
        </w:rPr>
      </w:pPr>
      <w:r w:rsidRPr="00324D43">
        <w:rPr>
          <w:rFonts w:ascii="Times New Roman" w:hAnsi="Times New Roman"/>
          <w:noProof/>
          <w:sz w:val="20"/>
          <w:szCs w:val="20"/>
          <w:lang w:val="en-US"/>
        </w:rPr>
        <w:pict>
          <v:shape id="_x0000_s1033" type="#_x0000_t32" style="position:absolute;left:0;text-align:left;margin-left:-12.45pt;margin-top:9.35pt;width:465.75pt;height:0;z-index:251663360" o:connectortype="straight" strokeweight="2.25pt"/>
        </w:pict>
      </w:r>
    </w:p>
    <w:p w:rsidR="00E23547" w:rsidRDefault="00E23547" w:rsidP="00E23547">
      <w:pPr>
        <w:spacing w:line="240" w:lineRule="auto"/>
        <w:jc w:val="both"/>
        <w:rPr>
          <w:rFonts w:ascii="Times New Roman" w:hAnsi="Times New Roman"/>
          <w:sz w:val="20"/>
          <w:szCs w:val="20"/>
        </w:rPr>
      </w:pPr>
      <w:r w:rsidRPr="00733BCC">
        <w:rPr>
          <w:rFonts w:ascii="Times New Roman" w:hAnsi="Times New Roman"/>
          <w:sz w:val="20"/>
          <w:szCs w:val="20"/>
        </w:rPr>
        <w:t>Data are mean± SD</w:t>
      </w:r>
    </w:p>
    <w:p w:rsidR="00E23547" w:rsidRDefault="00324D43" w:rsidP="00E23547">
      <w:pPr>
        <w:spacing w:line="240" w:lineRule="auto"/>
        <w:jc w:val="both"/>
        <w:rPr>
          <w:rFonts w:ascii="Times New Roman" w:hAnsi="Times New Roman"/>
          <w:b/>
          <w:sz w:val="20"/>
          <w:szCs w:val="20"/>
        </w:rPr>
      </w:pPr>
      <w:r>
        <w:rPr>
          <w:rFonts w:ascii="Times New Roman" w:hAnsi="Times New Roman"/>
          <w:b/>
          <w:noProof/>
          <w:sz w:val="20"/>
          <w:szCs w:val="20"/>
          <w:lang w:val="en-US"/>
        </w:rPr>
        <w:pict>
          <v:shape id="_x0000_s1034" type="#_x0000_t32" style="position:absolute;left:0;text-align:left;margin-left:-4.2pt;margin-top:14.1pt;width:444pt;height:0;z-index:251664384" o:connectortype="straight" strokeweight="2.25pt"/>
        </w:pict>
      </w:r>
      <w:r w:rsidR="00E23547" w:rsidRPr="00733BCC">
        <w:rPr>
          <w:rFonts w:ascii="Times New Roman" w:hAnsi="Times New Roman"/>
          <w:b/>
          <w:sz w:val="20"/>
          <w:szCs w:val="20"/>
        </w:rPr>
        <w:t xml:space="preserve">Table 3: Yield indices of </w:t>
      </w:r>
      <w:r w:rsidR="00E23547" w:rsidRPr="00733BCC">
        <w:rPr>
          <w:rFonts w:ascii="Times New Roman" w:hAnsi="Times New Roman"/>
          <w:b/>
          <w:i/>
          <w:sz w:val="20"/>
          <w:szCs w:val="20"/>
        </w:rPr>
        <w:t xml:space="preserve">T.  guineensis </w:t>
      </w:r>
      <w:r w:rsidR="00E23547" w:rsidRPr="00733BCC">
        <w:rPr>
          <w:rFonts w:ascii="Times New Roman" w:hAnsi="Times New Roman"/>
          <w:b/>
          <w:sz w:val="20"/>
          <w:szCs w:val="20"/>
        </w:rPr>
        <w:t xml:space="preserve">and </w:t>
      </w:r>
      <w:r w:rsidR="00E23547" w:rsidRPr="00733BCC">
        <w:rPr>
          <w:rFonts w:ascii="Times New Roman" w:hAnsi="Times New Roman"/>
          <w:b/>
          <w:i/>
          <w:sz w:val="20"/>
          <w:szCs w:val="20"/>
        </w:rPr>
        <w:t>T.  melanotheron</w:t>
      </w:r>
      <w:r w:rsidR="00E23547" w:rsidRPr="00733BCC">
        <w:rPr>
          <w:rFonts w:ascii="Times New Roman" w:hAnsi="Times New Roman"/>
          <w:b/>
          <w:sz w:val="20"/>
          <w:szCs w:val="20"/>
        </w:rPr>
        <w:t>.</w:t>
      </w:r>
    </w:p>
    <w:tbl>
      <w:tblPr>
        <w:tblW w:w="9000" w:type="dxa"/>
        <w:tblInd w:w="108" w:type="dxa"/>
        <w:tblLayout w:type="fixed"/>
        <w:tblLook w:val="04A0"/>
      </w:tblPr>
      <w:tblGrid>
        <w:gridCol w:w="2970"/>
        <w:gridCol w:w="2970"/>
        <w:gridCol w:w="3060"/>
      </w:tblGrid>
      <w:tr w:rsidR="003A219D" w:rsidRPr="003A219D" w:rsidTr="005C3779">
        <w:tc>
          <w:tcPr>
            <w:tcW w:w="2970" w:type="dxa"/>
          </w:tcPr>
          <w:p w:rsidR="003A219D" w:rsidRPr="003A219D" w:rsidRDefault="003A219D" w:rsidP="005C3779">
            <w:pPr>
              <w:spacing w:after="0" w:line="240" w:lineRule="auto"/>
              <w:jc w:val="both"/>
              <w:rPr>
                <w:rFonts w:ascii="Times New Roman" w:hAnsi="Times New Roman"/>
                <w:b/>
                <w:sz w:val="20"/>
                <w:szCs w:val="20"/>
              </w:rPr>
            </w:pPr>
            <w:r w:rsidRPr="003A219D">
              <w:rPr>
                <w:rFonts w:ascii="Times New Roman" w:hAnsi="Times New Roman"/>
                <w:b/>
                <w:sz w:val="20"/>
                <w:szCs w:val="20"/>
              </w:rPr>
              <w:t>Parameters measured</w:t>
            </w:r>
          </w:p>
        </w:tc>
        <w:tc>
          <w:tcPr>
            <w:tcW w:w="2970" w:type="dxa"/>
          </w:tcPr>
          <w:p w:rsidR="003A219D" w:rsidRPr="003A219D" w:rsidRDefault="003A219D" w:rsidP="005C3779">
            <w:pPr>
              <w:spacing w:after="0" w:line="240" w:lineRule="auto"/>
              <w:jc w:val="both"/>
              <w:rPr>
                <w:rFonts w:ascii="Times New Roman" w:hAnsi="Times New Roman"/>
                <w:b/>
                <w:i/>
                <w:sz w:val="20"/>
                <w:szCs w:val="20"/>
              </w:rPr>
            </w:pPr>
            <w:r w:rsidRPr="003A219D">
              <w:rPr>
                <w:rFonts w:ascii="Times New Roman" w:hAnsi="Times New Roman"/>
                <w:b/>
                <w:i/>
                <w:sz w:val="20"/>
                <w:szCs w:val="20"/>
              </w:rPr>
              <w:t>T.  guineensis</w:t>
            </w:r>
          </w:p>
        </w:tc>
        <w:tc>
          <w:tcPr>
            <w:tcW w:w="3060" w:type="dxa"/>
          </w:tcPr>
          <w:p w:rsidR="003A219D" w:rsidRPr="003A219D" w:rsidRDefault="003A219D" w:rsidP="005C3779">
            <w:pPr>
              <w:spacing w:after="0" w:line="240" w:lineRule="auto"/>
              <w:jc w:val="both"/>
              <w:rPr>
                <w:rFonts w:ascii="Times New Roman" w:hAnsi="Times New Roman"/>
                <w:b/>
                <w:i/>
                <w:sz w:val="20"/>
                <w:szCs w:val="20"/>
              </w:rPr>
            </w:pPr>
            <w:r w:rsidRPr="003A219D">
              <w:rPr>
                <w:rFonts w:ascii="Times New Roman" w:hAnsi="Times New Roman"/>
                <w:b/>
                <w:i/>
                <w:sz w:val="20"/>
                <w:szCs w:val="20"/>
              </w:rPr>
              <w:t>T. melanotheron.</w:t>
            </w:r>
          </w:p>
        </w:tc>
      </w:tr>
    </w:tbl>
    <w:p w:rsidR="00620BEA" w:rsidRPr="003A219D" w:rsidRDefault="00324D43" w:rsidP="00E23547">
      <w:pPr>
        <w:spacing w:line="240" w:lineRule="auto"/>
        <w:jc w:val="both"/>
        <w:rPr>
          <w:rFonts w:ascii="Times New Roman" w:hAnsi="Times New Roman"/>
          <w:b/>
          <w:sz w:val="20"/>
          <w:szCs w:val="20"/>
        </w:rPr>
      </w:pPr>
      <w:r>
        <w:rPr>
          <w:rFonts w:ascii="Times New Roman" w:hAnsi="Times New Roman"/>
          <w:b/>
          <w:noProof/>
          <w:sz w:val="20"/>
          <w:szCs w:val="20"/>
          <w:lang w:val="en-US"/>
        </w:rPr>
        <w:pict>
          <v:shape id="_x0000_s1035" type="#_x0000_t32" style="position:absolute;left:0;text-align:left;margin-left:.3pt;margin-top:9.9pt;width:448.5pt;height:0;z-index:251665408;mso-position-horizontal-relative:text;mso-position-vertical-relative:text" o:connectortype="straight"/>
        </w:pict>
      </w:r>
    </w:p>
    <w:tbl>
      <w:tblPr>
        <w:tblW w:w="9000" w:type="dxa"/>
        <w:tblInd w:w="108" w:type="dxa"/>
        <w:tblLayout w:type="fixed"/>
        <w:tblLook w:val="04A0"/>
      </w:tblPr>
      <w:tblGrid>
        <w:gridCol w:w="2970"/>
        <w:gridCol w:w="2970"/>
        <w:gridCol w:w="3060"/>
      </w:tblGrid>
      <w:tr w:rsidR="003A219D" w:rsidRPr="004622BF" w:rsidTr="005C3779">
        <w:trPr>
          <w:trHeight w:val="698"/>
        </w:trPr>
        <w:tc>
          <w:tcPr>
            <w:tcW w:w="2970" w:type="dxa"/>
          </w:tcPr>
          <w:p w:rsidR="003A219D" w:rsidRPr="003A219D" w:rsidRDefault="003A219D" w:rsidP="003A219D">
            <w:pPr>
              <w:spacing w:after="0" w:line="240" w:lineRule="auto"/>
              <w:jc w:val="both"/>
              <w:rPr>
                <w:rFonts w:ascii="Times New Roman" w:hAnsi="Times New Roman"/>
                <w:sz w:val="20"/>
                <w:szCs w:val="20"/>
              </w:rPr>
            </w:pPr>
            <w:r>
              <w:rPr>
                <w:rFonts w:ascii="Times New Roman" w:hAnsi="Times New Roman"/>
                <w:sz w:val="20"/>
                <w:szCs w:val="20"/>
              </w:rPr>
              <w:t>G</w:t>
            </w:r>
            <w:r w:rsidRPr="004622BF">
              <w:rPr>
                <w:rFonts w:ascii="Times New Roman" w:hAnsi="Times New Roman"/>
                <w:sz w:val="20"/>
                <w:szCs w:val="20"/>
              </w:rPr>
              <w:t xml:space="preserve">ut as a % of whole fish         </w:t>
            </w:r>
          </w:p>
        </w:tc>
        <w:tc>
          <w:tcPr>
            <w:tcW w:w="2970" w:type="dxa"/>
          </w:tcPr>
          <w:p w:rsidR="003A219D" w:rsidRPr="004622BF" w:rsidRDefault="003A219D" w:rsidP="003A219D">
            <w:pPr>
              <w:spacing w:after="0" w:line="240" w:lineRule="auto"/>
              <w:jc w:val="both"/>
              <w:rPr>
                <w:rFonts w:ascii="Times New Roman" w:hAnsi="Times New Roman"/>
                <w:sz w:val="20"/>
                <w:szCs w:val="20"/>
              </w:rPr>
            </w:pPr>
            <w:r w:rsidRPr="004622BF">
              <w:rPr>
                <w:rFonts w:ascii="Times New Roman" w:hAnsi="Times New Roman"/>
                <w:sz w:val="20"/>
                <w:szCs w:val="20"/>
              </w:rPr>
              <w:t>4.90±1.01</w:t>
            </w:r>
          </w:p>
          <w:p w:rsidR="003A219D" w:rsidRPr="004622BF" w:rsidRDefault="003A219D" w:rsidP="003A219D">
            <w:pPr>
              <w:spacing w:after="0" w:line="240" w:lineRule="auto"/>
              <w:jc w:val="both"/>
              <w:rPr>
                <w:rFonts w:ascii="Times New Roman" w:hAnsi="Times New Roman"/>
                <w:sz w:val="20"/>
                <w:szCs w:val="20"/>
              </w:rPr>
            </w:pPr>
          </w:p>
        </w:tc>
        <w:tc>
          <w:tcPr>
            <w:tcW w:w="3060" w:type="dxa"/>
          </w:tcPr>
          <w:p w:rsidR="003A219D" w:rsidRPr="004622BF" w:rsidRDefault="003A219D" w:rsidP="003A219D">
            <w:pPr>
              <w:spacing w:after="0" w:line="240" w:lineRule="auto"/>
              <w:jc w:val="both"/>
              <w:rPr>
                <w:rFonts w:ascii="Times New Roman" w:hAnsi="Times New Roman"/>
                <w:sz w:val="20"/>
                <w:szCs w:val="20"/>
              </w:rPr>
            </w:pPr>
            <w:r w:rsidRPr="004622BF">
              <w:rPr>
                <w:rFonts w:ascii="Times New Roman" w:hAnsi="Times New Roman"/>
                <w:sz w:val="20"/>
                <w:szCs w:val="20"/>
              </w:rPr>
              <w:t>4.11±1.06</w:t>
            </w:r>
          </w:p>
          <w:p w:rsidR="003A219D" w:rsidRPr="004622BF" w:rsidRDefault="003A219D" w:rsidP="003A219D">
            <w:pPr>
              <w:spacing w:after="0" w:line="240" w:lineRule="auto"/>
              <w:jc w:val="both"/>
              <w:rPr>
                <w:rFonts w:ascii="Times New Roman" w:hAnsi="Times New Roman"/>
                <w:sz w:val="20"/>
                <w:szCs w:val="20"/>
              </w:rPr>
            </w:pPr>
          </w:p>
        </w:tc>
      </w:tr>
      <w:tr w:rsidR="003A219D" w:rsidRPr="004622BF" w:rsidTr="005C3779">
        <w:tc>
          <w:tcPr>
            <w:tcW w:w="2970" w:type="dxa"/>
          </w:tcPr>
          <w:p w:rsidR="003A219D" w:rsidRPr="004622BF" w:rsidRDefault="003A219D" w:rsidP="003A219D">
            <w:pPr>
              <w:spacing w:after="0" w:line="240" w:lineRule="auto"/>
              <w:jc w:val="both"/>
              <w:rPr>
                <w:rFonts w:ascii="Times New Roman" w:hAnsi="Times New Roman"/>
                <w:sz w:val="20"/>
                <w:szCs w:val="20"/>
              </w:rPr>
            </w:pPr>
            <w:r w:rsidRPr="004622BF">
              <w:rPr>
                <w:rFonts w:ascii="Times New Roman" w:hAnsi="Times New Roman"/>
                <w:sz w:val="20"/>
                <w:szCs w:val="20"/>
              </w:rPr>
              <w:t xml:space="preserve">Head as a % of whole fish                                                   </w:t>
            </w:r>
          </w:p>
        </w:tc>
        <w:tc>
          <w:tcPr>
            <w:tcW w:w="2970" w:type="dxa"/>
          </w:tcPr>
          <w:p w:rsidR="003A219D" w:rsidRPr="004622BF" w:rsidRDefault="003A219D" w:rsidP="003A219D">
            <w:pPr>
              <w:spacing w:after="0" w:line="240" w:lineRule="auto"/>
              <w:jc w:val="both"/>
              <w:rPr>
                <w:rFonts w:ascii="Times New Roman" w:hAnsi="Times New Roman"/>
                <w:sz w:val="20"/>
                <w:szCs w:val="20"/>
              </w:rPr>
            </w:pPr>
            <w:r w:rsidRPr="004622BF">
              <w:rPr>
                <w:rFonts w:ascii="Times New Roman" w:hAnsi="Times New Roman"/>
                <w:sz w:val="20"/>
                <w:szCs w:val="20"/>
              </w:rPr>
              <w:t>26.77±3.82</w:t>
            </w:r>
          </w:p>
          <w:p w:rsidR="003A219D" w:rsidRPr="004622BF" w:rsidRDefault="003A219D" w:rsidP="003A219D">
            <w:pPr>
              <w:spacing w:after="0" w:line="240" w:lineRule="auto"/>
              <w:jc w:val="both"/>
              <w:rPr>
                <w:rFonts w:ascii="Times New Roman" w:hAnsi="Times New Roman"/>
                <w:sz w:val="20"/>
                <w:szCs w:val="20"/>
              </w:rPr>
            </w:pPr>
          </w:p>
        </w:tc>
        <w:tc>
          <w:tcPr>
            <w:tcW w:w="3060" w:type="dxa"/>
          </w:tcPr>
          <w:p w:rsidR="003A219D" w:rsidRPr="004622BF" w:rsidRDefault="003A219D" w:rsidP="003A219D">
            <w:pPr>
              <w:spacing w:after="0" w:line="240" w:lineRule="auto"/>
              <w:jc w:val="both"/>
              <w:rPr>
                <w:rFonts w:ascii="Times New Roman" w:hAnsi="Times New Roman"/>
                <w:sz w:val="20"/>
                <w:szCs w:val="20"/>
              </w:rPr>
            </w:pPr>
            <w:r w:rsidRPr="004622BF">
              <w:rPr>
                <w:rFonts w:ascii="Times New Roman" w:hAnsi="Times New Roman"/>
                <w:sz w:val="20"/>
                <w:szCs w:val="20"/>
              </w:rPr>
              <w:t>33.85±6.18</w:t>
            </w:r>
          </w:p>
          <w:p w:rsidR="003A219D" w:rsidRPr="004622BF" w:rsidRDefault="003A219D" w:rsidP="003A219D">
            <w:pPr>
              <w:spacing w:after="0" w:line="240" w:lineRule="auto"/>
              <w:jc w:val="both"/>
              <w:rPr>
                <w:rFonts w:ascii="Times New Roman" w:hAnsi="Times New Roman"/>
                <w:sz w:val="20"/>
                <w:szCs w:val="20"/>
              </w:rPr>
            </w:pPr>
          </w:p>
        </w:tc>
      </w:tr>
      <w:tr w:rsidR="003A219D" w:rsidRPr="004622BF" w:rsidTr="005C3779">
        <w:tc>
          <w:tcPr>
            <w:tcW w:w="2970" w:type="dxa"/>
          </w:tcPr>
          <w:p w:rsidR="003A219D" w:rsidRPr="004622BF" w:rsidRDefault="003A219D" w:rsidP="003A219D">
            <w:pPr>
              <w:spacing w:after="0" w:line="240" w:lineRule="auto"/>
              <w:jc w:val="both"/>
              <w:rPr>
                <w:rFonts w:ascii="Times New Roman" w:hAnsi="Times New Roman"/>
                <w:sz w:val="20"/>
                <w:szCs w:val="20"/>
              </w:rPr>
            </w:pPr>
            <w:r w:rsidRPr="004622BF">
              <w:rPr>
                <w:rFonts w:ascii="Times New Roman" w:hAnsi="Times New Roman"/>
                <w:sz w:val="20"/>
                <w:szCs w:val="20"/>
              </w:rPr>
              <w:t>Fillets skin as a % of whole fish</w:t>
            </w:r>
          </w:p>
        </w:tc>
        <w:tc>
          <w:tcPr>
            <w:tcW w:w="2970" w:type="dxa"/>
          </w:tcPr>
          <w:p w:rsidR="003A219D" w:rsidRPr="004622BF" w:rsidRDefault="003A219D" w:rsidP="003A219D">
            <w:pPr>
              <w:spacing w:after="0" w:line="240" w:lineRule="auto"/>
              <w:jc w:val="both"/>
              <w:rPr>
                <w:rFonts w:ascii="Times New Roman" w:hAnsi="Times New Roman"/>
                <w:sz w:val="20"/>
                <w:szCs w:val="20"/>
              </w:rPr>
            </w:pPr>
            <w:r w:rsidRPr="004622BF">
              <w:rPr>
                <w:rFonts w:ascii="Times New Roman" w:hAnsi="Times New Roman"/>
                <w:sz w:val="20"/>
                <w:szCs w:val="20"/>
              </w:rPr>
              <w:t>39.50±5.50</w:t>
            </w:r>
          </w:p>
          <w:p w:rsidR="003A219D" w:rsidRPr="004622BF" w:rsidRDefault="003A219D" w:rsidP="003A219D">
            <w:pPr>
              <w:spacing w:after="0" w:line="240" w:lineRule="auto"/>
              <w:jc w:val="both"/>
              <w:rPr>
                <w:rFonts w:ascii="Times New Roman" w:hAnsi="Times New Roman"/>
                <w:sz w:val="20"/>
                <w:szCs w:val="20"/>
              </w:rPr>
            </w:pPr>
          </w:p>
        </w:tc>
        <w:tc>
          <w:tcPr>
            <w:tcW w:w="3060" w:type="dxa"/>
          </w:tcPr>
          <w:p w:rsidR="003A219D" w:rsidRPr="004622BF" w:rsidRDefault="003A219D" w:rsidP="003A219D">
            <w:pPr>
              <w:spacing w:after="0" w:line="240" w:lineRule="auto"/>
              <w:jc w:val="both"/>
              <w:rPr>
                <w:rFonts w:ascii="Times New Roman" w:hAnsi="Times New Roman"/>
                <w:sz w:val="20"/>
                <w:szCs w:val="20"/>
              </w:rPr>
            </w:pPr>
            <w:r w:rsidRPr="004622BF">
              <w:rPr>
                <w:rFonts w:ascii="Times New Roman" w:hAnsi="Times New Roman"/>
                <w:sz w:val="20"/>
                <w:szCs w:val="20"/>
              </w:rPr>
              <w:t>36.28±5.60</w:t>
            </w:r>
          </w:p>
          <w:p w:rsidR="003A219D" w:rsidRPr="004622BF" w:rsidRDefault="003A219D" w:rsidP="003A219D">
            <w:pPr>
              <w:spacing w:after="0" w:line="240" w:lineRule="auto"/>
              <w:jc w:val="both"/>
              <w:rPr>
                <w:rFonts w:ascii="Times New Roman" w:hAnsi="Times New Roman"/>
                <w:sz w:val="20"/>
                <w:szCs w:val="20"/>
              </w:rPr>
            </w:pPr>
          </w:p>
        </w:tc>
      </w:tr>
      <w:tr w:rsidR="003A219D" w:rsidRPr="004622BF" w:rsidTr="005C3779">
        <w:tc>
          <w:tcPr>
            <w:tcW w:w="2970" w:type="dxa"/>
          </w:tcPr>
          <w:p w:rsidR="003A219D" w:rsidRPr="004622BF" w:rsidRDefault="003A219D" w:rsidP="003A219D">
            <w:pPr>
              <w:spacing w:after="0" w:line="240" w:lineRule="auto"/>
              <w:jc w:val="both"/>
              <w:rPr>
                <w:rFonts w:ascii="Times New Roman" w:hAnsi="Times New Roman"/>
                <w:sz w:val="20"/>
                <w:szCs w:val="20"/>
              </w:rPr>
            </w:pPr>
            <w:r w:rsidRPr="004622BF">
              <w:rPr>
                <w:rFonts w:ascii="Times New Roman" w:hAnsi="Times New Roman"/>
                <w:sz w:val="20"/>
                <w:szCs w:val="20"/>
              </w:rPr>
              <w:t>Frame as a % of whole fish</w:t>
            </w:r>
          </w:p>
        </w:tc>
        <w:tc>
          <w:tcPr>
            <w:tcW w:w="2970" w:type="dxa"/>
          </w:tcPr>
          <w:p w:rsidR="003A219D" w:rsidRPr="004622BF" w:rsidRDefault="003A219D" w:rsidP="003A219D">
            <w:pPr>
              <w:spacing w:after="0" w:line="240" w:lineRule="auto"/>
              <w:jc w:val="both"/>
              <w:rPr>
                <w:rFonts w:ascii="Times New Roman" w:hAnsi="Times New Roman"/>
                <w:sz w:val="20"/>
                <w:szCs w:val="20"/>
              </w:rPr>
            </w:pPr>
            <w:r w:rsidRPr="004622BF">
              <w:rPr>
                <w:rFonts w:ascii="Times New Roman" w:hAnsi="Times New Roman"/>
                <w:sz w:val="20"/>
                <w:szCs w:val="20"/>
              </w:rPr>
              <w:t>16.80±3.37</w:t>
            </w:r>
          </w:p>
          <w:p w:rsidR="003A219D" w:rsidRPr="004622BF" w:rsidRDefault="003A219D" w:rsidP="003A219D">
            <w:pPr>
              <w:spacing w:after="0" w:line="240" w:lineRule="auto"/>
              <w:jc w:val="both"/>
              <w:rPr>
                <w:rFonts w:ascii="Times New Roman" w:hAnsi="Times New Roman"/>
                <w:sz w:val="20"/>
                <w:szCs w:val="20"/>
              </w:rPr>
            </w:pPr>
            <w:r w:rsidRPr="004622BF">
              <w:rPr>
                <w:rFonts w:ascii="Times New Roman" w:hAnsi="Times New Roman"/>
                <w:sz w:val="20"/>
                <w:szCs w:val="20"/>
              </w:rPr>
              <w:t xml:space="preserve"> </w:t>
            </w:r>
          </w:p>
        </w:tc>
        <w:tc>
          <w:tcPr>
            <w:tcW w:w="3060" w:type="dxa"/>
          </w:tcPr>
          <w:p w:rsidR="003A219D" w:rsidRPr="004622BF" w:rsidRDefault="003A219D" w:rsidP="003A219D">
            <w:pPr>
              <w:spacing w:after="0" w:line="240" w:lineRule="auto"/>
              <w:jc w:val="both"/>
              <w:rPr>
                <w:rFonts w:ascii="Times New Roman" w:hAnsi="Times New Roman"/>
                <w:sz w:val="20"/>
                <w:szCs w:val="20"/>
              </w:rPr>
            </w:pPr>
            <w:r w:rsidRPr="004622BF">
              <w:rPr>
                <w:rFonts w:ascii="Times New Roman" w:hAnsi="Times New Roman"/>
                <w:sz w:val="20"/>
                <w:szCs w:val="20"/>
              </w:rPr>
              <w:t>17.36±3.80</w:t>
            </w:r>
          </w:p>
          <w:p w:rsidR="003A219D" w:rsidRPr="004622BF" w:rsidRDefault="003A219D" w:rsidP="003A219D">
            <w:pPr>
              <w:spacing w:after="0" w:line="240" w:lineRule="auto"/>
              <w:jc w:val="both"/>
              <w:rPr>
                <w:rFonts w:ascii="Times New Roman" w:hAnsi="Times New Roman"/>
                <w:sz w:val="20"/>
                <w:szCs w:val="20"/>
              </w:rPr>
            </w:pPr>
          </w:p>
        </w:tc>
      </w:tr>
      <w:tr w:rsidR="003A219D" w:rsidRPr="004622BF" w:rsidTr="005C3779">
        <w:tc>
          <w:tcPr>
            <w:tcW w:w="2970" w:type="dxa"/>
          </w:tcPr>
          <w:p w:rsidR="003A219D" w:rsidRPr="004622BF" w:rsidRDefault="003A219D" w:rsidP="003A219D">
            <w:pPr>
              <w:spacing w:after="0" w:line="240" w:lineRule="auto"/>
              <w:jc w:val="both"/>
              <w:rPr>
                <w:rFonts w:ascii="Times New Roman" w:hAnsi="Times New Roman"/>
                <w:sz w:val="20"/>
                <w:szCs w:val="20"/>
              </w:rPr>
            </w:pPr>
            <w:r w:rsidRPr="004622BF">
              <w:rPr>
                <w:rFonts w:ascii="Times New Roman" w:hAnsi="Times New Roman"/>
                <w:sz w:val="20"/>
                <w:szCs w:val="20"/>
              </w:rPr>
              <w:t>Scales as a % of whole fish</w:t>
            </w:r>
          </w:p>
        </w:tc>
        <w:tc>
          <w:tcPr>
            <w:tcW w:w="2970" w:type="dxa"/>
          </w:tcPr>
          <w:p w:rsidR="003A219D" w:rsidRPr="004622BF" w:rsidRDefault="003A219D" w:rsidP="003A219D">
            <w:pPr>
              <w:spacing w:after="0" w:line="240" w:lineRule="auto"/>
              <w:jc w:val="both"/>
              <w:rPr>
                <w:rFonts w:ascii="Times New Roman" w:hAnsi="Times New Roman"/>
                <w:sz w:val="20"/>
                <w:szCs w:val="20"/>
              </w:rPr>
            </w:pPr>
            <w:r w:rsidRPr="004622BF">
              <w:rPr>
                <w:rFonts w:ascii="Times New Roman" w:hAnsi="Times New Roman"/>
                <w:sz w:val="20"/>
                <w:szCs w:val="20"/>
              </w:rPr>
              <w:t>5.93±1.19</w:t>
            </w:r>
          </w:p>
        </w:tc>
        <w:tc>
          <w:tcPr>
            <w:tcW w:w="3060" w:type="dxa"/>
          </w:tcPr>
          <w:p w:rsidR="003A219D" w:rsidRPr="004622BF" w:rsidRDefault="003A219D" w:rsidP="003A219D">
            <w:pPr>
              <w:spacing w:after="0" w:line="240" w:lineRule="auto"/>
              <w:jc w:val="both"/>
              <w:rPr>
                <w:rFonts w:ascii="Times New Roman" w:hAnsi="Times New Roman"/>
                <w:sz w:val="20"/>
                <w:szCs w:val="20"/>
              </w:rPr>
            </w:pPr>
            <w:r w:rsidRPr="004622BF">
              <w:rPr>
                <w:rFonts w:ascii="Times New Roman" w:hAnsi="Times New Roman"/>
                <w:sz w:val="20"/>
                <w:szCs w:val="20"/>
              </w:rPr>
              <w:t>5.31±2.41</w:t>
            </w:r>
          </w:p>
          <w:p w:rsidR="003A219D" w:rsidRPr="004622BF" w:rsidRDefault="003A219D" w:rsidP="003A219D">
            <w:pPr>
              <w:spacing w:after="0" w:line="240" w:lineRule="auto"/>
              <w:jc w:val="both"/>
              <w:rPr>
                <w:rFonts w:ascii="Times New Roman" w:hAnsi="Times New Roman"/>
                <w:sz w:val="20"/>
                <w:szCs w:val="20"/>
              </w:rPr>
            </w:pPr>
            <w:r w:rsidRPr="004622BF">
              <w:rPr>
                <w:rFonts w:ascii="Times New Roman" w:hAnsi="Times New Roman"/>
                <w:sz w:val="20"/>
                <w:szCs w:val="20"/>
              </w:rPr>
              <w:t xml:space="preserve">      </w:t>
            </w:r>
          </w:p>
        </w:tc>
      </w:tr>
    </w:tbl>
    <w:p w:rsidR="003A219D" w:rsidRPr="00733BCC" w:rsidRDefault="00324D43" w:rsidP="003A219D">
      <w:pPr>
        <w:spacing w:after="0" w:line="240" w:lineRule="auto"/>
        <w:jc w:val="both"/>
        <w:rPr>
          <w:rFonts w:ascii="Times New Roman" w:hAnsi="Times New Roman"/>
          <w:sz w:val="20"/>
          <w:szCs w:val="20"/>
        </w:rPr>
      </w:pPr>
      <w:r>
        <w:rPr>
          <w:rFonts w:ascii="Times New Roman" w:hAnsi="Times New Roman"/>
          <w:noProof/>
          <w:sz w:val="20"/>
          <w:szCs w:val="20"/>
          <w:lang w:val="en-US"/>
        </w:rPr>
        <w:pict>
          <v:shape id="_x0000_s1036" type="#_x0000_t32" style="position:absolute;left:0;text-align:left;margin-left:10.05pt;margin-top:4pt;width:447pt;height:0;z-index:251666432;mso-position-horizontal-relative:text;mso-position-vertical-relative:text" o:connectortype="straight" strokeweight="2.25pt"/>
        </w:pict>
      </w:r>
      <w:r w:rsidR="003A219D" w:rsidRPr="00733BCC">
        <w:rPr>
          <w:rFonts w:ascii="Times New Roman" w:hAnsi="Times New Roman"/>
          <w:sz w:val="20"/>
          <w:szCs w:val="20"/>
        </w:rPr>
        <w:t xml:space="preserve">.   </w:t>
      </w:r>
    </w:p>
    <w:p w:rsidR="003A219D" w:rsidRDefault="003A219D" w:rsidP="00E23547">
      <w:pPr>
        <w:spacing w:line="240" w:lineRule="auto"/>
        <w:jc w:val="both"/>
        <w:rPr>
          <w:rFonts w:ascii="Times New Roman" w:hAnsi="Times New Roman"/>
          <w:b/>
          <w:sz w:val="20"/>
          <w:szCs w:val="20"/>
        </w:rPr>
      </w:pPr>
      <w:r w:rsidRPr="00733BCC">
        <w:rPr>
          <w:rFonts w:ascii="Times New Roman" w:hAnsi="Times New Roman"/>
          <w:sz w:val="20"/>
          <w:szCs w:val="20"/>
        </w:rPr>
        <w:t>Data are percentage mean± SD</w:t>
      </w:r>
    </w:p>
    <w:p w:rsidR="00924772" w:rsidRDefault="00924772" w:rsidP="00221FEC">
      <w:pPr>
        <w:spacing w:line="240" w:lineRule="auto"/>
        <w:jc w:val="both"/>
        <w:rPr>
          <w:rFonts w:ascii="Times New Roman" w:hAnsi="Times New Roman"/>
          <w:b/>
          <w:sz w:val="20"/>
          <w:szCs w:val="20"/>
        </w:rPr>
        <w:sectPr w:rsidR="00924772" w:rsidSect="00E23547">
          <w:type w:val="continuous"/>
          <w:pgSz w:w="11906" w:h="16838" w:code="9"/>
          <w:pgMar w:top="1418" w:right="1134" w:bottom="1418" w:left="1134" w:header="709" w:footer="709" w:gutter="0"/>
          <w:cols w:space="708"/>
          <w:docGrid w:linePitch="360"/>
        </w:sectPr>
      </w:pPr>
    </w:p>
    <w:p w:rsidR="00221FEC" w:rsidRDefault="00221FEC" w:rsidP="00221FEC">
      <w:pPr>
        <w:spacing w:line="240" w:lineRule="auto"/>
        <w:jc w:val="both"/>
        <w:rPr>
          <w:rFonts w:ascii="Times New Roman" w:hAnsi="Times New Roman"/>
          <w:b/>
          <w:sz w:val="20"/>
          <w:szCs w:val="20"/>
        </w:rPr>
      </w:pPr>
      <w:r w:rsidRPr="00733BCC">
        <w:rPr>
          <w:rFonts w:ascii="Times New Roman" w:hAnsi="Times New Roman"/>
          <w:b/>
          <w:sz w:val="20"/>
          <w:szCs w:val="20"/>
        </w:rPr>
        <w:lastRenderedPageBreak/>
        <w:t>Result</w:t>
      </w:r>
      <w:r>
        <w:rPr>
          <w:rFonts w:ascii="Times New Roman" w:hAnsi="Times New Roman"/>
          <w:b/>
          <w:sz w:val="20"/>
          <w:szCs w:val="20"/>
        </w:rPr>
        <w:t>s</w:t>
      </w:r>
    </w:p>
    <w:p w:rsidR="00221FEC" w:rsidRDefault="00221FEC" w:rsidP="00924772">
      <w:pPr>
        <w:spacing w:after="0" w:line="240" w:lineRule="auto"/>
        <w:jc w:val="both"/>
        <w:rPr>
          <w:rFonts w:ascii="Times New Roman" w:hAnsi="Times New Roman"/>
          <w:b/>
          <w:sz w:val="20"/>
          <w:szCs w:val="20"/>
        </w:rPr>
      </w:pPr>
      <w:r w:rsidRPr="00733BCC">
        <w:rPr>
          <w:rFonts w:ascii="Times New Roman" w:hAnsi="Times New Roman"/>
          <w:sz w:val="20"/>
          <w:szCs w:val="20"/>
        </w:rPr>
        <w:t xml:space="preserve">The proximate composition of </w:t>
      </w:r>
      <w:r w:rsidRPr="00733BCC">
        <w:rPr>
          <w:rFonts w:ascii="Times New Roman" w:hAnsi="Times New Roman"/>
          <w:i/>
          <w:sz w:val="20"/>
          <w:szCs w:val="20"/>
        </w:rPr>
        <w:t xml:space="preserve">T. guineensis </w:t>
      </w:r>
      <w:r w:rsidRPr="00733BCC">
        <w:rPr>
          <w:rFonts w:ascii="Times New Roman" w:hAnsi="Times New Roman"/>
          <w:sz w:val="20"/>
          <w:szCs w:val="20"/>
        </w:rPr>
        <w:t xml:space="preserve">and </w:t>
      </w:r>
      <w:r w:rsidRPr="00733BCC">
        <w:rPr>
          <w:rFonts w:ascii="Times New Roman" w:hAnsi="Times New Roman"/>
          <w:i/>
          <w:sz w:val="20"/>
          <w:szCs w:val="20"/>
        </w:rPr>
        <w:t>T. melanotheron</w:t>
      </w:r>
      <w:r>
        <w:rPr>
          <w:rFonts w:ascii="Times New Roman" w:hAnsi="Times New Roman"/>
          <w:sz w:val="20"/>
          <w:szCs w:val="20"/>
        </w:rPr>
        <w:t xml:space="preserve"> as</w:t>
      </w:r>
      <w:r w:rsidRPr="00733BCC">
        <w:rPr>
          <w:rFonts w:ascii="Times New Roman" w:hAnsi="Times New Roman"/>
          <w:sz w:val="20"/>
          <w:szCs w:val="20"/>
        </w:rPr>
        <w:t xml:space="preserve"> shown in table 1. The result shows that </w:t>
      </w:r>
      <w:r w:rsidRPr="00733BCC">
        <w:rPr>
          <w:rFonts w:ascii="Times New Roman" w:hAnsi="Times New Roman"/>
          <w:i/>
          <w:sz w:val="20"/>
          <w:szCs w:val="20"/>
        </w:rPr>
        <w:t>T. guineensis</w:t>
      </w:r>
      <w:r w:rsidRPr="00733BCC">
        <w:rPr>
          <w:rFonts w:ascii="Times New Roman" w:hAnsi="Times New Roman"/>
          <w:sz w:val="20"/>
          <w:szCs w:val="20"/>
        </w:rPr>
        <w:t xml:space="preserve"> contains 18.65% protein, 0.55% lipid, 1.30% ash and 79.50% moisture while </w:t>
      </w:r>
      <w:r w:rsidRPr="00733BCC">
        <w:rPr>
          <w:rFonts w:ascii="Times New Roman" w:hAnsi="Times New Roman"/>
          <w:i/>
          <w:sz w:val="20"/>
          <w:szCs w:val="20"/>
        </w:rPr>
        <w:t>T. melanotheron</w:t>
      </w:r>
      <w:r w:rsidRPr="00733BCC">
        <w:rPr>
          <w:rFonts w:ascii="Times New Roman" w:hAnsi="Times New Roman"/>
          <w:sz w:val="20"/>
          <w:szCs w:val="20"/>
        </w:rPr>
        <w:t xml:space="preserve"> contains 18.74% protein, 0.70% lipid, 1.06% ash and 79.50% moisture.  </w:t>
      </w:r>
    </w:p>
    <w:p w:rsidR="00221FEC" w:rsidRPr="00E40966" w:rsidRDefault="00221FEC" w:rsidP="00924772">
      <w:pPr>
        <w:spacing w:after="0" w:line="240" w:lineRule="auto"/>
        <w:jc w:val="both"/>
        <w:rPr>
          <w:rFonts w:ascii="Times New Roman" w:hAnsi="Times New Roman"/>
          <w:b/>
          <w:sz w:val="20"/>
          <w:szCs w:val="20"/>
        </w:rPr>
      </w:pPr>
      <w:r w:rsidRPr="00733BCC">
        <w:rPr>
          <w:rFonts w:ascii="Times New Roman" w:hAnsi="Times New Roman"/>
          <w:sz w:val="20"/>
          <w:szCs w:val="20"/>
        </w:rPr>
        <w:t xml:space="preserve">The </w:t>
      </w:r>
      <w:r>
        <w:rPr>
          <w:rFonts w:ascii="Times New Roman" w:hAnsi="Times New Roman"/>
          <w:sz w:val="20"/>
          <w:szCs w:val="20"/>
        </w:rPr>
        <w:t>anatomical weight composition</w:t>
      </w:r>
      <w:r w:rsidRPr="00733BCC">
        <w:rPr>
          <w:rFonts w:ascii="Times New Roman" w:hAnsi="Times New Roman"/>
          <w:b/>
          <w:sz w:val="20"/>
          <w:szCs w:val="20"/>
        </w:rPr>
        <w:t xml:space="preserve"> </w:t>
      </w:r>
      <w:r w:rsidRPr="00733BCC">
        <w:rPr>
          <w:rFonts w:ascii="Times New Roman" w:hAnsi="Times New Roman"/>
          <w:sz w:val="20"/>
          <w:szCs w:val="20"/>
        </w:rPr>
        <w:t xml:space="preserve">of </w:t>
      </w:r>
      <w:r w:rsidRPr="00733BCC">
        <w:rPr>
          <w:rFonts w:ascii="Times New Roman" w:hAnsi="Times New Roman"/>
          <w:i/>
          <w:sz w:val="20"/>
          <w:szCs w:val="20"/>
        </w:rPr>
        <w:t>T. guineensis</w:t>
      </w:r>
      <w:r w:rsidRPr="00733BCC">
        <w:rPr>
          <w:rFonts w:ascii="Times New Roman" w:hAnsi="Times New Roman"/>
          <w:sz w:val="20"/>
          <w:szCs w:val="20"/>
        </w:rPr>
        <w:t xml:space="preserve"> and </w:t>
      </w:r>
      <w:r w:rsidRPr="00733BCC">
        <w:rPr>
          <w:rFonts w:ascii="Times New Roman" w:hAnsi="Times New Roman"/>
          <w:i/>
          <w:sz w:val="20"/>
          <w:szCs w:val="20"/>
        </w:rPr>
        <w:t>T. melanotheron</w:t>
      </w:r>
      <w:r w:rsidRPr="00733BCC">
        <w:rPr>
          <w:rFonts w:ascii="Times New Roman" w:hAnsi="Times New Roman"/>
          <w:sz w:val="20"/>
          <w:szCs w:val="20"/>
        </w:rPr>
        <w:t xml:space="preserve"> were measured as shown in table 2. </w:t>
      </w:r>
      <w:r w:rsidRPr="00733BCC">
        <w:rPr>
          <w:rFonts w:ascii="Times New Roman" w:hAnsi="Times New Roman"/>
          <w:i/>
          <w:sz w:val="20"/>
          <w:szCs w:val="20"/>
        </w:rPr>
        <w:t xml:space="preserve">T. guineensis </w:t>
      </w:r>
      <w:r w:rsidRPr="00733BCC">
        <w:rPr>
          <w:rFonts w:ascii="Times New Roman" w:hAnsi="Times New Roman"/>
          <w:sz w:val="20"/>
          <w:szCs w:val="20"/>
        </w:rPr>
        <w:t xml:space="preserve">had a total body weight range from 73.10-229.91 g, total length range from 17.5-23.0 cm, standard length range from 13.6-18.0 cm and head length range from 4.00-6.50 cm while </w:t>
      </w:r>
      <w:r w:rsidRPr="00733BCC">
        <w:rPr>
          <w:rFonts w:ascii="Times New Roman" w:hAnsi="Times New Roman"/>
          <w:i/>
          <w:sz w:val="20"/>
          <w:szCs w:val="20"/>
        </w:rPr>
        <w:t>T. melanotheron</w:t>
      </w:r>
      <w:r w:rsidRPr="00733BCC">
        <w:rPr>
          <w:rFonts w:ascii="Times New Roman" w:hAnsi="Times New Roman"/>
          <w:sz w:val="20"/>
          <w:szCs w:val="20"/>
        </w:rPr>
        <w:t xml:space="preserve"> had</w:t>
      </w:r>
      <w:r w:rsidRPr="00733BCC">
        <w:rPr>
          <w:rFonts w:ascii="Times New Roman" w:hAnsi="Times New Roman"/>
          <w:sz w:val="20"/>
          <w:szCs w:val="20"/>
          <w:lang w:eastAsia="en-GB"/>
        </w:rPr>
        <w:t xml:space="preserve"> a </w:t>
      </w:r>
      <w:r w:rsidRPr="00733BCC">
        <w:rPr>
          <w:rFonts w:ascii="Times New Roman" w:hAnsi="Times New Roman"/>
          <w:sz w:val="20"/>
          <w:szCs w:val="20"/>
        </w:rPr>
        <w:t xml:space="preserve">total body weight range from 51.49-243.72g, total length range from 14.4-24.50cm, </w:t>
      </w:r>
      <w:r>
        <w:rPr>
          <w:rFonts w:ascii="Times New Roman" w:hAnsi="Times New Roman"/>
          <w:sz w:val="20"/>
          <w:szCs w:val="20"/>
        </w:rPr>
        <w:t xml:space="preserve">standard length </w:t>
      </w:r>
      <w:r w:rsidRPr="00733BCC">
        <w:rPr>
          <w:rFonts w:ascii="Times New Roman" w:hAnsi="Times New Roman"/>
          <w:sz w:val="20"/>
          <w:szCs w:val="20"/>
        </w:rPr>
        <w:t>range from 11.10-19.2cm and head length range from 3.30-5.5cm.</w:t>
      </w:r>
    </w:p>
    <w:p w:rsidR="00221FEC" w:rsidRDefault="00221FEC" w:rsidP="00924772">
      <w:pPr>
        <w:spacing w:after="0" w:line="240" w:lineRule="auto"/>
        <w:jc w:val="both"/>
        <w:rPr>
          <w:rFonts w:ascii="Times New Roman" w:hAnsi="Times New Roman"/>
          <w:sz w:val="20"/>
          <w:szCs w:val="20"/>
        </w:rPr>
      </w:pPr>
      <w:r w:rsidRPr="00733BCC">
        <w:rPr>
          <w:rFonts w:ascii="Times New Roman" w:hAnsi="Times New Roman"/>
          <w:sz w:val="20"/>
          <w:szCs w:val="20"/>
        </w:rPr>
        <w:lastRenderedPageBreak/>
        <w:t xml:space="preserve">The yield indices of </w:t>
      </w:r>
      <w:r w:rsidRPr="00733BCC">
        <w:rPr>
          <w:rFonts w:ascii="Times New Roman" w:hAnsi="Times New Roman"/>
          <w:i/>
          <w:sz w:val="20"/>
          <w:szCs w:val="20"/>
        </w:rPr>
        <w:t>T. guineensis and T. melanotheron</w:t>
      </w:r>
      <w:r w:rsidRPr="00733BCC">
        <w:rPr>
          <w:rFonts w:ascii="Times New Roman" w:hAnsi="Times New Roman"/>
          <w:sz w:val="20"/>
          <w:szCs w:val="20"/>
        </w:rPr>
        <w:t xml:space="preserve"> as shown in table 3, showed a percentage decrease in the order of fillet, head, frame, scale and gut for the two fish species. For </w:t>
      </w:r>
      <w:r w:rsidRPr="00733BCC">
        <w:rPr>
          <w:rFonts w:ascii="Times New Roman" w:hAnsi="Times New Roman"/>
          <w:i/>
          <w:sz w:val="20"/>
          <w:szCs w:val="20"/>
        </w:rPr>
        <w:t>T. guineensis</w:t>
      </w:r>
      <w:r w:rsidRPr="00733BCC">
        <w:rPr>
          <w:rFonts w:ascii="Times New Roman" w:hAnsi="Times New Roman"/>
          <w:sz w:val="20"/>
          <w:szCs w:val="20"/>
        </w:rPr>
        <w:t xml:space="preserve"> the order was 39.50 &gt; 26.77 &gt; 16.80 &gt; 5.93 &gt; 4.90 and </w:t>
      </w:r>
      <w:r w:rsidRPr="00733BCC">
        <w:rPr>
          <w:rFonts w:ascii="Times New Roman" w:hAnsi="Times New Roman"/>
          <w:i/>
          <w:sz w:val="20"/>
          <w:szCs w:val="20"/>
        </w:rPr>
        <w:t>T. melanotheron</w:t>
      </w:r>
      <w:r w:rsidRPr="00733BCC">
        <w:rPr>
          <w:rFonts w:ascii="Times New Roman" w:hAnsi="Times New Roman"/>
          <w:sz w:val="20"/>
          <w:szCs w:val="20"/>
        </w:rPr>
        <w:t xml:space="preserve"> was 36.28 &gt; 33.28 &gt; 17.36 &gt;5.31 &gt; 4.11 respectively.</w:t>
      </w:r>
    </w:p>
    <w:p w:rsidR="00221FEC" w:rsidRDefault="00221FEC" w:rsidP="00221FEC">
      <w:pPr>
        <w:spacing w:line="240" w:lineRule="auto"/>
        <w:jc w:val="both"/>
        <w:rPr>
          <w:rFonts w:ascii="Times New Roman" w:hAnsi="Times New Roman"/>
          <w:b/>
          <w:sz w:val="20"/>
          <w:szCs w:val="20"/>
        </w:rPr>
      </w:pPr>
    </w:p>
    <w:p w:rsidR="00924772" w:rsidRDefault="00924772" w:rsidP="00221FEC">
      <w:pPr>
        <w:spacing w:line="240" w:lineRule="auto"/>
        <w:jc w:val="both"/>
        <w:rPr>
          <w:rFonts w:ascii="Times New Roman" w:hAnsi="Times New Roman"/>
          <w:b/>
          <w:sz w:val="20"/>
          <w:szCs w:val="20"/>
        </w:rPr>
        <w:sectPr w:rsidR="00924772" w:rsidSect="00437B15">
          <w:type w:val="continuous"/>
          <w:pgSz w:w="11906" w:h="16838" w:code="9"/>
          <w:pgMar w:top="1418" w:right="1134" w:bottom="1418" w:left="1134" w:header="709" w:footer="709" w:gutter="0"/>
          <w:cols w:space="708"/>
          <w:docGrid w:linePitch="360"/>
        </w:sectPr>
      </w:pPr>
    </w:p>
    <w:p w:rsidR="00221FEC" w:rsidRDefault="00221FEC" w:rsidP="00221FEC">
      <w:pPr>
        <w:spacing w:line="240" w:lineRule="auto"/>
        <w:jc w:val="both"/>
        <w:rPr>
          <w:rFonts w:ascii="Times New Roman" w:hAnsi="Times New Roman"/>
          <w:b/>
          <w:sz w:val="20"/>
          <w:szCs w:val="20"/>
        </w:rPr>
      </w:pPr>
      <w:r w:rsidRPr="00733BCC">
        <w:rPr>
          <w:rFonts w:ascii="Times New Roman" w:hAnsi="Times New Roman"/>
          <w:b/>
          <w:sz w:val="20"/>
          <w:szCs w:val="20"/>
        </w:rPr>
        <w:lastRenderedPageBreak/>
        <w:t>Discussion</w:t>
      </w:r>
    </w:p>
    <w:p w:rsidR="00221FEC" w:rsidRPr="00A50607" w:rsidRDefault="00437B15" w:rsidP="00221FEC">
      <w:pPr>
        <w:spacing w:after="0" w:line="240" w:lineRule="auto"/>
        <w:jc w:val="both"/>
        <w:rPr>
          <w:rFonts w:ascii="Times New Roman" w:hAnsi="Times New Roman"/>
          <w:b/>
          <w:sz w:val="20"/>
          <w:szCs w:val="20"/>
        </w:rPr>
      </w:pPr>
      <w:r>
        <w:rPr>
          <w:rFonts w:ascii="Times New Roman" w:hAnsi="Times New Roman"/>
          <w:i/>
          <w:sz w:val="20"/>
          <w:szCs w:val="20"/>
        </w:rPr>
        <w:t xml:space="preserve">        </w:t>
      </w:r>
      <w:r w:rsidR="00221FEC" w:rsidRPr="00733BCC">
        <w:rPr>
          <w:rFonts w:ascii="Times New Roman" w:hAnsi="Times New Roman"/>
          <w:i/>
          <w:sz w:val="20"/>
          <w:szCs w:val="20"/>
        </w:rPr>
        <w:t>T. guineensis</w:t>
      </w:r>
      <w:r w:rsidR="00221FEC" w:rsidRPr="00733BCC">
        <w:rPr>
          <w:rFonts w:ascii="Times New Roman" w:hAnsi="Times New Roman"/>
          <w:sz w:val="20"/>
          <w:szCs w:val="20"/>
        </w:rPr>
        <w:t xml:space="preserve"> and </w:t>
      </w:r>
      <w:r w:rsidR="00221FEC" w:rsidRPr="00733BCC">
        <w:rPr>
          <w:rFonts w:ascii="Times New Roman" w:hAnsi="Times New Roman"/>
          <w:i/>
          <w:sz w:val="20"/>
          <w:szCs w:val="20"/>
        </w:rPr>
        <w:t>T. melanotheron</w:t>
      </w:r>
      <w:r w:rsidR="00221FEC" w:rsidRPr="00733BCC">
        <w:rPr>
          <w:rFonts w:ascii="Times New Roman" w:hAnsi="Times New Roman"/>
          <w:sz w:val="20"/>
          <w:szCs w:val="20"/>
        </w:rPr>
        <w:t xml:space="preserve"> belongs to high protein category because it is within the range of 15-20% and low oil of much less than 5% (0.55 and 0.70%) category. They have higher protein content than the fatty fishes, meats or poultry, and an ideal source of animal protein. Fishes with lipid content below 5% are lean (Stanby, 1982), hence, both fish are considered as a lean fish. The low lipid content value might be as a result of the environment, specie and the type of diet the fishes feed on.</w:t>
      </w:r>
    </w:p>
    <w:p w:rsidR="00221FEC" w:rsidRDefault="00221FEC" w:rsidP="00924772">
      <w:pPr>
        <w:spacing w:after="0" w:line="240" w:lineRule="auto"/>
        <w:jc w:val="both"/>
        <w:rPr>
          <w:rFonts w:ascii="Times New Roman" w:hAnsi="Times New Roman"/>
          <w:sz w:val="20"/>
          <w:szCs w:val="20"/>
        </w:rPr>
      </w:pPr>
      <w:r w:rsidRPr="00733BCC">
        <w:rPr>
          <w:rFonts w:ascii="Times New Roman" w:hAnsi="Times New Roman"/>
          <w:sz w:val="20"/>
          <w:szCs w:val="20"/>
        </w:rPr>
        <w:t xml:space="preserve">Moisture content in the two species was within the range as previously reported by (Gallagher </w:t>
      </w:r>
      <w:r w:rsidRPr="00733BCC">
        <w:rPr>
          <w:rFonts w:ascii="Times New Roman" w:hAnsi="Times New Roman"/>
          <w:i/>
          <w:sz w:val="20"/>
          <w:szCs w:val="20"/>
        </w:rPr>
        <w:t>et al.</w:t>
      </w:r>
      <w:r w:rsidRPr="00733BCC">
        <w:rPr>
          <w:rFonts w:ascii="Times New Roman" w:hAnsi="Times New Roman"/>
          <w:sz w:val="20"/>
          <w:szCs w:val="20"/>
        </w:rPr>
        <w:t>, 1991). According to FAO, 1999, moisture and lipid contents in fish fillets are inversely related and their sum is approximately 80% with other components accounting for the remaining 20%.</w:t>
      </w:r>
    </w:p>
    <w:p w:rsidR="00221FEC" w:rsidRPr="00733BCC" w:rsidRDefault="00221FEC" w:rsidP="00221FEC">
      <w:pPr>
        <w:spacing w:after="0" w:line="240" w:lineRule="auto"/>
        <w:jc w:val="both"/>
        <w:rPr>
          <w:rFonts w:ascii="Times New Roman" w:hAnsi="Times New Roman"/>
          <w:sz w:val="20"/>
          <w:szCs w:val="20"/>
        </w:rPr>
      </w:pPr>
      <w:r w:rsidRPr="00733BCC">
        <w:rPr>
          <w:rFonts w:ascii="Times New Roman" w:hAnsi="Times New Roman"/>
          <w:sz w:val="20"/>
          <w:szCs w:val="20"/>
        </w:rPr>
        <w:t xml:space="preserve">The range for the ash content gave an indication that the fish samples may be good sources of minerals such as calcium, potassium, zinc iron and magnesium. </w:t>
      </w:r>
    </w:p>
    <w:p w:rsidR="00221FEC" w:rsidRPr="00733BCC" w:rsidRDefault="00221FEC" w:rsidP="00221FEC">
      <w:pPr>
        <w:spacing w:after="0" w:line="240" w:lineRule="auto"/>
        <w:ind w:firstLine="720"/>
        <w:jc w:val="both"/>
        <w:rPr>
          <w:rFonts w:ascii="Times New Roman" w:hAnsi="Times New Roman"/>
          <w:sz w:val="20"/>
          <w:szCs w:val="20"/>
        </w:rPr>
      </w:pPr>
      <w:r w:rsidRPr="00733BCC">
        <w:rPr>
          <w:rFonts w:ascii="Times New Roman" w:hAnsi="Times New Roman"/>
          <w:sz w:val="20"/>
          <w:szCs w:val="20"/>
        </w:rPr>
        <w:t xml:space="preserve">The mean value of the total weight, total length, standard length and head length were presented in table 2 for </w:t>
      </w:r>
      <w:r w:rsidRPr="00733BCC">
        <w:rPr>
          <w:rFonts w:ascii="Times New Roman" w:hAnsi="Times New Roman"/>
          <w:i/>
          <w:sz w:val="20"/>
          <w:szCs w:val="20"/>
        </w:rPr>
        <w:t>T</w:t>
      </w:r>
      <w:r>
        <w:rPr>
          <w:rFonts w:ascii="Times New Roman" w:hAnsi="Times New Roman"/>
          <w:i/>
          <w:sz w:val="20"/>
          <w:szCs w:val="20"/>
        </w:rPr>
        <w:t xml:space="preserve"> </w:t>
      </w:r>
      <w:r w:rsidRPr="00733BCC">
        <w:rPr>
          <w:rFonts w:ascii="Times New Roman" w:hAnsi="Times New Roman"/>
          <w:i/>
          <w:sz w:val="20"/>
          <w:szCs w:val="20"/>
        </w:rPr>
        <w:t>.guineensis</w:t>
      </w:r>
      <w:r w:rsidRPr="00733BCC">
        <w:rPr>
          <w:rFonts w:ascii="Times New Roman" w:hAnsi="Times New Roman"/>
          <w:sz w:val="20"/>
          <w:szCs w:val="20"/>
        </w:rPr>
        <w:t xml:space="preserve"> and </w:t>
      </w:r>
      <w:r w:rsidRPr="00733BCC">
        <w:rPr>
          <w:rFonts w:ascii="Times New Roman" w:hAnsi="Times New Roman"/>
          <w:i/>
          <w:sz w:val="20"/>
          <w:szCs w:val="20"/>
        </w:rPr>
        <w:t xml:space="preserve">T. melanotheron </w:t>
      </w:r>
      <w:r w:rsidRPr="00733BCC">
        <w:rPr>
          <w:rFonts w:ascii="Times New Roman" w:hAnsi="Times New Roman"/>
          <w:sz w:val="20"/>
          <w:szCs w:val="20"/>
        </w:rPr>
        <w:t>respec</w:t>
      </w:r>
      <w:r>
        <w:rPr>
          <w:rFonts w:ascii="Times New Roman" w:hAnsi="Times New Roman"/>
          <w:sz w:val="20"/>
          <w:szCs w:val="20"/>
        </w:rPr>
        <w:t>tively. The anatomical weight composition</w:t>
      </w:r>
      <w:r w:rsidRPr="00733BCC">
        <w:rPr>
          <w:rFonts w:ascii="Times New Roman" w:hAnsi="Times New Roman"/>
          <w:sz w:val="20"/>
          <w:szCs w:val="20"/>
        </w:rPr>
        <w:t xml:space="preserve"> of </w:t>
      </w:r>
      <w:r w:rsidRPr="00733BCC">
        <w:rPr>
          <w:rFonts w:ascii="Times New Roman" w:hAnsi="Times New Roman"/>
          <w:i/>
          <w:sz w:val="20"/>
          <w:szCs w:val="20"/>
        </w:rPr>
        <w:t>T.</w:t>
      </w:r>
      <w:r>
        <w:rPr>
          <w:rFonts w:ascii="Times New Roman" w:hAnsi="Times New Roman"/>
          <w:i/>
          <w:sz w:val="20"/>
          <w:szCs w:val="20"/>
        </w:rPr>
        <w:t xml:space="preserve"> </w:t>
      </w:r>
      <w:r w:rsidRPr="00733BCC">
        <w:rPr>
          <w:rFonts w:ascii="Times New Roman" w:hAnsi="Times New Roman"/>
          <w:i/>
          <w:sz w:val="20"/>
          <w:szCs w:val="20"/>
        </w:rPr>
        <w:t>guineensis</w:t>
      </w:r>
      <w:r w:rsidRPr="00733BCC">
        <w:rPr>
          <w:rFonts w:ascii="Times New Roman" w:hAnsi="Times New Roman"/>
          <w:sz w:val="20"/>
          <w:szCs w:val="20"/>
        </w:rPr>
        <w:t xml:space="preserve"> were relatively smaller than that of </w:t>
      </w:r>
      <w:r w:rsidRPr="00733BCC">
        <w:rPr>
          <w:rFonts w:ascii="Times New Roman" w:hAnsi="Times New Roman"/>
          <w:i/>
          <w:sz w:val="20"/>
          <w:szCs w:val="20"/>
        </w:rPr>
        <w:t xml:space="preserve">T. melanotheron </w:t>
      </w:r>
      <w:r w:rsidRPr="00733BCC">
        <w:rPr>
          <w:rFonts w:ascii="Times New Roman" w:hAnsi="Times New Roman"/>
          <w:sz w:val="20"/>
          <w:szCs w:val="20"/>
        </w:rPr>
        <w:t xml:space="preserve">except the head length, despite their similar feeding habit as omnivorous animals feeding mainly on plankton, diatoms, small crustacean, higher plants and decomposing vegetable matter. This may be due to the general body structure and the state of maturity of the species. </w:t>
      </w:r>
    </w:p>
    <w:p w:rsidR="00437B15" w:rsidRPr="00733BCC" w:rsidRDefault="00221FEC" w:rsidP="00437B15">
      <w:pPr>
        <w:spacing w:after="0" w:line="240" w:lineRule="auto"/>
        <w:jc w:val="both"/>
        <w:rPr>
          <w:rFonts w:ascii="Times New Roman" w:hAnsi="Times New Roman"/>
          <w:sz w:val="20"/>
          <w:szCs w:val="20"/>
        </w:rPr>
      </w:pPr>
      <w:r w:rsidRPr="00733BCC">
        <w:rPr>
          <w:rFonts w:ascii="Times New Roman" w:hAnsi="Times New Roman"/>
          <w:sz w:val="20"/>
          <w:szCs w:val="20"/>
        </w:rPr>
        <w:t xml:space="preserve">The yield characteristics for </w:t>
      </w:r>
      <w:r w:rsidRPr="00733BCC">
        <w:rPr>
          <w:rFonts w:ascii="Times New Roman" w:hAnsi="Times New Roman"/>
          <w:i/>
          <w:sz w:val="20"/>
          <w:szCs w:val="20"/>
        </w:rPr>
        <w:t>T. guineensis</w:t>
      </w:r>
      <w:r w:rsidRPr="00733BCC">
        <w:rPr>
          <w:rFonts w:ascii="Times New Roman" w:hAnsi="Times New Roman"/>
          <w:sz w:val="20"/>
          <w:szCs w:val="20"/>
        </w:rPr>
        <w:t xml:space="preserve"> and </w:t>
      </w:r>
      <w:r w:rsidRPr="00733BCC">
        <w:rPr>
          <w:rFonts w:ascii="Times New Roman" w:hAnsi="Times New Roman"/>
          <w:i/>
          <w:sz w:val="20"/>
          <w:szCs w:val="20"/>
        </w:rPr>
        <w:t xml:space="preserve">T.  melanotheron </w:t>
      </w:r>
      <w:r w:rsidRPr="00733BCC">
        <w:rPr>
          <w:rFonts w:ascii="Times New Roman" w:hAnsi="Times New Roman"/>
          <w:sz w:val="20"/>
          <w:szCs w:val="20"/>
        </w:rPr>
        <w:t>as</w:t>
      </w:r>
      <w:r w:rsidRPr="00733BCC">
        <w:rPr>
          <w:rFonts w:ascii="Times New Roman" w:hAnsi="Times New Roman"/>
          <w:i/>
          <w:sz w:val="20"/>
          <w:szCs w:val="20"/>
        </w:rPr>
        <w:t xml:space="preserve"> </w:t>
      </w:r>
      <w:r w:rsidRPr="00733BCC">
        <w:rPr>
          <w:rFonts w:ascii="Times New Roman" w:hAnsi="Times New Roman"/>
          <w:sz w:val="20"/>
          <w:szCs w:val="20"/>
        </w:rPr>
        <w:t>shown in table 3 revealed</w:t>
      </w:r>
      <w:r w:rsidRPr="00733BCC">
        <w:rPr>
          <w:rFonts w:ascii="Times New Roman" w:hAnsi="Times New Roman"/>
          <w:i/>
          <w:sz w:val="20"/>
          <w:szCs w:val="20"/>
        </w:rPr>
        <w:t xml:space="preserve"> </w:t>
      </w:r>
      <w:r w:rsidRPr="00733BCC">
        <w:rPr>
          <w:rFonts w:ascii="Times New Roman" w:hAnsi="Times New Roman"/>
          <w:sz w:val="20"/>
          <w:szCs w:val="20"/>
        </w:rPr>
        <w:t xml:space="preserve">a low fillet yield of 39.5% for </w:t>
      </w:r>
      <w:r w:rsidRPr="00733BCC">
        <w:rPr>
          <w:rFonts w:ascii="Times New Roman" w:hAnsi="Times New Roman"/>
          <w:i/>
          <w:sz w:val="20"/>
          <w:szCs w:val="20"/>
        </w:rPr>
        <w:t xml:space="preserve">T. guineensis </w:t>
      </w:r>
      <w:r w:rsidRPr="00733BCC">
        <w:rPr>
          <w:rFonts w:ascii="Times New Roman" w:hAnsi="Times New Roman"/>
          <w:sz w:val="20"/>
          <w:szCs w:val="20"/>
        </w:rPr>
        <w:t>and 36.28 in</w:t>
      </w:r>
      <w:r w:rsidRPr="00733BCC">
        <w:rPr>
          <w:rFonts w:ascii="Times New Roman" w:hAnsi="Times New Roman"/>
          <w:i/>
          <w:sz w:val="20"/>
          <w:szCs w:val="20"/>
        </w:rPr>
        <w:t xml:space="preserve"> T.  melanotheron</w:t>
      </w:r>
      <w:r w:rsidRPr="00733BCC">
        <w:rPr>
          <w:rFonts w:ascii="Times New Roman" w:hAnsi="Times New Roman"/>
          <w:sz w:val="20"/>
          <w:szCs w:val="20"/>
        </w:rPr>
        <w:t xml:space="preserve"> compared to the whole percentage of the local body weight. The percentage yield of edible portion (trunk) for </w:t>
      </w:r>
      <w:r w:rsidRPr="00733BCC">
        <w:rPr>
          <w:rFonts w:ascii="Times New Roman" w:hAnsi="Times New Roman"/>
          <w:i/>
          <w:sz w:val="20"/>
          <w:szCs w:val="20"/>
        </w:rPr>
        <w:t>T. guineensis</w:t>
      </w:r>
      <w:r w:rsidRPr="00733BCC">
        <w:rPr>
          <w:rFonts w:ascii="Times New Roman" w:hAnsi="Times New Roman"/>
          <w:sz w:val="20"/>
          <w:szCs w:val="20"/>
        </w:rPr>
        <w:t xml:space="preserve"> and </w:t>
      </w:r>
      <w:r w:rsidRPr="00733BCC">
        <w:rPr>
          <w:rFonts w:ascii="Times New Roman" w:hAnsi="Times New Roman"/>
          <w:i/>
          <w:sz w:val="20"/>
          <w:szCs w:val="20"/>
        </w:rPr>
        <w:t>T.  melanotheron</w:t>
      </w:r>
      <w:r w:rsidRPr="00733BCC">
        <w:rPr>
          <w:rFonts w:ascii="Times New Roman" w:hAnsi="Times New Roman"/>
          <w:sz w:val="20"/>
          <w:szCs w:val="20"/>
        </w:rPr>
        <w:t xml:space="preserve"> were 56.30% and 53.64% respectively. This was gotten from the total of filleted skin and the frame of the fish sample, the remaining portion such as the head, gut and scale are regarded as waste. The percentage yield for </w:t>
      </w:r>
      <w:r w:rsidRPr="00733BCC">
        <w:rPr>
          <w:rFonts w:ascii="Times New Roman" w:hAnsi="Times New Roman"/>
          <w:i/>
          <w:sz w:val="20"/>
          <w:szCs w:val="20"/>
        </w:rPr>
        <w:t>T. guineensis</w:t>
      </w:r>
      <w:r w:rsidRPr="00733BCC">
        <w:rPr>
          <w:rFonts w:ascii="Times New Roman" w:hAnsi="Times New Roman"/>
          <w:sz w:val="20"/>
          <w:szCs w:val="20"/>
        </w:rPr>
        <w:t xml:space="preserve"> and </w:t>
      </w:r>
      <w:r w:rsidRPr="00733BCC">
        <w:rPr>
          <w:rFonts w:ascii="Times New Roman" w:hAnsi="Times New Roman"/>
          <w:i/>
          <w:sz w:val="20"/>
          <w:szCs w:val="20"/>
        </w:rPr>
        <w:t>T. melanotheron</w:t>
      </w:r>
      <w:r w:rsidRPr="00733BCC">
        <w:rPr>
          <w:rFonts w:ascii="Times New Roman" w:hAnsi="Times New Roman"/>
          <w:sz w:val="20"/>
          <w:szCs w:val="20"/>
        </w:rPr>
        <w:t xml:space="preserve"> </w:t>
      </w:r>
      <w:r w:rsidR="00437B15">
        <w:rPr>
          <w:rFonts w:ascii="Times New Roman" w:hAnsi="Times New Roman"/>
          <w:sz w:val="20"/>
          <w:szCs w:val="20"/>
        </w:rPr>
        <w:t xml:space="preserve">(56.3% and 53.64%) respectively </w:t>
      </w:r>
      <w:r w:rsidRPr="00733BCC">
        <w:rPr>
          <w:rFonts w:ascii="Times New Roman" w:hAnsi="Times New Roman"/>
          <w:sz w:val="20"/>
          <w:szCs w:val="20"/>
        </w:rPr>
        <w:t>is lower</w:t>
      </w:r>
      <w:r w:rsidR="00437B15">
        <w:rPr>
          <w:rFonts w:ascii="Times New Roman" w:hAnsi="Times New Roman"/>
          <w:sz w:val="20"/>
          <w:szCs w:val="20"/>
        </w:rPr>
        <w:t xml:space="preserve"> than those from croakers (63%)</w:t>
      </w:r>
      <w:r w:rsidR="00437B15" w:rsidRPr="00437B15">
        <w:rPr>
          <w:rFonts w:ascii="Times New Roman" w:hAnsi="Times New Roman"/>
          <w:sz w:val="20"/>
          <w:szCs w:val="20"/>
        </w:rPr>
        <w:t xml:space="preserve"> </w:t>
      </w:r>
      <w:r w:rsidR="00437B15" w:rsidRPr="00733BCC">
        <w:rPr>
          <w:rFonts w:ascii="Times New Roman" w:hAnsi="Times New Roman"/>
          <w:sz w:val="20"/>
          <w:szCs w:val="20"/>
        </w:rPr>
        <w:t>and mullet (66%), this is probably because of the small size and bony structure of tilapia fish (Akande, 1989).</w:t>
      </w:r>
      <w:r w:rsidR="00437B15">
        <w:rPr>
          <w:rFonts w:ascii="Times New Roman" w:hAnsi="Times New Roman"/>
          <w:sz w:val="20"/>
          <w:szCs w:val="20"/>
        </w:rPr>
        <w:t xml:space="preserve"> </w:t>
      </w:r>
      <w:r w:rsidR="00437B15" w:rsidRPr="00733BCC">
        <w:rPr>
          <w:rFonts w:ascii="Times New Roman" w:hAnsi="Times New Roman"/>
          <w:sz w:val="20"/>
          <w:szCs w:val="20"/>
        </w:rPr>
        <w:t>The yield of edible portion of the fish will make a good source of raw material for canning and other value added products.</w:t>
      </w:r>
    </w:p>
    <w:p w:rsidR="00221FEC" w:rsidRDefault="00221FEC" w:rsidP="00437B15">
      <w:pPr>
        <w:spacing w:after="0" w:line="240" w:lineRule="auto"/>
        <w:rPr>
          <w:rFonts w:ascii="Times New Roman" w:hAnsi="Times New Roman"/>
          <w:sz w:val="20"/>
          <w:szCs w:val="20"/>
        </w:rPr>
        <w:sectPr w:rsidR="00221FEC" w:rsidSect="00437B15">
          <w:type w:val="continuous"/>
          <w:pgSz w:w="11906" w:h="16838" w:code="9"/>
          <w:pgMar w:top="1418" w:right="1134" w:bottom="1418" w:left="1134" w:header="709" w:footer="709" w:gutter="0"/>
          <w:cols w:space="708"/>
          <w:docGrid w:linePitch="360"/>
        </w:sectPr>
      </w:pPr>
    </w:p>
    <w:p w:rsidR="00221FEC" w:rsidRDefault="00221FEC" w:rsidP="00221FEC">
      <w:pPr>
        <w:spacing w:after="0" w:line="240" w:lineRule="auto"/>
        <w:ind w:firstLine="720"/>
        <w:jc w:val="both"/>
        <w:rPr>
          <w:rFonts w:ascii="Times New Roman" w:hAnsi="Times New Roman"/>
          <w:sz w:val="20"/>
          <w:szCs w:val="20"/>
        </w:rPr>
      </w:pPr>
      <w:r w:rsidRPr="00733BCC">
        <w:rPr>
          <w:rFonts w:ascii="Times New Roman" w:hAnsi="Times New Roman"/>
          <w:sz w:val="20"/>
          <w:szCs w:val="20"/>
        </w:rPr>
        <w:lastRenderedPageBreak/>
        <w:t xml:space="preserve">It could be concluded that both </w:t>
      </w:r>
      <w:r w:rsidRPr="00733BCC">
        <w:rPr>
          <w:rFonts w:ascii="Times New Roman" w:hAnsi="Times New Roman"/>
          <w:i/>
          <w:sz w:val="20"/>
          <w:szCs w:val="20"/>
        </w:rPr>
        <w:t xml:space="preserve">T. guineensis </w:t>
      </w:r>
      <w:r w:rsidRPr="00733BCC">
        <w:rPr>
          <w:rFonts w:ascii="Times New Roman" w:hAnsi="Times New Roman"/>
          <w:sz w:val="20"/>
          <w:szCs w:val="20"/>
        </w:rPr>
        <w:t xml:space="preserve">and </w:t>
      </w:r>
      <w:r w:rsidRPr="00733BCC">
        <w:rPr>
          <w:rFonts w:ascii="Times New Roman" w:hAnsi="Times New Roman"/>
          <w:i/>
          <w:sz w:val="20"/>
          <w:szCs w:val="20"/>
        </w:rPr>
        <w:t>T.  melanotheron</w:t>
      </w:r>
      <w:r w:rsidRPr="00733BCC">
        <w:rPr>
          <w:rFonts w:ascii="Times New Roman" w:hAnsi="Times New Roman"/>
          <w:sz w:val="20"/>
          <w:szCs w:val="20"/>
        </w:rPr>
        <w:t xml:space="preserve"> can be referred to as high protein, low-oil (lean) and bony fish. However, they can be utilized maximally by food processors in fish canning and other value added fish products such as fish burger, fish cake and fish crackers and also for use in controlling diet while the wastes recovered can be used for fish meal or silage production for animal feeds. Hence, they are suitable as potential industrial material for possible utilization for different products.</w:t>
      </w:r>
    </w:p>
    <w:p w:rsidR="00221FEC" w:rsidRDefault="00221FEC" w:rsidP="00221FEC">
      <w:pPr>
        <w:spacing w:after="0" w:line="240" w:lineRule="auto"/>
        <w:jc w:val="both"/>
        <w:rPr>
          <w:rFonts w:ascii="Times New Roman" w:hAnsi="Times New Roman"/>
          <w:b/>
          <w:bCs/>
          <w:sz w:val="20"/>
          <w:szCs w:val="20"/>
        </w:rPr>
      </w:pPr>
    </w:p>
    <w:p w:rsidR="00221FEC" w:rsidRDefault="00221FEC" w:rsidP="00221FEC">
      <w:pPr>
        <w:spacing w:after="0" w:line="240" w:lineRule="auto"/>
        <w:jc w:val="both"/>
        <w:rPr>
          <w:rFonts w:ascii="Times New Roman" w:hAnsi="Times New Roman"/>
          <w:b/>
          <w:bCs/>
          <w:sz w:val="20"/>
          <w:szCs w:val="20"/>
        </w:rPr>
      </w:pPr>
    </w:p>
    <w:p w:rsidR="00221FEC" w:rsidRDefault="00221FEC" w:rsidP="00221FEC">
      <w:pPr>
        <w:spacing w:after="0" w:line="240" w:lineRule="auto"/>
        <w:jc w:val="both"/>
        <w:rPr>
          <w:rFonts w:ascii="Times New Roman" w:hAnsi="Times New Roman"/>
          <w:b/>
          <w:bCs/>
          <w:sz w:val="20"/>
          <w:szCs w:val="20"/>
        </w:rPr>
      </w:pPr>
      <w:r w:rsidRPr="00733BCC">
        <w:rPr>
          <w:rFonts w:ascii="Times New Roman" w:hAnsi="Times New Roman"/>
          <w:b/>
          <w:bCs/>
          <w:sz w:val="20"/>
          <w:szCs w:val="20"/>
        </w:rPr>
        <w:t>References</w:t>
      </w:r>
    </w:p>
    <w:p w:rsidR="00221FEC" w:rsidRPr="00733BCC" w:rsidRDefault="00221FEC" w:rsidP="00221FEC">
      <w:pPr>
        <w:spacing w:after="0" w:line="240" w:lineRule="auto"/>
        <w:ind w:left="227"/>
        <w:jc w:val="both"/>
        <w:rPr>
          <w:rFonts w:ascii="Times New Roman" w:hAnsi="Times New Roman"/>
          <w:b/>
          <w:bCs/>
          <w:sz w:val="20"/>
          <w:szCs w:val="20"/>
        </w:rPr>
      </w:pPr>
    </w:p>
    <w:p w:rsidR="00221FEC" w:rsidRPr="00733BCC" w:rsidRDefault="00221FEC" w:rsidP="00221FEC">
      <w:pPr>
        <w:autoSpaceDE w:val="0"/>
        <w:autoSpaceDN w:val="0"/>
        <w:adjustRightInd w:val="0"/>
        <w:spacing w:after="0" w:line="240" w:lineRule="auto"/>
        <w:ind w:left="227" w:hanging="227"/>
        <w:contextualSpacing/>
        <w:jc w:val="both"/>
        <w:rPr>
          <w:rFonts w:ascii="Times New Roman" w:hAnsi="Times New Roman"/>
          <w:sz w:val="20"/>
          <w:szCs w:val="20"/>
        </w:rPr>
      </w:pPr>
      <w:r w:rsidRPr="00733BCC">
        <w:rPr>
          <w:rFonts w:ascii="Times New Roman" w:hAnsi="Times New Roman"/>
          <w:sz w:val="20"/>
          <w:szCs w:val="20"/>
        </w:rPr>
        <w:t xml:space="preserve">Andrew, A.E., 2001. </w:t>
      </w:r>
      <w:r w:rsidRPr="00733BCC">
        <w:rPr>
          <w:rFonts w:ascii="Times New Roman" w:hAnsi="Times New Roman"/>
          <w:i/>
          <w:iCs/>
          <w:sz w:val="20"/>
          <w:szCs w:val="20"/>
        </w:rPr>
        <w:t>Fish Processing Technology</w:t>
      </w:r>
      <w:r w:rsidRPr="00733BCC">
        <w:rPr>
          <w:rFonts w:ascii="Times New Roman" w:hAnsi="Times New Roman"/>
          <w:sz w:val="20"/>
          <w:szCs w:val="20"/>
        </w:rPr>
        <w:t>. University of Ilorin press, Nigeria.pp.7-8</w:t>
      </w:r>
    </w:p>
    <w:p w:rsidR="00221FEC" w:rsidRPr="00733BCC" w:rsidRDefault="00221FEC" w:rsidP="00221FEC">
      <w:pPr>
        <w:spacing w:after="0" w:line="240" w:lineRule="auto"/>
        <w:ind w:left="227" w:hanging="227"/>
        <w:contextualSpacing/>
        <w:jc w:val="both"/>
        <w:rPr>
          <w:rFonts w:ascii="Times New Roman" w:eastAsia="Times New Roman" w:hAnsi="Times New Roman"/>
          <w:sz w:val="20"/>
          <w:szCs w:val="20"/>
          <w:lang w:eastAsia="en-GB"/>
        </w:rPr>
      </w:pPr>
      <w:r w:rsidRPr="00733BCC">
        <w:rPr>
          <w:rFonts w:ascii="Times New Roman" w:eastAsia="Times New Roman" w:hAnsi="Times New Roman"/>
          <w:sz w:val="20"/>
          <w:szCs w:val="20"/>
          <w:lang w:eastAsia="en-GB"/>
        </w:rPr>
        <w:t>Association of Official Analytical Chemistry</w:t>
      </w:r>
      <w:r w:rsidRPr="00733BCC">
        <w:rPr>
          <w:rFonts w:ascii="Times New Roman" w:hAnsi="Times New Roman"/>
          <w:sz w:val="20"/>
          <w:szCs w:val="20"/>
        </w:rPr>
        <w:t xml:space="preserve"> (AOAC)</w:t>
      </w:r>
      <w:r w:rsidRPr="00733BCC">
        <w:rPr>
          <w:rFonts w:ascii="Times New Roman" w:eastAsia="Times New Roman" w:hAnsi="Times New Roman"/>
          <w:sz w:val="20"/>
          <w:szCs w:val="20"/>
          <w:lang w:eastAsia="en-GB"/>
        </w:rPr>
        <w:t xml:space="preserve">, 1994. </w:t>
      </w:r>
      <w:r w:rsidRPr="00733BCC">
        <w:rPr>
          <w:rFonts w:ascii="Times New Roman" w:eastAsia="Times New Roman" w:hAnsi="Times New Roman"/>
          <w:i/>
          <w:iCs/>
          <w:sz w:val="20"/>
          <w:szCs w:val="20"/>
          <w:lang w:eastAsia="en-GB"/>
        </w:rPr>
        <w:t>Official methods of analysis of the</w:t>
      </w:r>
      <w:r w:rsidRPr="00733BCC">
        <w:rPr>
          <w:rFonts w:ascii="Times New Roman" w:eastAsia="Times New Roman" w:hAnsi="Times New Roman"/>
          <w:i/>
          <w:sz w:val="20"/>
          <w:szCs w:val="20"/>
          <w:lang w:eastAsia="en-GB"/>
        </w:rPr>
        <w:t xml:space="preserve"> Association of Official Analytical Chemists</w:t>
      </w:r>
      <w:r w:rsidRPr="00733BCC">
        <w:rPr>
          <w:rFonts w:ascii="Times New Roman" w:eastAsia="Times New Roman" w:hAnsi="Times New Roman"/>
          <w:sz w:val="20"/>
          <w:szCs w:val="20"/>
          <w:lang w:eastAsia="en-GB"/>
        </w:rPr>
        <w:t>, Vols. I &amp; II, Association of Analytical Chemists, Arlington, pp1298.</w:t>
      </w:r>
    </w:p>
    <w:p w:rsidR="00221FEC" w:rsidRPr="00733BCC" w:rsidRDefault="00221FEC" w:rsidP="00221FEC">
      <w:pPr>
        <w:spacing w:after="0" w:line="240" w:lineRule="auto"/>
        <w:ind w:left="227" w:hanging="227"/>
        <w:contextualSpacing/>
        <w:jc w:val="both"/>
        <w:rPr>
          <w:rFonts w:ascii="Times New Roman" w:eastAsia="Times New Roman" w:hAnsi="Times New Roman"/>
          <w:sz w:val="20"/>
          <w:szCs w:val="20"/>
          <w:lang w:eastAsia="en-GB"/>
        </w:rPr>
      </w:pPr>
      <w:r w:rsidRPr="00733BCC">
        <w:rPr>
          <w:rFonts w:ascii="Times New Roman" w:eastAsia="Times New Roman" w:hAnsi="Times New Roman"/>
          <w:sz w:val="20"/>
          <w:szCs w:val="20"/>
          <w:lang w:eastAsia="en-GB"/>
        </w:rPr>
        <w:t>Akande, G. R., 1989. Technical note: Improved utilization of stunted tilapia spp. I</w:t>
      </w:r>
      <w:r w:rsidRPr="00733BCC">
        <w:rPr>
          <w:rFonts w:ascii="Times New Roman" w:eastAsia="Times New Roman" w:hAnsi="Times New Roman"/>
          <w:i/>
          <w:sz w:val="20"/>
          <w:szCs w:val="20"/>
          <w:lang w:eastAsia="en-GB"/>
        </w:rPr>
        <w:t xml:space="preserve">nternational Journal of Food Science and Technology, </w:t>
      </w:r>
      <w:r w:rsidRPr="00733BCC">
        <w:rPr>
          <w:rFonts w:ascii="Times New Roman" w:eastAsia="Times New Roman" w:hAnsi="Times New Roman"/>
          <w:sz w:val="20"/>
          <w:szCs w:val="20"/>
          <w:lang w:eastAsia="en-GB"/>
        </w:rPr>
        <w:t>24, 567-571.</w:t>
      </w:r>
    </w:p>
    <w:p w:rsidR="00221FEC" w:rsidRPr="00733BCC" w:rsidRDefault="00221FEC" w:rsidP="00221FEC">
      <w:pPr>
        <w:spacing w:after="0" w:line="240" w:lineRule="auto"/>
        <w:ind w:left="227" w:hanging="227"/>
        <w:contextualSpacing/>
        <w:jc w:val="both"/>
        <w:rPr>
          <w:rFonts w:ascii="Times New Roman" w:eastAsia="Times New Roman" w:hAnsi="Times New Roman"/>
          <w:sz w:val="20"/>
          <w:szCs w:val="20"/>
          <w:lang w:eastAsia="en-GB"/>
        </w:rPr>
      </w:pPr>
      <w:r w:rsidRPr="00733BCC">
        <w:rPr>
          <w:rFonts w:ascii="Times New Roman" w:eastAsia="Times New Roman" w:hAnsi="Times New Roman"/>
          <w:sz w:val="20"/>
          <w:szCs w:val="20"/>
          <w:lang w:eastAsia="en-GB"/>
        </w:rPr>
        <w:t xml:space="preserve">Akande G.R. and E. O Faturoti, 2005, Technological properties and Biochemical studies of Bonga </w:t>
      </w:r>
      <w:r w:rsidRPr="00733BCC">
        <w:rPr>
          <w:rFonts w:ascii="Times New Roman" w:eastAsia="Times New Roman" w:hAnsi="Times New Roman"/>
          <w:i/>
          <w:sz w:val="20"/>
          <w:szCs w:val="20"/>
          <w:lang w:eastAsia="en-GB"/>
        </w:rPr>
        <w:t xml:space="preserve">Ethmalosa fimbriata. </w:t>
      </w:r>
      <w:r w:rsidRPr="00733BCC">
        <w:rPr>
          <w:rFonts w:ascii="Times New Roman" w:eastAsia="Times New Roman" w:hAnsi="Times New Roman"/>
          <w:sz w:val="20"/>
          <w:szCs w:val="20"/>
          <w:lang w:eastAsia="en-GB"/>
        </w:rPr>
        <w:t>Fishery Technology, Vol 42(1) pp 61-66.</w:t>
      </w:r>
    </w:p>
    <w:p w:rsidR="00221FEC" w:rsidRPr="00733BCC" w:rsidRDefault="00221FEC" w:rsidP="00221FEC">
      <w:pPr>
        <w:spacing w:after="0" w:line="240" w:lineRule="auto"/>
        <w:ind w:left="227" w:hanging="227"/>
        <w:contextualSpacing/>
        <w:jc w:val="both"/>
        <w:rPr>
          <w:rFonts w:ascii="Times New Roman" w:eastAsia="Times New Roman" w:hAnsi="Times New Roman"/>
          <w:sz w:val="20"/>
          <w:szCs w:val="20"/>
          <w:lang w:eastAsia="en-GB"/>
        </w:rPr>
      </w:pPr>
      <w:r w:rsidRPr="00733BCC">
        <w:rPr>
          <w:rFonts w:ascii="Times New Roman" w:eastAsia="Times New Roman" w:hAnsi="Times New Roman"/>
          <w:sz w:val="20"/>
          <w:szCs w:val="20"/>
          <w:lang w:eastAsia="en-GB"/>
        </w:rPr>
        <w:t xml:space="preserve">Bligh, E. G and W.J Dyer, 1959, A rapid method for total lipid extraction and purification. </w:t>
      </w:r>
      <w:r w:rsidRPr="00733BCC">
        <w:rPr>
          <w:rFonts w:ascii="Times New Roman" w:eastAsia="Times New Roman" w:hAnsi="Times New Roman"/>
          <w:i/>
          <w:sz w:val="20"/>
          <w:szCs w:val="20"/>
          <w:lang w:eastAsia="en-GB"/>
        </w:rPr>
        <w:t xml:space="preserve">Canadian Journal of Biochem and Physiology, </w:t>
      </w:r>
      <w:r w:rsidRPr="00733BCC">
        <w:rPr>
          <w:rFonts w:ascii="Times New Roman" w:eastAsia="Times New Roman" w:hAnsi="Times New Roman"/>
          <w:sz w:val="20"/>
          <w:szCs w:val="20"/>
          <w:lang w:eastAsia="en-GB"/>
        </w:rPr>
        <w:t>37, pp 911-917.</w:t>
      </w:r>
    </w:p>
    <w:p w:rsidR="00221FEC" w:rsidRPr="00733BCC" w:rsidRDefault="00221FEC" w:rsidP="00221FEC">
      <w:pPr>
        <w:spacing w:after="0" w:line="240" w:lineRule="auto"/>
        <w:ind w:left="227" w:hanging="227"/>
        <w:contextualSpacing/>
        <w:jc w:val="both"/>
        <w:rPr>
          <w:rFonts w:ascii="Times New Roman" w:hAnsi="Times New Roman"/>
          <w:sz w:val="20"/>
          <w:szCs w:val="20"/>
        </w:rPr>
      </w:pPr>
      <w:r w:rsidRPr="00733BCC">
        <w:rPr>
          <w:rFonts w:ascii="Times New Roman" w:hAnsi="Times New Roman"/>
          <w:sz w:val="20"/>
          <w:szCs w:val="20"/>
        </w:rPr>
        <w:t>Bykov V. P., 1974. Opportunities for upgrading fish with lower market value. In Fishery Products (Edited by kreuzer) Fishing News Books Ltd, England.</w:t>
      </w:r>
    </w:p>
    <w:p w:rsidR="00221FEC" w:rsidRPr="00733BCC" w:rsidRDefault="00221FEC" w:rsidP="00221FEC">
      <w:pPr>
        <w:spacing w:after="0" w:line="240" w:lineRule="auto"/>
        <w:ind w:left="227" w:hanging="227"/>
        <w:contextualSpacing/>
        <w:jc w:val="both"/>
        <w:rPr>
          <w:rFonts w:ascii="Times New Roman" w:hAnsi="Times New Roman"/>
          <w:sz w:val="20"/>
          <w:szCs w:val="20"/>
        </w:rPr>
      </w:pPr>
      <w:r w:rsidRPr="00733BCC">
        <w:rPr>
          <w:rFonts w:ascii="Times New Roman" w:hAnsi="Times New Roman"/>
          <w:sz w:val="20"/>
          <w:szCs w:val="20"/>
        </w:rPr>
        <w:t>Egwele A. R., S. O., Sorinmade and S. O.Talabi, 1986. Nutritional evaluation of traditionally smoked bonga (</w:t>
      </w:r>
      <w:r w:rsidRPr="00733BCC">
        <w:rPr>
          <w:rFonts w:ascii="Times New Roman" w:hAnsi="Times New Roman"/>
          <w:i/>
          <w:sz w:val="20"/>
          <w:szCs w:val="20"/>
        </w:rPr>
        <w:t>Ethmalosa dorsalis</w:t>
      </w:r>
      <w:r w:rsidRPr="00733BCC">
        <w:rPr>
          <w:rFonts w:ascii="Times New Roman" w:hAnsi="Times New Roman"/>
          <w:sz w:val="20"/>
          <w:szCs w:val="20"/>
        </w:rPr>
        <w:t>) and sawa (</w:t>
      </w:r>
      <w:r w:rsidRPr="00733BCC">
        <w:rPr>
          <w:rFonts w:ascii="Times New Roman" w:hAnsi="Times New Roman"/>
          <w:i/>
          <w:sz w:val="20"/>
          <w:szCs w:val="20"/>
        </w:rPr>
        <w:t>Sardinella aurita</w:t>
      </w:r>
      <w:r w:rsidRPr="00733BCC">
        <w:rPr>
          <w:rFonts w:ascii="Times New Roman" w:hAnsi="Times New Roman"/>
          <w:sz w:val="20"/>
          <w:szCs w:val="20"/>
        </w:rPr>
        <w:t>) obtained from different markets in Lagos, Nigeria. A preliminary investigation. FAO Fisheries Report No. 329 Suppl. (1986) pp 156-160.</w:t>
      </w:r>
    </w:p>
    <w:p w:rsidR="00221FEC" w:rsidRPr="00733BCC" w:rsidRDefault="00221FEC" w:rsidP="00221FEC">
      <w:pPr>
        <w:spacing w:after="0" w:line="240" w:lineRule="auto"/>
        <w:ind w:left="227" w:hanging="227"/>
        <w:contextualSpacing/>
        <w:jc w:val="both"/>
        <w:rPr>
          <w:rFonts w:ascii="Times New Roman" w:hAnsi="Times New Roman"/>
          <w:sz w:val="20"/>
          <w:szCs w:val="20"/>
        </w:rPr>
      </w:pPr>
      <w:r w:rsidRPr="00733BCC">
        <w:rPr>
          <w:rFonts w:ascii="Times New Roman" w:hAnsi="Times New Roman"/>
          <w:sz w:val="20"/>
          <w:szCs w:val="20"/>
        </w:rPr>
        <w:t>Eyabi Eyabi G. D., 1994. Annual Report, Research Centre for Fisheries and Oceanography. Limbe, Cameroon.</w:t>
      </w:r>
    </w:p>
    <w:p w:rsidR="00221FEC" w:rsidRPr="00733BCC" w:rsidRDefault="00221FEC" w:rsidP="00221FEC">
      <w:pPr>
        <w:spacing w:after="0" w:line="240" w:lineRule="auto"/>
        <w:ind w:left="227" w:hanging="227"/>
        <w:contextualSpacing/>
        <w:jc w:val="both"/>
        <w:rPr>
          <w:rFonts w:ascii="Times New Roman" w:hAnsi="Times New Roman"/>
          <w:sz w:val="20"/>
          <w:szCs w:val="20"/>
        </w:rPr>
      </w:pPr>
      <w:r w:rsidRPr="00733BCC">
        <w:rPr>
          <w:rFonts w:ascii="Times New Roman" w:hAnsi="Times New Roman"/>
          <w:sz w:val="20"/>
          <w:szCs w:val="20"/>
        </w:rPr>
        <w:t>Eyabi Eyabi G. D., 1995. Annual Report, Research Centre for Fisheries and Oceanography. Limbe, Cameroon.</w:t>
      </w:r>
    </w:p>
    <w:p w:rsidR="00221FEC" w:rsidRDefault="00221FEC" w:rsidP="00221FEC">
      <w:pPr>
        <w:autoSpaceDE w:val="0"/>
        <w:autoSpaceDN w:val="0"/>
        <w:adjustRightInd w:val="0"/>
        <w:spacing w:after="0" w:line="240" w:lineRule="auto"/>
        <w:contextualSpacing/>
        <w:jc w:val="both"/>
        <w:rPr>
          <w:rFonts w:ascii="Times New Roman" w:hAnsi="Times New Roman"/>
          <w:bCs/>
          <w:sz w:val="20"/>
          <w:szCs w:val="20"/>
        </w:rPr>
      </w:pPr>
    </w:p>
    <w:p w:rsidR="00221FEC" w:rsidRPr="00733BCC" w:rsidRDefault="00221FEC" w:rsidP="00221FEC">
      <w:pPr>
        <w:autoSpaceDE w:val="0"/>
        <w:autoSpaceDN w:val="0"/>
        <w:adjustRightInd w:val="0"/>
        <w:spacing w:after="0" w:line="240" w:lineRule="auto"/>
        <w:contextualSpacing/>
        <w:jc w:val="both"/>
        <w:rPr>
          <w:rFonts w:ascii="Times New Roman" w:hAnsi="Times New Roman"/>
          <w:sz w:val="20"/>
          <w:szCs w:val="20"/>
        </w:rPr>
      </w:pPr>
      <w:r w:rsidRPr="00733BCC">
        <w:rPr>
          <w:rFonts w:ascii="Times New Roman" w:hAnsi="Times New Roman"/>
          <w:bCs/>
          <w:sz w:val="20"/>
          <w:szCs w:val="20"/>
        </w:rPr>
        <w:t>FAO</w:t>
      </w:r>
      <w:r w:rsidRPr="00733BCC">
        <w:rPr>
          <w:rFonts w:ascii="Times New Roman" w:hAnsi="Times New Roman"/>
          <w:b/>
          <w:bCs/>
          <w:sz w:val="20"/>
          <w:szCs w:val="20"/>
        </w:rPr>
        <w:t xml:space="preserve">., </w:t>
      </w:r>
      <w:r w:rsidRPr="00733BCC">
        <w:rPr>
          <w:rFonts w:ascii="Times New Roman" w:hAnsi="Times New Roman"/>
          <w:sz w:val="20"/>
          <w:szCs w:val="20"/>
        </w:rPr>
        <w:t>2004. The</w:t>
      </w:r>
      <w:r>
        <w:rPr>
          <w:rFonts w:ascii="Times New Roman" w:hAnsi="Times New Roman"/>
          <w:sz w:val="20"/>
          <w:szCs w:val="20"/>
        </w:rPr>
        <w:t xml:space="preserve"> composition of fish. Available </w:t>
      </w:r>
      <w:r w:rsidRPr="00733BCC">
        <w:rPr>
          <w:rFonts w:ascii="Times New Roman" w:hAnsi="Times New Roman"/>
          <w:sz w:val="20"/>
          <w:szCs w:val="20"/>
        </w:rPr>
        <w:t xml:space="preserve">from </w:t>
      </w:r>
      <w:r>
        <w:rPr>
          <w:rFonts w:ascii="Times New Roman" w:hAnsi="Times New Roman"/>
          <w:sz w:val="20"/>
          <w:szCs w:val="20"/>
        </w:rPr>
        <w:t>http://www.fao.org/wairdoes/t</w:t>
      </w:r>
      <w:r w:rsidRPr="00733BCC">
        <w:rPr>
          <w:rFonts w:ascii="Times New Roman" w:hAnsi="Times New Roman"/>
          <w:sz w:val="20"/>
          <w:szCs w:val="20"/>
        </w:rPr>
        <w:t>x5916e/×5916co1.htm.pp1-80.</w:t>
      </w:r>
    </w:p>
    <w:p w:rsidR="00221FEC" w:rsidRPr="00733BCC" w:rsidRDefault="00221FEC" w:rsidP="00221FEC">
      <w:pPr>
        <w:autoSpaceDE w:val="0"/>
        <w:autoSpaceDN w:val="0"/>
        <w:adjustRightInd w:val="0"/>
        <w:spacing w:after="0" w:line="240" w:lineRule="auto"/>
        <w:ind w:left="227" w:hanging="227"/>
        <w:contextualSpacing/>
        <w:jc w:val="both"/>
        <w:rPr>
          <w:rFonts w:ascii="Times New Roman" w:hAnsi="Times New Roman"/>
          <w:i/>
          <w:iCs/>
          <w:sz w:val="20"/>
          <w:szCs w:val="20"/>
        </w:rPr>
      </w:pPr>
      <w:r w:rsidRPr="00733BCC">
        <w:rPr>
          <w:rFonts w:ascii="Times New Roman" w:hAnsi="Times New Roman"/>
          <w:sz w:val="20"/>
          <w:szCs w:val="20"/>
        </w:rPr>
        <w:t>Food and Agric. Org., 1985. World catch and trade of fisheries and products in 1984. Info fish Marketing Digest. No. 25. Hardy R, Smith, JGM (1976). The storage of Mackerel (</w:t>
      </w:r>
      <w:r w:rsidRPr="00733BCC">
        <w:rPr>
          <w:rFonts w:ascii="Times New Roman" w:hAnsi="Times New Roman"/>
          <w:i/>
          <w:iCs/>
          <w:sz w:val="20"/>
          <w:szCs w:val="20"/>
        </w:rPr>
        <w:t>Scomber)</w:t>
      </w:r>
    </w:p>
    <w:p w:rsidR="00221FEC" w:rsidRPr="00733BCC" w:rsidRDefault="00221FEC" w:rsidP="00221FEC">
      <w:pPr>
        <w:spacing w:after="0" w:line="240" w:lineRule="auto"/>
        <w:ind w:left="227" w:hanging="227"/>
        <w:contextualSpacing/>
        <w:jc w:val="both"/>
        <w:rPr>
          <w:rFonts w:ascii="Times New Roman" w:hAnsi="Times New Roman"/>
          <w:sz w:val="20"/>
          <w:szCs w:val="20"/>
        </w:rPr>
      </w:pPr>
      <w:r w:rsidRPr="00733BCC">
        <w:rPr>
          <w:rFonts w:ascii="Times New Roman" w:hAnsi="Times New Roman"/>
          <w:sz w:val="20"/>
          <w:szCs w:val="20"/>
        </w:rPr>
        <w:t>Gallagher, M. L.,</w:t>
      </w:r>
      <w:r>
        <w:rPr>
          <w:rFonts w:ascii="Times New Roman" w:hAnsi="Times New Roman"/>
          <w:sz w:val="20"/>
          <w:szCs w:val="20"/>
        </w:rPr>
        <w:t xml:space="preserve"> Harrell M.L and Rulifson R. A., </w:t>
      </w:r>
      <w:r w:rsidRPr="00733BCC">
        <w:rPr>
          <w:rFonts w:ascii="Times New Roman" w:hAnsi="Times New Roman"/>
          <w:sz w:val="20"/>
          <w:szCs w:val="20"/>
        </w:rPr>
        <w:t xml:space="preserve">(1991). Variation in lipid and fatty acid contents of Alantic Croakers, Stiped Mullet and Summer Flounder. </w:t>
      </w:r>
      <w:r w:rsidRPr="00733BCC">
        <w:rPr>
          <w:rFonts w:ascii="Times New Roman" w:hAnsi="Times New Roman"/>
          <w:i/>
          <w:sz w:val="20"/>
          <w:szCs w:val="20"/>
        </w:rPr>
        <w:t>Transactions of the American Fisheries Society</w:t>
      </w:r>
      <w:r w:rsidRPr="00733BCC">
        <w:rPr>
          <w:rFonts w:ascii="Times New Roman" w:hAnsi="Times New Roman"/>
          <w:sz w:val="20"/>
          <w:szCs w:val="20"/>
        </w:rPr>
        <w:t xml:space="preserve"> 120: 614-619 </w:t>
      </w:r>
    </w:p>
    <w:p w:rsidR="00221FEC" w:rsidRPr="00733BCC" w:rsidRDefault="00221FEC" w:rsidP="00221FEC">
      <w:pPr>
        <w:spacing w:after="0" w:line="240" w:lineRule="auto"/>
        <w:ind w:left="227" w:hanging="227"/>
        <w:contextualSpacing/>
        <w:jc w:val="both"/>
        <w:rPr>
          <w:rFonts w:ascii="Times New Roman" w:hAnsi="Times New Roman"/>
          <w:sz w:val="20"/>
          <w:szCs w:val="20"/>
        </w:rPr>
      </w:pPr>
      <w:r w:rsidRPr="00733BCC">
        <w:rPr>
          <w:rFonts w:ascii="Times New Roman" w:hAnsi="Times New Roman"/>
          <w:sz w:val="20"/>
          <w:szCs w:val="20"/>
        </w:rPr>
        <w:lastRenderedPageBreak/>
        <w:t xml:space="preserve"> Murray J. and Burt, J. R.</w:t>
      </w:r>
      <w:r>
        <w:rPr>
          <w:rFonts w:ascii="Times New Roman" w:hAnsi="Times New Roman"/>
          <w:sz w:val="20"/>
          <w:szCs w:val="20"/>
        </w:rPr>
        <w:t xml:space="preserve">, </w:t>
      </w:r>
      <w:r w:rsidRPr="00733BCC">
        <w:rPr>
          <w:rFonts w:ascii="Times New Roman" w:hAnsi="Times New Roman"/>
          <w:sz w:val="20"/>
          <w:szCs w:val="20"/>
        </w:rPr>
        <w:t>1980. Measures, Stowage Rates and Yields of Fisheries Products, Torry Advisory Note, Edinburgh.</w:t>
      </w:r>
    </w:p>
    <w:p w:rsidR="00221FEC" w:rsidRPr="00733BCC" w:rsidRDefault="00221FEC" w:rsidP="00221FEC">
      <w:pPr>
        <w:spacing w:after="0" w:line="240" w:lineRule="auto"/>
        <w:ind w:left="227" w:hanging="227"/>
        <w:contextualSpacing/>
        <w:jc w:val="both"/>
        <w:rPr>
          <w:rFonts w:ascii="Times New Roman" w:hAnsi="Times New Roman"/>
          <w:sz w:val="20"/>
          <w:szCs w:val="20"/>
        </w:rPr>
      </w:pPr>
      <w:r w:rsidRPr="00733BCC">
        <w:rPr>
          <w:rFonts w:ascii="Times New Roman" w:hAnsi="Times New Roman"/>
          <w:sz w:val="20"/>
          <w:szCs w:val="20"/>
        </w:rPr>
        <w:t>Obanu Z. A. and Ikeme,</w:t>
      </w:r>
      <w:r w:rsidRPr="00251EC1">
        <w:rPr>
          <w:rFonts w:ascii="Times New Roman" w:hAnsi="Times New Roman"/>
          <w:sz w:val="20"/>
          <w:szCs w:val="20"/>
        </w:rPr>
        <w:t xml:space="preserve"> </w:t>
      </w:r>
      <w:r>
        <w:rPr>
          <w:rFonts w:ascii="Times New Roman" w:hAnsi="Times New Roman"/>
          <w:sz w:val="20"/>
          <w:szCs w:val="20"/>
        </w:rPr>
        <w:t xml:space="preserve">A. I., </w:t>
      </w:r>
      <w:r w:rsidRPr="00733BCC">
        <w:rPr>
          <w:rFonts w:ascii="Times New Roman" w:hAnsi="Times New Roman"/>
          <w:sz w:val="20"/>
          <w:szCs w:val="20"/>
        </w:rPr>
        <w:t>1989. Processing characteristics and yield of some fishes of the River Niger in Nigeria. FAO Fish Report No. 400. Suppl. pp218-220.</w:t>
      </w:r>
    </w:p>
    <w:p w:rsidR="00221FEC" w:rsidRPr="00733BCC" w:rsidRDefault="00221FEC" w:rsidP="00221FEC">
      <w:pPr>
        <w:spacing w:after="0" w:line="240" w:lineRule="auto"/>
        <w:ind w:left="227" w:hanging="227"/>
        <w:contextualSpacing/>
        <w:jc w:val="both"/>
        <w:rPr>
          <w:rFonts w:ascii="Times New Roman" w:hAnsi="Times New Roman"/>
          <w:sz w:val="20"/>
          <w:szCs w:val="20"/>
        </w:rPr>
      </w:pPr>
      <w:r w:rsidRPr="00733BCC">
        <w:rPr>
          <w:rFonts w:ascii="Times New Roman" w:hAnsi="Times New Roman"/>
          <w:sz w:val="20"/>
          <w:szCs w:val="20"/>
        </w:rPr>
        <w:t>Olatunde A. A., 1998. Approach to the study of fisheries biology in Nigerian inland water. Proceedings of the International Conference of two decades of research in lake Kainji, pp. 338-541.</w:t>
      </w:r>
    </w:p>
    <w:p w:rsidR="00221FEC" w:rsidRPr="00733BCC" w:rsidRDefault="00221FEC" w:rsidP="00221FEC">
      <w:pPr>
        <w:spacing w:after="0" w:line="240" w:lineRule="auto"/>
        <w:ind w:left="227" w:hanging="227"/>
        <w:contextualSpacing/>
        <w:jc w:val="both"/>
        <w:rPr>
          <w:rFonts w:ascii="Times New Roman" w:hAnsi="Times New Roman"/>
          <w:sz w:val="20"/>
          <w:szCs w:val="20"/>
        </w:rPr>
      </w:pPr>
      <w:r w:rsidRPr="00733BCC">
        <w:rPr>
          <w:rFonts w:ascii="Times New Roman" w:hAnsi="Times New Roman"/>
          <w:sz w:val="20"/>
          <w:szCs w:val="20"/>
        </w:rPr>
        <w:t>Seno Y.,1974. Processing and Utilisation of Mackerel. In fishery Products. (Edited by Kreuzer R.). Fishing News (Books) Ltd., England.</w:t>
      </w:r>
    </w:p>
    <w:p w:rsidR="00221FEC" w:rsidRPr="00733BCC" w:rsidRDefault="00221FEC" w:rsidP="00221FEC">
      <w:pPr>
        <w:autoSpaceDE w:val="0"/>
        <w:autoSpaceDN w:val="0"/>
        <w:adjustRightInd w:val="0"/>
        <w:spacing w:after="0" w:line="240" w:lineRule="auto"/>
        <w:ind w:left="227" w:hanging="227"/>
        <w:contextualSpacing/>
        <w:jc w:val="both"/>
        <w:rPr>
          <w:rFonts w:ascii="Times New Roman" w:hAnsi="Times New Roman"/>
          <w:sz w:val="20"/>
          <w:szCs w:val="20"/>
        </w:rPr>
      </w:pPr>
      <w:r w:rsidRPr="00733BCC">
        <w:rPr>
          <w:rFonts w:ascii="Times New Roman" w:hAnsi="Times New Roman"/>
          <w:bCs/>
          <w:sz w:val="20"/>
          <w:szCs w:val="20"/>
        </w:rPr>
        <w:t>Silva J. J. and Chamul, R.S.</w:t>
      </w:r>
      <w:r>
        <w:rPr>
          <w:rFonts w:ascii="Times New Roman" w:hAnsi="Times New Roman"/>
          <w:bCs/>
          <w:sz w:val="20"/>
          <w:szCs w:val="20"/>
        </w:rPr>
        <w:t xml:space="preserve">, </w:t>
      </w:r>
      <w:r w:rsidRPr="00733BCC">
        <w:rPr>
          <w:rFonts w:ascii="Times New Roman" w:hAnsi="Times New Roman"/>
          <w:sz w:val="20"/>
          <w:szCs w:val="20"/>
        </w:rPr>
        <w:t xml:space="preserve">2000.Composition of marine and fresh water finfish and shellfish species and their products. In: </w:t>
      </w:r>
      <w:r w:rsidRPr="00733BCC">
        <w:rPr>
          <w:rFonts w:ascii="Times New Roman" w:hAnsi="Times New Roman"/>
          <w:bCs/>
          <w:sz w:val="20"/>
          <w:szCs w:val="20"/>
        </w:rPr>
        <w:t>RE Martin, EP Carter, EJ Flick and</w:t>
      </w:r>
      <w:r w:rsidRPr="00733BCC">
        <w:rPr>
          <w:rFonts w:ascii="Times New Roman" w:hAnsi="Times New Roman"/>
          <w:sz w:val="20"/>
          <w:szCs w:val="20"/>
        </w:rPr>
        <w:t xml:space="preserve"> </w:t>
      </w:r>
      <w:r w:rsidRPr="00733BCC">
        <w:rPr>
          <w:rFonts w:ascii="Times New Roman" w:hAnsi="Times New Roman"/>
          <w:bCs/>
          <w:sz w:val="20"/>
          <w:szCs w:val="20"/>
        </w:rPr>
        <w:t>LM Davis</w:t>
      </w:r>
      <w:r w:rsidRPr="00733BCC">
        <w:rPr>
          <w:rFonts w:ascii="Times New Roman" w:hAnsi="Times New Roman"/>
          <w:b/>
          <w:bCs/>
          <w:sz w:val="20"/>
          <w:szCs w:val="20"/>
        </w:rPr>
        <w:t xml:space="preserve"> </w:t>
      </w:r>
      <w:r w:rsidRPr="00733BCC">
        <w:rPr>
          <w:rFonts w:ascii="Times New Roman" w:hAnsi="Times New Roman"/>
          <w:sz w:val="20"/>
          <w:szCs w:val="20"/>
        </w:rPr>
        <w:t>(Eds.), Marine and fresh water products handbook, Lancaster, Pennsylvania, U.S.A: Technomic Publishing Company, pp 31-46.</w:t>
      </w:r>
    </w:p>
    <w:p w:rsidR="00221FEC" w:rsidRPr="00733BCC" w:rsidRDefault="00221FEC" w:rsidP="00221FEC">
      <w:pPr>
        <w:spacing w:after="0" w:line="240" w:lineRule="auto"/>
        <w:ind w:left="227" w:hanging="227"/>
        <w:contextualSpacing/>
        <w:jc w:val="both"/>
        <w:rPr>
          <w:rFonts w:ascii="Times New Roman" w:hAnsi="Times New Roman"/>
          <w:sz w:val="20"/>
          <w:szCs w:val="20"/>
        </w:rPr>
      </w:pPr>
      <w:r w:rsidRPr="00733BCC">
        <w:rPr>
          <w:rFonts w:ascii="Times New Roman" w:hAnsi="Times New Roman"/>
          <w:sz w:val="20"/>
          <w:szCs w:val="20"/>
        </w:rPr>
        <w:t xml:space="preserve">Stansby M. E. (1982) Properties of fish oils and their application to handling of fish and to nutritional and industrial use. In: Martin, R.E., FlickG.J., Hebard C.E., &amp; Ward. D.R. Eds </w:t>
      </w:r>
      <w:r w:rsidRPr="00733BCC">
        <w:rPr>
          <w:rFonts w:ascii="Times New Roman" w:hAnsi="Times New Roman"/>
          <w:i/>
          <w:sz w:val="20"/>
          <w:szCs w:val="20"/>
        </w:rPr>
        <w:t>Chemistry and Biochemistry of marine food products.</w:t>
      </w:r>
      <w:r w:rsidRPr="00733BCC">
        <w:rPr>
          <w:rFonts w:ascii="Times New Roman" w:hAnsi="Times New Roman"/>
          <w:sz w:val="20"/>
          <w:szCs w:val="20"/>
        </w:rPr>
        <w:t xml:space="preserve"> Ayi publishing Co., Westport. pp 75-92.</w:t>
      </w:r>
    </w:p>
    <w:p w:rsidR="00221FEC" w:rsidRPr="00733BCC" w:rsidRDefault="00221FEC" w:rsidP="00221FEC">
      <w:pPr>
        <w:spacing w:after="0" w:line="240" w:lineRule="auto"/>
        <w:ind w:left="227" w:hanging="227"/>
        <w:contextualSpacing/>
        <w:jc w:val="both"/>
        <w:rPr>
          <w:rFonts w:ascii="Times New Roman" w:hAnsi="Times New Roman"/>
          <w:sz w:val="20"/>
          <w:szCs w:val="20"/>
        </w:rPr>
      </w:pPr>
      <w:r w:rsidRPr="00733BCC">
        <w:rPr>
          <w:rFonts w:ascii="Times New Roman" w:hAnsi="Times New Roman"/>
          <w:sz w:val="20"/>
          <w:szCs w:val="20"/>
        </w:rPr>
        <w:t xml:space="preserve">Waterman J. J., 1980. The composition of fish. Torry Advisory, Edinburgh. No 38. </w:t>
      </w:r>
    </w:p>
    <w:p w:rsidR="00221FEC" w:rsidRPr="00733BCC" w:rsidRDefault="00221FEC" w:rsidP="00221FEC">
      <w:pPr>
        <w:autoSpaceDE w:val="0"/>
        <w:autoSpaceDN w:val="0"/>
        <w:adjustRightInd w:val="0"/>
        <w:spacing w:after="0" w:line="240" w:lineRule="auto"/>
        <w:ind w:left="227" w:hanging="567"/>
        <w:contextualSpacing/>
        <w:jc w:val="both"/>
        <w:rPr>
          <w:rFonts w:ascii="Times New Roman" w:hAnsi="Times New Roman"/>
          <w:sz w:val="20"/>
          <w:szCs w:val="20"/>
        </w:rPr>
      </w:pPr>
      <w:r>
        <w:rPr>
          <w:rFonts w:ascii="Times New Roman" w:hAnsi="Times New Roman"/>
          <w:sz w:val="20"/>
          <w:szCs w:val="20"/>
        </w:rPr>
        <w:t xml:space="preserve">         </w:t>
      </w:r>
      <w:r w:rsidRPr="00733BCC">
        <w:rPr>
          <w:rFonts w:ascii="Times New Roman" w:hAnsi="Times New Roman"/>
          <w:sz w:val="20"/>
          <w:szCs w:val="20"/>
        </w:rPr>
        <w:t>Willman R, M. Halwart and Barg, A. (1998). Integrating fisheries and agriculture to enhance fish production and food security. FAO Aquacult. Newslett. 20: 3-12.</w:t>
      </w:r>
    </w:p>
    <w:p w:rsidR="00221FEC" w:rsidRPr="005901E5" w:rsidRDefault="00221FEC" w:rsidP="00221FEC"/>
    <w:p w:rsidR="00620BEA" w:rsidRPr="00D734E3" w:rsidRDefault="00620BEA" w:rsidP="00E23547">
      <w:pPr>
        <w:spacing w:line="240" w:lineRule="auto"/>
        <w:jc w:val="both"/>
        <w:rPr>
          <w:rFonts w:ascii="Times New Roman" w:hAnsi="Times New Roman"/>
          <w:sz w:val="20"/>
          <w:szCs w:val="20"/>
        </w:rPr>
      </w:pPr>
    </w:p>
    <w:p w:rsidR="00924772" w:rsidRDefault="00924772" w:rsidP="00E23547">
      <w:pPr>
        <w:spacing w:after="0" w:line="240" w:lineRule="auto"/>
        <w:jc w:val="both"/>
        <w:rPr>
          <w:rFonts w:ascii="Times New Roman" w:hAnsi="Times New Roman"/>
          <w:sz w:val="20"/>
          <w:szCs w:val="20"/>
        </w:rPr>
        <w:sectPr w:rsidR="00924772" w:rsidSect="00437B15">
          <w:type w:val="continuous"/>
          <w:pgSz w:w="11906" w:h="16838" w:code="9"/>
          <w:pgMar w:top="1418" w:right="1134" w:bottom="1418" w:left="1134" w:header="709" w:footer="709" w:gutter="0"/>
          <w:cols w:space="708"/>
          <w:docGrid w:linePitch="360"/>
        </w:sectPr>
      </w:pPr>
    </w:p>
    <w:tbl>
      <w:tblPr>
        <w:tblW w:w="9000" w:type="dxa"/>
        <w:tblInd w:w="108" w:type="dxa"/>
        <w:tblLayout w:type="fixed"/>
        <w:tblLook w:val="04A0"/>
      </w:tblPr>
      <w:tblGrid>
        <w:gridCol w:w="2970"/>
        <w:gridCol w:w="2970"/>
        <w:gridCol w:w="3060"/>
      </w:tblGrid>
      <w:tr w:rsidR="00E23547" w:rsidRPr="00733BCC" w:rsidTr="003A219D">
        <w:tc>
          <w:tcPr>
            <w:tcW w:w="2970" w:type="dxa"/>
          </w:tcPr>
          <w:p w:rsidR="00E23547" w:rsidRPr="004622BF" w:rsidRDefault="00E23547" w:rsidP="00E23547">
            <w:pPr>
              <w:spacing w:after="0" w:line="240" w:lineRule="auto"/>
              <w:jc w:val="both"/>
              <w:rPr>
                <w:rFonts w:ascii="Times New Roman" w:hAnsi="Times New Roman"/>
                <w:sz w:val="20"/>
                <w:szCs w:val="20"/>
              </w:rPr>
            </w:pPr>
          </w:p>
        </w:tc>
        <w:tc>
          <w:tcPr>
            <w:tcW w:w="2970" w:type="dxa"/>
          </w:tcPr>
          <w:p w:rsidR="00E23547" w:rsidRPr="004622BF" w:rsidRDefault="00E23547" w:rsidP="00E23547">
            <w:pPr>
              <w:spacing w:after="0" w:line="240" w:lineRule="auto"/>
              <w:jc w:val="both"/>
              <w:rPr>
                <w:rFonts w:ascii="Times New Roman" w:hAnsi="Times New Roman"/>
                <w:i/>
                <w:sz w:val="20"/>
                <w:szCs w:val="20"/>
              </w:rPr>
            </w:pPr>
          </w:p>
        </w:tc>
        <w:tc>
          <w:tcPr>
            <w:tcW w:w="3060" w:type="dxa"/>
          </w:tcPr>
          <w:p w:rsidR="00E23547" w:rsidRPr="004622BF" w:rsidRDefault="00E23547" w:rsidP="00E23547">
            <w:pPr>
              <w:spacing w:after="0" w:line="240" w:lineRule="auto"/>
              <w:jc w:val="both"/>
              <w:rPr>
                <w:rFonts w:ascii="Times New Roman" w:hAnsi="Times New Roman"/>
                <w:i/>
                <w:sz w:val="20"/>
                <w:szCs w:val="20"/>
              </w:rPr>
            </w:pPr>
          </w:p>
        </w:tc>
      </w:tr>
      <w:tr w:rsidR="00E23547" w:rsidRPr="00733BCC" w:rsidTr="003A219D">
        <w:trPr>
          <w:trHeight w:val="698"/>
        </w:trPr>
        <w:tc>
          <w:tcPr>
            <w:tcW w:w="2970" w:type="dxa"/>
          </w:tcPr>
          <w:p w:rsidR="00E23547" w:rsidRPr="004622BF" w:rsidRDefault="00E23547" w:rsidP="00E23547">
            <w:pPr>
              <w:spacing w:after="0" w:line="240" w:lineRule="auto"/>
              <w:jc w:val="both"/>
              <w:rPr>
                <w:rFonts w:ascii="Times New Roman" w:hAnsi="Times New Roman"/>
                <w:sz w:val="20"/>
                <w:szCs w:val="20"/>
              </w:rPr>
            </w:pPr>
          </w:p>
        </w:tc>
        <w:tc>
          <w:tcPr>
            <w:tcW w:w="2970" w:type="dxa"/>
          </w:tcPr>
          <w:p w:rsidR="00E23547" w:rsidRPr="004622BF" w:rsidRDefault="00E23547" w:rsidP="00E23547">
            <w:pPr>
              <w:spacing w:after="0" w:line="240" w:lineRule="auto"/>
              <w:jc w:val="both"/>
              <w:rPr>
                <w:rFonts w:ascii="Times New Roman" w:hAnsi="Times New Roman"/>
                <w:sz w:val="20"/>
                <w:szCs w:val="20"/>
              </w:rPr>
            </w:pPr>
          </w:p>
        </w:tc>
        <w:tc>
          <w:tcPr>
            <w:tcW w:w="3060" w:type="dxa"/>
          </w:tcPr>
          <w:p w:rsidR="00E23547" w:rsidRPr="004622BF" w:rsidRDefault="00E23547" w:rsidP="00E23547">
            <w:pPr>
              <w:spacing w:after="0" w:line="240" w:lineRule="auto"/>
              <w:jc w:val="both"/>
              <w:rPr>
                <w:rFonts w:ascii="Times New Roman" w:hAnsi="Times New Roman"/>
                <w:sz w:val="20"/>
                <w:szCs w:val="20"/>
              </w:rPr>
            </w:pPr>
          </w:p>
        </w:tc>
      </w:tr>
    </w:tbl>
    <w:p w:rsidR="00924772" w:rsidRDefault="00924772" w:rsidP="00E23547">
      <w:pPr>
        <w:spacing w:after="0" w:line="240" w:lineRule="auto"/>
        <w:jc w:val="both"/>
        <w:rPr>
          <w:rFonts w:ascii="Times New Roman" w:hAnsi="Times New Roman"/>
          <w:sz w:val="20"/>
          <w:szCs w:val="20"/>
        </w:rPr>
        <w:sectPr w:rsidR="00924772" w:rsidSect="00437B15">
          <w:type w:val="continuous"/>
          <w:pgSz w:w="11906" w:h="16838" w:code="9"/>
          <w:pgMar w:top="1418" w:right="1134" w:bottom="1418" w:left="1134" w:header="709" w:footer="709" w:gutter="0"/>
          <w:cols w:space="708"/>
          <w:docGrid w:linePitch="360"/>
        </w:sectPr>
      </w:pPr>
    </w:p>
    <w:tbl>
      <w:tblPr>
        <w:tblW w:w="9000" w:type="dxa"/>
        <w:tblInd w:w="108" w:type="dxa"/>
        <w:tblLayout w:type="fixed"/>
        <w:tblLook w:val="04A0"/>
      </w:tblPr>
      <w:tblGrid>
        <w:gridCol w:w="2970"/>
        <w:gridCol w:w="2970"/>
        <w:gridCol w:w="3060"/>
      </w:tblGrid>
      <w:tr w:rsidR="00E23547" w:rsidRPr="00733BCC" w:rsidTr="003A219D">
        <w:tc>
          <w:tcPr>
            <w:tcW w:w="2970" w:type="dxa"/>
          </w:tcPr>
          <w:p w:rsidR="00E23547" w:rsidRPr="004622BF" w:rsidRDefault="00E23547" w:rsidP="00E23547">
            <w:pPr>
              <w:spacing w:after="0" w:line="240" w:lineRule="auto"/>
              <w:jc w:val="both"/>
              <w:rPr>
                <w:rFonts w:ascii="Times New Roman" w:hAnsi="Times New Roman"/>
                <w:sz w:val="20"/>
                <w:szCs w:val="20"/>
              </w:rPr>
            </w:pPr>
          </w:p>
        </w:tc>
        <w:tc>
          <w:tcPr>
            <w:tcW w:w="2970" w:type="dxa"/>
          </w:tcPr>
          <w:p w:rsidR="00E23547" w:rsidRPr="004622BF" w:rsidRDefault="00E23547" w:rsidP="00E23547">
            <w:pPr>
              <w:spacing w:after="0" w:line="240" w:lineRule="auto"/>
              <w:jc w:val="both"/>
              <w:rPr>
                <w:rFonts w:ascii="Times New Roman" w:hAnsi="Times New Roman"/>
                <w:sz w:val="20"/>
                <w:szCs w:val="20"/>
              </w:rPr>
            </w:pPr>
          </w:p>
        </w:tc>
        <w:tc>
          <w:tcPr>
            <w:tcW w:w="3060" w:type="dxa"/>
          </w:tcPr>
          <w:p w:rsidR="00E23547" w:rsidRPr="004622BF" w:rsidRDefault="00E23547" w:rsidP="00E23547">
            <w:pPr>
              <w:spacing w:after="0" w:line="240" w:lineRule="auto"/>
              <w:jc w:val="both"/>
              <w:rPr>
                <w:rFonts w:ascii="Times New Roman" w:hAnsi="Times New Roman"/>
                <w:sz w:val="20"/>
                <w:szCs w:val="20"/>
              </w:rPr>
            </w:pPr>
          </w:p>
        </w:tc>
      </w:tr>
      <w:tr w:rsidR="00E23547" w:rsidRPr="00733BCC" w:rsidTr="003A219D">
        <w:tc>
          <w:tcPr>
            <w:tcW w:w="2970" w:type="dxa"/>
          </w:tcPr>
          <w:p w:rsidR="00E23547" w:rsidRPr="004622BF" w:rsidRDefault="00E23547" w:rsidP="00E23547">
            <w:pPr>
              <w:spacing w:after="0" w:line="240" w:lineRule="auto"/>
              <w:jc w:val="both"/>
              <w:rPr>
                <w:rFonts w:ascii="Times New Roman" w:hAnsi="Times New Roman"/>
                <w:sz w:val="20"/>
                <w:szCs w:val="20"/>
              </w:rPr>
            </w:pPr>
          </w:p>
        </w:tc>
        <w:tc>
          <w:tcPr>
            <w:tcW w:w="2970" w:type="dxa"/>
          </w:tcPr>
          <w:p w:rsidR="00E23547" w:rsidRPr="004622BF" w:rsidRDefault="00E23547" w:rsidP="00E23547">
            <w:pPr>
              <w:spacing w:after="0" w:line="240" w:lineRule="auto"/>
              <w:jc w:val="both"/>
              <w:rPr>
                <w:rFonts w:ascii="Times New Roman" w:hAnsi="Times New Roman"/>
                <w:sz w:val="20"/>
                <w:szCs w:val="20"/>
              </w:rPr>
            </w:pPr>
          </w:p>
        </w:tc>
        <w:tc>
          <w:tcPr>
            <w:tcW w:w="3060" w:type="dxa"/>
          </w:tcPr>
          <w:p w:rsidR="00E23547" w:rsidRPr="004622BF" w:rsidRDefault="00E23547" w:rsidP="00E23547">
            <w:pPr>
              <w:spacing w:after="0" w:line="240" w:lineRule="auto"/>
              <w:jc w:val="both"/>
              <w:rPr>
                <w:rFonts w:ascii="Times New Roman" w:hAnsi="Times New Roman"/>
                <w:sz w:val="20"/>
                <w:szCs w:val="20"/>
              </w:rPr>
            </w:pPr>
          </w:p>
        </w:tc>
      </w:tr>
    </w:tbl>
    <w:p w:rsidR="00E23547" w:rsidRPr="00D005CE" w:rsidRDefault="00E23547" w:rsidP="00E23547">
      <w:pPr>
        <w:spacing w:line="240" w:lineRule="auto"/>
        <w:jc w:val="both"/>
        <w:rPr>
          <w:rFonts w:ascii="Times New Roman" w:hAnsi="Times New Roman"/>
          <w:sz w:val="20"/>
          <w:szCs w:val="20"/>
        </w:rPr>
      </w:pPr>
    </w:p>
    <w:p w:rsidR="00E23547" w:rsidRDefault="00E23547"/>
    <w:sectPr w:rsidR="00E23547" w:rsidSect="00437B15">
      <w:type w:val="continuous"/>
      <w:pgSz w:w="11906" w:h="16838" w:code="9"/>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2C5" w:rsidRDefault="004E02C5" w:rsidP="004F5821">
      <w:pPr>
        <w:spacing w:after="0" w:line="240" w:lineRule="auto"/>
      </w:pPr>
      <w:r>
        <w:separator/>
      </w:r>
    </w:p>
  </w:endnote>
  <w:endnote w:type="continuationSeparator" w:id="1">
    <w:p w:rsidR="004E02C5" w:rsidRDefault="004E02C5" w:rsidP="004F5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06391"/>
      <w:docPartObj>
        <w:docPartGallery w:val="Page Numbers (Bottom of Page)"/>
        <w:docPartUnique/>
      </w:docPartObj>
    </w:sdtPr>
    <w:sdtContent>
      <w:p w:rsidR="008C1735" w:rsidRDefault="00324D43">
        <w:pPr>
          <w:pStyle w:val="Footer"/>
          <w:jc w:val="center"/>
        </w:pPr>
        <w:fldSimple w:instr=" PAGE   \* MERGEFORMAT ">
          <w:r w:rsidR="00A40A10">
            <w:rPr>
              <w:noProof/>
            </w:rPr>
            <w:t>1</w:t>
          </w:r>
        </w:fldSimple>
      </w:p>
    </w:sdtContent>
  </w:sdt>
  <w:p w:rsidR="008C1735" w:rsidRDefault="008C17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2C5" w:rsidRDefault="004E02C5" w:rsidP="004F5821">
      <w:pPr>
        <w:spacing w:after="0" w:line="240" w:lineRule="auto"/>
      </w:pPr>
      <w:r>
        <w:separator/>
      </w:r>
    </w:p>
  </w:footnote>
  <w:footnote w:type="continuationSeparator" w:id="1">
    <w:p w:rsidR="004E02C5" w:rsidRDefault="004E02C5" w:rsidP="004F582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23547"/>
    <w:rsid w:val="0000152E"/>
    <w:rsid w:val="00007FA8"/>
    <w:rsid w:val="00060C04"/>
    <w:rsid w:val="00077FD5"/>
    <w:rsid w:val="000A6BE3"/>
    <w:rsid w:val="000B7F08"/>
    <w:rsid w:val="000D54D7"/>
    <w:rsid w:val="000D7AC7"/>
    <w:rsid w:val="00142BFF"/>
    <w:rsid w:val="001E4FD3"/>
    <w:rsid w:val="00203884"/>
    <w:rsid w:val="00221FEC"/>
    <w:rsid w:val="002E0400"/>
    <w:rsid w:val="0031023D"/>
    <w:rsid w:val="00324D43"/>
    <w:rsid w:val="003448F8"/>
    <w:rsid w:val="00397139"/>
    <w:rsid w:val="003A219D"/>
    <w:rsid w:val="003E163E"/>
    <w:rsid w:val="00410B95"/>
    <w:rsid w:val="0043470A"/>
    <w:rsid w:val="00437B15"/>
    <w:rsid w:val="00492DAA"/>
    <w:rsid w:val="004C1298"/>
    <w:rsid w:val="004E02C5"/>
    <w:rsid w:val="004F5821"/>
    <w:rsid w:val="0056704B"/>
    <w:rsid w:val="005765E1"/>
    <w:rsid w:val="0059042F"/>
    <w:rsid w:val="0061337E"/>
    <w:rsid w:val="00620BEA"/>
    <w:rsid w:val="00661CEB"/>
    <w:rsid w:val="0067150B"/>
    <w:rsid w:val="006770D4"/>
    <w:rsid w:val="006B2D42"/>
    <w:rsid w:val="00766185"/>
    <w:rsid w:val="00766400"/>
    <w:rsid w:val="00785821"/>
    <w:rsid w:val="007B315F"/>
    <w:rsid w:val="00864985"/>
    <w:rsid w:val="008C1735"/>
    <w:rsid w:val="00910F27"/>
    <w:rsid w:val="009237E3"/>
    <w:rsid w:val="00924772"/>
    <w:rsid w:val="009E1DDC"/>
    <w:rsid w:val="00A04C03"/>
    <w:rsid w:val="00A40A10"/>
    <w:rsid w:val="00A73939"/>
    <w:rsid w:val="00B60445"/>
    <w:rsid w:val="00B739FC"/>
    <w:rsid w:val="00B744FD"/>
    <w:rsid w:val="00C26FF3"/>
    <w:rsid w:val="00D17CE7"/>
    <w:rsid w:val="00D26FCF"/>
    <w:rsid w:val="00D62324"/>
    <w:rsid w:val="00D92DD4"/>
    <w:rsid w:val="00D94057"/>
    <w:rsid w:val="00DA50CD"/>
    <w:rsid w:val="00DA7989"/>
    <w:rsid w:val="00E200F7"/>
    <w:rsid w:val="00E23547"/>
    <w:rsid w:val="00E54940"/>
    <w:rsid w:val="00E73961"/>
    <w:rsid w:val="00E8252C"/>
    <w:rsid w:val="00EB797E"/>
    <w:rsid w:val="00FD1C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1" type="connector" idref="#_x0000_s1031"/>
        <o:r id="V:Rule12" type="connector" idref="#_x0000_s1035"/>
        <o:r id="V:Rule13" type="connector" idref="#_x0000_s1034"/>
        <o:r id="V:Rule14" type="connector" idref="#_x0000_s1028"/>
        <o:r id="V:Rule15" type="connector" idref="#_x0000_s1030"/>
        <o:r id="V:Rule16" type="connector" idref="#_x0000_s1036"/>
        <o:r id="V:Rule17" type="connector" idref="#_x0000_s1033"/>
        <o:r id="V:Rule18" type="connector" idref="#_x0000_s1037"/>
        <o:r id="V:Rule19" type="connector" idref="#_x0000_s1029"/>
        <o:r id="V:Rule20"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547"/>
    <w:rPr>
      <w:rFonts w:ascii="Calibri" w:eastAsia="Calibri" w:hAnsi="Calibri" w:cs="Times New Roman"/>
      <w:lang w:val="en-GB"/>
    </w:rPr>
  </w:style>
  <w:style w:type="paragraph" w:styleId="Heading1">
    <w:name w:val="heading 1"/>
    <w:basedOn w:val="Normal"/>
    <w:next w:val="Normal"/>
    <w:link w:val="Heading1Char"/>
    <w:uiPriority w:val="9"/>
    <w:qFormat/>
    <w:rsid w:val="00E23547"/>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547"/>
    <w:rPr>
      <w:rFonts w:ascii="Cambria" w:eastAsia="Times New Roman" w:hAnsi="Cambria" w:cs="Times New Roman"/>
      <w:b/>
      <w:bCs/>
      <w:kern w:val="32"/>
      <w:sz w:val="32"/>
      <w:szCs w:val="32"/>
      <w:lang w:val="en-GB"/>
    </w:rPr>
  </w:style>
  <w:style w:type="paragraph" w:styleId="Header">
    <w:name w:val="header"/>
    <w:basedOn w:val="Normal"/>
    <w:link w:val="HeaderChar"/>
    <w:uiPriority w:val="99"/>
    <w:semiHidden/>
    <w:unhideWhenUsed/>
    <w:rsid w:val="004F58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F5821"/>
    <w:rPr>
      <w:rFonts w:ascii="Calibri" w:eastAsia="Calibri" w:hAnsi="Calibri" w:cs="Times New Roman"/>
      <w:lang w:val="en-GB"/>
    </w:rPr>
  </w:style>
  <w:style w:type="paragraph" w:styleId="Footer">
    <w:name w:val="footer"/>
    <w:basedOn w:val="Normal"/>
    <w:link w:val="FooterChar"/>
    <w:uiPriority w:val="99"/>
    <w:unhideWhenUsed/>
    <w:rsid w:val="004F5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821"/>
    <w:rPr>
      <w:rFonts w:ascii="Calibri" w:eastAsia="Calibri" w:hAnsi="Calibri" w:cs="Times New Roman"/>
      <w:lang w:val="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2216</Words>
  <Characters>12634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GOZIE ORAMADIKE</dc:creator>
  <cp:lastModifiedBy>GOZIE ORAMADIKE</cp:lastModifiedBy>
  <cp:revision>6</cp:revision>
  <dcterms:created xsi:type="dcterms:W3CDTF">2010-08-06T11:18:00Z</dcterms:created>
  <dcterms:modified xsi:type="dcterms:W3CDTF">2010-08-10T11:32:00Z</dcterms:modified>
</cp:coreProperties>
</file>