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F8" w:rsidRPr="0057600E" w:rsidRDefault="00557DF8" w:rsidP="0057600E">
      <w:pPr>
        <w:ind w:left="0" w:firstLine="0"/>
        <w:jc w:val="center"/>
        <w:rPr>
          <w:rFonts w:ascii="Times New Roman" w:hAnsi="Times New Roman"/>
          <w:b/>
          <w:sz w:val="20"/>
          <w:szCs w:val="20"/>
        </w:rPr>
      </w:pPr>
      <w:bookmarkStart w:id="0" w:name="OLE_LINK13"/>
      <w:bookmarkStart w:id="1" w:name="OLE_LINK14"/>
      <w:r w:rsidRPr="0057600E">
        <w:rPr>
          <w:rFonts w:ascii="Times New Roman" w:hAnsi="Times New Roman"/>
          <w:b/>
          <w:sz w:val="20"/>
          <w:szCs w:val="20"/>
        </w:rPr>
        <w:t xml:space="preserve">Utilization of Potential of Melon </w:t>
      </w:r>
      <w:r w:rsidR="00EB726B" w:rsidRPr="0057600E">
        <w:rPr>
          <w:rFonts w:ascii="Times New Roman" w:hAnsi="Times New Roman"/>
          <w:b/>
          <w:sz w:val="20"/>
          <w:szCs w:val="20"/>
        </w:rPr>
        <w:t xml:space="preserve">Shells for </w:t>
      </w:r>
      <w:proofErr w:type="spellStart"/>
      <w:r w:rsidR="00EB726B" w:rsidRPr="0057600E">
        <w:rPr>
          <w:rFonts w:ascii="Times New Roman" w:hAnsi="Times New Roman"/>
          <w:b/>
          <w:sz w:val="20"/>
          <w:szCs w:val="20"/>
        </w:rPr>
        <w:t>Pyrolysis</w:t>
      </w:r>
      <w:proofErr w:type="spellEnd"/>
      <w:r w:rsidR="00EB726B" w:rsidRPr="0057600E">
        <w:rPr>
          <w:rFonts w:ascii="Times New Roman" w:hAnsi="Times New Roman"/>
          <w:b/>
          <w:sz w:val="20"/>
          <w:szCs w:val="20"/>
        </w:rPr>
        <w:t xml:space="preserve"> as Biomass Fuels</w:t>
      </w:r>
      <w:bookmarkEnd w:id="0"/>
      <w:bookmarkEnd w:id="1"/>
    </w:p>
    <w:p w:rsidR="003347A5" w:rsidRPr="0057600E" w:rsidRDefault="003347A5" w:rsidP="0057600E">
      <w:pPr>
        <w:ind w:left="0" w:firstLine="0"/>
        <w:jc w:val="center"/>
        <w:rPr>
          <w:rFonts w:ascii="Times New Roman" w:hAnsi="Times New Roman"/>
          <w:b/>
          <w:sz w:val="20"/>
          <w:szCs w:val="20"/>
        </w:rPr>
      </w:pPr>
    </w:p>
    <w:p w:rsidR="003347A5" w:rsidRPr="0057600E" w:rsidRDefault="003347A5" w:rsidP="0057600E">
      <w:pPr>
        <w:jc w:val="center"/>
        <w:rPr>
          <w:rFonts w:ascii="Times New Roman" w:eastAsiaTheme="minorEastAsia" w:hAnsi="Times New Roman"/>
          <w:bCs/>
          <w:sz w:val="20"/>
          <w:szCs w:val="20"/>
          <w:lang w:eastAsia="zh-CN"/>
        </w:rPr>
      </w:pPr>
      <w:proofErr w:type="spellStart"/>
      <w:r w:rsidRPr="0057600E">
        <w:rPr>
          <w:rFonts w:ascii="Times New Roman" w:hAnsi="Times New Roman"/>
          <w:bCs/>
          <w:sz w:val="20"/>
          <w:szCs w:val="20"/>
        </w:rPr>
        <w:t>Oladeji</w:t>
      </w:r>
      <w:proofErr w:type="spellEnd"/>
      <w:r w:rsidR="00875135" w:rsidRPr="0057600E">
        <w:rPr>
          <w:rFonts w:ascii="Times New Roman" w:hAnsi="Times New Roman"/>
          <w:bCs/>
          <w:sz w:val="20"/>
          <w:szCs w:val="20"/>
        </w:rPr>
        <w:t>,</w:t>
      </w:r>
      <w:r w:rsidRPr="0057600E">
        <w:rPr>
          <w:rFonts w:ascii="Times New Roman" w:hAnsi="Times New Roman"/>
          <w:bCs/>
          <w:sz w:val="20"/>
          <w:szCs w:val="20"/>
        </w:rPr>
        <w:t xml:space="preserve"> J.T.</w:t>
      </w:r>
    </w:p>
    <w:p w:rsidR="0057600E" w:rsidRPr="0057600E" w:rsidRDefault="0057600E" w:rsidP="0057600E">
      <w:pPr>
        <w:jc w:val="center"/>
        <w:rPr>
          <w:rFonts w:ascii="Times New Roman" w:eastAsiaTheme="minorEastAsia" w:hAnsi="Times New Roman"/>
          <w:b/>
          <w:bCs/>
          <w:sz w:val="20"/>
          <w:szCs w:val="20"/>
          <w:lang w:eastAsia="zh-CN"/>
        </w:rPr>
      </w:pPr>
    </w:p>
    <w:p w:rsidR="003347A5" w:rsidRPr="0057600E" w:rsidRDefault="003347A5" w:rsidP="0057600E">
      <w:pPr>
        <w:jc w:val="center"/>
        <w:rPr>
          <w:rFonts w:ascii="Times New Roman" w:hAnsi="Times New Roman"/>
          <w:bCs/>
          <w:sz w:val="20"/>
          <w:szCs w:val="20"/>
        </w:rPr>
      </w:pPr>
      <w:r w:rsidRPr="0057600E">
        <w:rPr>
          <w:rFonts w:ascii="Times New Roman" w:hAnsi="Times New Roman"/>
          <w:bCs/>
          <w:sz w:val="20"/>
          <w:szCs w:val="20"/>
        </w:rPr>
        <w:t xml:space="preserve">Department of Mechanical Engineering, </w:t>
      </w:r>
      <w:proofErr w:type="spellStart"/>
      <w:r w:rsidRPr="0057600E">
        <w:rPr>
          <w:rFonts w:ascii="Times New Roman" w:hAnsi="Times New Roman"/>
          <w:bCs/>
          <w:sz w:val="20"/>
          <w:szCs w:val="20"/>
        </w:rPr>
        <w:t>Ladoke</w:t>
      </w:r>
      <w:proofErr w:type="spellEnd"/>
      <w:r w:rsidRPr="0057600E">
        <w:rPr>
          <w:rFonts w:ascii="Times New Roman" w:hAnsi="Times New Roman"/>
          <w:bCs/>
          <w:sz w:val="20"/>
          <w:szCs w:val="20"/>
        </w:rPr>
        <w:t xml:space="preserve"> </w:t>
      </w:r>
      <w:proofErr w:type="spellStart"/>
      <w:r w:rsidRPr="0057600E">
        <w:rPr>
          <w:rFonts w:ascii="Times New Roman" w:hAnsi="Times New Roman"/>
          <w:bCs/>
          <w:sz w:val="20"/>
          <w:szCs w:val="20"/>
        </w:rPr>
        <w:t>Akintola</w:t>
      </w:r>
      <w:proofErr w:type="spellEnd"/>
      <w:r w:rsidRPr="0057600E">
        <w:rPr>
          <w:rFonts w:ascii="Times New Roman" w:hAnsi="Times New Roman"/>
          <w:bCs/>
          <w:sz w:val="20"/>
          <w:szCs w:val="20"/>
        </w:rPr>
        <w:t xml:space="preserve"> University of Technology, </w:t>
      </w:r>
      <w:proofErr w:type="spellStart"/>
      <w:r w:rsidRPr="0057600E">
        <w:rPr>
          <w:rFonts w:ascii="Times New Roman" w:hAnsi="Times New Roman"/>
          <w:bCs/>
          <w:sz w:val="20"/>
          <w:szCs w:val="20"/>
        </w:rPr>
        <w:t>Ogbomoso</w:t>
      </w:r>
      <w:proofErr w:type="spellEnd"/>
      <w:r w:rsidRPr="0057600E">
        <w:rPr>
          <w:rFonts w:ascii="Times New Roman" w:hAnsi="Times New Roman"/>
          <w:bCs/>
          <w:sz w:val="20"/>
          <w:szCs w:val="20"/>
        </w:rPr>
        <w:t>, Nigeria</w:t>
      </w:r>
    </w:p>
    <w:p w:rsidR="00557DF8" w:rsidRPr="0057600E" w:rsidRDefault="000A6136" w:rsidP="0057600E">
      <w:pPr>
        <w:jc w:val="center"/>
        <w:rPr>
          <w:rFonts w:ascii="Times New Roman" w:hAnsi="Times New Roman"/>
          <w:b/>
          <w:sz w:val="20"/>
          <w:szCs w:val="20"/>
        </w:rPr>
      </w:pPr>
      <w:hyperlink r:id="rId7" w:history="1">
        <w:r w:rsidR="00580B36" w:rsidRPr="0057600E">
          <w:rPr>
            <w:rStyle w:val="Hyperlink"/>
            <w:rFonts w:ascii="Times New Roman" w:hAnsi="Times New Roman"/>
            <w:b/>
            <w:sz w:val="20"/>
            <w:szCs w:val="20"/>
          </w:rPr>
          <w:t>jtoladeji@gmail.com</w:t>
        </w:r>
      </w:hyperlink>
    </w:p>
    <w:p w:rsidR="00557DF8" w:rsidRPr="0057600E" w:rsidRDefault="00557DF8" w:rsidP="0057600E">
      <w:pPr>
        <w:ind w:left="0" w:firstLine="0"/>
        <w:rPr>
          <w:rFonts w:ascii="Times New Roman" w:hAnsi="Times New Roman"/>
          <w:b/>
          <w:sz w:val="20"/>
          <w:szCs w:val="20"/>
        </w:rPr>
      </w:pPr>
    </w:p>
    <w:p w:rsidR="00557DF8" w:rsidRPr="0057600E" w:rsidRDefault="00580B36" w:rsidP="0057600E">
      <w:pPr>
        <w:ind w:left="0" w:firstLine="0"/>
        <w:jc w:val="both"/>
        <w:rPr>
          <w:rFonts w:ascii="Times New Roman" w:hAnsi="Times New Roman"/>
          <w:sz w:val="20"/>
          <w:szCs w:val="20"/>
        </w:rPr>
      </w:pPr>
      <w:r w:rsidRPr="0057600E">
        <w:rPr>
          <w:rFonts w:ascii="Times New Roman" w:hAnsi="Times New Roman"/>
          <w:b/>
          <w:sz w:val="20"/>
          <w:szCs w:val="20"/>
        </w:rPr>
        <w:t xml:space="preserve">Abstract: </w:t>
      </w:r>
      <w:r w:rsidR="00557DF8" w:rsidRPr="0057600E">
        <w:rPr>
          <w:rFonts w:ascii="Times New Roman" w:hAnsi="Times New Roman"/>
          <w:sz w:val="20"/>
          <w:szCs w:val="20"/>
        </w:rPr>
        <w:t xml:space="preserve">In Nigeria, a lot of agricultural residues abound and these residues contain appreciable amount </w:t>
      </w:r>
      <w:r w:rsidR="00F734B7" w:rsidRPr="0057600E">
        <w:rPr>
          <w:rFonts w:ascii="Times New Roman" w:hAnsi="Times New Roman"/>
          <w:sz w:val="20"/>
          <w:szCs w:val="20"/>
        </w:rPr>
        <w:t xml:space="preserve">of biomass energy. </w:t>
      </w:r>
      <w:r w:rsidR="00557DF8" w:rsidRPr="0057600E">
        <w:rPr>
          <w:rFonts w:ascii="Times New Roman" w:hAnsi="Times New Roman"/>
          <w:sz w:val="20"/>
          <w:szCs w:val="20"/>
        </w:rPr>
        <w:t xml:space="preserve">In this work, investigations were carried out on properties of medium-grade fuels produced from </w:t>
      </w:r>
      <w:r w:rsidR="00F734B7" w:rsidRPr="0057600E">
        <w:rPr>
          <w:rFonts w:ascii="Times New Roman" w:hAnsi="Times New Roman"/>
          <w:sz w:val="20"/>
          <w:szCs w:val="20"/>
        </w:rPr>
        <w:t>melon shell.</w:t>
      </w:r>
      <w:r w:rsidR="0057600E" w:rsidRPr="0057600E">
        <w:rPr>
          <w:rFonts w:ascii="Times New Roman" w:eastAsiaTheme="minorEastAsia" w:hAnsi="Times New Roman" w:hint="eastAsia"/>
          <w:sz w:val="20"/>
          <w:szCs w:val="20"/>
          <w:lang w:eastAsia="zh-CN"/>
        </w:rPr>
        <w:t xml:space="preserve"> </w:t>
      </w:r>
      <w:r w:rsidR="001073AE" w:rsidRPr="0057600E">
        <w:rPr>
          <w:rFonts w:ascii="Times New Roman" w:hAnsi="Times New Roman"/>
          <w:sz w:val="20"/>
          <w:szCs w:val="20"/>
        </w:rPr>
        <w:t xml:space="preserve">1.0 kg sample of melon shell was fed into the retort, which was placed in the brick furnace and connected through a flange coupling to the condensate receiver. The condensate receiver was placed in an ice bath to enable quick condensation of the condensable product of the </w:t>
      </w:r>
      <w:proofErr w:type="spellStart"/>
      <w:r w:rsidR="001073AE" w:rsidRPr="0057600E">
        <w:rPr>
          <w:rFonts w:ascii="Times New Roman" w:hAnsi="Times New Roman"/>
          <w:sz w:val="20"/>
          <w:szCs w:val="20"/>
        </w:rPr>
        <w:t>pyrolysis</w:t>
      </w:r>
      <w:proofErr w:type="spellEnd"/>
      <w:r w:rsidR="001073AE" w:rsidRPr="0057600E">
        <w:rPr>
          <w:rFonts w:ascii="Times New Roman" w:hAnsi="Times New Roman"/>
          <w:sz w:val="20"/>
          <w:szCs w:val="20"/>
        </w:rPr>
        <w:t xml:space="preserve">. The condensate receiver was connected to the gas chamber through the rubber hose that was made airtight by the use of jubilee clips. The gas collection chamber is made up of an outlet for the gas collection. About 1.5 kg pieces of firewood were packed closely around the retort and small quantity of kerosene was sprinkled on the fire wood to initiate ignition. The fire produced was used to generate the heat needed for the </w:t>
      </w:r>
      <w:proofErr w:type="spellStart"/>
      <w:r w:rsidR="001073AE" w:rsidRPr="0057600E">
        <w:rPr>
          <w:rFonts w:ascii="Times New Roman" w:hAnsi="Times New Roman"/>
          <w:sz w:val="20"/>
          <w:szCs w:val="20"/>
        </w:rPr>
        <w:t>pyrolytic</w:t>
      </w:r>
      <w:proofErr w:type="spellEnd"/>
      <w:r w:rsidR="001073AE" w:rsidRPr="0057600E">
        <w:rPr>
          <w:rFonts w:ascii="Times New Roman" w:hAnsi="Times New Roman"/>
          <w:sz w:val="20"/>
          <w:szCs w:val="20"/>
        </w:rPr>
        <w:t xml:space="preserve"> conversion of melon shell into biomass fuels. The firing lasted for about 30 minutes and the gas commenced to evolve. The valve was turned on and the incoming gas moved directly into the gas chamber where scrubbing took place. The experiment was terminated when production of the gas ended. Both the char in the retort and the condensate (tar oil/</w:t>
      </w:r>
      <w:proofErr w:type="spellStart"/>
      <w:r w:rsidR="001073AE" w:rsidRPr="0057600E">
        <w:rPr>
          <w:rFonts w:ascii="Times New Roman" w:hAnsi="Times New Roman"/>
          <w:sz w:val="20"/>
          <w:szCs w:val="20"/>
        </w:rPr>
        <w:t>pyroligneous</w:t>
      </w:r>
      <w:proofErr w:type="spellEnd"/>
      <w:r w:rsidR="001073AE" w:rsidRPr="0057600E">
        <w:rPr>
          <w:rFonts w:ascii="Times New Roman" w:hAnsi="Times New Roman"/>
          <w:sz w:val="20"/>
          <w:szCs w:val="20"/>
        </w:rPr>
        <w:t xml:space="preserve"> acid) in the condensate receiver were collected and weighed after the whole </w:t>
      </w:r>
      <w:proofErr w:type="spellStart"/>
      <w:r w:rsidR="001073AE" w:rsidRPr="0057600E">
        <w:rPr>
          <w:rFonts w:ascii="Times New Roman" w:hAnsi="Times New Roman"/>
          <w:sz w:val="20"/>
          <w:szCs w:val="20"/>
        </w:rPr>
        <w:t>pyrolysis</w:t>
      </w:r>
      <w:proofErr w:type="spellEnd"/>
      <w:r w:rsidR="001073AE" w:rsidRPr="0057600E">
        <w:rPr>
          <w:rFonts w:ascii="Times New Roman" w:hAnsi="Times New Roman"/>
          <w:sz w:val="20"/>
          <w:szCs w:val="20"/>
        </w:rPr>
        <w:t xml:space="preserve"> process had already cooled off.</w:t>
      </w:r>
      <w:r w:rsidR="00406E17" w:rsidRPr="0057600E">
        <w:rPr>
          <w:rFonts w:ascii="Times New Roman" w:hAnsi="Times New Roman"/>
          <w:sz w:val="20"/>
          <w:szCs w:val="20"/>
        </w:rPr>
        <w:t xml:space="preserve"> The </w:t>
      </w:r>
      <w:proofErr w:type="spellStart"/>
      <w:r w:rsidR="00406E17" w:rsidRPr="0057600E">
        <w:rPr>
          <w:rFonts w:ascii="Times New Roman" w:hAnsi="Times New Roman"/>
          <w:sz w:val="20"/>
          <w:szCs w:val="20"/>
        </w:rPr>
        <w:t>pyrolytic</w:t>
      </w:r>
      <w:proofErr w:type="spellEnd"/>
      <w:r w:rsidR="00406E17" w:rsidRPr="0057600E">
        <w:rPr>
          <w:rFonts w:ascii="Times New Roman" w:hAnsi="Times New Roman"/>
          <w:sz w:val="20"/>
          <w:szCs w:val="20"/>
        </w:rPr>
        <w:t xml:space="preserve"> conversion of melon shell yielded 36.56 % char, 34.44 % mixture of tar oil/ </w:t>
      </w:r>
      <w:proofErr w:type="spellStart"/>
      <w:r w:rsidR="00406E17" w:rsidRPr="0057600E">
        <w:rPr>
          <w:rFonts w:ascii="Times New Roman" w:hAnsi="Times New Roman"/>
          <w:sz w:val="20"/>
          <w:szCs w:val="20"/>
        </w:rPr>
        <w:t>pyroligneous</w:t>
      </w:r>
      <w:proofErr w:type="spellEnd"/>
      <w:r w:rsidR="00406E17" w:rsidRPr="0057600E">
        <w:rPr>
          <w:rFonts w:ascii="Times New Roman" w:hAnsi="Times New Roman"/>
          <w:sz w:val="20"/>
          <w:szCs w:val="20"/>
        </w:rPr>
        <w:t xml:space="preserve"> acid and 29.00 % </w:t>
      </w:r>
      <w:proofErr w:type="spellStart"/>
      <w:r w:rsidR="00406E17" w:rsidRPr="0057600E">
        <w:rPr>
          <w:rFonts w:ascii="Times New Roman" w:hAnsi="Times New Roman"/>
          <w:sz w:val="20"/>
          <w:szCs w:val="20"/>
        </w:rPr>
        <w:t>pyrogas</w:t>
      </w:r>
      <w:proofErr w:type="spellEnd"/>
      <w:r w:rsidR="00406E17" w:rsidRPr="0057600E">
        <w:rPr>
          <w:rFonts w:ascii="Times New Roman" w:hAnsi="Times New Roman"/>
          <w:sz w:val="20"/>
          <w:szCs w:val="20"/>
        </w:rPr>
        <w:t xml:space="preserve">. Further chemical analysis revealed that the constituents of </w:t>
      </w:r>
      <w:proofErr w:type="spellStart"/>
      <w:r w:rsidR="00406E17" w:rsidRPr="0057600E">
        <w:rPr>
          <w:rFonts w:ascii="Times New Roman" w:hAnsi="Times New Roman"/>
          <w:sz w:val="20"/>
          <w:szCs w:val="20"/>
        </w:rPr>
        <w:t>pyrogas</w:t>
      </w:r>
      <w:proofErr w:type="spellEnd"/>
      <w:r w:rsidR="00406E17" w:rsidRPr="0057600E">
        <w:rPr>
          <w:rFonts w:ascii="Times New Roman" w:hAnsi="Times New Roman"/>
          <w:sz w:val="20"/>
          <w:szCs w:val="20"/>
        </w:rPr>
        <w:t xml:space="preserve"> were made up of 77.73 % carbon and 22.27 % hydrogen.</w:t>
      </w:r>
      <w:r w:rsidR="0057600E" w:rsidRPr="0057600E">
        <w:rPr>
          <w:rFonts w:ascii="Times New Roman" w:eastAsiaTheme="minorEastAsia" w:hAnsi="Times New Roman" w:hint="eastAsia"/>
          <w:sz w:val="20"/>
          <w:szCs w:val="20"/>
          <w:lang w:eastAsia="zh-CN"/>
        </w:rPr>
        <w:t xml:space="preserve"> </w:t>
      </w:r>
      <w:r w:rsidR="00557DF8" w:rsidRPr="0057600E">
        <w:rPr>
          <w:rFonts w:ascii="Times New Roman" w:hAnsi="Times New Roman"/>
          <w:sz w:val="20"/>
          <w:szCs w:val="20"/>
        </w:rPr>
        <w:t xml:space="preserve">Finally, </w:t>
      </w:r>
      <w:r w:rsidR="00925066" w:rsidRPr="0057600E">
        <w:rPr>
          <w:rFonts w:ascii="Times New Roman" w:hAnsi="Times New Roman"/>
          <w:sz w:val="20"/>
          <w:szCs w:val="20"/>
        </w:rPr>
        <w:t xml:space="preserve">the paper concluded that the quantity and products of </w:t>
      </w:r>
      <w:proofErr w:type="spellStart"/>
      <w:r w:rsidR="00925066" w:rsidRPr="0057600E">
        <w:rPr>
          <w:rFonts w:ascii="Times New Roman" w:hAnsi="Times New Roman"/>
          <w:sz w:val="20"/>
          <w:szCs w:val="20"/>
        </w:rPr>
        <w:t>pyrolysis</w:t>
      </w:r>
      <w:proofErr w:type="spellEnd"/>
      <w:r w:rsidR="00925066" w:rsidRPr="0057600E">
        <w:rPr>
          <w:rFonts w:ascii="Times New Roman" w:hAnsi="Times New Roman"/>
          <w:sz w:val="20"/>
          <w:szCs w:val="20"/>
        </w:rPr>
        <w:t xml:space="preserve"> depend on the type of the biomass feedstock used, its quality and operating conditions.</w:t>
      </w:r>
    </w:p>
    <w:p w:rsidR="00580B36" w:rsidRPr="0057600E" w:rsidRDefault="003A25F2" w:rsidP="0057600E">
      <w:pPr>
        <w:ind w:left="0" w:firstLine="0"/>
        <w:jc w:val="both"/>
        <w:rPr>
          <w:rFonts w:ascii="Times New Roman" w:eastAsiaTheme="minorEastAsia" w:hAnsi="Times New Roman"/>
          <w:sz w:val="20"/>
          <w:szCs w:val="20"/>
          <w:lang w:eastAsia="zh-CN" w:bidi="ar-EG"/>
        </w:rPr>
      </w:pPr>
      <w:r w:rsidRPr="0057600E">
        <w:rPr>
          <w:rFonts w:ascii="Times New Roman" w:eastAsiaTheme="minorEastAsia" w:hAnsi="Times New Roman"/>
          <w:b/>
          <w:sz w:val="20"/>
          <w:szCs w:val="20"/>
          <w:lang w:eastAsia="zh-CN"/>
        </w:rPr>
        <w:t>[</w:t>
      </w:r>
      <w:proofErr w:type="spellStart"/>
      <w:r w:rsidRPr="0057600E">
        <w:rPr>
          <w:rFonts w:ascii="Times New Roman" w:hAnsi="Times New Roman"/>
          <w:bCs/>
          <w:sz w:val="20"/>
          <w:szCs w:val="20"/>
        </w:rPr>
        <w:t>Oladeji</w:t>
      </w:r>
      <w:proofErr w:type="spellEnd"/>
      <w:r w:rsidRPr="0057600E">
        <w:rPr>
          <w:rFonts w:ascii="Times New Roman" w:hAnsi="Times New Roman"/>
          <w:bCs/>
          <w:sz w:val="20"/>
          <w:szCs w:val="20"/>
        </w:rPr>
        <w:t>, J.T.</w:t>
      </w:r>
      <w:r w:rsidRPr="0057600E">
        <w:rPr>
          <w:rFonts w:ascii="Times New Roman" w:eastAsiaTheme="minorEastAsia" w:hAnsi="Times New Roman"/>
          <w:bCs/>
          <w:sz w:val="20"/>
          <w:szCs w:val="20"/>
          <w:lang w:eastAsia="zh-CN"/>
        </w:rPr>
        <w:t xml:space="preserve"> </w:t>
      </w:r>
      <w:r w:rsidRPr="0057600E">
        <w:rPr>
          <w:rFonts w:ascii="Times New Roman" w:hAnsi="Times New Roman"/>
          <w:b/>
          <w:sz w:val="20"/>
          <w:szCs w:val="20"/>
        </w:rPr>
        <w:t xml:space="preserve">Utilization of Potential of Melon Shells for </w:t>
      </w:r>
      <w:proofErr w:type="spellStart"/>
      <w:r w:rsidRPr="0057600E">
        <w:rPr>
          <w:rFonts w:ascii="Times New Roman" w:hAnsi="Times New Roman"/>
          <w:b/>
          <w:sz w:val="20"/>
          <w:szCs w:val="20"/>
        </w:rPr>
        <w:t>Pyrolysis</w:t>
      </w:r>
      <w:proofErr w:type="spellEnd"/>
      <w:r w:rsidRPr="0057600E">
        <w:rPr>
          <w:rFonts w:ascii="Times New Roman" w:hAnsi="Times New Roman"/>
          <w:b/>
          <w:sz w:val="20"/>
          <w:szCs w:val="20"/>
        </w:rPr>
        <w:t xml:space="preserve"> as Biomass Fuels</w:t>
      </w:r>
      <w:r w:rsidRPr="0057600E">
        <w:rPr>
          <w:rFonts w:ascii="Times New Roman" w:eastAsiaTheme="minorEastAsia" w:hAnsi="Times New Roman"/>
          <w:bCs/>
          <w:sz w:val="20"/>
          <w:szCs w:val="20"/>
          <w:lang w:eastAsia="zh-CN"/>
        </w:rPr>
        <w:t xml:space="preserve">. </w:t>
      </w:r>
      <w:bookmarkStart w:id="2" w:name="OLE_LINK1"/>
      <w:bookmarkStart w:id="3" w:name="OLE_LINK2"/>
      <w:bookmarkStart w:id="4" w:name="OLE_LINK3"/>
      <w:bookmarkStart w:id="5" w:name="OLE_LINK4"/>
      <w:bookmarkStart w:id="6" w:name="OLE_LINK5"/>
      <w:bookmarkStart w:id="7" w:name="OLE_LINK6"/>
      <w:bookmarkStart w:id="8" w:name="OLE_LINK7"/>
      <w:r w:rsidR="00DF73FD" w:rsidRPr="0057600E">
        <w:rPr>
          <w:rFonts w:ascii="Times New Roman" w:hAnsi="Times New Roman"/>
          <w:bCs/>
          <w:sz w:val="20"/>
          <w:szCs w:val="20"/>
        </w:rPr>
        <w:t xml:space="preserve">World Rural </w:t>
      </w:r>
      <w:proofErr w:type="spellStart"/>
      <w:r w:rsidR="00DF73FD" w:rsidRPr="0057600E">
        <w:rPr>
          <w:rFonts w:ascii="Times New Roman" w:hAnsi="Times New Roman"/>
          <w:bCs/>
          <w:sz w:val="20"/>
          <w:szCs w:val="20"/>
        </w:rPr>
        <w:t>Observ</w:t>
      </w:r>
      <w:proofErr w:type="spellEnd"/>
      <w:r w:rsidR="00DF73FD" w:rsidRPr="0057600E">
        <w:rPr>
          <w:rFonts w:ascii="Times New Roman" w:hAnsi="Times New Roman"/>
          <w:sz w:val="20"/>
          <w:szCs w:val="20"/>
        </w:rPr>
        <w:t xml:space="preserve"> 2012;4(2):</w:t>
      </w:r>
      <w:r w:rsidR="0057600E" w:rsidRPr="0057600E">
        <w:rPr>
          <w:rFonts w:ascii="Times New Roman" w:eastAsiaTheme="minorEastAsia" w:hAnsi="Times New Roman"/>
          <w:sz w:val="20"/>
          <w:szCs w:val="20"/>
          <w:lang w:eastAsia="zh-CN"/>
        </w:rPr>
        <w:t>60</w:t>
      </w:r>
      <w:r w:rsidR="00DF73FD" w:rsidRPr="0057600E">
        <w:rPr>
          <w:rFonts w:ascii="Times New Roman" w:hAnsi="Times New Roman"/>
          <w:sz w:val="20"/>
          <w:szCs w:val="20"/>
        </w:rPr>
        <w:t>-</w:t>
      </w:r>
      <w:r w:rsidR="00A77CB7">
        <w:rPr>
          <w:rFonts w:ascii="Times New Roman" w:eastAsiaTheme="minorEastAsia" w:hAnsi="Times New Roman" w:hint="eastAsia"/>
          <w:sz w:val="20"/>
          <w:szCs w:val="20"/>
          <w:lang w:eastAsia="zh-CN"/>
        </w:rPr>
        <w:t>64</w:t>
      </w:r>
      <w:r w:rsidR="00DF73FD" w:rsidRPr="0057600E">
        <w:rPr>
          <w:rFonts w:ascii="Times New Roman" w:hAnsi="Times New Roman"/>
          <w:sz w:val="20"/>
          <w:szCs w:val="20"/>
        </w:rPr>
        <w:t xml:space="preserve">]. ISSN: 1944-6543 (Print); ISSN: 1944-6551 (Online). </w:t>
      </w:r>
      <w:hyperlink r:id="rId8" w:history="1">
        <w:r w:rsidR="00DF73FD" w:rsidRPr="0057600E">
          <w:rPr>
            <w:rStyle w:val="Hyperlink"/>
            <w:rFonts w:ascii="Times New Roman" w:hAnsi="Times New Roman"/>
            <w:sz w:val="20"/>
            <w:szCs w:val="20"/>
          </w:rPr>
          <w:t>http://www.sciencepub.net/rural</w:t>
        </w:r>
      </w:hyperlink>
      <w:r w:rsidR="00DF73FD" w:rsidRPr="0057600E">
        <w:rPr>
          <w:rFonts w:ascii="Times New Roman" w:hAnsi="Times New Roman"/>
          <w:sz w:val="20"/>
          <w:szCs w:val="20"/>
          <w:lang w:bidi="ar-EG"/>
        </w:rPr>
        <w:t>.</w:t>
      </w:r>
      <w:bookmarkEnd w:id="6"/>
      <w:bookmarkEnd w:id="7"/>
      <w:bookmarkEnd w:id="8"/>
      <w:r w:rsidR="0057600E" w:rsidRPr="0057600E">
        <w:rPr>
          <w:rFonts w:ascii="Times New Roman" w:eastAsiaTheme="minorEastAsia" w:hAnsi="Times New Roman"/>
          <w:sz w:val="20"/>
          <w:szCs w:val="20"/>
          <w:lang w:eastAsia="zh-CN" w:bidi="ar-EG"/>
        </w:rPr>
        <w:t xml:space="preserve"> </w:t>
      </w:r>
      <w:bookmarkEnd w:id="2"/>
      <w:bookmarkEnd w:id="3"/>
      <w:bookmarkEnd w:id="4"/>
      <w:bookmarkEnd w:id="5"/>
      <w:r w:rsidR="0057600E" w:rsidRPr="0057600E">
        <w:rPr>
          <w:rFonts w:ascii="Times New Roman" w:eastAsiaTheme="minorEastAsia" w:hAnsi="Times New Roman"/>
          <w:sz w:val="20"/>
          <w:szCs w:val="20"/>
          <w:lang w:eastAsia="zh-CN" w:bidi="ar-EG"/>
        </w:rPr>
        <w:t>10</w:t>
      </w:r>
    </w:p>
    <w:p w:rsidR="00DF73FD" w:rsidRPr="0057600E" w:rsidRDefault="00DF73FD" w:rsidP="0057600E">
      <w:pPr>
        <w:ind w:left="0" w:firstLine="0"/>
        <w:jc w:val="both"/>
        <w:rPr>
          <w:rFonts w:ascii="Times New Roman" w:eastAsiaTheme="minorEastAsia" w:hAnsi="Times New Roman"/>
          <w:b/>
          <w:sz w:val="20"/>
          <w:szCs w:val="20"/>
          <w:lang w:eastAsia="zh-CN"/>
        </w:rPr>
      </w:pPr>
    </w:p>
    <w:p w:rsidR="00557DF8" w:rsidRDefault="0074030C" w:rsidP="0057600E">
      <w:pPr>
        <w:ind w:left="0" w:firstLine="0"/>
        <w:jc w:val="both"/>
        <w:rPr>
          <w:rFonts w:ascii="Times New Roman" w:eastAsiaTheme="minorEastAsia" w:hAnsi="Times New Roman"/>
          <w:sz w:val="20"/>
          <w:szCs w:val="20"/>
          <w:lang w:eastAsia="zh-CN"/>
        </w:rPr>
      </w:pPr>
      <w:r w:rsidRPr="0057600E">
        <w:rPr>
          <w:rFonts w:ascii="Times New Roman" w:hAnsi="Times New Roman"/>
          <w:b/>
          <w:sz w:val="20"/>
          <w:szCs w:val="20"/>
        </w:rPr>
        <w:t>Key</w:t>
      </w:r>
      <w:r w:rsidR="001440C1" w:rsidRPr="0057600E">
        <w:rPr>
          <w:rFonts w:ascii="Times New Roman" w:hAnsi="Times New Roman"/>
          <w:b/>
          <w:sz w:val="20"/>
          <w:szCs w:val="20"/>
        </w:rPr>
        <w:t>-</w:t>
      </w:r>
      <w:r w:rsidRPr="0057600E">
        <w:rPr>
          <w:rFonts w:ascii="Times New Roman" w:hAnsi="Times New Roman"/>
          <w:b/>
          <w:sz w:val="20"/>
          <w:szCs w:val="20"/>
        </w:rPr>
        <w:t xml:space="preserve">words: </w:t>
      </w:r>
      <w:r w:rsidR="001440C1" w:rsidRPr="0057600E">
        <w:rPr>
          <w:rFonts w:ascii="Times New Roman" w:hAnsi="Times New Roman"/>
          <w:sz w:val="20"/>
          <w:szCs w:val="20"/>
        </w:rPr>
        <w:t xml:space="preserve">Agro-residues, melon shell, </w:t>
      </w:r>
      <w:proofErr w:type="spellStart"/>
      <w:r w:rsidR="001440C1" w:rsidRPr="0057600E">
        <w:rPr>
          <w:rFonts w:ascii="Times New Roman" w:hAnsi="Times New Roman"/>
          <w:sz w:val="20"/>
          <w:szCs w:val="20"/>
        </w:rPr>
        <w:t>pyrogas</w:t>
      </w:r>
      <w:proofErr w:type="spellEnd"/>
      <w:r w:rsidR="001440C1" w:rsidRPr="0057600E">
        <w:rPr>
          <w:rFonts w:ascii="Times New Roman" w:hAnsi="Times New Roman"/>
          <w:sz w:val="20"/>
          <w:szCs w:val="20"/>
        </w:rPr>
        <w:t xml:space="preserve">, </w:t>
      </w:r>
      <w:proofErr w:type="spellStart"/>
      <w:r w:rsidR="001440C1" w:rsidRPr="0057600E">
        <w:rPr>
          <w:rFonts w:ascii="Times New Roman" w:hAnsi="Times New Roman"/>
          <w:sz w:val="20"/>
          <w:szCs w:val="20"/>
        </w:rPr>
        <w:t>p</w:t>
      </w:r>
      <w:r w:rsidRPr="0057600E">
        <w:rPr>
          <w:rFonts w:ascii="Times New Roman" w:hAnsi="Times New Roman"/>
          <w:sz w:val="20"/>
          <w:szCs w:val="20"/>
        </w:rPr>
        <w:t>yroligneous</w:t>
      </w:r>
      <w:proofErr w:type="spellEnd"/>
      <w:r w:rsidRPr="0057600E">
        <w:rPr>
          <w:rFonts w:ascii="Times New Roman" w:hAnsi="Times New Roman"/>
          <w:sz w:val="20"/>
          <w:szCs w:val="20"/>
        </w:rPr>
        <w:t xml:space="preserve"> acid,</w:t>
      </w:r>
      <w:r w:rsidR="001440C1" w:rsidRPr="0057600E">
        <w:rPr>
          <w:rFonts w:ascii="Times New Roman" w:hAnsi="Times New Roman"/>
          <w:sz w:val="20"/>
          <w:szCs w:val="20"/>
        </w:rPr>
        <w:t xml:space="preserve"> </w:t>
      </w:r>
      <w:proofErr w:type="spellStart"/>
      <w:r w:rsidR="0078735F">
        <w:rPr>
          <w:rFonts w:ascii="Times New Roman" w:hAnsi="Times New Roman"/>
          <w:sz w:val="20"/>
          <w:szCs w:val="20"/>
        </w:rPr>
        <w:t>pyrolysis</w:t>
      </w:r>
      <w:proofErr w:type="spellEnd"/>
      <w:r w:rsidR="0078735F">
        <w:rPr>
          <w:rFonts w:ascii="Times New Roman" w:hAnsi="Times New Roman"/>
          <w:sz w:val="20"/>
          <w:szCs w:val="20"/>
        </w:rPr>
        <w:t>, tar oil</w:t>
      </w:r>
    </w:p>
    <w:p w:rsidR="0078735F" w:rsidRPr="0078735F" w:rsidRDefault="0078735F" w:rsidP="0057600E">
      <w:pPr>
        <w:ind w:left="0" w:firstLine="0"/>
        <w:jc w:val="both"/>
        <w:rPr>
          <w:rFonts w:ascii="Times New Roman" w:eastAsiaTheme="minorEastAsia" w:hAnsi="Times New Roman"/>
          <w:sz w:val="20"/>
          <w:szCs w:val="20"/>
          <w:lang w:eastAsia="zh-CN"/>
        </w:rPr>
      </w:pPr>
    </w:p>
    <w:p w:rsidR="001440C1" w:rsidRPr="0057600E" w:rsidRDefault="001440C1" w:rsidP="0057600E">
      <w:pPr>
        <w:ind w:left="0" w:firstLine="0"/>
        <w:jc w:val="both"/>
        <w:rPr>
          <w:rFonts w:ascii="Times New Roman" w:hAnsi="Times New Roman"/>
          <w:sz w:val="20"/>
          <w:szCs w:val="20"/>
        </w:rPr>
      </w:pPr>
    </w:p>
    <w:p w:rsidR="00082BF8" w:rsidRPr="0057600E" w:rsidRDefault="00082BF8" w:rsidP="0057600E">
      <w:pPr>
        <w:ind w:left="0" w:firstLine="0"/>
        <w:jc w:val="both"/>
        <w:rPr>
          <w:rFonts w:ascii="Times New Roman" w:hAnsi="Times New Roman"/>
          <w:sz w:val="20"/>
          <w:szCs w:val="20"/>
        </w:rPr>
        <w:sectPr w:rsidR="00082BF8" w:rsidRPr="0057600E" w:rsidSect="0078735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06" w:footer="706" w:gutter="0"/>
          <w:pgNumType w:start="60"/>
          <w:cols w:space="720"/>
          <w:docGrid w:linePitch="360"/>
        </w:sectPr>
      </w:pPr>
    </w:p>
    <w:p w:rsidR="001440C1" w:rsidRPr="0057600E" w:rsidRDefault="00F164BB" w:rsidP="0057600E">
      <w:pPr>
        <w:ind w:left="0" w:firstLine="0"/>
        <w:jc w:val="both"/>
        <w:rPr>
          <w:rFonts w:ascii="Times New Roman" w:hAnsi="Times New Roman"/>
          <w:b/>
          <w:sz w:val="20"/>
          <w:szCs w:val="20"/>
        </w:rPr>
      </w:pPr>
      <w:r w:rsidRPr="0057600E">
        <w:rPr>
          <w:rFonts w:ascii="Times New Roman" w:hAnsi="Times New Roman"/>
          <w:b/>
          <w:sz w:val="20"/>
          <w:szCs w:val="20"/>
        </w:rPr>
        <w:lastRenderedPageBreak/>
        <w:t>1.</w:t>
      </w:r>
      <w:r w:rsidR="008C79D3" w:rsidRPr="0057600E">
        <w:rPr>
          <w:rFonts w:ascii="Times New Roman" w:hAnsi="Times New Roman"/>
          <w:b/>
          <w:sz w:val="20"/>
          <w:szCs w:val="20"/>
        </w:rPr>
        <w:t xml:space="preserve"> </w:t>
      </w:r>
      <w:r w:rsidR="001440C1" w:rsidRPr="0057600E">
        <w:rPr>
          <w:rFonts w:ascii="Times New Roman" w:hAnsi="Times New Roman"/>
          <w:b/>
          <w:sz w:val="20"/>
          <w:szCs w:val="20"/>
        </w:rPr>
        <w:t>I</w:t>
      </w:r>
      <w:r w:rsidR="008C79D3" w:rsidRPr="0057600E">
        <w:rPr>
          <w:rFonts w:ascii="Times New Roman" w:hAnsi="Times New Roman"/>
          <w:b/>
          <w:sz w:val="20"/>
          <w:szCs w:val="20"/>
        </w:rPr>
        <w:t>ntroduction</w:t>
      </w:r>
    </w:p>
    <w:p w:rsidR="001440C1" w:rsidRPr="0057600E" w:rsidRDefault="00082BF8" w:rsidP="0057600E">
      <w:pPr>
        <w:ind w:left="0" w:firstLine="0"/>
        <w:jc w:val="both"/>
        <w:rPr>
          <w:rFonts w:ascii="Times New Roman" w:hAnsi="Times New Roman"/>
          <w:sz w:val="20"/>
          <w:szCs w:val="20"/>
        </w:rPr>
      </w:pPr>
      <w:r w:rsidRPr="0057600E">
        <w:rPr>
          <w:rFonts w:ascii="Times New Roman" w:hAnsi="Times New Roman"/>
          <w:b/>
          <w:sz w:val="20"/>
          <w:szCs w:val="20"/>
        </w:rPr>
        <w:t xml:space="preserve"> </w:t>
      </w:r>
      <w:r w:rsidR="00FE005D" w:rsidRPr="0057600E">
        <w:rPr>
          <w:rFonts w:ascii="Times New Roman" w:hAnsi="Times New Roman"/>
          <w:sz w:val="20"/>
          <w:szCs w:val="20"/>
        </w:rPr>
        <w:t xml:space="preserve">        </w:t>
      </w:r>
      <w:r w:rsidR="001440C1" w:rsidRPr="0057600E">
        <w:rPr>
          <w:rFonts w:ascii="Times New Roman" w:hAnsi="Times New Roman"/>
          <w:sz w:val="20"/>
          <w:szCs w:val="20"/>
        </w:rPr>
        <w:t>Energy availability in the rural as well as urban areas of Nigeria is fast becoming a great challenge with the high cost of cooking gas and kerosene and environmental problems associated with firewood (</w:t>
      </w:r>
      <w:proofErr w:type="spellStart"/>
      <w:r w:rsidR="001440C1" w:rsidRPr="0057600E">
        <w:rPr>
          <w:rFonts w:ascii="Times New Roman" w:hAnsi="Times New Roman"/>
          <w:sz w:val="20"/>
          <w:szCs w:val="20"/>
        </w:rPr>
        <w:t>Oladeji</w:t>
      </w:r>
      <w:proofErr w:type="spellEnd"/>
      <w:r w:rsidR="001440C1" w:rsidRPr="0057600E">
        <w:rPr>
          <w:rFonts w:ascii="Times New Roman" w:hAnsi="Times New Roman"/>
          <w:sz w:val="20"/>
          <w:szCs w:val="20"/>
        </w:rPr>
        <w:t>, 2011a). A large number of waste products are generated in rural areas both on the farm and from household activities. Most of these wastes are mainly deposited on the farm or burnt with all the ecological problems associated with their disposal methods (</w:t>
      </w:r>
      <w:proofErr w:type="spellStart"/>
      <w:r w:rsidR="001440C1" w:rsidRPr="0057600E">
        <w:rPr>
          <w:rFonts w:ascii="Times New Roman" w:hAnsi="Times New Roman"/>
          <w:sz w:val="20"/>
          <w:szCs w:val="20"/>
        </w:rPr>
        <w:t>Jekayinfa</w:t>
      </w:r>
      <w:proofErr w:type="spellEnd"/>
      <w:r w:rsidR="001440C1" w:rsidRPr="0057600E">
        <w:rPr>
          <w:rFonts w:ascii="Times New Roman" w:hAnsi="Times New Roman"/>
          <w:sz w:val="20"/>
          <w:szCs w:val="20"/>
        </w:rPr>
        <w:t xml:space="preserve"> and </w:t>
      </w:r>
      <w:proofErr w:type="spellStart"/>
      <w:r w:rsidR="001440C1" w:rsidRPr="0057600E">
        <w:rPr>
          <w:rFonts w:ascii="Times New Roman" w:hAnsi="Times New Roman"/>
          <w:sz w:val="20"/>
          <w:szCs w:val="20"/>
        </w:rPr>
        <w:t>Omisakin</w:t>
      </w:r>
      <w:proofErr w:type="spellEnd"/>
      <w:r w:rsidR="001440C1" w:rsidRPr="0057600E">
        <w:rPr>
          <w:rFonts w:ascii="Times New Roman" w:hAnsi="Times New Roman"/>
          <w:sz w:val="20"/>
          <w:szCs w:val="20"/>
        </w:rPr>
        <w:t xml:space="preserve">, 2005; </w:t>
      </w:r>
      <w:proofErr w:type="spellStart"/>
      <w:r w:rsidR="001440C1" w:rsidRPr="0057600E">
        <w:rPr>
          <w:rFonts w:ascii="Times New Roman" w:hAnsi="Times New Roman"/>
          <w:sz w:val="20"/>
          <w:szCs w:val="20"/>
        </w:rPr>
        <w:t>Oladeji</w:t>
      </w:r>
      <w:proofErr w:type="spellEnd"/>
      <w:r w:rsidR="001440C1" w:rsidRPr="0057600E">
        <w:rPr>
          <w:rFonts w:ascii="Times New Roman" w:hAnsi="Times New Roman"/>
          <w:sz w:val="20"/>
          <w:szCs w:val="20"/>
        </w:rPr>
        <w:t>, 2011b). However, studies had revealed that, most of these wastes have been found to represent valuable energy (</w:t>
      </w:r>
      <w:proofErr w:type="spellStart"/>
      <w:r w:rsidR="001440C1" w:rsidRPr="0057600E">
        <w:rPr>
          <w:rFonts w:ascii="Times New Roman" w:hAnsi="Times New Roman"/>
          <w:sz w:val="20"/>
          <w:szCs w:val="20"/>
        </w:rPr>
        <w:t>Jekayinfa</w:t>
      </w:r>
      <w:proofErr w:type="spellEnd"/>
      <w:r w:rsidR="001440C1" w:rsidRPr="0057600E">
        <w:rPr>
          <w:rFonts w:ascii="Times New Roman" w:hAnsi="Times New Roman"/>
          <w:sz w:val="20"/>
          <w:szCs w:val="20"/>
        </w:rPr>
        <w:t xml:space="preserve"> and </w:t>
      </w:r>
      <w:proofErr w:type="spellStart"/>
      <w:r w:rsidR="001440C1" w:rsidRPr="0057600E">
        <w:rPr>
          <w:rFonts w:ascii="Times New Roman" w:hAnsi="Times New Roman"/>
          <w:sz w:val="20"/>
          <w:szCs w:val="20"/>
        </w:rPr>
        <w:t>Scholz</w:t>
      </w:r>
      <w:proofErr w:type="spellEnd"/>
      <w:r w:rsidR="001440C1" w:rsidRPr="0057600E">
        <w:rPr>
          <w:rFonts w:ascii="Times New Roman" w:hAnsi="Times New Roman"/>
          <w:sz w:val="20"/>
          <w:szCs w:val="20"/>
        </w:rPr>
        <w:t>, 2009).</w:t>
      </w:r>
    </w:p>
    <w:p w:rsidR="0057600E" w:rsidRDefault="001440C1" w:rsidP="0057600E">
      <w:pPr>
        <w:ind w:left="0" w:firstLine="0"/>
        <w:jc w:val="both"/>
        <w:rPr>
          <w:rFonts w:ascii="Times New Roman" w:eastAsiaTheme="minorEastAsia" w:hAnsi="Times New Roman"/>
          <w:sz w:val="20"/>
          <w:szCs w:val="20"/>
          <w:lang w:eastAsia="zh-CN"/>
        </w:rPr>
      </w:pPr>
      <w:r w:rsidRPr="0057600E">
        <w:rPr>
          <w:rFonts w:ascii="Times New Roman" w:hAnsi="Times New Roman"/>
          <w:sz w:val="20"/>
          <w:szCs w:val="20"/>
        </w:rPr>
        <w:t xml:space="preserve">       </w:t>
      </w:r>
      <w:r w:rsidR="00FE005D" w:rsidRPr="0057600E">
        <w:rPr>
          <w:rFonts w:ascii="Times New Roman" w:hAnsi="Times New Roman"/>
          <w:sz w:val="20"/>
          <w:szCs w:val="20"/>
        </w:rPr>
        <w:t xml:space="preserve"> </w:t>
      </w:r>
      <w:r w:rsidRPr="0057600E">
        <w:rPr>
          <w:rFonts w:ascii="Times New Roman" w:hAnsi="Times New Roman"/>
          <w:sz w:val="20"/>
          <w:szCs w:val="20"/>
        </w:rPr>
        <w:t xml:space="preserve">Melon, botanically known as </w:t>
      </w:r>
      <w:proofErr w:type="spellStart"/>
      <w:r w:rsidRPr="0057600E">
        <w:rPr>
          <w:rFonts w:ascii="Times New Roman" w:hAnsi="Times New Roman"/>
          <w:i/>
          <w:sz w:val="20"/>
          <w:szCs w:val="20"/>
        </w:rPr>
        <w:t>cucumis</w:t>
      </w:r>
      <w:proofErr w:type="spellEnd"/>
      <w:r w:rsidRPr="0057600E">
        <w:rPr>
          <w:rFonts w:ascii="Times New Roman" w:hAnsi="Times New Roman"/>
          <w:i/>
          <w:sz w:val="20"/>
          <w:szCs w:val="20"/>
        </w:rPr>
        <w:t xml:space="preserve"> </w:t>
      </w:r>
      <w:r w:rsidRPr="0057600E">
        <w:rPr>
          <w:rFonts w:ascii="Times New Roman" w:hAnsi="Times New Roman"/>
          <w:sz w:val="20"/>
          <w:szCs w:val="20"/>
        </w:rPr>
        <w:t xml:space="preserve">is one of popular crops being grown in every part of Nigeria. Processed melon is used </w:t>
      </w:r>
      <w:r w:rsidR="00B87E66" w:rsidRPr="0057600E">
        <w:rPr>
          <w:rFonts w:ascii="Times New Roman" w:hAnsi="Times New Roman"/>
          <w:sz w:val="20"/>
          <w:szCs w:val="20"/>
        </w:rPr>
        <w:t xml:space="preserve">as </w:t>
      </w:r>
      <w:r w:rsidRPr="0057600E">
        <w:rPr>
          <w:rFonts w:ascii="Times New Roman" w:hAnsi="Times New Roman"/>
          <w:sz w:val="20"/>
          <w:szCs w:val="20"/>
        </w:rPr>
        <w:t>additive for cooking soup and oil could be extracted from it as well. Melon shell, a residue from melon is available in large quantities on the farm constituting a waste disposal problem in mills after processing. Therefore, any attempt at upgrading its usefulness will be readily accepted by the farmers (</w:t>
      </w:r>
      <w:proofErr w:type="spellStart"/>
      <w:r w:rsidR="00B87E66" w:rsidRPr="0057600E">
        <w:rPr>
          <w:rFonts w:ascii="Times New Roman" w:hAnsi="Times New Roman"/>
          <w:sz w:val="20"/>
          <w:szCs w:val="20"/>
        </w:rPr>
        <w:t>Oladeji</w:t>
      </w:r>
      <w:proofErr w:type="spellEnd"/>
      <w:r w:rsidR="00B87E66" w:rsidRPr="0057600E">
        <w:rPr>
          <w:rFonts w:ascii="Times New Roman" w:hAnsi="Times New Roman"/>
          <w:sz w:val="20"/>
          <w:szCs w:val="20"/>
        </w:rPr>
        <w:t>, et al. 2009</w:t>
      </w:r>
      <w:r w:rsidRPr="0057600E">
        <w:rPr>
          <w:rFonts w:ascii="Times New Roman" w:hAnsi="Times New Roman"/>
          <w:sz w:val="20"/>
          <w:szCs w:val="20"/>
        </w:rPr>
        <w:t xml:space="preserve">). However, melon shell in its natural form cannot be utilized as fuel economically. The reasons are not farfetched as melon shells are loose and of low </w:t>
      </w:r>
      <w:r w:rsidRPr="0057600E">
        <w:rPr>
          <w:rFonts w:ascii="Times New Roman" w:hAnsi="Times New Roman"/>
          <w:sz w:val="20"/>
          <w:szCs w:val="20"/>
        </w:rPr>
        <w:lastRenderedPageBreak/>
        <w:t>density materials, which make them difficult to burn in a controlled and effective manner (</w:t>
      </w:r>
      <w:proofErr w:type="spellStart"/>
      <w:r w:rsidRPr="0057600E">
        <w:rPr>
          <w:rFonts w:ascii="Times New Roman" w:hAnsi="Times New Roman"/>
          <w:sz w:val="20"/>
          <w:szCs w:val="20"/>
        </w:rPr>
        <w:t>Oladeji</w:t>
      </w:r>
      <w:proofErr w:type="spellEnd"/>
      <w:r w:rsidRPr="0057600E">
        <w:rPr>
          <w:rFonts w:ascii="Times New Roman" w:hAnsi="Times New Roman"/>
          <w:sz w:val="20"/>
          <w:szCs w:val="20"/>
        </w:rPr>
        <w:t xml:space="preserve">, 2011b). Subjecting melon shells into a process of </w:t>
      </w:r>
      <w:proofErr w:type="spellStart"/>
      <w:r w:rsidRPr="0057600E">
        <w:rPr>
          <w:rFonts w:ascii="Times New Roman" w:hAnsi="Times New Roman"/>
          <w:sz w:val="20"/>
          <w:szCs w:val="20"/>
        </w:rPr>
        <w:t>pyrolysis</w:t>
      </w:r>
      <w:proofErr w:type="spellEnd"/>
      <w:r w:rsidRPr="0057600E">
        <w:rPr>
          <w:rFonts w:ascii="Times New Roman" w:hAnsi="Times New Roman"/>
          <w:sz w:val="20"/>
          <w:szCs w:val="20"/>
        </w:rPr>
        <w:t xml:space="preserve"> could provide a means of producing fuels that are more convenient to burn (Musa, 2007; </w:t>
      </w:r>
      <w:proofErr w:type="spellStart"/>
      <w:r w:rsidRPr="0057600E">
        <w:rPr>
          <w:rFonts w:ascii="Times New Roman" w:hAnsi="Times New Roman"/>
          <w:sz w:val="20"/>
          <w:szCs w:val="20"/>
        </w:rPr>
        <w:t>Oladeji</w:t>
      </w:r>
      <w:proofErr w:type="spellEnd"/>
      <w:r w:rsidRPr="0057600E">
        <w:rPr>
          <w:rFonts w:ascii="Times New Roman" w:hAnsi="Times New Roman"/>
          <w:sz w:val="20"/>
          <w:szCs w:val="20"/>
        </w:rPr>
        <w:t xml:space="preserve"> et al., 2009).</w:t>
      </w:r>
    </w:p>
    <w:p w:rsidR="008C79D3" w:rsidRDefault="005D40CC" w:rsidP="0057600E">
      <w:pPr>
        <w:ind w:left="0" w:firstLine="0"/>
        <w:jc w:val="both"/>
        <w:rPr>
          <w:rFonts w:ascii="Times New Roman" w:eastAsiaTheme="minorEastAsia" w:hAnsi="Times New Roman"/>
          <w:sz w:val="20"/>
          <w:szCs w:val="20"/>
          <w:lang w:eastAsia="zh-CN"/>
        </w:rPr>
      </w:pPr>
      <w:r w:rsidRPr="0057600E">
        <w:rPr>
          <w:rFonts w:ascii="Times New Roman" w:hAnsi="Times New Roman"/>
          <w:sz w:val="20"/>
          <w:szCs w:val="20"/>
        </w:rPr>
        <w:t xml:space="preserve">        </w:t>
      </w:r>
      <w:r w:rsidR="008C79D3" w:rsidRPr="0057600E">
        <w:rPr>
          <w:rFonts w:ascii="Times New Roman" w:hAnsi="Times New Roman"/>
          <w:sz w:val="20"/>
          <w:szCs w:val="20"/>
        </w:rPr>
        <w:t xml:space="preserve"> </w:t>
      </w:r>
      <w:r w:rsidR="001440C1" w:rsidRPr="0057600E">
        <w:rPr>
          <w:rFonts w:ascii="Times New Roman" w:hAnsi="Times New Roman"/>
          <w:sz w:val="20"/>
          <w:szCs w:val="20"/>
        </w:rPr>
        <w:t xml:space="preserve">According to Bridgewater (2002) </w:t>
      </w:r>
      <w:proofErr w:type="spellStart"/>
      <w:r w:rsidR="001440C1" w:rsidRPr="0057600E">
        <w:rPr>
          <w:rFonts w:ascii="Times New Roman" w:hAnsi="Times New Roman"/>
          <w:sz w:val="20"/>
          <w:szCs w:val="20"/>
        </w:rPr>
        <w:t>pyrolysis</w:t>
      </w:r>
      <w:proofErr w:type="spellEnd"/>
      <w:r w:rsidR="001440C1" w:rsidRPr="0057600E">
        <w:rPr>
          <w:rFonts w:ascii="Times New Roman" w:hAnsi="Times New Roman"/>
          <w:sz w:val="20"/>
          <w:szCs w:val="20"/>
        </w:rPr>
        <w:t xml:space="preserve"> is the thermal breakdown of organic materials in the absence of air. </w:t>
      </w:r>
      <w:proofErr w:type="spellStart"/>
      <w:r w:rsidR="001440C1" w:rsidRPr="0057600E">
        <w:rPr>
          <w:rFonts w:ascii="Times New Roman" w:hAnsi="Times New Roman"/>
          <w:sz w:val="20"/>
          <w:szCs w:val="20"/>
        </w:rPr>
        <w:t>Boateng</w:t>
      </w:r>
      <w:proofErr w:type="spellEnd"/>
      <w:r w:rsidR="001440C1" w:rsidRPr="0057600E">
        <w:rPr>
          <w:rFonts w:ascii="Times New Roman" w:hAnsi="Times New Roman"/>
          <w:sz w:val="20"/>
          <w:szCs w:val="20"/>
        </w:rPr>
        <w:t xml:space="preserve"> et al. (2007) further defined </w:t>
      </w:r>
      <w:proofErr w:type="spellStart"/>
      <w:r w:rsidR="001440C1" w:rsidRPr="0057600E">
        <w:rPr>
          <w:rFonts w:ascii="Times New Roman" w:hAnsi="Times New Roman"/>
          <w:sz w:val="20"/>
          <w:szCs w:val="20"/>
        </w:rPr>
        <w:t>pyrolysis</w:t>
      </w:r>
      <w:proofErr w:type="spellEnd"/>
      <w:r w:rsidR="001440C1" w:rsidRPr="0057600E">
        <w:rPr>
          <w:rFonts w:ascii="Times New Roman" w:hAnsi="Times New Roman"/>
          <w:sz w:val="20"/>
          <w:szCs w:val="20"/>
        </w:rPr>
        <w:t xml:space="preserve"> as thermal decomposition of the biomass fuels in the absence of oxygen. During </w:t>
      </w:r>
      <w:proofErr w:type="spellStart"/>
      <w:r w:rsidR="001440C1" w:rsidRPr="0057600E">
        <w:rPr>
          <w:rFonts w:ascii="Times New Roman" w:hAnsi="Times New Roman"/>
          <w:sz w:val="20"/>
          <w:szCs w:val="20"/>
        </w:rPr>
        <w:t>pyrolysis</w:t>
      </w:r>
      <w:proofErr w:type="spellEnd"/>
      <w:r w:rsidR="001440C1" w:rsidRPr="0057600E">
        <w:rPr>
          <w:rFonts w:ascii="Times New Roman" w:hAnsi="Times New Roman"/>
          <w:sz w:val="20"/>
          <w:szCs w:val="20"/>
        </w:rPr>
        <w:t>, three types of products are released: solids, liquids and gases. The proportions of these products, however, depend on the chemical composition of the biomass residue, the working conditions and the quality of the biomass residue.</w:t>
      </w:r>
      <w:r w:rsidRPr="0057600E">
        <w:rPr>
          <w:rFonts w:ascii="Times New Roman" w:hAnsi="Times New Roman"/>
          <w:sz w:val="20"/>
          <w:szCs w:val="20"/>
        </w:rPr>
        <w:t xml:space="preserve"> </w:t>
      </w:r>
      <w:proofErr w:type="spellStart"/>
      <w:r w:rsidR="001440C1" w:rsidRPr="0057600E">
        <w:rPr>
          <w:rFonts w:ascii="Times New Roman" w:hAnsi="Times New Roman"/>
          <w:sz w:val="20"/>
          <w:szCs w:val="20"/>
        </w:rPr>
        <w:t>Pyrolysis</w:t>
      </w:r>
      <w:proofErr w:type="spellEnd"/>
      <w:r w:rsidR="001440C1" w:rsidRPr="0057600E">
        <w:rPr>
          <w:rFonts w:ascii="Times New Roman" w:hAnsi="Times New Roman"/>
          <w:sz w:val="20"/>
          <w:szCs w:val="20"/>
        </w:rPr>
        <w:t xml:space="preserve"> normally occurs under pressure and at operating temperature above 450</w:t>
      </w:r>
      <w:r w:rsidR="001440C1" w:rsidRPr="0057600E">
        <w:rPr>
          <w:rFonts w:ascii="Times New Roman" w:hAnsi="Times New Roman"/>
          <w:sz w:val="20"/>
          <w:szCs w:val="20"/>
          <w:vertAlign w:val="superscript"/>
        </w:rPr>
        <w:t>0</w:t>
      </w:r>
      <w:r w:rsidR="001440C1" w:rsidRPr="0057600E">
        <w:rPr>
          <w:rFonts w:ascii="Times New Roman" w:hAnsi="Times New Roman"/>
          <w:sz w:val="20"/>
          <w:szCs w:val="20"/>
        </w:rPr>
        <w:t xml:space="preserve">C (Bridgewater, 2002). Over a million </w:t>
      </w:r>
      <w:proofErr w:type="spellStart"/>
      <w:r w:rsidR="001440C1" w:rsidRPr="0057600E">
        <w:rPr>
          <w:rFonts w:ascii="Times New Roman" w:hAnsi="Times New Roman"/>
          <w:sz w:val="20"/>
          <w:szCs w:val="20"/>
        </w:rPr>
        <w:t>pyrolysis</w:t>
      </w:r>
      <w:proofErr w:type="spellEnd"/>
      <w:r w:rsidR="001440C1" w:rsidRPr="0057600E">
        <w:rPr>
          <w:rFonts w:ascii="Times New Roman" w:hAnsi="Times New Roman"/>
          <w:sz w:val="20"/>
          <w:szCs w:val="20"/>
        </w:rPr>
        <w:t xml:space="preserve"> systems were developed and used during the Second World War (Bridgewater, 2002). In developing countries, most </w:t>
      </w:r>
      <w:proofErr w:type="spellStart"/>
      <w:r w:rsidR="001440C1" w:rsidRPr="0057600E">
        <w:rPr>
          <w:rFonts w:ascii="Times New Roman" w:hAnsi="Times New Roman"/>
          <w:sz w:val="20"/>
          <w:szCs w:val="20"/>
        </w:rPr>
        <w:t>pyrolysis</w:t>
      </w:r>
      <w:proofErr w:type="spellEnd"/>
      <w:r w:rsidR="001440C1" w:rsidRPr="0057600E">
        <w:rPr>
          <w:rFonts w:ascii="Times New Roman" w:hAnsi="Times New Roman"/>
          <w:sz w:val="20"/>
          <w:szCs w:val="20"/>
        </w:rPr>
        <w:t xml:space="preserve"> processes are carried out in piles, earth mound and pit kilns. Some residues that have been subjected to </w:t>
      </w:r>
      <w:proofErr w:type="spellStart"/>
      <w:r w:rsidR="001440C1" w:rsidRPr="0057600E">
        <w:rPr>
          <w:rFonts w:ascii="Times New Roman" w:hAnsi="Times New Roman"/>
          <w:sz w:val="20"/>
          <w:szCs w:val="20"/>
        </w:rPr>
        <w:t>pyrolysis</w:t>
      </w:r>
      <w:proofErr w:type="spellEnd"/>
      <w:r w:rsidR="001440C1" w:rsidRPr="0057600E">
        <w:rPr>
          <w:rFonts w:ascii="Times New Roman" w:hAnsi="Times New Roman"/>
          <w:sz w:val="20"/>
          <w:szCs w:val="20"/>
        </w:rPr>
        <w:t xml:space="preserve"> are maize cob (</w:t>
      </w:r>
      <w:proofErr w:type="spellStart"/>
      <w:r w:rsidR="001440C1" w:rsidRPr="0057600E">
        <w:rPr>
          <w:rFonts w:ascii="Times New Roman" w:hAnsi="Times New Roman"/>
          <w:sz w:val="20"/>
          <w:szCs w:val="20"/>
        </w:rPr>
        <w:t>Bamigboye</w:t>
      </w:r>
      <w:proofErr w:type="spellEnd"/>
      <w:r w:rsidR="001440C1" w:rsidRPr="0057600E">
        <w:rPr>
          <w:rFonts w:ascii="Times New Roman" w:hAnsi="Times New Roman"/>
          <w:sz w:val="20"/>
          <w:szCs w:val="20"/>
        </w:rPr>
        <w:t xml:space="preserve"> and </w:t>
      </w:r>
      <w:proofErr w:type="spellStart"/>
      <w:r w:rsidR="001440C1" w:rsidRPr="0057600E">
        <w:rPr>
          <w:rFonts w:ascii="Times New Roman" w:hAnsi="Times New Roman"/>
          <w:sz w:val="20"/>
          <w:szCs w:val="20"/>
        </w:rPr>
        <w:t>Oniya</w:t>
      </w:r>
      <w:proofErr w:type="spellEnd"/>
      <w:r w:rsidR="001440C1" w:rsidRPr="0057600E">
        <w:rPr>
          <w:rFonts w:ascii="Times New Roman" w:hAnsi="Times New Roman"/>
          <w:sz w:val="20"/>
          <w:szCs w:val="20"/>
        </w:rPr>
        <w:t xml:space="preserve">, 2003; </w:t>
      </w:r>
      <w:proofErr w:type="spellStart"/>
      <w:r w:rsidR="001440C1" w:rsidRPr="0057600E">
        <w:rPr>
          <w:rFonts w:ascii="Times New Roman" w:hAnsi="Times New Roman"/>
          <w:sz w:val="20"/>
          <w:szCs w:val="20"/>
        </w:rPr>
        <w:t>Ogunsola</w:t>
      </w:r>
      <w:proofErr w:type="spellEnd"/>
      <w:r w:rsidR="001440C1" w:rsidRPr="0057600E">
        <w:rPr>
          <w:rFonts w:ascii="Times New Roman" w:hAnsi="Times New Roman"/>
          <w:sz w:val="20"/>
          <w:szCs w:val="20"/>
        </w:rPr>
        <w:t xml:space="preserve"> and </w:t>
      </w:r>
      <w:proofErr w:type="spellStart"/>
      <w:r w:rsidR="001440C1" w:rsidRPr="0057600E">
        <w:rPr>
          <w:rFonts w:ascii="Times New Roman" w:hAnsi="Times New Roman"/>
          <w:sz w:val="20"/>
          <w:szCs w:val="20"/>
        </w:rPr>
        <w:t>Oladeji</w:t>
      </w:r>
      <w:proofErr w:type="spellEnd"/>
      <w:r w:rsidR="001440C1" w:rsidRPr="0057600E">
        <w:rPr>
          <w:rFonts w:ascii="Times New Roman" w:hAnsi="Times New Roman"/>
          <w:sz w:val="20"/>
          <w:szCs w:val="20"/>
        </w:rPr>
        <w:t>, 2009), wood residues (</w:t>
      </w:r>
      <w:proofErr w:type="spellStart"/>
      <w:r w:rsidR="001440C1" w:rsidRPr="0057600E">
        <w:rPr>
          <w:rFonts w:ascii="Times New Roman" w:hAnsi="Times New Roman"/>
          <w:sz w:val="20"/>
          <w:szCs w:val="20"/>
        </w:rPr>
        <w:t>Fapetu</w:t>
      </w:r>
      <w:proofErr w:type="spellEnd"/>
      <w:r w:rsidR="001440C1" w:rsidRPr="0057600E">
        <w:rPr>
          <w:rFonts w:ascii="Times New Roman" w:hAnsi="Times New Roman"/>
          <w:sz w:val="20"/>
          <w:szCs w:val="20"/>
        </w:rPr>
        <w:t xml:space="preserve">, 2000a), poultry litter (Livingstone, 2004; Poultry Tech. 2008) </w:t>
      </w:r>
      <w:r w:rsidR="001440C1" w:rsidRPr="0057600E">
        <w:rPr>
          <w:rFonts w:ascii="Times New Roman" w:hAnsi="Times New Roman"/>
          <w:sz w:val="20"/>
          <w:szCs w:val="20"/>
        </w:rPr>
        <w:lastRenderedPageBreak/>
        <w:t>and oil palm waste (</w:t>
      </w:r>
      <w:proofErr w:type="spellStart"/>
      <w:r w:rsidR="001440C1" w:rsidRPr="0057600E">
        <w:rPr>
          <w:rFonts w:ascii="Times New Roman" w:hAnsi="Times New Roman"/>
          <w:sz w:val="20"/>
          <w:szCs w:val="20"/>
        </w:rPr>
        <w:t>Guo</w:t>
      </w:r>
      <w:proofErr w:type="spellEnd"/>
      <w:r w:rsidR="001440C1" w:rsidRPr="0057600E">
        <w:rPr>
          <w:rFonts w:ascii="Times New Roman" w:hAnsi="Times New Roman"/>
          <w:sz w:val="20"/>
          <w:szCs w:val="20"/>
        </w:rPr>
        <w:t xml:space="preserve"> and </w:t>
      </w:r>
      <w:proofErr w:type="spellStart"/>
      <w:r w:rsidR="001440C1" w:rsidRPr="0057600E">
        <w:rPr>
          <w:rFonts w:ascii="Times New Roman" w:hAnsi="Times New Roman"/>
          <w:sz w:val="20"/>
          <w:szCs w:val="20"/>
        </w:rPr>
        <w:t>Lua</w:t>
      </w:r>
      <w:proofErr w:type="spellEnd"/>
      <w:r w:rsidR="001440C1" w:rsidRPr="0057600E">
        <w:rPr>
          <w:rFonts w:ascii="Times New Roman" w:hAnsi="Times New Roman"/>
          <w:sz w:val="20"/>
          <w:szCs w:val="20"/>
        </w:rPr>
        <w:t xml:space="preserve">, 2001). The products of </w:t>
      </w:r>
      <w:proofErr w:type="spellStart"/>
      <w:r w:rsidR="001440C1" w:rsidRPr="0057600E">
        <w:rPr>
          <w:rFonts w:ascii="Times New Roman" w:hAnsi="Times New Roman"/>
          <w:sz w:val="20"/>
          <w:szCs w:val="20"/>
        </w:rPr>
        <w:t>pyrolysis</w:t>
      </w:r>
      <w:proofErr w:type="spellEnd"/>
      <w:r w:rsidR="001440C1" w:rsidRPr="0057600E">
        <w:rPr>
          <w:rFonts w:ascii="Times New Roman" w:hAnsi="Times New Roman"/>
          <w:sz w:val="20"/>
          <w:szCs w:val="20"/>
        </w:rPr>
        <w:t xml:space="preserve"> can be put to use in various ways namely; charcoal could be used as domestic fuel for cooking and industrial cottage application in most parts of Nigeria (</w:t>
      </w:r>
      <w:proofErr w:type="spellStart"/>
      <w:r w:rsidR="001440C1" w:rsidRPr="0057600E">
        <w:rPr>
          <w:rFonts w:ascii="Times New Roman" w:hAnsi="Times New Roman"/>
          <w:sz w:val="20"/>
          <w:szCs w:val="20"/>
        </w:rPr>
        <w:t>Fapetu</w:t>
      </w:r>
      <w:proofErr w:type="spellEnd"/>
      <w:r w:rsidR="001440C1" w:rsidRPr="0057600E">
        <w:rPr>
          <w:rFonts w:ascii="Times New Roman" w:hAnsi="Times New Roman"/>
          <w:sz w:val="20"/>
          <w:szCs w:val="20"/>
        </w:rPr>
        <w:t>, 2000b). Tar oil is widely as fuel and can be fractionated into gasoline and diesel fuels to run engines (</w:t>
      </w:r>
      <w:proofErr w:type="spellStart"/>
      <w:r w:rsidR="001440C1" w:rsidRPr="0057600E">
        <w:rPr>
          <w:rFonts w:ascii="Times New Roman" w:hAnsi="Times New Roman"/>
          <w:sz w:val="20"/>
          <w:szCs w:val="20"/>
        </w:rPr>
        <w:t>Ogunsola</w:t>
      </w:r>
      <w:proofErr w:type="spellEnd"/>
      <w:r w:rsidR="001440C1" w:rsidRPr="0057600E">
        <w:rPr>
          <w:rFonts w:ascii="Times New Roman" w:hAnsi="Times New Roman"/>
          <w:sz w:val="20"/>
          <w:szCs w:val="20"/>
        </w:rPr>
        <w:t xml:space="preserve"> and </w:t>
      </w:r>
      <w:proofErr w:type="spellStart"/>
      <w:r w:rsidR="001440C1" w:rsidRPr="0057600E">
        <w:rPr>
          <w:rFonts w:ascii="Times New Roman" w:hAnsi="Times New Roman"/>
          <w:sz w:val="20"/>
          <w:szCs w:val="20"/>
        </w:rPr>
        <w:t>Oladeji</w:t>
      </w:r>
      <w:proofErr w:type="spellEnd"/>
      <w:r w:rsidR="001440C1" w:rsidRPr="0057600E">
        <w:rPr>
          <w:rFonts w:ascii="Times New Roman" w:hAnsi="Times New Roman"/>
          <w:sz w:val="20"/>
          <w:szCs w:val="20"/>
        </w:rPr>
        <w:t>, 2009)</w:t>
      </w:r>
      <w:r w:rsidR="00FF72C3" w:rsidRPr="0057600E">
        <w:rPr>
          <w:rFonts w:ascii="Times New Roman" w:hAnsi="Times New Roman"/>
          <w:sz w:val="20"/>
          <w:szCs w:val="20"/>
        </w:rPr>
        <w:t>.</w:t>
      </w:r>
    </w:p>
    <w:p w:rsidR="00082BF8" w:rsidRPr="0057600E" w:rsidRDefault="00082BF8" w:rsidP="0057600E">
      <w:pPr>
        <w:jc w:val="both"/>
        <w:rPr>
          <w:rFonts w:ascii="Times New Roman" w:hAnsi="Times New Roman"/>
          <w:b/>
          <w:sz w:val="20"/>
          <w:szCs w:val="20"/>
        </w:rPr>
      </w:pPr>
    </w:p>
    <w:p w:rsidR="00FF72C3" w:rsidRPr="0057600E" w:rsidRDefault="00FF72C3" w:rsidP="0057600E">
      <w:pPr>
        <w:jc w:val="both"/>
        <w:rPr>
          <w:rFonts w:ascii="Times New Roman" w:hAnsi="Times New Roman"/>
          <w:b/>
          <w:sz w:val="20"/>
          <w:szCs w:val="20"/>
        </w:rPr>
      </w:pPr>
      <w:r w:rsidRPr="0057600E">
        <w:rPr>
          <w:rFonts w:ascii="Times New Roman" w:hAnsi="Times New Roman"/>
          <w:b/>
          <w:sz w:val="20"/>
          <w:szCs w:val="20"/>
        </w:rPr>
        <w:t>1.1 Objective of the Study</w:t>
      </w:r>
    </w:p>
    <w:p w:rsidR="00082BF8" w:rsidRDefault="00FE005D" w:rsidP="0057600E">
      <w:pPr>
        <w:ind w:left="0" w:firstLine="0"/>
        <w:jc w:val="both"/>
        <w:rPr>
          <w:rFonts w:ascii="Times New Roman" w:eastAsiaTheme="minorEastAsia" w:hAnsi="Times New Roman"/>
          <w:sz w:val="20"/>
          <w:szCs w:val="20"/>
          <w:lang w:eastAsia="zh-CN"/>
        </w:rPr>
      </w:pPr>
      <w:r w:rsidRPr="0057600E">
        <w:rPr>
          <w:rFonts w:ascii="Times New Roman" w:hAnsi="Times New Roman"/>
          <w:sz w:val="20"/>
          <w:szCs w:val="20"/>
        </w:rPr>
        <w:t xml:space="preserve">       </w:t>
      </w:r>
      <w:r w:rsidR="00FF72C3" w:rsidRPr="0057600E">
        <w:rPr>
          <w:rFonts w:ascii="Times New Roman" w:hAnsi="Times New Roman"/>
          <w:sz w:val="20"/>
          <w:szCs w:val="20"/>
        </w:rPr>
        <w:t xml:space="preserve">The broad objective of this paper was to identify various products of </w:t>
      </w:r>
      <w:proofErr w:type="spellStart"/>
      <w:r w:rsidR="00FF72C3" w:rsidRPr="0057600E">
        <w:rPr>
          <w:rFonts w:ascii="Times New Roman" w:hAnsi="Times New Roman"/>
          <w:sz w:val="20"/>
          <w:szCs w:val="20"/>
        </w:rPr>
        <w:t>pyrolysis</w:t>
      </w:r>
      <w:proofErr w:type="spellEnd"/>
      <w:r w:rsidR="00FF72C3" w:rsidRPr="0057600E">
        <w:rPr>
          <w:rFonts w:ascii="Times New Roman" w:hAnsi="Times New Roman"/>
          <w:sz w:val="20"/>
          <w:szCs w:val="20"/>
        </w:rPr>
        <w:t xml:space="preserve"> of melon shells and determine the constituents of the </w:t>
      </w:r>
      <w:proofErr w:type="spellStart"/>
      <w:r w:rsidR="00FF72C3" w:rsidRPr="0057600E">
        <w:rPr>
          <w:rFonts w:ascii="Times New Roman" w:hAnsi="Times New Roman"/>
          <w:sz w:val="20"/>
          <w:szCs w:val="20"/>
        </w:rPr>
        <w:t>pyrogas</w:t>
      </w:r>
      <w:proofErr w:type="spellEnd"/>
      <w:r w:rsidR="00FF72C3" w:rsidRPr="0057600E">
        <w:rPr>
          <w:rFonts w:ascii="Times New Roman" w:hAnsi="Times New Roman"/>
          <w:sz w:val="20"/>
          <w:szCs w:val="20"/>
        </w:rPr>
        <w:t>.</w:t>
      </w:r>
    </w:p>
    <w:p w:rsidR="00082BF8" w:rsidRPr="0057600E" w:rsidRDefault="00082BF8" w:rsidP="0057600E">
      <w:pPr>
        <w:ind w:left="0" w:firstLine="0"/>
        <w:jc w:val="both"/>
        <w:rPr>
          <w:rFonts w:ascii="Times New Roman" w:hAnsi="Times New Roman"/>
          <w:sz w:val="20"/>
          <w:szCs w:val="20"/>
        </w:rPr>
      </w:pPr>
    </w:p>
    <w:p w:rsidR="00082BF8" w:rsidRPr="0057600E" w:rsidRDefault="00082BF8" w:rsidP="0057600E">
      <w:pPr>
        <w:pStyle w:val="NoSpacing"/>
        <w:ind w:left="0" w:firstLine="0"/>
        <w:jc w:val="both"/>
        <w:rPr>
          <w:rFonts w:ascii="Times New Roman" w:hAnsi="Times New Roman" w:cs="Times New Roman"/>
          <w:b/>
          <w:sz w:val="20"/>
          <w:szCs w:val="20"/>
        </w:rPr>
      </w:pPr>
      <w:r w:rsidRPr="0057600E">
        <w:rPr>
          <w:rFonts w:ascii="Times New Roman" w:hAnsi="Times New Roman" w:cs="Times New Roman"/>
          <w:b/>
          <w:sz w:val="20"/>
          <w:szCs w:val="20"/>
        </w:rPr>
        <w:t>2. Materials and Methods</w:t>
      </w:r>
    </w:p>
    <w:p w:rsidR="00082BF8" w:rsidRPr="0057600E" w:rsidRDefault="00FE005D" w:rsidP="0057600E">
      <w:pPr>
        <w:pStyle w:val="NoSpacing"/>
        <w:ind w:left="0" w:firstLine="0"/>
        <w:jc w:val="both"/>
        <w:rPr>
          <w:rFonts w:ascii="Times New Roman" w:hAnsi="Times New Roman" w:cs="Times New Roman"/>
          <w:sz w:val="20"/>
          <w:szCs w:val="20"/>
        </w:rPr>
      </w:pPr>
      <w:r w:rsidRPr="0057600E">
        <w:rPr>
          <w:rFonts w:ascii="Times New Roman" w:hAnsi="Times New Roman" w:cs="Times New Roman"/>
          <w:sz w:val="20"/>
          <w:szCs w:val="20"/>
        </w:rPr>
        <w:t xml:space="preserve">        </w:t>
      </w:r>
      <w:r w:rsidR="00082BF8" w:rsidRPr="0057600E">
        <w:rPr>
          <w:rFonts w:ascii="Times New Roman" w:hAnsi="Times New Roman" w:cs="Times New Roman"/>
          <w:sz w:val="20"/>
          <w:szCs w:val="20"/>
        </w:rPr>
        <w:t xml:space="preserve">The biomass feedstock used was obtained from melon processing mill at </w:t>
      </w:r>
      <w:proofErr w:type="spellStart"/>
      <w:r w:rsidR="00082BF8" w:rsidRPr="0057600E">
        <w:rPr>
          <w:rFonts w:ascii="Times New Roman" w:hAnsi="Times New Roman" w:cs="Times New Roman"/>
          <w:sz w:val="20"/>
          <w:szCs w:val="20"/>
        </w:rPr>
        <w:t>Kima</w:t>
      </w:r>
      <w:proofErr w:type="spellEnd"/>
      <w:r w:rsidR="00082BF8" w:rsidRPr="0057600E">
        <w:rPr>
          <w:rFonts w:ascii="Times New Roman" w:hAnsi="Times New Roman" w:cs="Times New Roman"/>
          <w:sz w:val="20"/>
          <w:szCs w:val="20"/>
        </w:rPr>
        <w:t xml:space="preserve"> area of </w:t>
      </w:r>
      <w:proofErr w:type="spellStart"/>
      <w:r w:rsidR="00082BF8" w:rsidRPr="0057600E">
        <w:rPr>
          <w:rFonts w:ascii="Times New Roman" w:hAnsi="Times New Roman" w:cs="Times New Roman"/>
          <w:sz w:val="20"/>
          <w:szCs w:val="20"/>
        </w:rPr>
        <w:t>Ogbomoso</w:t>
      </w:r>
      <w:proofErr w:type="spellEnd"/>
      <w:r w:rsidR="00082BF8" w:rsidRPr="0057600E">
        <w:rPr>
          <w:rFonts w:ascii="Times New Roman" w:hAnsi="Times New Roman" w:cs="Times New Roman"/>
          <w:b/>
          <w:sz w:val="20"/>
          <w:szCs w:val="20"/>
        </w:rPr>
        <w:t>.</w:t>
      </w:r>
      <w:r w:rsidR="00082BF8" w:rsidRPr="0057600E">
        <w:rPr>
          <w:rFonts w:ascii="Times New Roman" w:hAnsi="Times New Roman" w:cs="Times New Roman"/>
          <w:sz w:val="20"/>
          <w:szCs w:val="20"/>
        </w:rPr>
        <w:t xml:space="preserve"> 1.0</w:t>
      </w:r>
      <w:r w:rsidR="00082BF8" w:rsidRPr="0057600E">
        <w:rPr>
          <w:rFonts w:ascii="Times New Roman" w:hAnsi="Times New Roman" w:cs="Times New Roman"/>
          <w:b/>
          <w:sz w:val="20"/>
          <w:szCs w:val="20"/>
        </w:rPr>
        <w:t xml:space="preserve"> </w:t>
      </w:r>
      <w:r w:rsidR="00082BF8" w:rsidRPr="0057600E">
        <w:rPr>
          <w:rFonts w:ascii="Times New Roman" w:hAnsi="Times New Roman" w:cs="Times New Roman"/>
          <w:sz w:val="20"/>
          <w:szCs w:val="20"/>
        </w:rPr>
        <w:t xml:space="preserve">kg sample of melon shell was fed into the retort. The retort was placed in the brick furnace and connected through a flange coupling to the condensate receiver. The condensate receiver was placed in an ice bath to enable quick condensation of </w:t>
      </w:r>
      <w:r w:rsidR="00082BF8" w:rsidRPr="0057600E">
        <w:rPr>
          <w:rFonts w:ascii="Times New Roman" w:hAnsi="Times New Roman" w:cs="Times New Roman"/>
          <w:sz w:val="20"/>
          <w:szCs w:val="20"/>
        </w:rPr>
        <w:lastRenderedPageBreak/>
        <w:t xml:space="preserve">the condensable product of the </w:t>
      </w:r>
      <w:proofErr w:type="spellStart"/>
      <w:r w:rsidR="00082BF8" w:rsidRPr="0057600E">
        <w:rPr>
          <w:rFonts w:ascii="Times New Roman" w:hAnsi="Times New Roman" w:cs="Times New Roman"/>
          <w:sz w:val="20"/>
          <w:szCs w:val="20"/>
        </w:rPr>
        <w:t>pyrolysis</w:t>
      </w:r>
      <w:proofErr w:type="spellEnd"/>
      <w:r w:rsidR="00082BF8" w:rsidRPr="0057600E">
        <w:rPr>
          <w:rFonts w:ascii="Times New Roman" w:hAnsi="Times New Roman" w:cs="Times New Roman"/>
          <w:sz w:val="20"/>
          <w:szCs w:val="20"/>
        </w:rPr>
        <w:t xml:space="preserve">. The condensate receiver was connected to the gas chamber through the rubber hose that was made airtight by the use of jubilee clips. The gas collection chamber is made up of an outlet for the gas collection. About 1.5 kg pieces of firewood were packed closely around the retort and small quantity of kerosene was sprinkled on the fire wood to initiate ignition. The fire produced was used to generate the heat needed for the </w:t>
      </w:r>
      <w:proofErr w:type="spellStart"/>
      <w:r w:rsidR="00082BF8" w:rsidRPr="0057600E">
        <w:rPr>
          <w:rFonts w:ascii="Times New Roman" w:hAnsi="Times New Roman" w:cs="Times New Roman"/>
          <w:sz w:val="20"/>
          <w:szCs w:val="20"/>
        </w:rPr>
        <w:t>pyrolytic</w:t>
      </w:r>
      <w:proofErr w:type="spellEnd"/>
      <w:r w:rsidR="00082BF8" w:rsidRPr="0057600E">
        <w:rPr>
          <w:rFonts w:ascii="Times New Roman" w:hAnsi="Times New Roman" w:cs="Times New Roman"/>
          <w:sz w:val="20"/>
          <w:szCs w:val="20"/>
        </w:rPr>
        <w:t xml:space="preserve"> conversion of melon shell into biomass fuels. The firing lasted for about 30 minutes and the gas commenced to evolve. The valve was turned on and the incoming gas moved directly into the gas chamber where scrubbing took place. The experiment was terminated when production of the gas ended. Both the char in the retort and the condensate (tar oil/</w:t>
      </w:r>
      <w:proofErr w:type="spellStart"/>
      <w:r w:rsidR="00082BF8" w:rsidRPr="0057600E">
        <w:rPr>
          <w:rFonts w:ascii="Times New Roman" w:hAnsi="Times New Roman" w:cs="Times New Roman"/>
          <w:sz w:val="20"/>
          <w:szCs w:val="20"/>
        </w:rPr>
        <w:t>pyroligneous</w:t>
      </w:r>
      <w:proofErr w:type="spellEnd"/>
      <w:r w:rsidR="00082BF8" w:rsidRPr="0057600E">
        <w:rPr>
          <w:rFonts w:ascii="Times New Roman" w:hAnsi="Times New Roman" w:cs="Times New Roman"/>
          <w:sz w:val="20"/>
          <w:szCs w:val="20"/>
        </w:rPr>
        <w:t xml:space="preserve"> acid) in the condensate receiver were collected and weighed after the whole </w:t>
      </w:r>
      <w:proofErr w:type="spellStart"/>
      <w:r w:rsidR="00082BF8" w:rsidRPr="0057600E">
        <w:rPr>
          <w:rFonts w:ascii="Times New Roman" w:hAnsi="Times New Roman" w:cs="Times New Roman"/>
          <w:sz w:val="20"/>
          <w:szCs w:val="20"/>
        </w:rPr>
        <w:t>pyrolysis</w:t>
      </w:r>
      <w:proofErr w:type="spellEnd"/>
      <w:r w:rsidR="00082BF8" w:rsidRPr="0057600E">
        <w:rPr>
          <w:rFonts w:ascii="Times New Roman" w:hAnsi="Times New Roman" w:cs="Times New Roman"/>
          <w:sz w:val="20"/>
          <w:szCs w:val="20"/>
        </w:rPr>
        <w:t xml:space="preserve"> process had already cooled off. All the materials used were sourced locally.</w:t>
      </w:r>
    </w:p>
    <w:p w:rsidR="00082BF8" w:rsidRPr="0057600E" w:rsidRDefault="00082BF8" w:rsidP="0057600E">
      <w:pPr>
        <w:pStyle w:val="NoSpacing"/>
        <w:ind w:left="0" w:firstLine="0"/>
        <w:jc w:val="both"/>
        <w:rPr>
          <w:rFonts w:ascii="Times New Roman" w:hAnsi="Times New Roman" w:cs="Times New Roman"/>
          <w:sz w:val="20"/>
          <w:szCs w:val="20"/>
        </w:rPr>
        <w:sectPr w:rsidR="00082BF8" w:rsidRPr="0057600E" w:rsidSect="003A25F2">
          <w:type w:val="continuous"/>
          <w:pgSz w:w="12240" w:h="15840" w:code="1"/>
          <w:pgMar w:top="1440" w:right="1440" w:bottom="1440" w:left="1440" w:header="706" w:footer="706" w:gutter="0"/>
          <w:cols w:num="2" w:space="720"/>
          <w:docGrid w:linePitch="360"/>
        </w:sectPr>
      </w:pPr>
    </w:p>
    <w:p w:rsidR="00082BF8" w:rsidRPr="0057600E" w:rsidRDefault="00082BF8" w:rsidP="0057600E">
      <w:pPr>
        <w:pStyle w:val="NoSpacing"/>
        <w:ind w:left="0" w:firstLine="0"/>
        <w:jc w:val="both"/>
        <w:rPr>
          <w:rFonts w:ascii="Times New Roman" w:hAnsi="Times New Roman" w:cs="Times New Roman"/>
          <w:sz w:val="20"/>
          <w:szCs w:val="20"/>
        </w:rPr>
      </w:pPr>
    </w:p>
    <w:p w:rsidR="0078735F" w:rsidRDefault="0078735F" w:rsidP="0057600E">
      <w:pPr>
        <w:pStyle w:val="NoSpacing"/>
        <w:ind w:left="0" w:firstLine="0"/>
        <w:jc w:val="both"/>
        <w:rPr>
          <w:rFonts w:ascii="Times New Roman" w:hAnsi="Times New Roman" w:cs="Times New Roman"/>
          <w:b/>
          <w:sz w:val="20"/>
          <w:szCs w:val="20"/>
          <w:lang w:eastAsia="zh-CN"/>
        </w:rPr>
      </w:pPr>
    </w:p>
    <w:p w:rsidR="0078735F" w:rsidRPr="0057600E" w:rsidRDefault="0078735F" w:rsidP="0057600E">
      <w:pPr>
        <w:pStyle w:val="NoSpacing"/>
        <w:ind w:left="0" w:firstLine="0"/>
        <w:jc w:val="both"/>
        <w:rPr>
          <w:rFonts w:ascii="Times New Roman" w:hAnsi="Times New Roman" w:cs="Times New Roman"/>
          <w:b/>
          <w:sz w:val="20"/>
          <w:szCs w:val="20"/>
          <w:lang w:eastAsia="zh-CN"/>
        </w:rPr>
      </w:pPr>
    </w:p>
    <w:p w:rsidR="00FF72C3" w:rsidRDefault="00082BF8" w:rsidP="0057600E">
      <w:pPr>
        <w:pStyle w:val="NoSpacing"/>
        <w:ind w:left="0" w:firstLine="0"/>
        <w:jc w:val="center"/>
        <w:rPr>
          <w:rFonts w:ascii="Times New Roman" w:hAnsi="Times New Roman" w:cs="Times New Roman"/>
          <w:b/>
          <w:sz w:val="20"/>
          <w:szCs w:val="20"/>
          <w:lang w:eastAsia="zh-CN"/>
        </w:rPr>
      </w:pPr>
      <w:r w:rsidRPr="0057600E">
        <w:rPr>
          <w:rFonts w:ascii="Times New Roman" w:hAnsi="Times New Roman" w:cs="Times New Roman"/>
          <w:b/>
          <w:noProof/>
          <w:sz w:val="20"/>
          <w:szCs w:val="20"/>
          <w:lang w:val="en-US" w:eastAsia="zh-CN"/>
        </w:rPr>
        <w:drawing>
          <wp:inline distT="0" distB="0" distL="0" distR="0">
            <wp:extent cx="5704703" cy="26670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04703" cy="2667000"/>
                    </a:xfrm>
                    <a:prstGeom prst="rect">
                      <a:avLst/>
                    </a:prstGeom>
                    <a:noFill/>
                    <a:ln w="9525">
                      <a:noFill/>
                      <a:miter lim="800000"/>
                      <a:headEnd/>
                      <a:tailEnd/>
                    </a:ln>
                  </pic:spPr>
                </pic:pic>
              </a:graphicData>
            </a:graphic>
          </wp:inline>
        </w:drawing>
      </w:r>
    </w:p>
    <w:p w:rsidR="00082BF8" w:rsidRPr="0057600E" w:rsidRDefault="00082BF8" w:rsidP="0057600E">
      <w:pPr>
        <w:pStyle w:val="NoSpacing"/>
        <w:ind w:left="0" w:firstLine="0"/>
        <w:jc w:val="both"/>
        <w:rPr>
          <w:rFonts w:ascii="Times New Roman" w:hAnsi="Times New Roman" w:cs="Times New Roman"/>
          <w:b/>
          <w:sz w:val="20"/>
          <w:szCs w:val="20"/>
        </w:rPr>
      </w:pPr>
    </w:p>
    <w:p w:rsidR="00082BF8" w:rsidRDefault="00082BF8" w:rsidP="0078735F">
      <w:pPr>
        <w:pStyle w:val="NoSpacing"/>
        <w:ind w:left="0" w:firstLine="0"/>
        <w:jc w:val="center"/>
        <w:rPr>
          <w:rFonts w:ascii="Times New Roman" w:hAnsi="Times New Roman"/>
          <w:sz w:val="20"/>
          <w:szCs w:val="20"/>
          <w:lang w:eastAsia="zh-CN"/>
        </w:rPr>
      </w:pPr>
      <w:r w:rsidRPr="0057600E">
        <w:rPr>
          <w:rFonts w:ascii="Times New Roman" w:hAnsi="Times New Roman"/>
          <w:b/>
          <w:sz w:val="20"/>
          <w:szCs w:val="20"/>
        </w:rPr>
        <w:t>Plate 1</w:t>
      </w:r>
      <w:r w:rsidR="00FA5444" w:rsidRPr="0057600E">
        <w:rPr>
          <w:rFonts w:ascii="Times New Roman" w:hAnsi="Times New Roman"/>
          <w:sz w:val="20"/>
          <w:szCs w:val="20"/>
        </w:rPr>
        <w:t xml:space="preserve">. </w:t>
      </w:r>
      <w:proofErr w:type="spellStart"/>
      <w:r w:rsidR="00FA5444" w:rsidRPr="0057600E">
        <w:rPr>
          <w:rFonts w:ascii="Times New Roman" w:hAnsi="Times New Roman"/>
          <w:sz w:val="20"/>
          <w:szCs w:val="20"/>
        </w:rPr>
        <w:t>Pyrolysis</w:t>
      </w:r>
      <w:proofErr w:type="spellEnd"/>
      <w:r w:rsidR="00FA5444" w:rsidRPr="0057600E">
        <w:rPr>
          <w:rFonts w:ascii="Times New Roman" w:hAnsi="Times New Roman"/>
          <w:sz w:val="20"/>
          <w:szCs w:val="20"/>
        </w:rPr>
        <w:t xml:space="preserve"> chain a</w:t>
      </w:r>
      <w:r w:rsidRPr="0057600E">
        <w:rPr>
          <w:rFonts w:ascii="Times New Roman" w:hAnsi="Times New Roman"/>
          <w:sz w:val="20"/>
          <w:szCs w:val="20"/>
        </w:rPr>
        <w:t>ssembly</w:t>
      </w:r>
    </w:p>
    <w:p w:rsidR="00082BF8" w:rsidRDefault="00082BF8" w:rsidP="0057600E">
      <w:pPr>
        <w:pStyle w:val="NoSpacing"/>
        <w:ind w:left="0" w:firstLine="0"/>
        <w:jc w:val="both"/>
        <w:rPr>
          <w:rFonts w:ascii="Times New Roman" w:hAnsi="Times New Roman" w:cs="Times New Roman"/>
          <w:b/>
          <w:sz w:val="20"/>
          <w:szCs w:val="20"/>
          <w:lang w:eastAsia="zh-CN"/>
        </w:rPr>
      </w:pPr>
    </w:p>
    <w:p w:rsidR="001440C1" w:rsidRPr="0057600E" w:rsidRDefault="001440C1" w:rsidP="0057600E">
      <w:pPr>
        <w:ind w:left="0" w:firstLine="0"/>
        <w:jc w:val="both"/>
        <w:rPr>
          <w:rFonts w:ascii="Times New Roman" w:hAnsi="Times New Roman"/>
          <w:b/>
          <w:sz w:val="20"/>
          <w:szCs w:val="20"/>
        </w:rPr>
      </w:pPr>
    </w:p>
    <w:p w:rsidR="001440C1" w:rsidRPr="0057600E" w:rsidRDefault="001440C1" w:rsidP="0057600E">
      <w:pPr>
        <w:jc w:val="both"/>
        <w:rPr>
          <w:rFonts w:ascii="Times New Roman" w:hAnsi="Times New Roman"/>
          <w:b/>
          <w:sz w:val="20"/>
          <w:szCs w:val="20"/>
        </w:rPr>
      </w:pPr>
    </w:p>
    <w:p w:rsidR="0078735F" w:rsidRDefault="0078735F" w:rsidP="0078735F">
      <w:pPr>
        <w:jc w:val="center"/>
        <w:rPr>
          <w:rFonts w:ascii="Times New Roman" w:eastAsiaTheme="minorEastAsia" w:hAnsi="Times New Roman"/>
          <w:b/>
          <w:sz w:val="20"/>
          <w:szCs w:val="20"/>
          <w:lang w:eastAsia="zh-CN"/>
        </w:rPr>
      </w:pPr>
    </w:p>
    <w:p w:rsidR="0078735F" w:rsidRDefault="0078735F" w:rsidP="0078735F">
      <w:pPr>
        <w:jc w:val="center"/>
        <w:rPr>
          <w:rFonts w:ascii="Times New Roman" w:eastAsiaTheme="minorEastAsia" w:hAnsi="Times New Roman"/>
          <w:b/>
          <w:sz w:val="20"/>
          <w:szCs w:val="20"/>
          <w:lang w:eastAsia="zh-CN"/>
        </w:rPr>
      </w:pPr>
    </w:p>
    <w:p w:rsidR="0078735F" w:rsidRDefault="0078735F" w:rsidP="0078735F">
      <w:pPr>
        <w:jc w:val="center"/>
        <w:rPr>
          <w:rFonts w:ascii="Times New Roman" w:eastAsiaTheme="minorEastAsia" w:hAnsi="Times New Roman"/>
          <w:b/>
          <w:sz w:val="20"/>
          <w:szCs w:val="20"/>
          <w:lang w:eastAsia="zh-CN"/>
        </w:rPr>
      </w:pPr>
    </w:p>
    <w:p w:rsidR="0078735F" w:rsidRDefault="0078735F" w:rsidP="0078735F">
      <w:pPr>
        <w:jc w:val="center"/>
        <w:rPr>
          <w:rFonts w:ascii="Times New Roman" w:eastAsiaTheme="minorEastAsia" w:hAnsi="Times New Roman"/>
          <w:b/>
          <w:sz w:val="20"/>
          <w:szCs w:val="20"/>
          <w:lang w:eastAsia="zh-CN"/>
        </w:rPr>
      </w:pPr>
    </w:p>
    <w:p w:rsidR="0078735F" w:rsidRDefault="0078735F" w:rsidP="0078735F">
      <w:pPr>
        <w:jc w:val="center"/>
        <w:rPr>
          <w:rFonts w:ascii="Times New Roman" w:eastAsiaTheme="minorEastAsia" w:hAnsi="Times New Roman"/>
          <w:b/>
          <w:sz w:val="20"/>
          <w:szCs w:val="20"/>
          <w:lang w:eastAsia="zh-CN"/>
        </w:rPr>
      </w:pPr>
    </w:p>
    <w:p w:rsidR="0078735F" w:rsidRDefault="0078735F" w:rsidP="0078735F">
      <w:pPr>
        <w:jc w:val="center"/>
        <w:rPr>
          <w:rFonts w:ascii="Times New Roman" w:eastAsiaTheme="minorEastAsia" w:hAnsi="Times New Roman"/>
          <w:b/>
          <w:sz w:val="20"/>
          <w:szCs w:val="20"/>
          <w:lang w:eastAsia="zh-CN"/>
        </w:rPr>
      </w:pPr>
    </w:p>
    <w:p w:rsidR="0078735F" w:rsidRDefault="0078735F" w:rsidP="0078735F">
      <w:pPr>
        <w:jc w:val="center"/>
        <w:rPr>
          <w:rFonts w:ascii="Times New Roman" w:eastAsiaTheme="minorEastAsia" w:hAnsi="Times New Roman"/>
          <w:b/>
          <w:sz w:val="20"/>
          <w:szCs w:val="20"/>
          <w:lang w:eastAsia="zh-CN"/>
        </w:rPr>
      </w:pPr>
    </w:p>
    <w:p w:rsidR="0078735F" w:rsidRDefault="0078735F" w:rsidP="0078735F">
      <w:pPr>
        <w:jc w:val="center"/>
        <w:rPr>
          <w:rFonts w:ascii="Times New Roman" w:eastAsiaTheme="minorEastAsia" w:hAnsi="Times New Roman"/>
          <w:b/>
          <w:sz w:val="20"/>
          <w:szCs w:val="20"/>
          <w:lang w:eastAsia="zh-CN"/>
        </w:rPr>
      </w:pPr>
    </w:p>
    <w:p w:rsidR="0078735F" w:rsidRDefault="0078735F" w:rsidP="0078735F">
      <w:pPr>
        <w:jc w:val="center"/>
        <w:rPr>
          <w:rFonts w:ascii="Times New Roman" w:eastAsiaTheme="minorEastAsia" w:hAnsi="Times New Roman"/>
          <w:b/>
          <w:sz w:val="20"/>
          <w:szCs w:val="20"/>
          <w:lang w:eastAsia="zh-CN"/>
        </w:rPr>
      </w:pPr>
    </w:p>
    <w:p w:rsidR="0078735F" w:rsidRDefault="0078735F" w:rsidP="0078735F">
      <w:pPr>
        <w:jc w:val="center"/>
        <w:rPr>
          <w:rFonts w:ascii="Times New Roman" w:eastAsiaTheme="minorEastAsia" w:hAnsi="Times New Roman"/>
          <w:b/>
          <w:sz w:val="20"/>
          <w:szCs w:val="20"/>
          <w:lang w:eastAsia="zh-CN"/>
        </w:rPr>
      </w:pPr>
    </w:p>
    <w:p w:rsidR="001440C1" w:rsidRPr="0057600E" w:rsidRDefault="001440C1" w:rsidP="0078735F">
      <w:pPr>
        <w:jc w:val="center"/>
        <w:rPr>
          <w:rFonts w:ascii="Times New Roman" w:hAnsi="Times New Roman"/>
          <w:b/>
          <w:sz w:val="20"/>
          <w:szCs w:val="20"/>
        </w:rPr>
      </w:pPr>
      <w:r w:rsidRPr="0057600E">
        <w:rPr>
          <w:rFonts w:ascii="Times New Roman" w:hAnsi="Times New Roman"/>
          <w:b/>
          <w:noProof/>
          <w:sz w:val="20"/>
          <w:szCs w:val="20"/>
          <w:lang w:val="en-US" w:eastAsia="zh-CN"/>
        </w:rPr>
        <w:drawing>
          <wp:inline distT="0" distB="0" distL="0" distR="0">
            <wp:extent cx="5731510" cy="3545361"/>
            <wp:effectExtent l="19050" t="0" r="254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l="28831" t="15807" r="11693" b="10968"/>
                    <a:stretch>
                      <a:fillRect/>
                    </a:stretch>
                  </pic:blipFill>
                  <pic:spPr bwMode="auto">
                    <a:xfrm>
                      <a:off x="0" y="0"/>
                      <a:ext cx="5731510" cy="3545361"/>
                    </a:xfrm>
                    <a:prstGeom prst="rect">
                      <a:avLst/>
                    </a:prstGeom>
                    <a:noFill/>
                    <a:ln w="9525">
                      <a:noFill/>
                      <a:miter lim="800000"/>
                      <a:headEnd/>
                      <a:tailEnd/>
                    </a:ln>
                  </pic:spPr>
                </pic:pic>
              </a:graphicData>
            </a:graphic>
          </wp:inline>
        </w:drawing>
      </w:r>
    </w:p>
    <w:p w:rsidR="001440C1" w:rsidRPr="0057600E" w:rsidRDefault="001440C1" w:rsidP="0078735F">
      <w:pPr>
        <w:ind w:left="0" w:firstLine="0"/>
        <w:jc w:val="center"/>
        <w:rPr>
          <w:rFonts w:ascii="Times New Roman" w:hAnsi="Times New Roman"/>
          <w:b/>
          <w:sz w:val="20"/>
          <w:szCs w:val="20"/>
        </w:rPr>
      </w:pPr>
      <w:r w:rsidRPr="0057600E">
        <w:rPr>
          <w:rFonts w:ascii="Times New Roman" w:hAnsi="Times New Roman"/>
          <w:b/>
          <w:sz w:val="20"/>
          <w:szCs w:val="20"/>
        </w:rPr>
        <w:t>Figure 1</w:t>
      </w:r>
      <w:r w:rsidR="00FA5444" w:rsidRPr="0057600E">
        <w:rPr>
          <w:rFonts w:ascii="Times New Roman" w:hAnsi="Times New Roman"/>
          <w:sz w:val="20"/>
          <w:szCs w:val="20"/>
        </w:rPr>
        <w:t>.</w:t>
      </w:r>
      <w:r w:rsidRPr="0057600E">
        <w:rPr>
          <w:rFonts w:ascii="Times New Roman" w:hAnsi="Times New Roman"/>
          <w:sz w:val="20"/>
          <w:szCs w:val="20"/>
        </w:rPr>
        <w:t xml:space="preserve"> Isometric view of </w:t>
      </w:r>
      <w:proofErr w:type="spellStart"/>
      <w:r w:rsidRPr="0057600E">
        <w:rPr>
          <w:rFonts w:ascii="Times New Roman" w:hAnsi="Times New Roman"/>
          <w:sz w:val="20"/>
          <w:szCs w:val="20"/>
        </w:rPr>
        <w:t>pyrolysis</w:t>
      </w:r>
      <w:proofErr w:type="spellEnd"/>
      <w:r w:rsidRPr="0057600E">
        <w:rPr>
          <w:rFonts w:ascii="Times New Roman" w:hAnsi="Times New Roman"/>
          <w:sz w:val="20"/>
          <w:szCs w:val="20"/>
        </w:rPr>
        <w:t xml:space="preserve"> assembly</w:t>
      </w:r>
    </w:p>
    <w:p w:rsidR="001440C1" w:rsidRDefault="001440C1" w:rsidP="0057600E">
      <w:pPr>
        <w:ind w:left="0" w:firstLine="0"/>
        <w:jc w:val="both"/>
        <w:rPr>
          <w:rFonts w:ascii="Times New Roman" w:eastAsiaTheme="minorEastAsia" w:hAnsi="Times New Roman"/>
          <w:b/>
          <w:sz w:val="20"/>
          <w:szCs w:val="20"/>
          <w:lang w:eastAsia="zh-CN"/>
        </w:rPr>
      </w:pPr>
    </w:p>
    <w:p w:rsidR="0078735F" w:rsidRPr="0078735F" w:rsidRDefault="0078735F" w:rsidP="0057600E">
      <w:pPr>
        <w:ind w:left="0" w:firstLine="0"/>
        <w:jc w:val="both"/>
        <w:rPr>
          <w:rFonts w:ascii="Times New Roman" w:eastAsiaTheme="minorEastAsia" w:hAnsi="Times New Roman"/>
          <w:b/>
          <w:sz w:val="20"/>
          <w:szCs w:val="20"/>
          <w:lang w:eastAsia="zh-CN"/>
        </w:rPr>
      </w:pPr>
    </w:p>
    <w:p w:rsidR="001440C1" w:rsidRPr="0057600E" w:rsidRDefault="00F164BB" w:rsidP="0057600E">
      <w:pPr>
        <w:ind w:left="0" w:firstLine="0"/>
        <w:jc w:val="both"/>
        <w:rPr>
          <w:rFonts w:ascii="Times New Roman" w:hAnsi="Times New Roman"/>
          <w:b/>
          <w:sz w:val="20"/>
          <w:szCs w:val="20"/>
        </w:rPr>
      </w:pPr>
      <w:r w:rsidRPr="0057600E">
        <w:rPr>
          <w:rFonts w:ascii="Times New Roman" w:hAnsi="Times New Roman"/>
          <w:b/>
          <w:sz w:val="20"/>
          <w:szCs w:val="20"/>
        </w:rPr>
        <w:t>3.</w:t>
      </w:r>
      <w:r w:rsidR="00FF72C3" w:rsidRPr="0057600E">
        <w:rPr>
          <w:rFonts w:ascii="Times New Roman" w:hAnsi="Times New Roman"/>
          <w:b/>
          <w:sz w:val="20"/>
          <w:szCs w:val="20"/>
        </w:rPr>
        <w:t xml:space="preserve"> </w:t>
      </w:r>
      <w:r w:rsidR="001440C1" w:rsidRPr="0057600E">
        <w:rPr>
          <w:rFonts w:ascii="Times New Roman" w:hAnsi="Times New Roman"/>
          <w:b/>
          <w:sz w:val="20"/>
          <w:szCs w:val="20"/>
        </w:rPr>
        <w:t>R</w:t>
      </w:r>
      <w:r w:rsidR="00FF72C3" w:rsidRPr="0057600E">
        <w:rPr>
          <w:rFonts w:ascii="Times New Roman" w:hAnsi="Times New Roman"/>
          <w:b/>
          <w:sz w:val="20"/>
          <w:szCs w:val="20"/>
        </w:rPr>
        <w:t>esults and discussions</w:t>
      </w:r>
    </w:p>
    <w:p w:rsidR="001440C1" w:rsidRPr="0057600E" w:rsidRDefault="001440C1" w:rsidP="0078735F">
      <w:pPr>
        <w:ind w:left="0" w:firstLine="720"/>
        <w:jc w:val="both"/>
        <w:rPr>
          <w:rFonts w:ascii="Times New Roman" w:hAnsi="Times New Roman"/>
          <w:sz w:val="20"/>
          <w:szCs w:val="20"/>
        </w:rPr>
      </w:pPr>
      <w:r w:rsidRPr="0057600E">
        <w:rPr>
          <w:rFonts w:ascii="Times New Roman" w:hAnsi="Times New Roman"/>
          <w:sz w:val="20"/>
          <w:szCs w:val="20"/>
        </w:rPr>
        <w:t xml:space="preserve">The results of </w:t>
      </w:r>
      <w:proofErr w:type="spellStart"/>
      <w:r w:rsidRPr="0057600E">
        <w:rPr>
          <w:rFonts w:ascii="Times New Roman" w:hAnsi="Times New Roman"/>
          <w:sz w:val="20"/>
          <w:szCs w:val="20"/>
        </w:rPr>
        <w:t>pyrolysis</w:t>
      </w:r>
      <w:proofErr w:type="spellEnd"/>
      <w:r w:rsidRPr="0057600E">
        <w:rPr>
          <w:rFonts w:ascii="Times New Roman" w:hAnsi="Times New Roman"/>
          <w:sz w:val="20"/>
          <w:szCs w:val="20"/>
        </w:rPr>
        <w:t xml:space="preserve"> are shown in Tables 1 to 3.</w:t>
      </w:r>
    </w:p>
    <w:p w:rsidR="00FD4B44" w:rsidRDefault="00FD4B44" w:rsidP="0057600E">
      <w:pPr>
        <w:ind w:left="0" w:firstLine="0"/>
        <w:jc w:val="both"/>
        <w:rPr>
          <w:rFonts w:ascii="Times New Roman" w:eastAsiaTheme="minorEastAsia" w:hAnsi="Times New Roman"/>
          <w:sz w:val="20"/>
          <w:szCs w:val="20"/>
          <w:lang w:eastAsia="zh-CN"/>
        </w:rPr>
      </w:pPr>
    </w:p>
    <w:p w:rsidR="001440C1" w:rsidRPr="0057600E" w:rsidRDefault="00FA5444" w:rsidP="0057600E">
      <w:pPr>
        <w:ind w:left="0" w:firstLine="0"/>
        <w:jc w:val="both"/>
        <w:rPr>
          <w:rFonts w:ascii="Times New Roman" w:hAnsi="Times New Roman"/>
          <w:b/>
          <w:sz w:val="20"/>
          <w:szCs w:val="20"/>
        </w:rPr>
      </w:pPr>
      <w:r w:rsidRPr="0057600E">
        <w:rPr>
          <w:rFonts w:ascii="Times New Roman" w:hAnsi="Times New Roman"/>
          <w:b/>
          <w:sz w:val="20"/>
          <w:szCs w:val="20"/>
        </w:rPr>
        <w:t>Table 1.</w:t>
      </w:r>
      <w:r w:rsidR="001440C1" w:rsidRPr="0057600E">
        <w:rPr>
          <w:rFonts w:ascii="Times New Roman" w:hAnsi="Times New Roman"/>
          <w:b/>
          <w:sz w:val="20"/>
          <w:szCs w:val="20"/>
        </w:rPr>
        <w:t xml:space="preserve"> </w:t>
      </w:r>
      <w:r w:rsidR="001440C1" w:rsidRPr="0057600E">
        <w:rPr>
          <w:rFonts w:ascii="Times New Roman" w:hAnsi="Times New Roman"/>
          <w:sz w:val="20"/>
          <w:szCs w:val="20"/>
        </w:rPr>
        <w:t>Compositions of</w:t>
      </w:r>
      <w:r w:rsidRPr="0057600E">
        <w:rPr>
          <w:rFonts w:ascii="Times New Roman" w:hAnsi="Times New Roman"/>
          <w:sz w:val="20"/>
          <w:szCs w:val="20"/>
        </w:rPr>
        <w:t xml:space="preserve"> products of </w:t>
      </w:r>
      <w:proofErr w:type="spellStart"/>
      <w:r w:rsidRPr="0057600E">
        <w:rPr>
          <w:rFonts w:ascii="Times New Roman" w:hAnsi="Times New Roman"/>
          <w:sz w:val="20"/>
          <w:szCs w:val="20"/>
        </w:rPr>
        <w:t>pyrolysis</w:t>
      </w:r>
      <w:proofErr w:type="spellEnd"/>
      <w:r w:rsidRPr="0057600E">
        <w:rPr>
          <w:rFonts w:ascii="Times New Roman" w:hAnsi="Times New Roman"/>
          <w:sz w:val="20"/>
          <w:szCs w:val="20"/>
        </w:rPr>
        <w:t xml:space="preserve"> of rice h</w:t>
      </w:r>
      <w:r w:rsidR="001440C1" w:rsidRPr="0057600E">
        <w:rPr>
          <w:rFonts w:ascii="Times New Roman" w:hAnsi="Times New Roman"/>
          <w:sz w:val="20"/>
          <w:szCs w:val="20"/>
        </w:rPr>
        <w:t xml:space="preserve">usk </w:t>
      </w:r>
      <w:r w:rsidR="001440C1" w:rsidRPr="0057600E">
        <w:rPr>
          <w:rFonts w:ascii="Times New Roman" w:hAnsi="Times New Roman"/>
          <w:b/>
          <w:sz w:val="20"/>
          <w:szCs w:val="20"/>
        </w:rPr>
        <w:t xml:space="preserve">  </w:t>
      </w:r>
    </w:p>
    <w:tbl>
      <w:tblPr>
        <w:tblStyle w:val="TableGrid"/>
        <w:tblW w:w="9039" w:type="dxa"/>
        <w:jc w:val="center"/>
        <w:tblLook w:val="01E0"/>
      </w:tblPr>
      <w:tblGrid>
        <w:gridCol w:w="5920"/>
        <w:gridCol w:w="3119"/>
      </w:tblGrid>
      <w:tr w:rsidR="001440C1" w:rsidRPr="0057600E" w:rsidTr="0078735F">
        <w:trPr>
          <w:trHeight w:val="233"/>
          <w:jc w:val="center"/>
        </w:trPr>
        <w:tc>
          <w:tcPr>
            <w:tcW w:w="5920" w:type="dxa"/>
          </w:tcPr>
          <w:p w:rsidR="001440C1" w:rsidRPr="0057600E" w:rsidRDefault="001440C1" w:rsidP="0078735F">
            <w:pPr>
              <w:jc w:val="center"/>
              <w:rPr>
                <w:rFonts w:ascii="Times New Roman" w:hAnsi="Times New Roman"/>
                <w:b/>
              </w:rPr>
            </w:pPr>
            <w:r w:rsidRPr="0057600E">
              <w:rPr>
                <w:rFonts w:ascii="Times New Roman" w:hAnsi="Times New Roman"/>
                <w:b/>
              </w:rPr>
              <w:t>Parameters</w:t>
            </w:r>
          </w:p>
        </w:tc>
        <w:tc>
          <w:tcPr>
            <w:tcW w:w="3119" w:type="dxa"/>
            <w:shd w:val="clear" w:color="auto" w:fill="auto"/>
          </w:tcPr>
          <w:p w:rsidR="001440C1" w:rsidRPr="0057600E" w:rsidRDefault="001440C1" w:rsidP="0078735F">
            <w:pPr>
              <w:jc w:val="center"/>
              <w:rPr>
                <w:rFonts w:ascii="Times New Roman" w:hAnsi="Times New Roman"/>
                <w:b/>
              </w:rPr>
            </w:pPr>
            <w:r w:rsidRPr="0057600E">
              <w:rPr>
                <w:rFonts w:ascii="Times New Roman" w:hAnsi="Times New Roman"/>
                <w:b/>
              </w:rPr>
              <w:t>Value</w:t>
            </w:r>
          </w:p>
        </w:tc>
      </w:tr>
      <w:tr w:rsidR="001440C1" w:rsidRPr="0057600E" w:rsidTr="0078735F">
        <w:trPr>
          <w:trHeight w:val="1620"/>
          <w:jc w:val="center"/>
        </w:trPr>
        <w:tc>
          <w:tcPr>
            <w:tcW w:w="5920" w:type="dxa"/>
          </w:tcPr>
          <w:p w:rsidR="001440C1" w:rsidRPr="0057600E" w:rsidRDefault="001440C1" w:rsidP="0078735F">
            <w:pPr>
              <w:jc w:val="center"/>
              <w:rPr>
                <w:rFonts w:ascii="Times New Roman" w:hAnsi="Times New Roman"/>
              </w:rPr>
            </w:pPr>
            <w:r w:rsidRPr="0057600E">
              <w:rPr>
                <w:rFonts w:ascii="Times New Roman" w:hAnsi="Times New Roman"/>
              </w:rPr>
              <w:t>Weight of oven dried of residue (kg)</w:t>
            </w:r>
          </w:p>
          <w:p w:rsidR="001440C1" w:rsidRPr="0057600E" w:rsidRDefault="001440C1" w:rsidP="0078735F">
            <w:pPr>
              <w:jc w:val="center"/>
              <w:rPr>
                <w:rFonts w:ascii="Times New Roman" w:hAnsi="Times New Roman"/>
              </w:rPr>
            </w:pPr>
            <w:r w:rsidRPr="0057600E">
              <w:rPr>
                <w:rFonts w:ascii="Times New Roman" w:hAnsi="Times New Roman"/>
              </w:rPr>
              <w:t>Weight of firewood used (kg)</w:t>
            </w:r>
          </w:p>
          <w:p w:rsidR="001440C1" w:rsidRPr="0057600E" w:rsidRDefault="001440C1" w:rsidP="0078735F">
            <w:pPr>
              <w:jc w:val="center"/>
              <w:rPr>
                <w:rFonts w:ascii="Times New Roman" w:hAnsi="Times New Roman"/>
              </w:rPr>
            </w:pPr>
            <w:r w:rsidRPr="0057600E">
              <w:rPr>
                <w:rFonts w:ascii="Times New Roman" w:hAnsi="Times New Roman"/>
              </w:rPr>
              <w:t>Weight of char obtained (kg)</w:t>
            </w:r>
          </w:p>
          <w:p w:rsidR="001440C1" w:rsidRPr="0057600E" w:rsidRDefault="001440C1" w:rsidP="0078735F">
            <w:pPr>
              <w:jc w:val="center"/>
              <w:rPr>
                <w:rFonts w:ascii="Times New Roman" w:hAnsi="Times New Roman"/>
              </w:rPr>
            </w:pPr>
            <w:r w:rsidRPr="0057600E">
              <w:rPr>
                <w:rFonts w:ascii="Times New Roman" w:hAnsi="Times New Roman"/>
              </w:rPr>
              <w:t xml:space="preserve">Weight of mixture of oil and </w:t>
            </w:r>
            <w:proofErr w:type="spellStart"/>
            <w:r w:rsidRPr="0057600E">
              <w:rPr>
                <w:rFonts w:ascii="Times New Roman" w:hAnsi="Times New Roman"/>
              </w:rPr>
              <w:t>pyrolytic</w:t>
            </w:r>
            <w:proofErr w:type="spellEnd"/>
            <w:r w:rsidRPr="0057600E">
              <w:rPr>
                <w:rFonts w:ascii="Times New Roman" w:hAnsi="Times New Roman"/>
              </w:rPr>
              <w:t xml:space="preserve"> acid (kg)</w:t>
            </w:r>
          </w:p>
          <w:p w:rsidR="001440C1" w:rsidRPr="0057600E" w:rsidRDefault="001440C1" w:rsidP="0078735F">
            <w:pPr>
              <w:jc w:val="center"/>
              <w:rPr>
                <w:rFonts w:ascii="Times New Roman" w:hAnsi="Times New Roman"/>
              </w:rPr>
            </w:pPr>
            <w:r w:rsidRPr="0057600E">
              <w:rPr>
                <w:rFonts w:ascii="Times New Roman" w:hAnsi="Times New Roman"/>
              </w:rPr>
              <w:t>Weight of gas (kg)</w:t>
            </w:r>
          </w:p>
          <w:p w:rsidR="001440C1" w:rsidRPr="0057600E" w:rsidRDefault="001440C1" w:rsidP="0078735F">
            <w:pPr>
              <w:jc w:val="center"/>
              <w:rPr>
                <w:rFonts w:ascii="Times New Roman" w:hAnsi="Times New Roman"/>
              </w:rPr>
            </w:pPr>
            <w:r w:rsidRPr="0057600E">
              <w:rPr>
                <w:rFonts w:ascii="Times New Roman" w:hAnsi="Times New Roman"/>
              </w:rPr>
              <w:t>Higher Heating Value of Char (MJ/kg)</w:t>
            </w:r>
          </w:p>
          <w:p w:rsidR="001440C1" w:rsidRPr="0057600E" w:rsidRDefault="001440C1" w:rsidP="0078735F">
            <w:pPr>
              <w:jc w:val="center"/>
              <w:rPr>
                <w:rFonts w:ascii="Times New Roman" w:hAnsi="Times New Roman"/>
              </w:rPr>
            </w:pPr>
            <w:r w:rsidRPr="0057600E">
              <w:rPr>
                <w:rFonts w:ascii="Times New Roman" w:hAnsi="Times New Roman"/>
              </w:rPr>
              <w:t>Conversion efficiency %</w:t>
            </w:r>
          </w:p>
        </w:tc>
        <w:tc>
          <w:tcPr>
            <w:tcW w:w="3119" w:type="dxa"/>
          </w:tcPr>
          <w:p w:rsidR="0078735F" w:rsidRDefault="0078735F" w:rsidP="0078735F">
            <w:pPr>
              <w:jc w:val="center"/>
              <w:rPr>
                <w:rFonts w:ascii="Times New Roman" w:eastAsiaTheme="minorEastAsia" w:hAnsi="Times New Roman"/>
                <w:lang w:eastAsia="zh-CN"/>
              </w:rPr>
            </w:pPr>
            <w:r>
              <w:rPr>
                <w:rFonts w:ascii="Times New Roman" w:hAnsi="Times New Roman"/>
              </w:rPr>
              <w:t>1.00</w:t>
            </w:r>
          </w:p>
          <w:p w:rsidR="001440C1" w:rsidRPr="0057600E" w:rsidRDefault="001440C1" w:rsidP="0078735F">
            <w:pPr>
              <w:jc w:val="center"/>
              <w:rPr>
                <w:rFonts w:ascii="Times New Roman" w:hAnsi="Times New Roman"/>
              </w:rPr>
            </w:pPr>
            <w:r w:rsidRPr="0057600E">
              <w:rPr>
                <w:rFonts w:ascii="Times New Roman" w:hAnsi="Times New Roman"/>
              </w:rPr>
              <w:t>1.50</w:t>
            </w:r>
          </w:p>
          <w:p w:rsidR="001440C1" w:rsidRPr="0057600E" w:rsidRDefault="001440C1" w:rsidP="0078735F">
            <w:pPr>
              <w:jc w:val="center"/>
              <w:rPr>
                <w:rFonts w:ascii="Times New Roman" w:hAnsi="Times New Roman"/>
              </w:rPr>
            </w:pPr>
            <w:r w:rsidRPr="0057600E">
              <w:rPr>
                <w:rFonts w:ascii="Times New Roman" w:hAnsi="Times New Roman"/>
              </w:rPr>
              <w:t>0.364</w:t>
            </w:r>
          </w:p>
          <w:p w:rsidR="001440C1" w:rsidRPr="0057600E" w:rsidRDefault="001440C1" w:rsidP="0078735F">
            <w:pPr>
              <w:jc w:val="center"/>
              <w:rPr>
                <w:rFonts w:ascii="Times New Roman" w:hAnsi="Times New Roman"/>
              </w:rPr>
            </w:pPr>
            <w:r w:rsidRPr="0057600E">
              <w:rPr>
                <w:rFonts w:ascii="Times New Roman" w:hAnsi="Times New Roman"/>
              </w:rPr>
              <w:t>0.340</w:t>
            </w:r>
          </w:p>
          <w:p w:rsidR="001440C1" w:rsidRPr="0057600E" w:rsidRDefault="001440C1" w:rsidP="0078735F">
            <w:pPr>
              <w:jc w:val="center"/>
              <w:rPr>
                <w:rFonts w:ascii="Times New Roman" w:hAnsi="Times New Roman"/>
              </w:rPr>
            </w:pPr>
            <w:r w:rsidRPr="0057600E">
              <w:rPr>
                <w:rFonts w:ascii="Times New Roman" w:hAnsi="Times New Roman"/>
              </w:rPr>
              <w:t>0.290</w:t>
            </w:r>
          </w:p>
          <w:p w:rsidR="001440C1" w:rsidRPr="0057600E" w:rsidRDefault="001440C1" w:rsidP="0078735F">
            <w:pPr>
              <w:jc w:val="center"/>
              <w:rPr>
                <w:rFonts w:ascii="Times New Roman" w:hAnsi="Times New Roman"/>
              </w:rPr>
            </w:pPr>
            <w:r w:rsidRPr="0057600E">
              <w:rPr>
                <w:rFonts w:ascii="Times New Roman" w:hAnsi="Times New Roman"/>
              </w:rPr>
              <w:t>30.20</w:t>
            </w:r>
          </w:p>
          <w:p w:rsidR="001440C1" w:rsidRPr="0057600E" w:rsidRDefault="001440C1" w:rsidP="0078735F">
            <w:pPr>
              <w:jc w:val="center"/>
              <w:rPr>
                <w:rFonts w:ascii="Times New Roman" w:hAnsi="Times New Roman"/>
              </w:rPr>
            </w:pPr>
            <w:r w:rsidRPr="0057600E">
              <w:rPr>
                <w:rFonts w:ascii="Times New Roman" w:hAnsi="Times New Roman"/>
              </w:rPr>
              <w:t>99.40</w:t>
            </w:r>
          </w:p>
        </w:tc>
      </w:tr>
    </w:tbl>
    <w:p w:rsidR="001440C1" w:rsidRPr="0057600E" w:rsidRDefault="001440C1" w:rsidP="0057600E">
      <w:pPr>
        <w:jc w:val="both"/>
        <w:rPr>
          <w:rFonts w:ascii="Times New Roman" w:hAnsi="Times New Roman"/>
          <w:sz w:val="20"/>
          <w:szCs w:val="20"/>
        </w:rPr>
      </w:pPr>
    </w:p>
    <w:p w:rsidR="001440C1" w:rsidRPr="0057600E" w:rsidRDefault="00FA5444" w:rsidP="0057600E">
      <w:pPr>
        <w:jc w:val="both"/>
        <w:rPr>
          <w:rFonts w:ascii="Times New Roman" w:hAnsi="Times New Roman"/>
          <w:b/>
          <w:sz w:val="20"/>
          <w:szCs w:val="20"/>
        </w:rPr>
      </w:pPr>
      <w:r w:rsidRPr="0057600E">
        <w:rPr>
          <w:rFonts w:ascii="Times New Roman" w:hAnsi="Times New Roman"/>
          <w:b/>
          <w:sz w:val="20"/>
          <w:szCs w:val="20"/>
        </w:rPr>
        <w:t>Table 2.</w:t>
      </w:r>
      <w:r w:rsidR="001440C1" w:rsidRPr="0057600E">
        <w:rPr>
          <w:rFonts w:ascii="Times New Roman" w:hAnsi="Times New Roman"/>
          <w:b/>
          <w:sz w:val="20"/>
          <w:szCs w:val="20"/>
        </w:rPr>
        <w:t xml:space="preserve">  </w:t>
      </w:r>
      <w:r w:rsidR="001440C1" w:rsidRPr="0057600E">
        <w:rPr>
          <w:rFonts w:ascii="Times New Roman" w:hAnsi="Times New Roman"/>
          <w:sz w:val="20"/>
          <w:szCs w:val="20"/>
        </w:rPr>
        <w:t xml:space="preserve">Products of </w:t>
      </w:r>
      <w:proofErr w:type="spellStart"/>
      <w:r w:rsidR="001440C1" w:rsidRPr="0057600E">
        <w:rPr>
          <w:rFonts w:ascii="Times New Roman" w:hAnsi="Times New Roman"/>
          <w:sz w:val="20"/>
          <w:szCs w:val="20"/>
        </w:rPr>
        <w:t>pyrolysis</w:t>
      </w:r>
      <w:proofErr w:type="spellEnd"/>
      <w:r w:rsidR="001440C1" w:rsidRPr="0057600E">
        <w:rPr>
          <w:rFonts w:ascii="Times New Roman" w:hAnsi="Times New Roman"/>
          <w:sz w:val="20"/>
          <w:szCs w:val="20"/>
        </w:rPr>
        <w:t xml:space="preserve"> expressed as percentage of input feedstock</w:t>
      </w:r>
    </w:p>
    <w:tbl>
      <w:tblPr>
        <w:tblStyle w:val="TableGrid"/>
        <w:tblpPr w:leftFromText="180" w:rightFromText="180" w:vertAnchor="text" w:tblpXSpec="center" w:tblpY="1"/>
        <w:tblOverlap w:val="never"/>
        <w:tblW w:w="0" w:type="auto"/>
        <w:tblLook w:val="01E0"/>
      </w:tblPr>
      <w:tblGrid>
        <w:gridCol w:w="4219"/>
        <w:gridCol w:w="4820"/>
      </w:tblGrid>
      <w:tr w:rsidR="001440C1" w:rsidRPr="0057600E" w:rsidTr="0078735F">
        <w:trPr>
          <w:trHeight w:val="167"/>
        </w:trPr>
        <w:tc>
          <w:tcPr>
            <w:tcW w:w="4219" w:type="dxa"/>
          </w:tcPr>
          <w:p w:rsidR="001440C1" w:rsidRPr="0057600E" w:rsidRDefault="001440C1" w:rsidP="0078735F">
            <w:pPr>
              <w:jc w:val="center"/>
              <w:rPr>
                <w:rFonts w:ascii="Times New Roman" w:hAnsi="Times New Roman"/>
                <w:b/>
              </w:rPr>
            </w:pPr>
            <w:r w:rsidRPr="0057600E">
              <w:rPr>
                <w:rFonts w:ascii="Times New Roman" w:hAnsi="Times New Roman"/>
                <w:b/>
              </w:rPr>
              <w:t>Products</w:t>
            </w:r>
          </w:p>
        </w:tc>
        <w:tc>
          <w:tcPr>
            <w:tcW w:w="4820" w:type="dxa"/>
            <w:shd w:val="clear" w:color="auto" w:fill="auto"/>
          </w:tcPr>
          <w:p w:rsidR="001440C1" w:rsidRPr="0057600E" w:rsidRDefault="001440C1" w:rsidP="0078735F">
            <w:pPr>
              <w:jc w:val="center"/>
              <w:rPr>
                <w:rFonts w:ascii="Times New Roman" w:hAnsi="Times New Roman"/>
                <w:b/>
              </w:rPr>
            </w:pPr>
            <w:r w:rsidRPr="0057600E">
              <w:rPr>
                <w:rFonts w:ascii="Times New Roman" w:hAnsi="Times New Roman"/>
                <w:b/>
              </w:rPr>
              <w:t>Value (%)</w:t>
            </w:r>
          </w:p>
        </w:tc>
      </w:tr>
      <w:tr w:rsidR="001440C1" w:rsidRPr="0057600E" w:rsidTr="0078735F">
        <w:trPr>
          <w:trHeight w:val="473"/>
        </w:trPr>
        <w:tc>
          <w:tcPr>
            <w:tcW w:w="4219" w:type="dxa"/>
          </w:tcPr>
          <w:p w:rsidR="001440C1" w:rsidRPr="0057600E" w:rsidRDefault="001440C1" w:rsidP="0078735F">
            <w:pPr>
              <w:jc w:val="center"/>
              <w:rPr>
                <w:rFonts w:ascii="Times New Roman" w:hAnsi="Times New Roman"/>
              </w:rPr>
            </w:pPr>
            <w:r w:rsidRPr="0057600E">
              <w:rPr>
                <w:rFonts w:ascii="Times New Roman" w:hAnsi="Times New Roman"/>
              </w:rPr>
              <w:t>Char yield</w:t>
            </w:r>
          </w:p>
          <w:p w:rsidR="001440C1" w:rsidRPr="0057600E" w:rsidRDefault="001440C1" w:rsidP="0078735F">
            <w:pPr>
              <w:jc w:val="center"/>
              <w:rPr>
                <w:rFonts w:ascii="Times New Roman" w:hAnsi="Times New Roman"/>
              </w:rPr>
            </w:pPr>
            <w:r w:rsidRPr="0057600E">
              <w:rPr>
                <w:rFonts w:ascii="Times New Roman" w:hAnsi="Times New Roman"/>
              </w:rPr>
              <w:t xml:space="preserve">Mixture of tar oil and </w:t>
            </w:r>
            <w:proofErr w:type="spellStart"/>
            <w:r w:rsidRPr="0057600E">
              <w:rPr>
                <w:rFonts w:ascii="Times New Roman" w:hAnsi="Times New Roman"/>
              </w:rPr>
              <w:t>pyrolytic</w:t>
            </w:r>
            <w:proofErr w:type="spellEnd"/>
            <w:r w:rsidRPr="0057600E">
              <w:rPr>
                <w:rFonts w:ascii="Times New Roman" w:hAnsi="Times New Roman"/>
              </w:rPr>
              <w:t xml:space="preserve"> acid</w:t>
            </w:r>
          </w:p>
          <w:p w:rsidR="001440C1" w:rsidRPr="0057600E" w:rsidRDefault="001440C1" w:rsidP="0078735F">
            <w:pPr>
              <w:jc w:val="center"/>
              <w:rPr>
                <w:rFonts w:ascii="Times New Roman" w:hAnsi="Times New Roman"/>
              </w:rPr>
            </w:pPr>
            <w:proofErr w:type="spellStart"/>
            <w:r w:rsidRPr="0057600E">
              <w:rPr>
                <w:rFonts w:ascii="Times New Roman" w:hAnsi="Times New Roman"/>
              </w:rPr>
              <w:t>Pyrogas</w:t>
            </w:r>
            <w:proofErr w:type="spellEnd"/>
          </w:p>
        </w:tc>
        <w:tc>
          <w:tcPr>
            <w:tcW w:w="4820" w:type="dxa"/>
          </w:tcPr>
          <w:p w:rsidR="001440C1" w:rsidRPr="0057600E" w:rsidRDefault="001440C1" w:rsidP="0078735F">
            <w:pPr>
              <w:jc w:val="center"/>
              <w:rPr>
                <w:rFonts w:ascii="Times New Roman" w:hAnsi="Times New Roman"/>
              </w:rPr>
            </w:pPr>
            <w:r w:rsidRPr="0057600E">
              <w:rPr>
                <w:rFonts w:ascii="Times New Roman" w:hAnsi="Times New Roman"/>
              </w:rPr>
              <w:t>36.56</w:t>
            </w:r>
          </w:p>
          <w:p w:rsidR="001440C1" w:rsidRPr="0057600E" w:rsidRDefault="001440C1" w:rsidP="0078735F">
            <w:pPr>
              <w:jc w:val="center"/>
              <w:rPr>
                <w:rFonts w:ascii="Times New Roman" w:hAnsi="Times New Roman"/>
              </w:rPr>
            </w:pPr>
            <w:r w:rsidRPr="0057600E">
              <w:rPr>
                <w:rFonts w:ascii="Times New Roman" w:hAnsi="Times New Roman"/>
              </w:rPr>
              <w:t>34.44</w:t>
            </w:r>
          </w:p>
          <w:p w:rsidR="001440C1" w:rsidRPr="0057600E" w:rsidRDefault="001440C1" w:rsidP="0078735F">
            <w:pPr>
              <w:jc w:val="center"/>
              <w:rPr>
                <w:rFonts w:ascii="Times New Roman" w:hAnsi="Times New Roman"/>
              </w:rPr>
            </w:pPr>
            <w:r w:rsidRPr="0057600E">
              <w:rPr>
                <w:rFonts w:ascii="Times New Roman" w:hAnsi="Times New Roman"/>
              </w:rPr>
              <w:t>29.00</w:t>
            </w:r>
          </w:p>
        </w:tc>
      </w:tr>
    </w:tbl>
    <w:p w:rsidR="001440C1" w:rsidRPr="0057600E" w:rsidRDefault="001440C1" w:rsidP="0057600E">
      <w:pPr>
        <w:jc w:val="both"/>
        <w:rPr>
          <w:rFonts w:ascii="Times New Roman" w:hAnsi="Times New Roman"/>
          <w:b/>
          <w:sz w:val="20"/>
          <w:szCs w:val="20"/>
        </w:rPr>
      </w:pPr>
    </w:p>
    <w:p w:rsidR="001440C1" w:rsidRPr="0057600E" w:rsidRDefault="00FA5444" w:rsidP="0057600E">
      <w:pPr>
        <w:jc w:val="both"/>
        <w:rPr>
          <w:rFonts w:ascii="Times New Roman" w:hAnsi="Times New Roman"/>
          <w:b/>
          <w:sz w:val="20"/>
          <w:szCs w:val="20"/>
        </w:rPr>
      </w:pPr>
      <w:r w:rsidRPr="0057600E">
        <w:rPr>
          <w:rFonts w:ascii="Times New Roman" w:hAnsi="Times New Roman"/>
          <w:b/>
          <w:sz w:val="20"/>
          <w:szCs w:val="20"/>
        </w:rPr>
        <w:t>Table 3.</w:t>
      </w:r>
      <w:r w:rsidR="001440C1" w:rsidRPr="0057600E">
        <w:rPr>
          <w:rFonts w:ascii="Times New Roman" w:hAnsi="Times New Roman"/>
          <w:b/>
          <w:sz w:val="20"/>
          <w:szCs w:val="20"/>
        </w:rPr>
        <w:t xml:space="preserve"> </w:t>
      </w:r>
      <w:r w:rsidR="001440C1" w:rsidRPr="0057600E">
        <w:rPr>
          <w:rFonts w:ascii="Times New Roman" w:hAnsi="Times New Roman"/>
          <w:sz w:val="20"/>
          <w:szCs w:val="20"/>
        </w:rPr>
        <w:t xml:space="preserve">Constituents of </w:t>
      </w:r>
      <w:proofErr w:type="spellStart"/>
      <w:r w:rsidR="001440C1" w:rsidRPr="0057600E">
        <w:rPr>
          <w:rFonts w:ascii="Times New Roman" w:hAnsi="Times New Roman"/>
          <w:sz w:val="20"/>
          <w:szCs w:val="20"/>
        </w:rPr>
        <w:t>pyrogas</w:t>
      </w:r>
      <w:proofErr w:type="spellEnd"/>
      <w:r w:rsidR="001440C1" w:rsidRPr="0057600E">
        <w:rPr>
          <w:rFonts w:ascii="Times New Roman" w:hAnsi="Times New Roman"/>
          <w:b/>
          <w:sz w:val="20"/>
          <w:szCs w:val="20"/>
        </w:rPr>
        <w:t xml:space="preserve"> </w:t>
      </w:r>
    </w:p>
    <w:tbl>
      <w:tblPr>
        <w:tblStyle w:val="TableGrid"/>
        <w:tblW w:w="0" w:type="auto"/>
        <w:jc w:val="center"/>
        <w:tblLook w:val="01E0"/>
      </w:tblPr>
      <w:tblGrid>
        <w:gridCol w:w="4077"/>
        <w:gridCol w:w="4962"/>
      </w:tblGrid>
      <w:tr w:rsidR="001440C1" w:rsidRPr="0057600E" w:rsidTr="0078735F">
        <w:trPr>
          <w:trHeight w:val="70"/>
          <w:jc w:val="center"/>
        </w:trPr>
        <w:tc>
          <w:tcPr>
            <w:tcW w:w="4077" w:type="dxa"/>
          </w:tcPr>
          <w:p w:rsidR="001440C1" w:rsidRPr="0057600E" w:rsidRDefault="001440C1" w:rsidP="0078735F">
            <w:pPr>
              <w:jc w:val="center"/>
              <w:rPr>
                <w:rFonts w:ascii="Times New Roman" w:hAnsi="Times New Roman"/>
                <w:b/>
              </w:rPr>
            </w:pPr>
            <w:r w:rsidRPr="0057600E">
              <w:rPr>
                <w:rFonts w:ascii="Times New Roman" w:hAnsi="Times New Roman"/>
                <w:b/>
              </w:rPr>
              <w:t>Products</w:t>
            </w:r>
          </w:p>
        </w:tc>
        <w:tc>
          <w:tcPr>
            <w:tcW w:w="4962" w:type="dxa"/>
            <w:shd w:val="clear" w:color="auto" w:fill="auto"/>
          </w:tcPr>
          <w:p w:rsidR="001440C1" w:rsidRPr="0057600E" w:rsidRDefault="001440C1" w:rsidP="0078735F">
            <w:pPr>
              <w:tabs>
                <w:tab w:val="left" w:pos="930"/>
              </w:tabs>
              <w:jc w:val="center"/>
              <w:rPr>
                <w:rFonts w:ascii="Times New Roman" w:hAnsi="Times New Roman"/>
                <w:b/>
              </w:rPr>
            </w:pPr>
            <w:r w:rsidRPr="0057600E">
              <w:rPr>
                <w:rFonts w:ascii="Times New Roman" w:hAnsi="Times New Roman"/>
                <w:b/>
              </w:rPr>
              <w:t>Value (%)</w:t>
            </w:r>
          </w:p>
        </w:tc>
      </w:tr>
      <w:tr w:rsidR="001440C1" w:rsidRPr="0057600E" w:rsidTr="0078735F">
        <w:trPr>
          <w:trHeight w:val="377"/>
          <w:jc w:val="center"/>
        </w:trPr>
        <w:tc>
          <w:tcPr>
            <w:tcW w:w="4077" w:type="dxa"/>
          </w:tcPr>
          <w:p w:rsidR="001440C1" w:rsidRPr="0057600E" w:rsidRDefault="001440C1" w:rsidP="0078735F">
            <w:pPr>
              <w:jc w:val="center"/>
              <w:rPr>
                <w:rFonts w:ascii="Times New Roman" w:hAnsi="Times New Roman"/>
              </w:rPr>
            </w:pPr>
            <w:r w:rsidRPr="0057600E">
              <w:rPr>
                <w:rFonts w:ascii="Times New Roman" w:hAnsi="Times New Roman"/>
              </w:rPr>
              <w:t>Carbon</w:t>
            </w:r>
          </w:p>
          <w:p w:rsidR="001440C1" w:rsidRPr="0057600E" w:rsidRDefault="001440C1" w:rsidP="0078735F">
            <w:pPr>
              <w:jc w:val="center"/>
              <w:rPr>
                <w:rFonts w:ascii="Times New Roman" w:hAnsi="Times New Roman"/>
              </w:rPr>
            </w:pPr>
            <w:r w:rsidRPr="0057600E">
              <w:rPr>
                <w:rFonts w:ascii="Times New Roman" w:hAnsi="Times New Roman"/>
              </w:rPr>
              <w:t>Hydrogen</w:t>
            </w:r>
          </w:p>
        </w:tc>
        <w:tc>
          <w:tcPr>
            <w:tcW w:w="4962" w:type="dxa"/>
          </w:tcPr>
          <w:p w:rsidR="001440C1" w:rsidRPr="0057600E" w:rsidRDefault="001440C1" w:rsidP="0078735F">
            <w:pPr>
              <w:jc w:val="center"/>
              <w:rPr>
                <w:rFonts w:ascii="Times New Roman" w:hAnsi="Times New Roman"/>
              </w:rPr>
            </w:pPr>
            <w:r w:rsidRPr="0057600E">
              <w:rPr>
                <w:rFonts w:ascii="Times New Roman" w:hAnsi="Times New Roman"/>
              </w:rPr>
              <w:t>77.73</w:t>
            </w:r>
          </w:p>
          <w:p w:rsidR="001440C1" w:rsidRPr="0057600E" w:rsidRDefault="001440C1" w:rsidP="0078735F">
            <w:pPr>
              <w:jc w:val="center"/>
              <w:rPr>
                <w:rFonts w:ascii="Times New Roman" w:hAnsi="Times New Roman"/>
              </w:rPr>
            </w:pPr>
            <w:r w:rsidRPr="0057600E">
              <w:rPr>
                <w:rFonts w:ascii="Times New Roman" w:hAnsi="Times New Roman"/>
              </w:rPr>
              <w:t>22.27</w:t>
            </w:r>
          </w:p>
        </w:tc>
      </w:tr>
    </w:tbl>
    <w:p w:rsidR="00FD4B44" w:rsidRDefault="00FD4B44" w:rsidP="0057600E">
      <w:pPr>
        <w:ind w:left="0" w:firstLine="0"/>
        <w:jc w:val="both"/>
        <w:rPr>
          <w:rFonts w:ascii="Times New Roman" w:eastAsiaTheme="minorEastAsia" w:hAnsi="Times New Roman"/>
          <w:sz w:val="20"/>
          <w:szCs w:val="20"/>
          <w:lang w:eastAsia="zh-CN"/>
        </w:rPr>
      </w:pPr>
    </w:p>
    <w:p w:rsidR="0078735F" w:rsidRDefault="0078735F" w:rsidP="0057600E">
      <w:pPr>
        <w:ind w:left="0" w:firstLine="0"/>
        <w:jc w:val="both"/>
        <w:rPr>
          <w:rFonts w:ascii="Times New Roman" w:eastAsiaTheme="minorEastAsia" w:hAnsi="Times New Roman"/>
          <w:sz w:val="20"/>
          <w:szCs w:val="20"/>
          <w:lang w:eastAsia="zh-CN"/>
        </w:rPr>
      </w:pPr>
    </w:p>
    <w:p w:rsidR="0057600E" w:rsidRPr="0057600E" w:rsidRDefault="0057600E" w:rsidP="0057600E">
      <w:pPr>
        <w:ind w:left="0" w:firstLine="0"/>
        <w:jc w:val="both"/>
        <w:rPr>
          <w:rFonts w:ascii="Times New Roman" w:eastAsiaTheme="minorEastAsia" w:hAnsi="Times New Roman"/>
          <w:sz w:val="20"/>
          <w:szCs w:val="20"/>
          <w:lang w:eastAsia="zh-CN"/>
        </w:rPr>
        <w:sectPr w:rsidR="0057600E" w:rsidRPr="0057600E" w:rsidSect="003A25F2">
          <w:type w:val="continuous"/>
          <w:pgSz w:w="12240" w:h="15840" w:code="1"/>
          <w:pgMar w:top="1440" w:right="1440" w:bottom="1440" w:left="1440" w:header="708" w:footer="708" w:gutter="0"/>
          <w:cols w:space="708"/>
          <w:docGrid w:linePitch="360"/>
        </w:sectPr>
      </w:pPr>
    </w:p>
    <w:p w:rsidR="001440C1" w:rsidRPr="0057600E" w:rsidRDefault="001440C1" w:rsidP="0078735F">
      <w:pPr>
        <w:ind w:left="0" w:firstLine="720"/>
        <w:jc w:val="both"/>
        <w:rPr>
          <w:rFonts w:ascii="Times New Roman" w:hAnsi="Times New Roman"/>
          <w:sz w:val="20"/>
          <w:szCs w:val="20"/>
        </w:rPr>
      </w:pPr>
      <w:r w:rsidRPr="0057600E">
        <w:rPr>
          <w:rFonts w:ascii="Times New Roman" w:hAnsi="Times New Roman"/>
          <w:sz w:val="20"/>
          <w:szCs w:val="20"/>
        </w:rPr>
        <w:lastRenderedPageBreak/>
        <w:t xml:space="preserve">Three </w:t>
      </w:r>
      <w:proofErr w:type="spellStart"/>
      <w:r w:rsidRPr="0057600E">
        <w:rPr>
          <w:rFonts w:ascii="Times New Roman" w:hAnsi="Times New Roman"/>
          <w:sz w:val="20"/>
          <w:szCs w:val="20"/>
        </w:rPr>
        <w:t>pyrolytic</w:t>
      </w:r>
      <w:proofErr w:type="spellEnd"/>
      <w:r w:rsidRPr="0057600E">
        <w:rPr>
          <w:rFonts w:ascii="Times New Roman" w:hAnsi="Times New Roman"/>
          <w:sz w:val="20"/>
          <w:szCs w:val="20"/>
        </w:rPr>
        <w:t xml:space="preserve"> products were obtained. These are:-</w:t>
      </w:r>
    </w:p>
    <w:p w:rsidR="001440C1" w:rsidRPr="0057600E" w:rsidRDefault="001440C1" w:rsidP="0057600E">
      <w:pPr>
        <w:ind w:left="0" w:firstLine="0"/>
        <w:jc w:val="both"/>
        <w:rPr>
          <w:rFonts w:ascii="Times New Roman" w:hAnsi="Times New Roman"/>
          <w:sz w:val="20"/>
          <w:szCs w:val="20"/>
        </w:rPr>
      </w:pPr>
      <w:r w:rsidRPr="0057600E">
        <w:rPr>
          <w:rFonts w:ascii="Times New Roman" w:hAnsi="Times New Roman"/>
          <w:sz w:val="20"/>
          <w:szCs w:val="20"/>
        </w:rPr>
        <w:t xml:space="preserve">1. Char which is black in colour. It is the remains that is collected from the retort after complete </w:t>
      </w:r>
      <w:proofErr w:type="spellStart"/>
      <w:r w:rsidRPr="0057600E">
        <w:rPr>
          <w:rFonts w:ascii="Times New Roman" w:hAnsi="Times New Roman"/>
          <w:sz w:val="20"/>
          <w:szCs w:val="20"/>
        </w:rPr>
        <w:t>pyrolysis</w:t>
      </w:r>
      <w:proofErr w:type="spellEnd"/>
    </w:p>
    <w:p w:rsidR="001440C1" w:rsidRPr="0057600E" w:rsidRDefault="001440C1" w:rsidP="0057600E">
      <w:pPr>
        <w:ind w:left="0" w:firstLine="0"/>
        <w:jc w:val="both"/>
        <w:rPr>
          <w:rFonts w:ascii="Times New Roman" w:hAnsi="Times New Roman"/>
          <w:sz w:val="20"/>
          <w:szCs w:val="20"/>
        </w:rPr>
      </w:pPr>
      <w:r w:rsidRPr="0057600E">
        <w:rPr>
          <w:rFonts w:ascii="Times New Roman" w:hAnsi="Times New Roman"/>
          <w:sz w:val="20"/>
          <w:szCs w:val="20"/>
        </w:rPr>
        <w:t xml:space="preserve">2. </w:t>
      </w:r>
      <w:proofErr w:type="spellStart"/>
      <w:r w:rsidRPr="0057600E">
        <w:rPr>
          <w:rFonts w:ascii="Times New Roman" w:hAnsi="Times New Roman"/>
          <w:sz w:val="20"/>
          <w:szCs w:val="20"/>
        </w:rPr>
        <w:t>Pyrolytic</w:t>
      </w:r>
      <w:proofErr w:type="spellEnd"/>
      <w:r w:rsidRPr="0057600E">
        <w:rPr>
          <w:rFonts w:ascii="Times New Roman" w:hAnsi="Times New Roman"/>
          <w:sz w:val="20"/>
          <w:szCs w:val="20"/>
        </w:rPr>
        <w:t xml:space="preserve"> oil and </w:t>
      </w:r>
      <w:proofErr w:type="spellStart"/>
      <w:r w:rsidRPr="0057600E">
        <w:rPr>
          <w:rFonts w:ascii="Times New Roman" w:hAnsi="Times New Roman"/>
          <w:sz w:val="20"/>
          <w:szCs w:val="20"/>
        </w:rPr>
        <w:t>pyroligneous</w:t>
      </w:r>
      <w:proofErr w:type="spellEnd"/>
      <w:r w:rsidRPr="0057600E">
        <w:rPr>
          <w:rFonts w:ascii="Times New Roman" w:hAnsi="Times New Roman"/>
          <w:sz w:val="20"/>
          <w:szCs w:val="20"/>
        </w:rPr>
        <w:t xml:space="preserve"> acid which is dark black in colour. It is sticky and becomes nearly solid on cooling</w:t>
      </w:r>
    </w:p>
    <w:p w:rsidR="001440C1" w:rsidRPr="0057600E" w:rsidRDefault="001440C1" w:rsidP="0057600E">
      <w:pPr>
        <w:ind w:left="0" w:firstLine="0"/>
        <w:jc w:val="both"/>
        <w:rPr>
          <w:rFonts w:ascii="Times New Roman" w:hAnsi="Times New Roman"/>
          <w:sz w:val="20"/>
          <w:szCs w:val="20"/>
        </w:rPr>
      </w:pPr>
      <w:r w:rsidRPr="0057600E">
        <w:rPr>
          <w:rFonts w:ascii="Times New Roman" w:hAnsi="Times New Roman"/>
          <w:sz w:val="20"/>
          <w:szCs w:val="20"/>
        </w:rPr>
        <w:t xml:space="preserve">3. </w:t>
      </w:r>
      <w:proofErr w:type="spellStart"/>
      <w:r w:rsidRPr="0057600E">
        <w:rPr>
          <w:rFonts w:ascii="Times New Roman" w:hAnsi="Times New Roman"/>
          <w:sz w:val="20"/>
          <w:szCs w:val="20"/>
        </w:rPr>
        <w:t>Pyrolytic</w:t>
      </w:r>
      <w:proofErr w:type="spellEnd"/>
      <w:r w:rsidRPr="0057600E">
        <w:rPr>
          <w:rFonts w:ascii="Times New Roman" w:hAnsi="Times New Roman"/>
          <w:sz w:val="20"/>
          <w:szCs w:val="20"/>
        </w:rPr>
        <w:t xml:space="preserve"> gas which is non-pleasant smelling gas that burns with a blue flame of fire when ignited</w:t>
      </w:r>
    </w:p>
    <w:p w:rsidR="001440C1" w:rsidRPr="0057600E" w:rsidRDefault="001440C1" w:rsidP="0057600E">
      <w:pPr>
        <w:ind w:left="0" w:firstLine="0"/>
        <w:jc w:val="both"/>
        <w:rPr>
          <w:rFonts w:ascii="Times New Roman" w:hAnsi="Times New Roman"/>
          <w:sz w:val="20"/>
          <w:szCs w:val="20"/>
        </w:rPr>
      </w:pPr>
      <w:r w:rsidRPr="0057600E">
        <w:rPr>
          <w:rFonts w:ascii="Times New Roman" w:hAnsi="Times New Roman"/>
          <w:sz w:val="20"/>
          <w:szCs w:val="20"/>
        </w:rPr>
        <w:t xml:space="preserve">Upon further chemical analysis, the constituents of </w:t>
      </w:r>
      <w:proofErr w:type="spellStart"/>
      <w:r w:rsidRPr="0057600E">
        <w:rPr>
          <w:rFonts w:ascii="Times New Roman" w:hAnsi="Times New Roman"/>
          <w:sz w:val="20"/>
          <w:szCs w:val="20"/>
        </w:rPr>
        <w:t>pyrogas</w:t>
      </w:r>
      <w:proofErr w:type="spellEnd"/>
      <w:r w:rsidRPr="0057600E">
        <w:rPr>
          <w:rFonts w:ascii="Times New Roman" w:hAnsi="Times New Roman"/>
          <w:sz w:val="20"/>
          <w:szCs w:val="20"/>
        </w:rPr>
        <w:t xml:space="preserve"> were found to be 77.73 % carbon and 22.27 % hydrogen.</w:t>
      </w:r>
    </w:p>
    <w:p w:rsidR="001440C1" w:rsidRPr="0057600E" w:rsidRDefault="001440C1" w:rsidP="00A77CB7">
      <w:pPr>
        <w:ind w:left="0" w:firstLine="450"/>
        <w:jc w:val="both"/>
        <w:rPr>
          <w:rFonts w:ascii="Times New Roman" w:hAnsi="Times New Roman"/>
          <w:sz w:val="20"/>
          <w:szCs w:val="20"/>
        </w:rPr>
      </w:pPr>
      <w:r w:rsidRPr="0057600E">
        <w:rPr>
          <w:rFonts w:ascii="Times New Roman" w:hAnsi="Times New Roman"/>
          <w:sz w:val="20"/>
          <w:szCs w:val="20"/>
        </w:rPr>
        <w:t xml:space="preserve">The char has the highest yield of 36.56 % of the total product, which was closely followed by the mixture of </w:t>
      </w:r>
      <w:proofErr w:type="spellStart"/>
      <w:r w:rsidRPr="0057600E">
        <w:rPr>
          <w:rFonts w:ascii="Times New Roman" w:hAnsi="Times New Roman"/>
          <w:sz w:val="20"/>
          <w:szCs w:val="20"/>
        </w:rPr>
        <w:t>pyrolytic</w:t>
      </w:r>
      <w:proofErr w:type="spellEnd"/>
      <w:r w:rsidRPr="0057600E">
        <w:rPr>
          <w:rFonts w:ascii="Times New Roman" w:hAnsi="Times New Roman"/>
          <w:sz w:val="20"/>
          <w:szCs w:val="20"/>
        </w:rPr>
        <w:t xml:space="preserve"> oil and </w:t>
      </w:r>
      <w:proofErr w:type="spellStart"/>
      <w:r w:rsidRPr="0057600E">
        <w:rPr>
          <w:rFonts w:ascii="Times New Roman" w:hAnsi="Times New Roman"/>
          <w:sz w:val="20"/>
          <w:szCs w:val="20"/>
        </w:rPr>
        <w:t>pyroligneous</w:t>
      </w:r>
      <w:proofErr w:type="spellEnd"/>
      <w:r w:rsidRPr="0057600E">
        <w:rPr>
          <w:rFonts w:ascii="Times New Roman" w:hAnsi="Times New Roman"/>
          <w:sz w:val="20"/>
          <w:szCs w:val="20"/>
        </w:rPr>
        <w:t xml:space="preserve"> acid while the </w:t>
      </w:r>
      <w:proofErr w:type="spellStart"/>
      <w:r w:rsidRPr="0057600E">
        <w:rPr>
          <w:rFonts w:ascii="Times New Roman" w:hAnsi="Times New Roman"/>
          <w:sz w:val="20"/>
          <w:szCs w:val="20"/>
        </w:rPr>
        <w:t>pyrogas</w:t>
      </w:r>
      <w:proofErr w:type="spellEnd"/>
      <w:r w:rsidRPr="0057600E">
        <w:rPr>
          <w:rFonts w:ascii="Times New Roman" w:hAnsi="Times New Roman"/>
          <w:sz w:val="20"/>
          <w:szCs w:val="20"/>
        </w:rPr>
        <w:t xml:space="preserve"> has the least yield.</w:t>
      </w:r>
    </w:p>
    <w:p w:rsidR="001440C1" w:rsidRPr="0057600E" w:rsidRDefault="001440C1" w:rsidP="00A77CB7">
      <w:pPr>
        <w:ind w:left="0" w:firstLine="450"/>
        <w:jc w:val="both"/>
        <w:rPr>
          <w:rFonts w:ascii="Times New Roman" w:hAnsi="Times New Roman"/>
          <w:sz w:val="20"/>
          <w:szCs w:val="20"/>
        </w:rPr>
      </w:pPr>
      <w:r w:rsidRPr="0057600E">
        <w:rPr>
          <w:rFonts w:ascii="Times New Roman" w:hAnsi="Times New Roman"/>
          <w:sz w:val="20"/>
          <w:szCs w:val="20"/>
        </w:rPr>
        <w:t xml:space="preserve">The char yield of 36.56 % appears to deviate from the work of </w:t>
      </w:r>
      <w:proofErr w:type="spellStart"/>
      <w:r w:rsidRPr="0057600E">
        <w:rPr>
          <w:rFonts w:ascii="Times New Roman" w:hAnsi="Times New Roman"/>
          <w:sz w:val="20"/>
          <w:szCs w:val="20"/>
        </w:rPr>
        <w:t>Fapetu</w:t>
      </w:r>
      <w:proofErr w:type="spellEnd"/>
      <w:r w:rsidRPr="0057600E">
        <w:rPr>
          <w:rFonts w:ascii="Times New Roman" w:hAnsi="Times New Roman"/>
          <w:sz w:val="20"/>
          <w:szCs w:val="20"/>
        </w:rPr>
        <w:t xml:space="preserve"> (2000b), where the char yields from </w:t>
      </w:r>
      <w:proofErr w:type="spellStart"/>
      <w:r w:rsidRPr="0057600E">
        <w:rPr>
          <w:rFonts w:ascii="Times New Roman" w:hAnsi="Times New Roman"/>
          <w:sz w:val="20"/>
          <w:szCs w:val="20"/>
        </w:rPr>
        <w:t>pyrolysis</w:t>
      </w:r>
      <w:proofErr w:type="spellEnd"/>
      <w:r w:rsidRPr="0057600E">
        <w:rPr>
          <w:rFonts w:ascii="Times New Roman" w:hAnsi="Times New Roman"/>
          <w:sz w:val="20"/>
          <w:szCs w:val="20"/>
        </w:rPr>
        <w:t xml:space="preserve"> of palm kernel, </w:t>
      </w:r>
      <w:proofErr w:type="spellStart"/>
      <w:r w:rsidRPr="0057600E">
        <w:rPr>
          <w:rFonts w:ascii="Times New Roman" w:hAnsi="Times New Roman"/>
          <w:sz w:val="20"/>
          <w:szCs w:val="20"/>
        </w:rPr>
        <w:t>ekki</w:t>
      </w:r>
      <w:proofErr w:type="spellEnd"/>
      <w:r w:rsidRPr="0057600E">
        <w:rPr>
          <w:rFonts w:ascii="Times New Roman" w:hAnsi="Times New Roman"/>
          <w:sz w:val="20"/>
          <w:szCs w:val="20"/>
        </w:rPr>
        <w:t xml:space="preserve"> wood and coconut shell gave values of 28.07%, 25.07% and 29.62% respectively. However, the yield obtained for the mixture of </w:t>
      </w:r>
      <w:proofErr w:type="spellStart"/>
      <w:r w:rsidRPr="0057600E">
        <w:rPr>
          <w:rFonts w:ascii="Times New Roman" w:hAnsi="Times New Roman"/>
          <w:sz w:val="20"/>
          <w:szCs w:val="20"/>
        </w:rPr>
        <w:t>pyrolytic</w:t>
      </w:r>
      <w:proofErr w:type="spellEnd"/>
      <w:r w:rsidRPr="0057600E">
        <w:rPr>
          <w:rFonts w:ascii="Times New Roman" w:hAnsi="Times New Roman"/>
          <w:sz w:val="20"/>
          <w:szCs w:val="20"/>
        </w:rPr>
        <w:t xml:space="preserve"> oil/</w:t>
      </w:r>
      <w:proofErr w:type="spellStart"/>
      <w:r w:rsidRPr="0057600E">
        <w:rPr>
          <w:rFonts w:ascii="Times New Roman" w:hAnsi="Times New Roman"/>
          <w:sz w:val="20"/>
          <w:szCs w:val="20"/>
        </w:rPr>
        <w:t>pyroligneous</w:t>
      </w:r>
      <w:proofErr w:type="spellEnd"/>
      <w:r w:rsidRPr="0057600E">
        <w:rPr>
          <w:rFonts w:ascii="Times New Roman" w:hAnsi="Times New Roman"/>
          <w:sz w:val="20"/>
          <w:szCs w:val="20"/>
        </w:rPr>
        <w:t xml:space="preserve"> acid appeared closer to the one obtained by </w:t>
      </w:r>
      <w:proofErr w:type="spellStart"/>
      <w:r w:rsidRPr="0057600E">
        <w:rPr>
          <w:rFonts w:ascii="Times New Roman" w:hAnsi="Times New Roman"/>
          <w:sz w:val="20"/>
          <w:szCs w:val="20"/>
        </w:rPr>
        <w:t>Bamigboye</w:t>
      </w:r>
      <w:proofErr w:type="spellEnd"/>
      <w:r w:rsidRPr="0057600E">
        <w:rPr>
          <w:rFonts w:ascii="Times New Roman" w:hAnsi="Times New Roman"/>
          <w:sz w:val="20"/>
          <w:szCs w:val="20"/>
        </w:rPr>
        <w:t xml:space="preserve"> and </w:t>
      </w:r>
      <w:proofErr w:type="spellStart"/>
      <w:r w:rsidRPr="0057600E">
        <w:rPr>
          <w:rFonts w:ascii="Times New Roman" w:hAnsi="Times New Roman"/>
          <w:sz w:val="20"/>
          <w:szCs w:val="20"/>
        </w:rPr>
        <w:t>Oniya</w:t>
      </w:r>
      <w:proofErr w:type="spellEnd"/>
      <w:r w:rsidRPr="0057600E">
        <w:rPr>
          <w:rFonts w:ascii="Times New Roman" w:hAnsi="Times New Roman"/>
          <w:sz w:val="20"/>
          <w:szCs w:val="20"/>
        </w:rPr>
        <w:t xml:space="preserve"> (2003), where value of 38.47% was obtained during the </w:t>
      </w:r>
      <w:proofErr w:type="spellStart"/>
      <w:r w:rsidRPr="0057600E">
        <w:rPr>
          <w:rFonts w:ascii="Times New Roman" w:hAnsi="Times New Roman"/>
          <w:sz w:val="20"/>
          <w:szCs w:val="20"/>
        </w:rPr>
        <w:t>pyrolysis</w:t>
      </w:r>
      <w:proofErr w:type="spellEnd"/>
      <w:r w:rsidRPr="0057600E">
        <w:rPr>
          <w:rFonts w:ascii="Times New Roman" w:hAnsi="Times New Roman"/>
          <w:sz w:val="20"/>
          <w:szCs w:val="20"/>
        </w:rPr>
        <w:t xml:space="preserve"> of corncob. The 23.00% value of </w:t>
      </w:r>
      <w:proofErr w:type="spellStart"/>
      <w:r w:rsidRPr="0057600E">
        <w:rPr>
          <w:rFonts w:ascii="Times New Roman" w:hAnsi="Times New Roman"/>
          <w:sz w:val="20"/>
          <w:szCs w:val="20"/>
        </w:rPr>
        <w:t>pyrogas</w:t>
      </w:r>
      <w:proofErr w:type="spellEnd"/>
      <w:r w:rsidRPr="0057600E">
        <w:rPr>
          <w:rFonts w:ascii="Times New Roman" w:hAnsi="Times New Roman"/>
          <w:sz w:val="20"/>
          <w:szCs w:val="20"/>
        </w:rPr>
        <w:t xml:space="preserve"> obtained in this work appears closer to the value obtained by </w:t>
      </w:r>
      <w:proofErr w:type="spellStart"/>
      <w:r w:rsidRPr="0057600E">
        <w:rPr>
          <w:rFonts w:ascii="Times New Roman" w:hAnsi="Times New Roman"/>
          <w:sz w:val="20"/>
          <w:szCs w:val="20"/>
        </w:rPr>
        <w:t>Bamigboye</w:t>
      </w:r>
      <w:proofErr w:type="spellEnd"/>
      <w:r w:rsidRPr="0057600E">
        <w:rPr>
          <w:rFonts w:ascii="Times New Roman" w:hAnsi="Times New Roman"/>
          <w:sz w:val="20"/>
          <w:szCs w:val="20"/>
        </w:rPr>
        <w:t xml:space="preserve"> and </w:t>
      </w:r>
      <w:proofErr w:type="spellStart"/>
      <w:r w:rsidRPr="0057600E">
        <w:rPr>
          <w:rFonts w:ascii="Times New Roman" w:hAnsi="Times New Roman"/>
          <w:sz w:val="20"/>
          <w:szCs w:val="20"/>
        </w:rPr>
        <w:t>Oniya</w:t>
      </w:r>
      <w:proofErr w:type="spellEnd"/>
      <w:r w:rsidRPr="0057600E">
        <w:rPr>
          <w:rFonts w:ascii="Times New Roman" w:hAnsi="Times New Roman"/>
          <w:sz w:val="20"/>
          <w:szCs w:val="20"/>
        </w:rPr>
        <w:t xml:space="preserve"> (2003) and falls short of the value obtained by </w:t>
      </w:r>
      <w:proofErr w:type="spellStart"/>
      <w:r w:rsidRPr="0057600E">
        <w:rPr>
          <w:rFonts w:ascii="Times New Roman" w:hAnsi="Times New Roman"/>
          <w:sz w:val="20"/>
          <w:szCs w:val="20"/>
        </w:rPr>
        <w:t>Ogunsola</w:t>
      </w:r>
      <w:proofErr w:type="spellEnd"/>
      <w:r w:rsidRPr="0057600E">
        <w:rPr>
          <w:rFonts w:ascii="Times New Roman" w:hAnsi="Times New Roman"/>
          <w:sz w:val="20"/>
          <w:szCs w:val="20"/>
        </w:rPr>
        <w:t xml:space="preserve"> and </w:t>
      </w:r>
      <w:proofErr w:type="spellStart"/>
      <w:r w:rsidRPr="0057600E">
        <w:rPr>
          <w:rFonts w:ascii="Times New Roman" w:hAnsi="Times New Roman"/>
          <w:sz w:val="20"/>
          <w:szCs w:val="20"/>
        </w:rPr>
        <w:t>Oladeji</w:t>
      </w:r>
      <w:proofErr w:type="spellEnd"/>
      <w:r w:rsidRPr="0057600E">
        <w:rPr>
          <w:rFonts w:ascii="Times New Roman" w:hAnsi="Times New Roman"/>
          <w:sz w:val="20"/>
          <w:szCs w:val="20"/>
        </w:rPr>
        <w:t xml:space="preserve"> (2009), where a value of 34.51% was obtained for </w:t>
      </w:r>
      <w:proofErr w:type="spellStart"/>
      <w:r w:rsidRPr="0057600E">
        <w:rPr>
          <w:rFonts w:ascii="Times New Roman" w:hAnsi="Times New Roman"/>
          <w:sz w:val="20"/>
          <w:szCs w:val="20"/>
        </w:rPr>
        <w:t>pyrogas</w:t>
      </w:r>
      <w:proofErr w:type="spellEnd"/>
      <w:r w:rsidRPr="0057600E">
        <w:rPr>
          <w:rFonts w:ascii="Times New Roman" w:hAnsi="Times New Roman"/>
          <w:sz w:val="20"/>
          <w:szCs w:val="20"/>
        </w:rPr>
        <w:t xml:space="preserve"> during </w:t>
      </w:r>
      <w:proofErr w:type="spellStart"/>
      <w:r w:rsidRPr="0057600E">
        <w:rPr>
          <w:rFonts w:ascii="Times New Roman" w:hAnsi="Times New Roman"/>
          <w:sz w:val="20"/>
          <w:szCs w:val="20"/>
        </w:rPr>
        <w:t>pyrolysis</w:t>
      </w:r>
      <w:proofErr w:type="spellEnd"/>
      <w:r w:rsidRPr="0057600E">
        <w:rPr>
          <w:rFonts w:ascii="Times New Roman" w:hAnsi="Times New Roman"/>
          <w:sz w:val="20"/>
          <w:szCs w:val="20"/>
        </w:rPr>
        <w:t xml:space="preserve"> of corncob. The implication of this is that the products of </w:t>
      </w:r>
      <w:proofErr w:type="spellStart"/>
      <w:r w:rsidRPr="0057600E">
        <w:rPr>
          <w:rFonts w:ascii="Times New Roman" w:hAnsi="Times New Roman"/>
          <w:sz w:val="20"/>
          <w:szCs w:val="20"/>
        </w:rPr>
        <w:t>pyrolysis</w:t>
      </w:r>
      <w:proofErr w:type="spellEnd"/>
      <w:r w:rsidRPr="0057600E">
        <w:rPr>
          <w:rFonts w:ascii="Times New Roman" w:hAnsi="Times New Roman"/>
          <w:sz w:val="20"/>
          <w:szCs w:val="20"/>
        </w:rPr>
        <w:t xml:space="preserve"> depend on the type of biomass residue used, its chemical constituents, quality, quantity and operating conditions.</w:t>
      </w:r>
    </w:p>
    <w:p w:rsidR="001440C1" w:rsidRPr="0057600E" w:rsidRDefault="001440C1" w:rsidP="0057600E">
      <w:pPr>
        <w:ind w:left="0" w:firstLine="0"/>
        <w:jc w:val="both"/>
        <w:rPr>
          <w:rFonts w:ascii="Times New Roman" w:hAnsi="Times New Roman"/>
          <w:sz w:val="20"/>
          <w:szCs w:val="20"/>
        </w:rPr>
      </w:pPr>
    </w:p>
    <w:p w:rsidR="001440C1" w:rsidRPr="0057600E" w:rsidRDefault="00F164BB" w:rsidP="0057600E">
      <w:pPr>
        <w:jc w:val="both"/>
        <w:rPr>
          <w:rFonts w:ascii="Times New Roman" w:hAnsi="Times New Roman"/>
          <w:b/>
          <w:sz w:val="20"/>
          <w:szCs w:val="20"/>
        </w:rPr>
      </w:pPr>
      <w:r w:rsidRPr="0057600E">
        <w:rPr>
          <w:rFonts w:ascii="Times New Roman" w:hAnsi="Times New Roman"/>
          <w:b/>
          <w:sz w:val="20"/>
          <w:szCs w:val="20"/>
        </w:rPr>
        <w:t xml:space="preserve">4. </w:t>
      </w:r>
      <w:r w:rsidR="001440C1" w:rsidRPr="0057600E">
        <w:rPr>
          <w:rFonts w:ascii="Times New Roman" w:hAnsi="Times New Roman"/>
          <w:b/>
          <w:sz w:val="20"/>
          <w:szCs w:val="20"/>
        </w:rPr>
        <w:t>Conclusion</w:t>
      </w:r>
      <w:r w:rsidR="00FD4B44" w:rsidRPr="0057600E">
        <w:rPr>
          <w:rFonts w:ascii="Times New Roman" w:hAnsi="Times New Roman"/>
          <w:b/>
          <w:sz w:val="20"/>
          <w:szCs w:val="20"/>
        </w:rPr>
        <w:t>s</w:t>
      </w:r>
      <w:r w:rsidR="001440C1" w:rsidRPr="0057600E">
        <w:rPr>
          <w:rFonts w:ascii="Times New Roman" w:hAnsi="Times New Roman"/>
          <w:b/>
          <w:sz w:val="20"/>
          <w:szCs w:val="20"/>
        </w:rPr>
        <w:t xml:space="preserve"> and Recommendation     </w:t>
      </w:r>
    </w:p>
    <w:p w:rsidR="001440C1" w:rsidRPr="0057600E" w:rsidRDefault="005D40CC" w:rsidP="0057600E">
      <w:pPr>
        <w:ind w:left="0" w:firstLine="0"/>
        <w:jc w:val="both"/>
        <w:rPr>
          <w:rFonts w:ascii="Times New Roman" w:hAnsi="Times New Roman"/>
          <w:sz w:val="20"/>
          <w:szCs w:val="20"/>
        </w:rPr>
      </w:pPr>
      <w:r w:rsidRPr="0057600E">
        <w:rPr>
          <w:rFonts w:ascii="Times New Roman" w:hAnsi="Times New Roman"/>
          <w:sz w:val="20"/>
          <w:szCs w:val="20"/>
        </w:rPr>
        <w:t xml:space="preserve">       </w:t>
      </w:r>
      <w:r w:rsidR="00FF72C3" w:rsidRPr="0057600E">
        <w:rPr>
          <w:rFonts w:ascii="Times New Roman" w:hAnsi="Times New Roman"/>
          <w:sz w:val="20"/>
          <w:szCs w:val="20"/>
        </w:rPr>
        <w:t xml:space="preserve"> </w:t>
      </w:r>
      <w:r w:rsidR="001440C1" w:rsidRPr="0057600E">
        <w:rPr>
          <w:rFonts w:ascii="Times New Roman" w:hAnsi="Times New Roman"/>
          <w:sz w:val="20"/>
          <w:szCs w:val="20"/>
        </w:rPr>
        <w:t>From the study, the following conclusions can be made</w:t>
      </w:r>
    </w:p>
    <w:p w:rsidR="001440C1" w:rsidRPr="0057600E" w:rsidRDefault="001440C1" w:rsidP="0057600E">
      <w:pPr>
        <w:ind w:left="142" w:hanging="142"/>
        <w:jc w:val="both"/>
        <w:rPr>
          <w:rFonts w:ascii="Times New Roman" w:hAnsi="Times New Roman"/>
          <w:b/>
          <w:sz w:val="20"/>
          <w:szCs w:val="20"/>
        </w:rPr>
      </w:pPr>
      <w:r w:rsidRPr="0057600E">
        <w:rPr>
          <w:rFonts w:ascii="Times New Roman" w:hAnsi="Times New Roman"/>
          <w:sz w:val="20"/>
          <w:szCs w:val="20"/>
        </w:rPr>
        <w:t>(</w:t>
      </w:r>
      <w:proofErr w:type="spellStart"/>
      <w:r w:rsidRPr="0057600E">
        <w:rPr>
          <w:rFonts w:ascii="Times New Roman" w:hAnsi="Times New Roman"/>
          <w:sz w:val="20"/>
          <w:szCs w:val="20"/>
        </w:rPr>
        <w:t>i</w:t>
      </w:r>
      <w:proofErr w:type="spellEnd"/>
      <w:r w:rsidRPr="0057600E">
        <w:rPr>
          <w:rFonts w:ascii="Times New Roman" w:hAnsi="Times New Roman"/>
          <w:sz w:val="20"/>
          <w:szCs w:val="20"/>
        </w:rPr>
        <w:t xml:space="preserve">) Melon shell easily lent itself to process of </w:t>
      </w:r>
      <w:proofErr w:type="spellStart"/>
      <w:r w:rsidRPr="0057600E">
        <w:rPr>
          <w:rFonts w:ascii="Times New Roman" w:hAnsi="Times New Roman"/>
          <w:sz w:val="20"/>
          <w:szCs w:val="20"/>
        </w:rPr>
        <w:t>pyrolysis</w:t>
      </w:r>
      <w:proofErr w:type="spellEnd"/>
    </w:p>
    <w:p w:rsidR="001440C1" w:rsidRPr="0057600E" w:rsidRDefault="001440C1" w:rsidP="0057600E">
      <w:pPr>
        <w:ind w:left="0" w:firstLine="0"/>
        <w:jc w:val="both"/>
        <w:rPr>
          <w:rFonts w:ascii="Times New Roman" w:hAnsi="Times New Roman"/>
          <w:sz w:val="20"/>
          <w:szCs w:val="20"/>
        </w:rPr>
      </w:pPr>
      <w:r w:rsidRPr="0057600E">
        <w:rPr>
          <w:rFonts w:ascii="Times New Roman" w:hAnsi="Times New Roman"/>
          <w:sz w:val="20"/>
          <w:szCs w:val="20"/>
        </w:rPr>
        <w:t xml:space="preserve">(ii) The </w:t>
      </w:r>
      <w:proofErr w:type="spellStart"/>
      <w:r w:rsidRPr="0057600E">
        <w:rPr>
          <w:rFonts w:ascii="Times New Roman" w:hAnsi="Times New Roman"/>
          <w:sz w:val="20"/>
          <w:szCs w:val="20"/>
        </w:rPr>
        <w:t>pyrolytic</w:t>
      </w:r>
      <w:proofErr w:type="spellEnd"/>
      <w:r w:rsidRPr="0057600E">
        <w:rPr>
          <w:rFonts w:ascii="Times New Roman" w:hAnsi="Times New Roman"/>
          <w:sz w:val="20"/>
          <w:szCs w:val="20"/>
        </w:rPr>
        <w:t xml:space="preserve"> conversion of melon shell yielded 36.56 % char, 34.44 % mixture of tar oil/ </w:t>
      </w:r>
      <w:proofErr w:type="spellStart"/>
      <w:r w:rsidRPr="0057600E">
        <w:rPr>
          <w:rFonts w:ascii="Times New Roman" w:hAnsi="Times New Roman"/>
          <w:sz w:val="20"/>
          <w:szCs w:val="20"/>
        </w:rPr>
        <w:t>pyroligneous</w:t>
      </w:r>
      <w:proofErr w:type="spellEnd"/>
      <w:r w:rsidRPr="0057600E">
        <w:rPr>
          <w:rFonts w:ascii="Times New Roman" w:hAnsi="Times New Roman"/>
          <w:sz w:val="20"/>
          <w:szCs w:val="20"/>
        </w:rPr>
        <w:t xml:space="preserve"> acid and 29.00 % </w:t>
      </w:r>
      <w:proofErr w:type="spellStart"/>
      <w:r w:rsidRPr="0057600E">
        <w:rPr>
          <w:rFonts w:ascii="Times New Roman" w:hAnsi="Times New Roman"/>
          <w:sz w:val="20"/>
          <w:szCs w:val="20"/>
        </w:rPr>
        <w:t>pyrogas</w:t>
      </w:r>
      <w:proofErr w:type="spellEnd"/>
      <w:r w:rsidRPr="0057600E">
        <w:rPr>
          <w:rFonts w:ascii="Times New Roman" w:hAnsi="Times New Roman"/>
          <w:sz w:val="20"/>
          <w:szCs w:val="20"/>
        </w:rPr>
        <w:t xml:space="preserve">. Further chemical analysis revealed that the constituents of </w:t>
      </w:r>
      <w:proofErr w:type="spellStart"/>
      <w:r w:rsidRPr="0057600E">
        <w:rPr>
          <w:rFonts w:ascii="Times New Roman" w:hAnsi="Times New Roman"/>
          <w:sz w:val="20"/>
          <w:szCs w:val="20"/>
        </w:rPr>
        <w:t>pyrogas</w:t>
      </w:r>
      <w:proofErr w:type="spellEnd"/>
      <w:r w:rsidRPr="0057600E">
        <w:rPr>
          <w:rFonts w:ascii="Times New Roman" w:hAnsi="Times New Roman"/>
          <w:sz w:val="20"/>
          <w:szCs w:val="20"/>
        </w:rPr>
        <w:t xml:space="preserve"> were made up of 77.73 % carbon and 22.27 % hydrogen.</w:t>
      </w:r>
    </w:p>
    <w:p w:rsidR="001440C1" w:rsidRPr="0057600E" w:rsidRDefault="001440C1" w:rsidP="0057600E">
      <w:pPr>
        <w:ind w:left="0" w:firstLine="0"/>
        <w:jc w:val="both"/>
        <w:rPr>
          <w:rFonts w:ascii="Times New Roman" w:hAnsi="Times New Roman"/>
          <w:sz w:val="20"/>
          <w:szCs w:val="20"/>
        </w:rPr>
      </w:pPr>
      <w:r w:rsidRPr="0057600E">
        <w:rPr>
          <w:rFonts w:ascii="Times New Roman" w:hAnsi="Times New Roman"/>
          <w:sz w:val="20"/>
          <w:szCs w:val="20"/>
        </w:rPr>
        <w:t xml:space="preserve">(iii)  The quantity and products of </w:t>
      </w:r>
      <w:proofErr w:type="spellStart"/>
      <w:r w:rsidRPr="0057600E">
        <w:rPr>
          <w:rFonts w:ascii="Times New Roman" w:hAnsi="Times New Roman"/>
          <w:sz w:val="20"/>
          <w:szCs w:val="20"/>
        </w:rPr>
        <w:t>pyrolysis</w:t>
      </w:r>
      <w:proofErr w:type="spellEnd"/>
      <w:r w:rsidRPr="0057600E">
        <w:rPr>
          <w:rFonts w:ascii="Times New Roman" w:hAnsi="Times New Roman"/>
          <w:sz w:val="20"/>
          <w:szCs w:val="20"/>
        </w:rPr>
        <w:t xml:space="preserve"> depend on the type of the biomass feedstock used, its quality and operating conditions.</w:t>
      </w:r>
    </w:p>
    <w:p w:rsidR="001440C1" w:rsidRPr="0057600E" w:rsidRDefault="005D40CC" w:rsidP="0057600E">
      <w:pPr>
        <w:tabs>
          <w:tab w:val="left" w:pos="0"/>
        </w:tabs>
        <w:ind w:left="0" w:right="71" w:firstLine="0"/>
        <w:jc w:val="both"/>
        <w:rPr>
          <w:rFonts w:ascii="Times New Roman" w:hAnsi="Times New Roman"/>
          <w:sz w:val="20"/>
          <w:szCs w:val="20"/>
        </w:rPr>
      </w:pPr>
      <w:r w:rsidRPr="0057600E">
        <w:rPr>
          <w:rFonts w:ascii="Times New Roman" w:hAnsi="Times New Roman"/>
          <w:sz w:val="20"/>
          <w:szCs w:val="20"/>
        </w:rPr>
        <w:t xml:space="preserve">       </w:t>
      </w:r>
      <w:r w:rsidR="001440C1" w:rsidRPr="0057600E">
        <w:rPr>
          <w:rFonts w:ascii="Times New Roman" w:hAnsi="Times New Roman"/>
          <w:sz w:val="20"/>
          <w:szCs w:val="20"/>
        </w:rPr>
        <w:t>The study recommends the following:</w:t>
      </w:r>
    </w:p>
    <w:p w:rsidR="001440C1" w:rsidRPr="0057600E" w:rsidRDefault="001440C1" w:rsidP="0057600E">
      <w:pPr>
        <w:tabs>
          <w:tab w:val="left" w:pos="0"/>
        </w:tabs>
        <w:ind w:left="0" w:right="71" w:firstLine="0"/>
        <w:jc w:val="both"/>
        <w:rPr>
          <w:rFonts w:ascii="Times New Roman" w:hAnsi="Times New Roman"/>
          <w:sz w:val="20"/>
          <w:szCs w:val="20"/>
        </w:rPr>
      </w:pPr>
      <w:proofErr w:type="spellStart"/>
      <w:r w:rsidRPr="0057600E">
        <w:rPr>
          <w:rFonts w:ascii="Times New Roman" w:hAnsi="Times New Roman"/>
          <w:sz w:val="20"/>
          <w:szCs w:val="20"/>
        </w:rPr>
        <w:t>i</w:t>
      </w:r>
      <w:proofErr w:type="spellEnd"/>
      <w:r w:rsidRPr="0057600E">
        <w:rPr>
          <w:rFonts w:ascii="Times New Roman" w:hAnsi="Times New Roman"/>
          <w:sz w:val="20"/>
          <w:szCs w:val="20"/>
        </w:rPr>
        <w:t>. The biomass feedstock utilized in this study could be further subjected to process of briquetting. This will ensure judicious use of agro-residues and will ensure proper waste management and control.</w:t>
      </w:r>
    </w:p>
    <w:p w:rsidR="001440C1" w:rsidRPr="0057600E" w:rsidRDefault="001440C1" w:rsidP="0057600E">
      <w:pPr>
        <w:tabs>
          <w:tab w:val="left" w:pos="0"/>
        </w:tabs>
        <w:ind w:left="0" w:right="71" w:firstLine="0"/>
        <w:jc w:val="both"/>
        <w:rPr>
          <w:rFonts w:ascii="Times New Roman" w:hAnsi="Times New Roman"/>
          <w:sz w:val="20"/>
          <w:szCs w:val="20"/>
        </w:rPr>
      </w:pPr>
      <w:r w:rsidRPr="0057600E">
        <w:rPr>
          <w:rFonts w:ascii="Times New Roman" w:hAnsi="Times New Roman"/>
          <w:sz w:val="20"/>
          <w:szCs w:val="20"/>
        </w:rPr>
        <w:lastRenderedPageBreak/>
        <w:t xml:space="preserve">ii. Future study should concentrate on how to separate the mixture of tar oil/ </w:t>
      </w:r>
      <w:proofErr w:type="spellStart"/>
      <w:r w:rsidRPr="0057600E">
        <w:rPr>
          <w:rFonts w:ascii="Times New Roman" w:hAnsi="Times New Roman"/>
          <w:sz w:val="20"/>
          <w:szCs w:val="20"/>
        </w:rPr>
        <w:t>pyroligneous</w:t>
      </w:r>
      <w:proofErr w:type="spellEnd"/>
      <w:r w:rsidRPr="0057600E">
        <w:rPr>
          <w:rFonts w:ascii="Times New Roman" w:hAnsi="Times New Roman"/>
          <w:sz w:val="20"/>
          <w:szCs w:val="20"/>
        </w:rPr>
        <w:t xml:space="preserve"> acid through the process of fractional distillation.</w:t>
      </w:r>
    </w:p>
    <w:p w:rsidR="001440C1" w:rsidRPr="0057600E" w:rsidRDefault="001440C1" w:rsidP="0057600E">
      <w:pPr>
        <w:tabs>
          <w:tab w:val="left" w:pos="0"/>
        </w:tabs>
        <w:ind w:left="0" w:right="71" w:firstLine="0"/>
        <w:jc w:val="both"/>
        <w:rPr>
          <w:rFonts w:ascii="Times New Roman" w:hAnsi="Times New Roman"/>
          <w:sz w:val="20"/>
          <w:szCs w:val="20"/>
        </w:rPr>
      </w:pPr>
      <w:r w:rsidRPr="0057600E">
        <w:rPr>
          <w:rFonts w:ascii="Times New Roman" w:hAnsi="Times New Roman"/>
          <w:sz w:val="20"/>
          <w:szCs w:val="20"/>
        </w:rPr>
        <w:t xml:space="preserve">iii. In the similar manner, the constituents of </w:t>
      </w:r>
      <w:proofErr w:type="spellStart"/>
      <w:r w:rsidRPr="0057600E">
        <w:rPr>
          <w:rFonts w:ascii="Times New Roman" w:hAnsi="Times New Roman"/>
          <w:sz w:val="20"/>
          <w:szCs w:val="20"/>
        </w:rPr>
        <w:t>pyrogas</w:t>
      </w:r>
      <w:proofErr w:type="spellEnd"/>
      <w:r w:rsidRPr="0057600E">
        <w:rPr>
          <w:rFonts w:ascii="Times New Roman" w:hAnsi="Times New Roman"/>
          <w:sz w:val="20"/>
          <w:szCs w:val="20"/>
        </w:rPr>
        <w:t xml:space="preserve"> should be determined</w:t>
      </w:r>
    </w:p>
    <w:p w:rsidR="001440C1" w:rsidRPr="0057600E" w:rsidRDefault="001440C1" w:rsidP="0057600E">
      <w:pPr>
        <w:tabs>
          <w:tab w:val="left" w:pos="0"/>
        </w:tabs>
        <w:ind w:left="142" w:right="71"/>
        <w:jc w:val="both"/>
        <w:rPr>
          <w:rFonts w:ascii="Times New Roman" w:hAnsi="Times New Roman"/>
          <w:sz w:val="20"/>
          <w:szCs w:val="20"/>
        </w:rPr>
      </w:pPr>
      <w:r w:rsidRPr="0057600E">
        <w:rPr>
          <w:rFonts w:ascii="Times New Roman" w:hAnsi="Times New Roman"/>
          <w:sz w:val="20"/>
          <w:szCs w:val="20"/>
        </w:rPr>
        <w:t xml:space="preserve"> </w:t>
      </w:r>
    </w:p>
    <w:p w:rsidR="001440C1" w:rsidRPr="0057600E" w:rsidRDefault="001440C1" w:rsidP="0057600E">
      <w:pPr>
        <w:tabs>
          <w:tab w:val="left" w:pos="0"/>
        </w:tabs>
        <w:ind w:left="0" w:right="71" w:firstLine="0"/>
        <w:jc w:val="both"/>
        <w:rPr>
          <w:rFonts w:ascii="Times New Roman" w:hAnsi="Times New Roman"/>
          <w:color w:val="FF0000"/>
          <w:sz w:val="20"/>
          <w:szCs w:val="20"/>
        </w:rPr>
      </w:pPr>
      <w:r w:rsidRPr="0057600E">
        <w:rPr>
          <w:rFonts w:ascii="Times New Roman" w:hAnsi="Times New Roman"/>
          <w:b/>
          <w:sz w:val="20"/>
          <w:szCs w:val="20"/>
        </w:rPr>
        <w:t>R</w:t>
      </w:r>
      <w:r w:rsidR="00F164BB" w:rsidRPr="0057600E">
        <w:rPr>
          <w:rFonts w:ascii="Times New Roman" w:hAnsi="Times New Roman"/>
          <w:b/>
          <w:sz w:val="20"/>
          <w:szCs w:val="20"/>
        </w:rPr>
        <w:t>eferences</w:t>
      </w:r>
    </w:p>
    <w:p w:rsidR="001440C1" w:rsidRPr="0078735F" w:rsidRDefault="003425D7" w:rsidP="0078735F">
      <w:pPr>
        <w:pStyle w:val="ListParagraph"/>
        <w:numPr>
          <w:ilvl w:val="0"/>
          <w:numId w:val="2"/>
        </w:numPr>
        <w:tabs>
          <w:tab w:val="left" w:pos="450"/>
        </w:tabs>
        <w:ind w:right="71"/>
        <w:jc w:val="both"/>
        <w:rPr>
          <w:rFonts w:ascii="Times New Roman" w:hAnsi="Times New Roman"/>
          <w:sz w:val="20"/>
          <w:szCs w:val="20"/>
        </w:rPr>
      </w:pPr>
      <w:proofErr w:type="spellStart"/>
      <w:r w:rsidRPr="0078735F">
        <w:rPr>
          <w:rFonts w:ascii="Times New Roman" w:hAnsi="Times New Roman"/>
          <w:sz w:val="20"/>
          <w:szCs w:val="20"/>
        </w:rPr>
        <w:t>Bamigboye</w:t>
      </w:r>
      <w:proofErr w:type="spellEnd"/>
      <w:r w:rsidR="004F788F" w:rsidRPr="0078735F">
        <w:rPr>
          <w:rFonts w:ascii="Times New Roman" w:hAnsi="Times New Roman"/>
          <w:sz w:val="20"/>
          <w:szCs w:val="20"/>
        </w:rPr>
        <w:t xml:space="preserve"> AI. and </w:t>
      </w:r>
      <w:proofErr w:type="spellStart"/>
      <w:r w:rsidRPr="0078735F">
        <w:rPr>
          <w:rFonts w:ascii="Times New Roman" w:hAnsi="Times New Roman"/>
          <w:sz w:val="20"/>
          <w:szCs w:val="20"/>
        </w:rPr>
        <w:t>Oniya</w:t>
      </w:r>
      <w:proofErr w:type="spellEnd"/>
      <w:r w:rsidR="004F788F" w:rsidRPr="0078735F">
        <w:rPr>
          <w:rFonts w:ascii="Times New Roman" w:hAnsi="Times New Roman"/>
          <w:sz w:val="20"/>
          <w:szCs w:val="20"/>
        </w:rPr>
        <w:t xml:space="preserve"> O. </w:t>
      </w:r>
      <w:proofErr w:type="spellStart"/>
      <w:r w:rsidR="001440C1" w:rsidRPr="0078735F">
        <w:rPr>
          <w:rFonts w:ascii="Times New Roman" w:hAnsi="Times New Roman"/>
          <w:sz w:val="20"/>
          <w:szCs w:val="20"/>
        </w:rPr>
        <w:t>Pyrolytic</w:t>
      </w:r>
      <w:proofErr w:type="spellEnd"/>
      <w:r w:rsidR="001440C1" w:rsidRPr="0078735F">
        <w:rPr>
          <w:rFonts w:ascii="Times New Roman" w:hAnsi="Times New Roman"/>
          <w:sz w:val="20"/>
          <w:szCs w:val="20"/>
        </w:rPr>
        <w:t xml:space="preserve"> Conversion of Corncobs to Medium Grade Fuels and Chemical Preservatives” FUTAJEET</w:t>
      </w:r>
      <w:r w:rsidR="004F788F" w:rsidRPr="0078735F">
        <w:rPr>
          <w:rFonts w:ascii="Times New Roman" w:hAnsi="Times New Roman"/>
          <w:sz w:val="20"/>
          <w:szCs w:val="20"/>
        </w:rPr>
        <w:t xml:space="preserve"> 2003</w:t>
      </w:r>
      <w:r w:rsidR="001440C1" w:rsidRPr="0078735F">
        <w:rPr>
          <w:rFonts w:ascii="Times New Roman" w:hAnsi="Times New Roman"/>
          <w:sz w:val="20"/>
          <w:szCs w:val="20"/>
        </w:rPr>
        <w:t xml:space="preserve"> Vol. 3 No. 2 pp 50-53</w:t>
      </w:r>
      <w:r w:rsidR="00A77CB7">
        <w:rPr>
          <w:rFonts w:ascii="Times New Roman" w:eastAsiaTheme="minorEastAsia" w:hAnsi="Times New Roman" w:hint="eastAsia"/>
          <w:sz w:val="20"/>
          <w:szCs w:val="20"/>
          <w:lang w:eastAsia="zh-CN"/>
        </w:rPr>
        <w:t>.</w:t>
      </w:r>
    </w:p>
    <w:p w:rsidR="001440C1" w:rsidRPr="0078735F" w:rsidRDefault="003425D7" w:rsidP="0078735F">
      <w:pPr>
        <w:pStyle w:val="ListParagraph"/>
        <w:numPr>
          <w:ilvl w:val="0"/>
          <w:numId w:val="2"/>
        </w:numPr>
        <w:tabs>
          <w:tab w:val="left" w:pos="450"/>
          <w:tab w:val="num" w:pos="2520"/>
        </w:tabs>
        <w:jc w:val="both"/>
        <w:outlineLvl w:val="0"/>
        <w:rPr>
          <w:rFonts w:ascii="Times New Roman" w:hAnsi="Times New Roman"/>
          <w:sz w:val="20"/>
          <w:szCs w:val="20"/>
        </w:rPr>
      </w:pPr>
      <w:proofErr w:type="spellStart"/>
      <w:r w:rsidRPr="0078735F">
        <w:rPr>
          <w:rFonts w:ascii="Times New Roman" w:hAnsi="Times New Roman"/>
          <w:sz w:val="20"/>
          <w:szCs w:val="20"/>
        </w:rPr>
        <w:t>Boateng</w:t>
      </w:r>
      <w:proofErr w:type="spellEnd"/>
      <w:r w:rsidRPr="0078735F">
        <w:rPr>
          <w:rFonts w:ascii="Times New Roman" w:hAnsi="Times New Roman"/>
          <w:sz w:val="20"/>
          <w:szCs w:val="20"/>
        </w:rPr>
        <w:t xml:space="preserve"> A.A., </w:t>
      </w:r>
      <w:proofErr w:type="spellStart"/>
      <w:r w:rsidRPr="0078735F">
        <w:rPr>
          <w:rFonts w:ascii="Times New Roman" w:hAnsi="Times New Roman"/>
          <w:sz w:val="20"/>
          <w:szCs w:val="20"/>
        </w:rPr>
        <w:t>Daugaard</w:t>
      </w:r>
      <w:proofErr w:type="spellEnd"/>
      <w:r w:rsidR="004F788F" w:rsidRPr="0078735F">
        <w:rPr>
          <w:rFonts w:ascii="Times New Roman" w:hAnsi="Times New Roman"/>
          <w:sz w:val="20"/>
          <w:szCs w:val="20"/>
        </w:rPr>
        <w:t xml:space="preserve"> DE.</w:t>
      </w:r>
      <w:r w:rsidRPr="0078735F">
        <w:rPr>
          <w:rFonts w:ascii="Times New Roman" w:hAnsi="Times New Roman"/>
          <w:sz w:val="20"/>
          <w:szCs w:val="20"/>
        </w:rPr>
        <w:t xml:space="preserve"> Goldberg</w:t>
      </w:r>
      <w:r w:rsidR="004F788F" w:rsidRPr="0078735F">
        <w:rPr>
          <w:rFonts w:ascii="Times New Roman" w:hAnsi="Times New Roman"/>
          <w:sz w:val="20"/>
          <w:szCs w:val="20"/>
        </w:rPr>
        <w:t xml:space="preserve"> N</w:t>
      </w:r>
      <w:r w:rsidRPr="0078735F">
        <w:rPr>
          <w:rFonts w:ascii="Times New Roman" w:hAnsi="Times New Roman"/>
          <w:sz w:val="20"/>
          <w:szCs w:val="20"/>
        </w:rPr>
        <w:t>M. and Hicks</w:t>
      </w:r>
      <w:r w:rsidR="004F788F" w:rsidRPr="0078735F">
        <w:rPr>
          <w:rFonts w:ascii="Times New Roman" w:hAnsi="Times New Roman"/>
          <w:sz w:val="20"/>
          <w:szCs w:val="20"/>
        </w:rPr>
        <w:t xml:space="preserve"> K</w:t>
      </w:r>
      <w:r w:rsidR="00D2582A" w:rsidRPr="0078735F">
        <w:rPr>
          <w:rFonts w:ascii="Times New Roman" w:hAnsi="Times New Roman"/>
          <w:sz w:val="20"/>
          <w:szCs w:val="20"/>
        </w:rPr>
        <w:t xml:space="preserve">B. </w:t>
      </w:r>
      <w:r w:rsidR="001440C1" w:rsidRPr="0078735F">
        <w:rPr>
          <w:rFonts w:ascii="Times New Roman" w:hAnsi="Times New Roman"/>
          <w:sz w:val="20"/>
          <w:szCs w:val="20"/>
        </w:rPr>
        <w:t xml:space="preserve">Bench-Scale Fluidized-Bed </w:t>
      </w:r>
      <w:proofErr w:type="spellStart"/>
      <w:r w:rsidR="001440C1" w:rsidRPr="0078735F">
        <w:rPr>
          <w:rFonts w:ascii="Times New Roman" w:hAnsi="Times New Roman"/>
          <w:sz w:val="20"/>
          <w:szCs w:val="20"/>
        </w:rPr>
        <w:t>Pyrolysis</w:t>
      </w:r>
      <w:proofErr w:type="spellEnd"/>
      <w:r w:rsidR="001440C1" w:rsidRPr="0078735F">
        <w:rPr>
          <w:rFonts w:ascii="Times New Roman" w:hAnsi="Times New Roman"/>
          <w:sz w:val="20"/>
          <w:szCs w:val="20"/>
        </w:rPr>
        <w:t xml:space="preserve"> of Swit</w:t>
      </w:r>
      <w:r w:rsidR="004F788F" w:rsidRPr="0078735F">
        <w:rPr>
          <w:rFonts w:ascii="Times New Roman" w:hAnsi="Times New Roman"/>
          <w:sz w:val="20"/>
          <w:szCs w:val="20"/>
        </w:rPr>
        <w:t>ch grass for Bio-Oil Production</w:t>
      </w:r>
      <w:r w:rsidR="001440C1" w:rsidRPr="0078735F">
        <w:rPr>
          <w:rFonts w:ascii="Times New Roman" w:hAnsi="Times New Roman"/>
          <w:sz w:val="20"/>
          <w:szCs w:val="20"/>
        </w:rPr>
        <w:t xml:space="preserve"> Industrial and Engineering Chemistry Research</w:t>
      </w:r>
      <w:r w:rsidR="004F788F" w:rsidRPr="0078735F">
        <w:rPr>
          <w:rFonts w:ascii="Times New Roman" w:hAnsi="Times New Roman"/>
          <w:sz w:val="20"/>
          <w:szCs w:val="20"/>
        </w:rPr>
        <w:t xml:space="preserve"> 2007</w:t>
      </w:r>
      <w:r w:rsidR="001440C1" w:rsidRPr="0078735F">
        <w:rPr>
          <w:rFonts w:ascii="Times New Roman" w:hAnsi="Times New Roman"/>
          <w:sz w:val="20"/>
          <w:szCs w:val="20"/>
        </w:rPr>
        <w:t xml:space="preserve"> 46 (7): 1891-1897</w:t>
      </w:r>
      <w:r w:rsidR="00A77CB7">
        <w:rPr>
          <w:rFonts w:ascii="Times New Roman" w:eastAsiaTheme="minorEastAsia" w:hAnsi="Times New Roman" w:hint="eastAsia"/>
          <w:sz w:val="20"/>
          <w:szCs w:val="20"/>
          <w:lang w:eastAsia="zh-CN"/>
        </w:rPr>
        <w:t>.</w:t>
      </w:r>
      <w:r w:rsidR="001440C1" w:rsidRPr="0078735F">
        <w:rPr>
          <w:rFonts w:ascii="Times New Roman" w:hAnsi="Times New Roman"/>
          <w:sz w:val="20"/>
          <w:szCs w:val="20"/>
        </w:rPr>
        <w:t xml:space="preserve"> </w:t>
      </w:r>
    </w:p>
    <w:p w:rsidR="001440C1" w:rsidRPr="0078735F" w:rsidRDefault="003425D7" w:rsidP="0078735F">
      <w:pPr>
        <w:pStyle w:val="ListParagraph"/>
        <w:numPr>
          <w:ilvl w:val="0"/>
          <w:numId w:val="2"/>
        </w:numPr>
        <w:tabs>
          <w:tab w:val="left" w:pos="450"/>
        </w:tabs>
        <w:jc w:val="both"/>
        <w:rPr>
          <w:rFonts w:ascii="Times New Roman" w:hAnsi="Times New Roman"/>
          <w:sz w:val="20"/>
          <w:szCs w:val="20"/>
        </w:rPr>
      </w:pPr>
      <w:r w:rsidRPr="0078735F">
        <w:rPr>
          <w:rFonts w:ascii="Times New Roman" w:hAnsi="Times New Roman"/>
          <w:sz w:val="20"/>
          <w:szCs w:val="20"/>
        </w:rPr>
        <w:t>Bridgewater</w:t>
      </w:r>
      <w:r w:rsidR="00905AD9" w:rsidRPr="0078735F">
        <w:rPr>
          <w:rFonts w:ascii="Times New Roman" w:hAnsi="Times New Roman"/>
          <w:sz w:val="20"/>
          <w:szCs w:val="20"/>
        </w:rPr>
        <w:t xml:space="preserve"> AV. </w:t>
      </w:r>
      <w:r w:rsidR="001440C1" w:rsidRPr="0078735F">
        <w:rPr>
          <w:rFonts w:ascii="Times New Roman" w:hAnsi="Times New Roman"/>
          <w:sz w:val="20"/>
          <w:szCs w:val="20"/>
        </w:rPr>
        <w:t>A</w:t>
      </w:r>
      <w:r w:rsidR="00905AD9" w:rsidRPr="0078735F">
        <w:rPr>
          <w:rFonts w:ascii="Times New Roman" w:hAnsi="Times New Roman"/>
          <w:sz w:val="20"/>
          <w:szCs w:val="20"/>
        </w:rPr>
        <w:t>n</w:t>
      </w:r>
      <w:r w:rsidR="001440C1" w:rsidRPr="0078735F">
        <w:rPr>
          <w:rFonts w:ascii="Times New Roman" w:hAnsi="Times New Roman"/>
          <w:sz w:val="20"/>
          <w:szCs w:val="20"/>
        </w:rPr>
        <w:t xml:space="preserve"> Introduction to fast </w:t>
      </w:r>
      <w:proofErr w:type="spellStart"/>
      <w:r w:rsidR="001440C1" w:rsidRPr="0078735F">
        <w:rPr>
          <w:rFonts w:ascii="Times New Roman" w:hAnsi="Times New Roman"/>
          <w:sz w:val="20"/>
          <w:szCs w:val="20"/>
        </w:rPr>
        <w:t>pyr</w:t>
      </w:r>
      <w:r w:rsidR="0068169E" w:rsidRPr="0078735F">
        <w:rPr>
          <w:rFonts w:ascii="Times New Roman" w:hAnsi="Times New Roman"/>
          <w:sz w:val="20"/>
          <w:szCs w:val="20"/>
        </w:rPr>
        <w:t>olysis</w:t>
      </w:r>
      <w:proofErr w:type="spellEnd"/>
      <w:r w:rsidR="0068169E" w:rsidRPr="0078735F">
        <w:rPr>
          <w:rFonts w:ascii="Times New Roman" w:hAnsi="Times New Roman"/>
          <w:sz w:val="20"/>
          <w:szCs w:val="20"/>
        </w:rPr>
        <w:t xml:space="preserve"> of biomass for fuel and </w:t>
      </w:r>
      <w:r w:rsidR="001440C1" w:rsidRPr="0078735F">
        <w:rPr>
          <w:rFonts w:ascii="Times New Roman" w:hAnsi="Times New Roman"/>
          <w:sz w:val="20"/>
          <w:szCs w:val="20"/>
        </w:rPr>
        <w:t xml:space="preserve">chemicals in the fast </w:t>
      </w:r>
      <w:proofErr w:type="spellStart"/>
      <w:r w:rsidR="001440C1" w:rsidRPr="0078735F">
        <w:rPr>
          <w:rFonts w:ascii="Times New Roman" w:hAnsi="Times New Roman"/>
          <w:sz w:val="20"/>
          <w:szCs w:val="20"/>
        </w:rPr>
        <w:t>pyrolysis</w:t>
      </w:r>
      <w:proofErr w:type="spellEnd"/>
      <w:r w:rsidR="001440C1" w:rsidRPr="0078735F">
        <w:rPr>
          <w:rFonts w:ascii="Times New Roman" w:hAnsi="Times New Roman"/>
          <w:sz w:val="20"/>
          <w:szCs w:val="20"/>
        </w:rPr>
        <w:t xml:space="preserve"> of biomass: - A handbook CPL Press, Newbury, U.K</w:t>
      </w:r>
      <w:r w:rsidR="00905AD9" w:rsidRPr="0078735F">
        <w:rPr>
          <w:rFonts w:ascii="Times New Roman" w:hAnsi="Times New Roman"/>
          <w:sz w:val="20"/>
          <w:szCs w:val="20"/>
        </w:rPr>
        <w:t xml:space="preserve"> 2002</w:t>
      </w:r>
      <w:r w:rsidR="00A77CB7">
        <w:rPr>
          <w:rFonts w:ascii="Times New Roman" w:eastAsiaTheme="minorEastAsia" w:hAnsi="Times New Roman" w:hint="eastAsia"/>
          <w:sz w:val="20"/>
          <w:szCs w:val="20"/>
          <w:lang w:eastAsia="zh-CN"/>
        </w:rPr>
        <w:t>.</w:t>
      </w:r>
    </w:p>
    <w:p w:rsidR="001440C1" w:rsidRPr="0078735F" w:rsidRDefault="003425D7" w:rsidP="0078735F">
      <w:pPr>
        <w:pStyle w:val="ListParagraph"/>
        <w:numPr>
          <w:ilvl w:val="0"/>
          <w:numId w:val="2"/>
        </w:numPr>
        <w:tabs>
          <w:tab w:val="left" w:pos="450"/>
        </w:tabs>
        <w:jc w:val="both"/>
        <w:rPr>
          <w:rFonts w:ascii="Times New Roman" w:hAnsi="Times New Roman"/>
          <w:sz w:val="20"/>
          <w:szCs w:val="20"/>
        </w:rPr>
      </w:pPr>
      <w:proofErr w:type="spellStart"/>
      <w:r w:rsidRPr="0078735F">
        <w:rPr>
          <w:rFonts w:ascii="Times New Roman" w:hAnsi="Times New Roman"/>
          <w:sz w:val="20"/>
          <w:szCs w:val="20"/>
        </w:rPr>
        <w:t>Fapetu</w:t>
      </w:r>
      <w:proofErr w:type="spellEnd"/>
      <w:r w:rsidR="00905AD9" w:rsidRPr="0078735F">
        <w:rPr>
          <w:rFonts w:ascii="Times New Roman" w:hAnsi="Times New Roman"/>
          <w:sz w:val="20"/>
          <w:szCs w:val="20"/>
        </w:rPr>
        <w:t xml:space="preserve"> OP. </w:t>
      </w:r>
      <w:r w:rsidR="001440C1" w:rsidRPr="0078735F">
        <w:rPr>
          <w:rFonts w:ascii="Times New Roman" w:hAnsi="Times New Roman"/>
          <w:sz w:val="20"/>
          <w:szCs w:val="20"/>
        </w:rPr>
        <w:t xml:space="preserve">Management of Energy </w:t>
      </w:r>
      <w:r w:rsidR="00905AD9" w:rsidRPr="0078735F">
        <w:rPr>
          <w:rFonts w:ascii="Times New Roman" w:hAnsi="Times New Roman"/>
          <w:sz w:val="20"/>
          <w:szCs w:val="20"/>
        </w:rPr>
        <w:t>from Biomass</w:t>
      </w:r>
      <w:r w:rsidRPr="0078735F">
        <w:rPr>
          <w:rFonts w:ascii="Times New Roman" w:hAnsi="Times New Roman"/>
          <w:sz w:val="20"/>
          <w:szCs w:val="20"/>
        </w:rPr>
        <w:t xml:space="preserve"> Nigerian Journal of  </w:t>
      </w:r>
      <w:r w:rsidR="001440C1" w:rsidRPr="0078735F">
        <w:rPr>
          <w:rFonts w:ascii="Times New Roman" w:hAnsi="Times New Roman"/>
          <w:sz w:val="20"/>
          <w:szCs w:val="20"/>
        </w:rPr>
        <w:t xml:space="preserve">Engineering Management </w:t>
      </w:r>
      <w:r w:rsidR="00905AD9" w:rsidRPr="0078735F">
        <w:rPr>
          <w:rFonts w:ascii="Times New Roman" w:hAnsi="Times New Roman"/>
          <w:sz w:val="20"/>
          <w:szCs w:val="20"/>
        </w:rPr>
        <w:t xml:space="preserve">2000a </w:t>
      </w:r>
      <w:r w:rsidR="001440C1" w:rsidRPr="0078735F">
        <w:rPr>
          <w:rFonts w:ascii="Times New Roman" w:hAnsi="Times New Roman"/>
          <w:sz w:val="20"/>
          <w:szCs w:val="20"/>
        </w:rPr>
        <w:t xml:space="preserve">Vol. 1 No. 1 pp 14-19. </w:t>
      </w:r>
    </w:p>
    <w:p w:rsidR="001440C1" w:rsidRPr="0078735F" w:rsidRDefault="003425D7" w:rsidP="0078735F">
      <w:pPr>
        <w:pStyle w:val="ListParagraph"/>
        <w:numPr>
          <w:ilvl w:val="0"/>
          <w:numId w:val="2"/>
        </w:numPr>
        <w:tabs>
          <w:tab w:val="left" w:pos="450"/>
        </w:tabs>
        <w:jc w:val="both"/>
        <w:rPr>
          <w:rFonts w:ascii="Times New Roman" w:hAnsi="Times New Roman"/>
          <w:sz w:val="20"/>
          <w:szCs w:val="20"/>
        </w:rPr>
      </w:pPr>
      <w:proofErr w:type="spellStart"/>
      <w:r w:rsidRPr="0078735F">
        <w:rPr>
          <w:rFonts w:ascii="Times New Roman" w:hAnsi="Times New Roman"/>
          <w:sz w:val="20"/>
          <w:szCs w:val="20"/>
        </w:rPr>
        <w:t>Fapetu</w:t>
      </w:r>
      <w:proofErr w:type="spellEnd"/>
      <w:r w:rsidR="00905AD9" w:rsidRPr="0078735F">
        <w:rPr>
          <w:rFonts w:ascii="Times New Roman" w:hAnsi="Times New Roman"/>
          <w:sz w:val="20"/>
          <w:szCs w:val="20"/>
        </w:rPr>
        <w:t xml:space="preserve"> OP. </w:t>
      </w:r>
      <w:r w:rsidR="001440C1" w:rsidRPr="0078735F">
        <w:rPr>
          <w:rFonts w:ascii="Times New Roman" w:hAnsi="Times New Roman"/>
          <w:sz w:val="20"/>
          <w:szCs w:val="20"/>
        </w:rPr>
        <w:t>Production of charcoal from Tropical Biomass for Industr</w:t>
      </w:r>
      <w:r w:rsidR="00905AD9" w:rsidRPr="0078735F">
        <w:rPr>
          <w:rFonts w:ascii="Times New Roman" w:hAnsi="Times New Roman"/>
          <w:sz w:val="20"/>
          <w:szCs w:val="20"/>
        </w:rPr>
        <w:t xml:space="preserve">ial and Metallurgical Process </w:t>
      </w:r>
      <w:r w:rsidR="001440C1" w:rsidRPr="0078735F">
        <w:rPr>
          <w:rFonts w:ascii="Times New Roman" w:hAnsi="Times New Roman"/>
          <w:sz w:val="20"/>
          <w:szCs w:val="20"/>
        </w:rPr>
        <w:t xml:space="preserve">Nigerian Journal of Engineering Management </w:t>
      </w:r>
      <w:r w:rsidR="00905AD9" w:rsidRPr="0078735F">
        <w:rPr>
          <w:rFonts w:ascii="Times New Roman" w:hAnsi="Times New Roman"/>
          <w:sz w:val="20"/>
          <w:szCs w:val="20"/>
        </w:rPr>
        <w:t xml:space="preserve">2000b </w:t>
      </w:r>
      <w:r w:rsidR="001440C1" w:rsidRPr="0078735F">
        <w:rPr>
          <w:rFonts w:ascii="Times New Roman" w:hAnsi="Times New Roman"/>
          <w:sz w:val="20"/>
          <w:szCs w:val="20"/>
        </w:rPr>
        <w:t>Vol. 1 No.2 pp 34-37</w:t>
      </w:r>
      <w:r w:rsidR="00A77CB7">
        <w:rPr>
          <w:rFonts w:ascii="Times New Roman" w:eastAsiaTheme="minorEastAsia" w:hAnsi="Times New Roman" w:hint="eastAsia"/>
          <w:sz w:val="20"/>
          <w:szCs w:val="20"/>
          <w:lang w:eastAsia="zh-CN"/>
        </w:rPr>
        <w:t>.</w:t>
      </w:r>
      <w:r w:rsidR="001440C1" w:rsidRPr="0078735F">
        <w:rPr>
          <w:rFonts w:ascii="Times New Roman" w:hAnsi="Times New Roman"/>
          <w:sz w:val="20"/>
          <w:szCs w:val="20"/>
        </w:rPr>
        <w:t xml:space="preserve"> </w:t>
      </w:r>
    </w:p>
    <w:p w:rsidR="001440C1" w:rsidRPr="0078735F" w:rsidRDefault="00F22289" w:rsidP="0078735F">
      <w:pPr>
        <w:pStyle w:val="ListParagraph"/>
        <w:numPr>
          <w:ilvl w:val="0"/>
          <w:numId w:val="2"/>
        </w:numPr>
        <w:tabs>
          <w:tab w:val="left" w:pos="450"/>
        </w:tabs>
        <w:jc w:val="both"/>
        <w:rPr>
          <w:rFonts w:ascii="Times New Roman" w:hAnsi="Times New Roman"/>
          <w:sz w:val="20"/>
          <w:szCs w:val="20"/>
        </w:rPr>
      </w:pPr>
      <w:proofErr w:type="spellStart"/>
      <w:r w:rsidRPr="0078735F">
        <w:rPr>
          <w:rFonts w:ascii="Times New Roman" w:hAnsi="Times New Roman"/>
          <w:sz w:val="20"/>
          <w:szCs w:val="20"/>
        </w:rPr>
        <w:t>G</w:t>
      </w:r>
      <w:r w:rsidR="003425D7" w:rsidRPr="0078735F">
        <w:rPr>
          <w:rFonts w:ascii="Times New Roman" w:hAnsi="Times New Roman"/>
          <w:sz w:val="20"/>
          <w:szCs w:val="20"/>
        </w:rPr>
        <w:t>uo</w:t>
      </w:r>
      <w:proofErr w:type="spellEnd"/>
      <w:r w:rsidRPr="0078735F">
        <w:rPr>
          <w:rFonts w:ascii="Times New Roman" w:hAnsi="Times New Roman"/>
          <w:sz w:val="20"/>
          <w:szCs w:val="20"/>
        </w:rPr>
        <w:t xml:space="preserve"> J.</w:t>
      </w:r>
      <w:r w:rsidR="003425D7" w:rsidRPr="0078735F">
        <w:rPr>
          <w:rFonts w:ascii="Times New Roman" w:hAnsi="Times New Roman"/>
          <w:sz w:val="20"/>
          <w:szCs w:val="20"/>
        </w:rPr>
        <w:t xml:space="preserve"> and </w:t>
      </w:r>
      <w:proofErr w:type="spellStart"/>
      <w:r w:rsidR="003425D7" w:rsidRPr="0078735F">
        <w:rPr>
          <w:rFonts w:ascii="Times New Roman" w:hAnsi="Times New Roman"/>
          <w:sz w:val="20"/>
          <w:szCs w:val="20"/>
        </w:rPr>
        <w:t>Lua</w:t>
      </w:r>
      <w:proofErr w:type="spellEnd"/>
      <w:r w:rsidRPr="0078735F">
        <w:rPr>
          <w:rFonts w:ascii="Times New Roman" w:hAnsi="Times New Roman"/>
          <w:sz w:val="20"/>
          <w:szCs w:val="20"/>
        </w:rPr>
        <w:t xml:space="preserve"> AC. </w:t>
      </w:r>
      <w:r w:rsidR="001440C1" w:rsidRPr="0078735F">
        <w:rPr>
          <w:rFonts w:ascii="Times New Roman" w:hAnsi="Times New Roman"/>
          <w:sz w:val="20"/>
          <w:szCs w:val="20"/>
        </w:rPr>
        <w:t xml:space="preserve">Kinetic study on </w:t>
      </w:r>
      <w:proofErr w:type="spellStart"/>
      <w:r w:rsidR="001440C1" w:rsidRPr="0078735F">
        <w:rPr>
          <w:rFonts w:ascii="Times New Roman" w:hAnsi="Times New Roman"/>
          <w:sz w:val="20"/>
          <w:szCs w:val="20"/>
        </w:rPr>
        <w:t>pyrolytic</w:t>
      </w:r>
      <w:proofErr w:type="spellEnd"/>
      <w:r w:rsidR="001440C1" w:rsidRPr="0078735F">
        <w:rPr>
          <w:rFonts w:ascii="Times New Roman" w:hAnsi="Times New Roman"/>
          <w:sz w:val="20"/>
          <w:szCs w:val="20"/>
        </w:rPr>
        <w:t xml:space="preserve"> process of oil palm solid waste using two step constructive reactio</w:t>
      </w:r>
      <w:r w:rsidR="003425D7" w:rsidRPr="0078735F">
        <w:rPr>
          <w:rFonts w:ascii="Times New Roman" w:hAnsi="Times New Roman"/>
          <w:sz w:val="20"/>
          <w:szCs w:val="20"/>
        </w:rPr>
        <w:t>n model</w:t>
      </w:r>
      <w:r w:rsidRPr="0078735F">
        <w:rPr>
          <w:rFonts w:ascii="Times New Roman" w:hAnsi="Times New Roman"/>
          <w:sz w:val="20"/>
          <w:szCs w:val="20"/>
        </w:rPr>
        <w:t xml:space="preserve"> Biomass and </w:t>
      </w:r>
      <w:proofErr w:type="spellStart"/>
      <w:r w:rsidRPr="0078735F">
        <w:rPr>
          <w:rFonts w:ascii="Times New Roman" w:hAnsi="Times New Roman"/>
          <w:sz w:val="20"/>
          <w:szCs w:val="20"/>
        </w:rPr>
        <w:t>Bioenergy</w:t>
      </w:r>
      <w:proofErr w:type="spellEnd"/>
      <w:r w:rsidRPr="0078735F">
        <w:rPr>
          <w:rFonts w:ascii="Times New Roman" w:hAnsi="Times New Roman"/>
          <w:sz w:val="20"/>
          <w:szCs w:val="20"/>
        </w:rPr>
        <w:t xml:space="preserve"> 2001</w:t>
      </w:r>
      <w:r w:rsidR="001440C1" w:rsidRPr="0078735F">
        <w:rPr>
          <w:rFonts w:ascii="Times New Roman" w:hAnsi="Times New Roman"/>
          <w:sz w:val="20"/>
          <w:szCs w:val="20"/>
        </w:rPr>
        <w:t xml:space="preserve"> Vol. 20 pp 223-225</w:t>
      </w:r>
      <w:r w:rsidR="00A77CB7">
        <w:rPr>
          <w:rFonts w:ascii="Times New Roman" w:eastAsiaTheme="minorEastAsia" w:hAnsi="Times New Roman" w:hint="eastAsia"/>
          <w:sz w:val="20"/>
          <w:szCs w:val="20"/>
          <w:lang w:eastAsia="zh-CN"/>
        </w:rPr>
        <w:t>.</w:t>
      </w:r>
    </w:p>
    <w:p w:rsidR="001440C1" w:rsidRPr="0078735F" w:rsidRDefault="003425D7" w:rsidP="0078735F">
      <w:pPr>
        <w:pStyle w:val="ListParagraph"/>
        <w:numPr>
          <w:ilvl w:val="0"/>
          <w:numId w:val="2"/>
        </w:numPr>
        <w:tabs>
          <w:tab w:val="left" w:pos="450"/>
          <w:tab w:val="num" w:pos="2520"/>
        </w:tabs>
        <w:jc w:val="both"/>
        <w:rPr>
          <w:rFonts w:ascii="Times New Roman" w:hAnsi="Times New Roman"/>
          <w:sz w:val="20"/>
          <w:szCs w:val="20"/>
        </w:rPr>
      </w:pPr>
      <w:proofErr w:type="spellStart"/>
      <w:r w:rsidRPr="0078735F">
        <w:rPr>
          <w:rFonts w:ascii="Times New Roman" w:hAnsi="Times New Roman"/>
          <w:sz w:val="20"/>
          <w:szCs w:val="20"/>
        </w:rPr>
        <w:t>Jekayinfa</w:t>
      </w:r>
      <w:proofErr w:type="spellEnd"/>
      <w:r w:rsidR="00F22289" w:rsidRPr="0078735F">
        <w:rPr>
          <w:rFonts w:ascii="Times New Roman" w:hAnsi="Times New Roman"/>
          <w:sz w:val="20"/>
          <w:szCs w:val="20"/>
        </w:rPr>
        <w:t xml:space="preserve"> S</w:t>
      </w:r>
      <w:r w:rsidRPr="0078735F">
        <w:rPr>
          <w:rFonts w:ascii="Times New Roman" w:hAnsi="Times New Roman"/>
          <w:sz w:val="20"/>
          <w:szCs w:val="20"/>
        </w:rPr>
        <w:t xml:space="preserve">O. and </w:t>
      </w:r>
      <w:proofErr w:type="spellStart"/>
      <w:r w:rsidRPr="0078735F">
        <w:rPr>
          <w:rFonts w:ascii="Times New Roman" w:hAnsi="Times New Roman"/>
          <w:sz w:val="20"/>
          <w:szCs w:val="20"/>
        </w:rPr>
        <w:t>Omisakin</w:t>
      </w:r>
      <w:proofErr w:type="spellEnd"/>
      <w:r w:rsidR="00F22289" w:rsidRPr="0078735F">
        <w:rPr>
          <w:rFonts w:ascii="Times New Roman" w:hAnsi="Times New Roman"/>
          <w:sz w:val="20"/>
          <w:szCs w:val="20"/>
        </w:rPr>
        <w:t xml:space="preserve"> OO. </w:t>
      </w:r>
      <w:r w:rsidR="001440C1" w:rsidRPr="0078735F">
        <w:rPr>
          <w:rFonts w:ascii="Times New Roman" w:hAnsi="Times New Roman"/>
          <w:sz w:val="20"/>
          <w:szCs w:val="20"/>
        </w:rPr>
        <w:t xml:space="preserve">The energy potentials of </w:t>
      </w:r>
      <w:r w:rsidR="0068169E" w:rsidRPr="0078735F">
        <w:rPr>
          <w:rFonts w:ascii="Times New Roman" w:hAnsi="Times New Roman"/>
          <w:sz w:val="20"/>
          <w:szCs w:val="20"/>
        </w:rPr>
        <w:t xml:space="preserve">some </w:t>
      </w:r>
      <w:r w:rsidR="001440C1" w:rsidRPr="0078735F">
        <w:rPr>
          <w:rFonts w:ascii="Times New Roman" w:hAnsi="Times New Roman"/>
          <w:sz w:val="20"/>
          <w:szCs w:val="20"/>
        </w:rPr>
        <w:t>agricultural wastes as l</w:t>
      </w:r>
      <w:r w:rsidR="00F22289" w:rsidRPr="0078735F">
        <w:rPr>
          <w:rFonts w:ascii="Times New Roman" w:hAnsi="Times New Roman"/>
          <w:sz w:val="20"/>
          <w:szCs w:val="20"/>
        </w:rPr>
        <w:t>ocal fuel materials in Nigeria 2005</w:t>
      </w:r>
      <w:r w:rsidR="001440C1" w:rsidRPr="0078735F">
        <w:rPr>
          <w:rFonts w:ascii="Times New Roman" w:hAnsi="Times New Roman"/>
          <w:sz w:val="20"/>
          <w:szCs w:val="20"/>
        </w:rPr>
        <w:t xml:space="preserve"> Agricultural Engineering International, the CIGR E-Journal of Scientific Research and Development, Vol. III, Manuscript EE 05 003:10</w:t>
      </w:r>
    </w:p>
    <w:p w:rsidR="001440C1" w:rsidRPr="0078735F" w:rsidRDefault="003425D7" w:rsidP="0078735F">
      <w:pPr>
        <w:pStyle w:val="ListParagraph"/>
        <w:numPr>
          <w:ilvl w:val="0"/>
          <w:numId w:val="2"/>
        </w:numPr>
        <w:tabs>
          <w:tab w:val="left" w:pos="450"/>
          <w:tab w:val="num" w:pos="2520"/>
        </w:tabs>
        <w:jc w:val="both"/>
        <w:rPr>
          <w:rFonts w:ascii="Times New Roman" w:hAnsi="Times New Roman"/>
          <w:sz w:val="20"/>
          <w:szCs w:val="20"/>
        </w:rPr>
      </w:pPr>
      <w:proofErr w:type="spellStart"/>
      <w:r w:rsidRPr="0078735F">
        <w:rPr>
          <w:rFonts w:ascii="Times New Roman" w:hAnsi="Times New Roman"/>
          <w:sz w:val="20"/>
          <w:szCs w:val="20"/>
        </w:rPr>
        <w:t>Jekayinfa</w:t>
      </w:r>
      <w:proofErr w:type="spellEnd"/>
      <w:r w:rsidRPr="0078735F">
        <w:rPr>
          <w:rFonts w:ascii="Times New Roman" w:hAnsi="Times New Roman"/>
          <w:sz w:val="20"/>
          <w:szCs w:val="20"/>
        </w:rPr>
        <w:t xml:space="preserve"> SO. and </w:t>
      </w:r>
      <w:proofErr w:type="spellStart"/>
      <w:r w:rsidRPr="0078735F">
        <w:rPr>
          <w:rFonts w:ascii="Times New Roman" w:hAnsi="Times New Roman"/>
          <w:sz w:val="20"/>
          <w:szCs w:val="20"/>
        </w:rPr>
        <w:t>Scholz</w:t>
      </w:r>
      <w:proofErr w:type="spellEnd"/>
      <w:r w:rsidRPr="0078735F">
        <w:rPr>
          <w:rFonts w:ascii="Times New Roman" w:hAnsi="Times New Roman"/>
          <w:sz w:val="20"/>
          <w:szCs w:val="20"/>
        </w:rPr>
        <w:t xml:space="preserve"> V.</w:t>
      </w:r>
      <w:r w:rsidR="00682DA4" w:rsidRPr="0078735F">
        <w:rPr>
          <w:rFonts w:ascii="Times New Roman" w:hAnsi="Times New Roman"/>
          <w:sz w:val="20"/>
          <w:szCs w:val="20"/>
        </w:rPr>
        <w:t xml:space="preserve"> </w:t>
      </w:r>
      <w:r w:rsidR="001440C1" w:rsidRPr="0078735F">
        <w:rPr>
          <w:rFonts w:ascii="Times New Roman" w:hAnsi="Times New Roman"/>
          <w:sz w:val="20"/>
          <w:szCs w:val="20"/>
        </w:rPr>
        <w:t>Potential Availability of Energetically Usable Crop Resi</w:t>
      </w:r>
      <w:r w:rsidRPr="0078735F">
        <w:rPr>
          <w:rFonts w:ascii="Times New Roman" w:hAnsi="Times New Roman"/>
          <w:sz w:val="20"/>
          <w:szCs w:val="20"/>
        </w:rPr>
        <w:t>dues in Nigeria Energy Sources 2009</w:t>
      </w:r>
      <w:r w:rsidR="001440C1" w:rsidRPr="0078735F">
        <w:rPr>
          <w:rFonts w:ascii="Times New Roman" w:hAnsi="Times New Roman"/>
          <w:sz w:val="20"/>
          <w:szCs w:val="20"/>
        </w:rPr>
        <w:t xml:space="preserve"> Part A, Vol. 31: 687-697.</w:t>
      </w:r>
    </w:p>
    <w:p w:rsidR="00682DA4" w:rsidRPr="0078735F" w:rsidRDefault="00682DA4" w:rsidP="0078735F">
      <w:pPr>
        <w:pStyle w:val="ListParagraph"/>
        <w:numPr>
          <w:ilvl w:val="0"/>
          <w:numId w:val="2"/>
        </w:numPr>
        <w:tabs>
          <w:tab w:val="left" w:pos="450"/>
        </w:tabs>
        <w:jc w:val="both"/>
        <w:rPr>
          <w:rFonts w:ascii="Times New Roman" w:hAnsi="Times New Roman"/>
          <w:sz w:val="20"/>
          <w:szCs w:val="20"/>
        </w:rPr>
      </w:pPr>
      <w:r w:rsidRPr="0078735F">
        <w:rPr>
          <w:rFonts w:ascii="Times New Roman" w:hAnsi="Times New Roman"/>
          <w:sz w:val="20"/>
          <w:szCs w:val="20"/>
        </w:rPr>
        <w:t>Livingstone</w:t>
      </w:r>
      <w:r w:rsidR="001440C1" w:rsidRPr="0078735F">
        <w:rPr>
          <w:rFonts w:ascii="Times New Roman" w:hAnsi="Times New Roman"/>
          <w:sz w:val="20"/>
          <w:szCs w:val="20"/>
        </w:rPr>
        <w:t xml:space="preserve"> A. (2004) Formulated Biomass Fuel using Poultry Litter, Poultry Litte</w:t>
      </w:r>
      <w:r w:rsidRPr="0078735F">
        <w:rPr>
          <w:rFonts w:ascii="Times New Roman" w:hAnsi="Times New Roman"/>
          <w:sz w:val="20"/>
          <w:szCs w:val="20"/>
        </w:rPr>
        <w:t>r &amp; Renewable Resources Seminar 2004</w:t>
      </w:r>
      <w:r w:rsidR="001440C1" w:rsidRPr="0078735F">
        <w:rPr>
          <w:rFonts w:ascii="Times New Roman" w:hAnsi="Times New Roman"/>
          <w:sz w:val="20"/>
          <w:szCs w:val="20"/>
        </w:rPr>
        <w:t xml:space="preserve"> May 5-6, Fayetteville, AR</w:t>
      </w:r>
      <w:r w:rsidR="00A77CB7">
        <w:rPr>
          <w:rFonts w:ascii="Times New Roman" w:eastAsiaTheme="minorEastAsia" w:hAnsi="Times New Roman" w:hint="eastAsia"/>
          <w:sz w:val="20"/>
          <w:szCs w:val="20"/>
          <w:lang w:eastAsia="zh-CN"/>
        </w:rPr>
        <w:t>.</w:t>
      </w:r>
      <w:r w:rsidR="001440C1" w:rsidRPr="0078735F">
        <w:rPr>
          <w:rFonts w:ascii="Times New Roman" w:hAnsi="Times New Roman"/>
          <w:sz w:val="20"/>
          <w:szCs w:val="20"/>
        </w:rPr>
        <w:t xml:space="preserve">  </w:t>
      </w:r>
    </w:p>
    <w:p w:rsidR="001440C1" w:rsidRPr="0078735F" w:rsidRDefault="00682DA4" w:rsidP="0078735F">
      <w:pPr>
        <w:pStyle w:val="ListParagraph"/>
        <w:numPr>
          <w:ilvl w:val="0"/>
          <w:numId w:val="2"/>
        </w:numPr>
        <w:tabs>
          <w:tab w:val="left" w:pos="450"/>
        </w:tabs>
        <w:jc w:val="both"/>
        <w:rPr>
          <w:rFonts w:ascii="Times New Roman" w:hAnsi="Times New Roman"/>
          <w:sz w:val="20"/>
          <w:szCs w:val="20"/>
        </w:rPr>
      </w:pPr>
      <w:r w:rsidRPr="0078735F">
        <w:rPr>
          <w:rFonts w:ascii="Times New Roman" w:hAnsi="Times New Roman"/>
          <w:sz w:val="20"/>
          <w:szCs w:val="20"/>
        </w:rPr>
        <w:t xml:space="preserve">Musa NA. </w:t>
      </w:r>
      <w:r w:rsidR="001440C1" w:rsidRPr="0078735F">
        <w:rPr>
          <w:rFonts w:ascii="Times New Roman" w:hAnsi="Times New Roman"/>
          <w:sz w:val="20"/>
          <w:szCs w:val="20"/>
        </w:rPr>
        <w:t xml:space="preserve">Comparative Fuel Characterization of Rice Husk and Groundnut Shell </w:t>
      </w:r>
      <w:r w:rsidRPr="0078735F">
        <w:rPr>
          <w:rFonts w:ascii="Times New Roman" w:hAnsi="Times New Roman"/>
          <w:sz w:val="20"/>
          <w:szCs w:val="20"/>
        </w:rPr>
        <w:t>Briquettes</w:t>
      </w:r>
      <w:r w:rsidR="001440C1" w:rsidRPr="0078735F">
        <w:rPr>
          <w:rFonts w:ascii="Times New Roman" w:hAnsi="Times New Roman"/>
          <w:sz w:val="20"/>
          <w:szCs w:val="20"/>
        </w:rPr>
        <w:t xml:space="preserve"> NJRED</w:t>
      </w:r>
      <w:r w:rsidRPr="0078735F">
        <w:rPr>
          <w:rFonts w:ascii="Times New Roman" w:hAnsi="Times New Roman"/>
          <w:sz w:val="20"/>
          <w:szCs w:val="20"/>
        </w:rPr>
        <w:t xml:space="preserve"> 2007</w:t>
      </w:r>
      <w:r w:rsidR="001440C1" w:rsidRPr="0078735F">
        <w:rPr>
          <w:rFonts w:ascii="Times New Roman" w:hAnsi="Times New Roman"/>
          <w:sz w:val="20"/>
          <w:szCs w:val="20"/>
        </w:rPr>
        <w:t xml:space="preserve"> Vol. 6 No. 4 pp 245-262</w:t>
      </w:r>
      <w:r w:rsidR="00A77CB7">
        <w:rPr>
          <w:rFonts w:ascii="Times New Roman" w:eastAsiaTheme="minorEastAsia" w:hAnsi="Times New Roman" w:hint="eastAsia"/>
          <w:sz w:val="20"/>
          <w:szCs w:val="20"/>
          <w:lang w:eastAsia="zh-CN"/>
        </w:rPr>
        <w:t>.</w:t>
      </w:r>
    </w:p>
    <w:p w:rsidR="001440C1" w:rsidRPr="0078735F" w:rsidRDefault="00682DA4" w:rsidP="0078735F">
      <w:pPr>
        <w:pStyle w:val="ListParagraph"/>
        <w:numPr>
          <w:ilvl w:val="0"/>
          <w:numId w:val="2"/>
        </w:numPr>
        <w:tabs>
          <w:tab w:val="left" w:pos="0"/>
          <w:tab w:val="left" w:pos="450"/>
        </w:tabs>
        <w:ind w:right="71"/>
        <w:jc w:val="both"/>
        <w:rPr>
          <w:rFonts w:ascii="Times New Roman" w:hAnsi="Times New Roman"/>
          <w:sz w:val="20"/>
          <w:szCs w:val="20"/>
        </w:rPr>
      </w:pPr>
      <w:proofErr w:type="spellStart"/>
      <w:r w:rsidRPr="0078735F">
        <w:rPr>
          <w:rFonts w:ascii="Times New Roman" w:hAnsi="Times New Roman"/>
          <w:sz w:val="20"/>
          <w:szCs w:val="20"/>
        </w:rPr>
        <w:t>Ogunsola</w:t>
      </w:r>
      <w:proofErr w:type="spellEnd"/>
      <w:r w:rsidRPr="0078735F">
        <w:rPr>
          <w:rFonts w:ascii="Times New Roman" w:hAnsi="Times New Roman"/>
          <w:sz w:val="20"/>
          <w:szCs w:val="20"/>
        </w:rPr>
        <w:t xml:space="preserve"> AD. and </w:t>
      </w:r>
      <w:proofErr w:type="spellStart"/>
      <w:r w:rsidRPr="0078735F">
        <w:rPr>
          <w:rFonts w:ascii="Times New Roman" w:hAnsi="Times New Roman"/>
          <w:sz w:val="20"/>
          <w:szCs w:val="20"/>
        </w:rPr>
        <w:t>Oladeji</w:t>
      </w:r>
      <w:proofErr w:type="spellEnd"/>
      <w:r w:rsidRPr="0078735F">
        <w:rPr>
          <w:rFonts w:ascii="Times New Roman" w:hAnsi="Times New Roman"/>
          <w:sz w:val="20"/>
          <w:szCs w:val="20"/>
        </w:rPr>
        <w:t xml:space="preserve"> JT. </w:t>
      </w:r>
      <w:r w:rsidR="001440C1" w:rsidRPr="0078735F">
        <w:rPr>
          <w:rFonts w:ascii="Times New Roman" w:hAnsi="Times New Roman"/>
          <w:sz w:val="20"/>
          <w:szCs w:val="20"/>
        </w:rPr>
        <w:t xml:space="preserve">The Development of a </w:t>
      </w:r>
      <w:proofErr w:type="spellStart"/>
      <w:r w:rsidR="001440C1" w:rsidRPr="0078735F">
        <w:rPr>
          <w:rFonts w:ascii="Times New Roman" w:hAnsi="Times New Roman"/>
          <w:sz w:val="20"/>
          <w:szCs w:val="20"/>
        </w:rPr>
        <w:t>Pyrolysis</w:t>
      </w:r>
      <w:proofErr w:type="spellEnd"/>
      <w:r w:rsidR="001440C1" w:rsidRPr="0078735F">
        <w:rPr>
          <w:rFonts w:ascii="Times New Roman" w:hAnsi="Times New Roman"/>
          <w:sz w:val="20"/>
          <w:szCs w:val="20"/>
        </w:rPr>
        <w:t xml:space="preserve"> unit</w:t>
      </w:r>
      <w:r w:rsidRPr="0078735F">
        <w:rPr>
          <w:rFonts w:ascii="Times New Roman" w:hAnsi="Times New Roman"/>
          <w:sz w:val="20"/>
          <w:szCs w:val="20"/>
        </w:rPr>
        <w:t xml:space="preserve"> for Conversion of Corncobs to   </w:t>
      </w:r>
      <w:r w:rsidR="001440C1" w:rsidRPr="0078735F">
        <w:rPr>
          <w:rFonts w:ascii="Times New Roman" w:hAnsi="Times New Roman"/>
          <w:sz w:val="20"/>
          <w:szCs w:val="20"/>
        </w:rPr>
        <w:t>Improved Biomass</w:t>
      </w:r>
      <w:r w:rsidRPr="0078735F">
        <w:rPr>
          <w:rFonts w:ascii="Times New Roman" w:hAnsi="Times New Roman"/>
          <w:sz w:val="20"/>
          <w:szCs w:val="20"/>
        </w:rPr>
        <w:t xml:space="preserve"> Energy 2009 IJAAAR Vol.5 No.1, pp 17-21</w:t>
      </w:r>
      <w:r w:rsidR="00A77CB7">
        <w:rPr>
          <w:rFonts w:ascii="Times New Roman" w:eastAsiaTheme="minorEastAsia" w:hAnsi="Times New Roman" w:hint="eastAsia"/>
          <w:sz w:val="20"/>
          <w:szCs w:val="20"/>
          <w:lang w:eastAsia="zh-CN"/>
        </w:rPr>
        <w:t>.</w:t>
      </w:r>
    </w:p>
    <w:p w:rsidR="001440C1" w:rsidRPr="0078735F" w:rsidRDefault="00682DA4" w:rsidP="0078735F">
      <w:pPr>
        <w:pStyle w:val="ListParagraph"/>
        <w:numPr>
          <w:ilvl w:val="0"/>
          <w:numId w:val="2"/>
        </w:numPr>
        <w:tabs>
          <w:tab w:val="left" w:pos="0"/>
          <w:tab w:val="left" w:pos="450"/>
        </w:tabs>
        <w:ind w:right="71"/>
        <w:jc w:val="both"/>
        <w:rPr>
          <w:rFonts w:ascii="Times New Roman" w:hAnsi="Times New Roman"/>
          <w:sz w:val="20"/>
          <w:szCs w:val="20"/>
        </w:rPr>
      </w:pPr>
      <w:proofErr w:type="spellStart"/>
      <w:r w:rsidRPr="0078735F">
        <w:rPr>
          <w:rFonts w:ascii="Times New Roman" w:hAnsi="Times New Roman"/>
          <w:sz w:val="20"/>
          <w:szCs w:val="20"/>
        </w:rPr>
        <w:t>Oladeji</w:t>
      </w:r>
      <w:proofErr w:type="spellEnd"/>
      <w:r w:rsidRPr="0078735F">
        <w:rPr>
          <w:rFonts w:ascii="Times New Roman" w:hAnsi="Times New Roman"/>
          <w:sz w:val="20"/>
          <w:szCs w:val="20"/>
        </w:rPr>
        <w:t xml:space="preserve"> JT. </w:t>
      </w:r>
      <w:proofErr w:type="spellStart"/>
      <w:r w:rsidRPr="0078735F">
        <w:rPr>
          <w:rFonts w:ascii="Times New Roman" w:hAnsi="Times New Roman"/>
          <w:sz w:val="20"/>
          <w:szCs w:val="20"/>
        </w:rPr>
        <w:t>Enweremadu</w:t>
      </w:r>
      <w:proofErr w:type="spellEnd"/>
      <w:r w:rsidRPr="0078735F">
        <w:rPr>
          <w:rFonts w:ascii="Times New Roman" w:hAnsi="Times New Roman"/>
          <w:sz w:val="20"/>
          <w:szCs w:val="20"/>
        </w:rPr>
        <w:t xml:space="preserve"> CC.</w:t>
      </w:r>
      <w:r w:rsidR="001440C1" w:rsidRPr="0078735F">
        <w:rPr>
          <w:rFonts w:ascii="Times New Roman" w:hAnsi="Times New Roman"/>
          <w:sz w:val="20"/>
          <w:szCs w:val="20"/>
        </w:rPr>
        <w:t xml:space="preserve"> and </w:t>
      </w:r>
      <w:proofErr w:type="spellStart"/>
      <w:r w:rsidR="001440C1" w:rsidRPr="0078735F">
        <w:rPr>
          <w:rFonts w:ascii="Times New Roman" w:hAnsi="Times New Roman"/>
          <w:sz w:val="20"/>
          <w:szCs w:val="20"/>
        </w:rPr>
        <w:t>Olafimihan</w:t>
      </w:r>
      <w:proofErr w:type="spellEnd"/>
      <w:r w:rsidRPr="0078735F">
        <w:rPr>
          <w:rFonts w:ascii="Times New Roman" w:hAnsi="Times New Roman"/>
          <w:sz w:val="20"/>
          <w:szCs w:val="20"/>
        </w:rPr>
        <w:t xml:space="preserve"> EO </w:t>
      </w:r>
      <w:r w:rsidR="0068169E" w:rsidRPr="0078735F">
        <w:rPr>
          <w:rFonts w:ascii="Times New Roman" w:hAnsi="Times New Roman"/>
          <w:sz w:val="20"/>
          <w:szCs w:val="20"/>
        </w:rPr>
        <w:t xml:space="preserve">Conversion of </w:t>
      </w:r>
      <w:r w:rsidR="001440C1" w:rsidRPr="0078735F">
        <w:rPr>
          <w:rFonts w:ascii="Times New Roman" w:hAnsi="Times New Roman"/>
          <w:sz w:val="20"/>
          <w:szCs w:val="20"/>
        </w:rPr>
        <w:t>Agricultural</w:t>
      </w:r>
      <w:r w:rsidRPr="0078735F">
        <w:rPr>
          <w:rFonts w:ascii="Times New Roman" w:hAnsi="Times New Roman"/>
          <w:sz w:val="20"/>
          <w:szCs w:val="20"/>
        </w:rPr>
        <w:t xml:space="preserve"> Wastes into </w:t>
      </w:r>
      <w:r w:rsidRPr="0078735F">
        <w:rPr>
          <w:rFonts w:ascii="Times New Roman" w:hAnsi="Times New Roman"/>
          <w:sz w:val="20"/>
          <w:szCs w:val="20"/>
        </w:rPr>
        <w:lastRenderedPageBreak/>
        <w:t>Biomass Briquettes 2009</w:t>
      </w:r>
      <w:r w:rsidR="001440C1" w:rsidRPr="0078735F">
        <w:rPr>
          <w:rFonts w:ascii="Times New Roman" w:hAnsi="Times New Roman"/>
          <w:sz w:val="20"/>
          <w:szCs w:val="20"/>
        </w:rPr>
        <w:t xml:space="preserve"> IJAAAR 5 (2): 116-123</w:t>
      </w:r>
      <w:r w:rsidR="00A77CB7">
        <w:rPr>
          <w:rFonts w:ascii="Times New Roman" w:eastAsiaTheme="minorEastAsia" w:hAnsi="Times New Roman" w:hint="eastAsia"/>
          <w:sz w:val="20"/>
          <w:szCs w:val="20"/>
          <w:lang w:eastAsia="zh-CN"/>
        </w:rPr>
        <w:t>.</w:t>
      </w:r>
    </w:p>
    <w:p w:rsidR="001440C1" w:rsidRPr="0078735F" w:rsidRDefault="00682DA4" w:rsidP="0078735F">
      <w:pPr>
        <w:pStyle w:val="ListParagraph"/>
        <w:numPr>
          <w:ilvl w:val="0"/>
          <w:numId w:val="2"/>
        </w:numPr>
        <w:tabs>
          <w:tab w:val="left" w:pos="0"/>
          <w:tab w:val="left" w:pos="450"/>
        </w:tabs>
        <w:ind w:right="71"/>
        <w:jc w:val="both"/>
        <w:rPr>
          <w:rFonts w:ascii="Times New Roman" w:hAnsi="Times New Roman"/>
          <w:sz w:val="20"/>
          <w:szCs w:val="20"/>
        </w:rPr>
      </w:pPr>
      <w:proofErr w:type="spellStart"/>
      <w:r w:rsidRPr="0078735F">
        <w:rPr>
          <w:rFonts w:ascii="Times New Roman" w:hAnsi="Times New Roman"/>
          <w:sz w:val="20"/>
          <w:szCs w:val="20"/>
        </w:rPr>
        <w:t>Oladeji</w:t>
      </w:r>
      <w:proofErr w:type="spellEnd"/>
      <w:r w:rsidRPr="0078735F">
        <w:rPr>
          <w:rFonts w:ascii="Times New Roman" w:hAnsi="Times New Roman"/>
          <w:sz w:val="20"/>
          <w:szCs w:val="20"/>
        </w:rPr>
        <w:t xml:space="preserve"> JT. </w:t>
      </w:r>
      <w:proofErr w:type="spellStart"/>
      <w:r w:rsidR="001440C1" w:rsidRPr="0078735F">
        <w:rPr>
          <w:rFonts w:ascii="Times New Roman" w:hAnsi="Times New Roman"/>
          <w:sz w:val="20"/>
          <w:szCs w:val="20"/>
        </w:rPr>
        <w:t>Pyrolytic</w:t>
      </w:r>
      <w:proofErr w:type="spellEnd"/>
      <w:r w:rsidR="001440C1" w:rsidRPr="0078735F">
        <w:rPr>
          <w:rFonts w:ascii="Times New Roman" w:hAnsi="Times New Roman"/>
          <w:sz w:val="20"/>
          <w:szCs w:val="20"/>
        </w:rPr>
        <w:t xml:space="preserve"> Conversion of Cow Dung into Medium-Gra</w:t>
      </w:r>
      <w:r w:rsidRPr="0078735F">
        <w:rPr>
          <w:rFonts w:ascii="Times New Roman" w:hAnsi="Times New Roman"/>
          <w:sz w:val="20"/>
          <w:szCs w:val="20"/>
        </w:rPr>
        <w:t>de Biomass Fuels</w:t>
      </w:r>
      <w:r w:rsidR="001440C1" w:rsidRPr="0078735F">
        <w:rPr>
          <w:rFonts w:ascii="Times New Roman" w:hAnsi="Times New Roman"/>
          <w:sz w:val="20"/>
          <w:szCs w:val="20"/>
        </w:rPr>
        <w:t xml:space="preserve"> International Journal of Pure</w:t>
      </w:r>
      <w:r w:rsidRPr="0078735F">
        <w:rPr>
          <w:rFonts w:ascii="Times New Roman" w:hAnsi="Times New Roman"/>
          <w:sz w:val="20"/>
          <w:szCs w:val="20"/>
        </w:rPr>
        <w:t xml:space="preserve"> and Applied Sciences 2011a Volume 4</w:t>
      </w:r>
      <w:r w:rsidR="001440C1" w:rsidRPr="0078735F">
        <w:rPr>
          <w:rFonts w:ascii="Times New Roman" w:hAnsi="Times New Roman"/>
          <w:sz w:val="20"/>
          <w:szCs w:val="20"/>
        </w:rPr>
        <w:t xml:space="preserve"> number 2, pp173-178</w:t>
      </w:r>
      <w:r w:rsidR="00A77CB7">
        <w:rPr>
          <w:rFonts w:ascii="Times New Roman" w:eastAsiaTheme="minorEastAsia" w:hAnsi="Times New Roman" w:hint="eastAsia"/>
          <w:sz w:val="20"/>
          <w:szCs w:val="20"/>
          <w:lang w:eastAsia="zh-CN"/>
        </w:rPr>
        <w:t>.</w:t>
      </w:r>
    </w:p>
    <w:p w:rsidR="001440C1" w:rsidRPr="0078735F" w:rsidRDefault="00682DA4" w:rsidP="0078735F">
      <w:pPr>
        <w:pStyle w:val="ListParagraph"/>
        <w:numPr>
          <w:ilvl w:val="0"/>
          <w:numId w:val="2"/>
        </w:numPr>
        <w:tabs>
          <w:tab w:val="left" w:pos="450"/>
          <w:tab w:val="num" w:pos="2520"/>
        </w:tabs>
        <w:jc w:val="both"/>
        <w:rPr>
          <w:rFonts w:ascii="Times New Roman" w:hAnsi="Times New Roman"/>
          <w:sz w:val="20"/>
          <w:szCs w:val="20"/>
        </w:rPr>
      </w:pPr>
      <w:proofErr w:type="spellStart"/>
      <w:r w:rsidRPr="0078735F">
        <w:rPr>
          <w:rFonts w:ascii="Times New Roman" w:hAnsi="Times New Roman"/>
          <w:sz w:val="20"/>
          <w:szCs w:val="20"/>
        </w:rPr>
        <w:t>Oladeji</w:t>
      </w:r>
      <w:proofErr w:type="spellEnd"/>
      <w:r w:rsidRPr="0078735F">
        <w:rPr>
          <w:rFonts w:ascii="Times New Roman" w:hAnsi="Times New Roman"/>
          <w:sz w:val="20"/>
          <w:szCs w:val="20"/>
        </w:rPr>
        <w:t xml:space="preserve"> JT. </w:t>
      </w:r>
      <w:r w:rsidR="001440C1" w:rsidRPr="0078735F">
        <w:rPr>
          <w:rFonts w:ascii="Times New Roman" w:hAnsi="Times New Roman"/>
          <w:sz w:val="20"/>
          <w:szCs w:val="20"/>
        </w:rPr>
        <w:t>The Effects of Some Processing Parameters on Physical and Combustion Charac</w:t>
      </w:r>
      <w:r w:rsidR="00B87E66" w:rsidRPr="0078735F">
        <w:rPr>
          <w:rFonts w:ascii="Times New Roman" w:hAnsi="Times New Roman"/>
          <w:sz w:val="20"/>
          <w:szCs w:val="20"/>
        </w:rPr>
        <w:t xml:space="preserve">teristics of </w:t>
      </w:r>
      <w:r w:rsidR="00082BF8" w:rsidRPr="0078735F">
        <w:rPr>
          <w:rFonts w:ascii="Times New Roman" w:hAnsi="Times New Roman"/>
          <w:sz w:val="20"/>
          <w:szCs w:val="20"/>
        </w:rPr>
        <w:t>Corncob Briquettes</w:t>
      </w:r>
      <w:r w:rsidR="00B87E66" w:rsidRPr="0078735F">
        <w:rPr>
          <w:rFonts w:ascii="Times New Roman" w:hAnsi="Times New Roman"/>
          <w:sz w:val="20"/>
          <w:szCs w:val="20"/>
        </w:rPr>
        <w:t>,</w:t>
      </w:r>
      <w:r w:rsidR="001440C1" w:rsidRPr="0078735F">
        <w:rPr>
          <w:rFonts w:ascii="Times New Roman" w:hAnsi="Times New Roman"/>
          <w:sz w:val="20"/>
          <w:szCs w:val="20"/>
        </w:rPr>
        <w:t xml:space="preserve"> An Unpublished </w:t>
      </w:r>
      <w:proofErr w:type="spellStart"/>
      <w:r w:rsidR="001440C1" w:rsidRPr="0078735F">
        <w:rPr>
          <w:rFonts w:ascii="Times New Roman" w:hAnsi="Times New Roman"/>
          <w:sz w:val="20"/>
          <w:szCs w:val="20"/>
        </w:rPr>
        <w:t>Ph.D</w:t>
      </w:r>
      <w:proofErr w:type="spellEnd"/>
      <w:r w:rsidR="001440C1" w:rsidRPr="0078735F">
        <w:rPr>
          <w:rFonts w:ascii="Times New Roman" w:hAnsi="Times New Roman"/>
          <w:sz w:val="20"/>
          <w:szCs w:val="20"/>
        </w:rPr>
        <w:t xml:space="preserve"> Thesis of the Department of Mechanical Engineering, </w:t>
      </w:r>
      <w:proofErr w:type="spellStart"/>
      <w:r w:rsidR="001440C1" w:rsidRPr="0078735F">
        <w:rPr>
          <w:rFonts w:ascii="Times New Roman" w:hAnsi="Times New Roman"/>
          <w:sz w:val="20"/>
          <w:szCs w:val="20"/>
        </w:rPr>
        <w:t>Ladoke</w:t>
      </w:r>
      <w:proofErr w:type="spellEnd"/>
      <w:r w:rsidR="001440C1" w:rsidRPr="0078735F">
        <w:rPr>
          <w:rFonts w:ascii="Times New Roman" w:hAnsi="Times New Roman"/>
          <w:sz w:val="20"/>
          <w:szCs w:val="20"/>
        </w:rPr>
        <w:t xml:space="preserve"> </w:t>
      </w:r>
      <w:proofErr w:type="spellStart"/>
      <w:r w:rsidR="001440C1" w:rsidRPr="0078735F">
        <w:rPr>
          <w:rFonts w:ascii="Times New Roman" w:hAnsi="Times New Roman"/>
          <w:sz w:val="20"/>
          <w:szCs w:val="20"/>
        </w:rPr>
        <w:t>Akintola</w:t>
      </w:r>
      <w:proofErr w:type="spellEnd"/>
      <w:r w:rsidR="001440C1" w:rsidRPr="0078735F">
        <w:rPr>
          <w:rFonts w:ascii="Times New Roman" w:hAnsi="Times New Roman"/>
          <w:sz w:val="20"/>
          <w:szCs w:val="20"/>
        </w:rPr>
        <w:t xml:space="preserve"> University of Technology, </w:t>
      </w:r>
      <w:proofErr w:type="spellStart"/>
      <w:r w:rsidR="001440C1" w:rsidRPr="0078735F">
        <w:rPr>
          <w:rFonts w:ascii="Times New Roman" w:hAnsi="Times New Roman"/>
          <w:sz w:val="20"/>
          <w:szCs w:val="20"/>
        </w:rPr>
        <w:t>Ogbomoso</w:t>
      </w:r>
      <w:proofErr w:type="spellEnd"/>
      <w:r w:rsidR="001440C1" w:rsidRPr="0078735F">
        <w:rPr>
          <w:rFonts w:ascii="Times New Roman" w:hAnsi="Times New Roman"/>
          <w:sz w:val="20"/>
          <w:szCs w:val="20"/>
        </w:rPr>
        <w:t>, Nigeria</w:t>
      </w:r>
      <w:r w:rsidRPr="0078735F">
        <w:rPr>
          <w:rFonts w:ascii="Times New Roman" w:hAnsi="Times New Roman"/>
          <w:sz w:val="20"/>
          <w:szCs w:val="20"/>
        </w:rPr>
        <w:t xml:space="preserve"> 2011b</w:t>
      </w:r>
      <w:r w:rsidR="00A77CB7">
        <w:rPr>
          <w:rFonts w:ascii="Times New Roman" w:eastAsiaTheme="minorEastAsia" w:hAnsi="Times New Roman" w:hint="eastAsia"/>
          <w:sz w:val="20"/>
          <w:szCs w:val="20"/>
          <w:lang w:eastAsia="zh-CN"/>
        </w:rPr>
        <w:t>.</w:t>
      </w:r>
    </w:p>
    <w:p w:rsidR="001440C1" w:rsidRPr="0078735F" w:rsidRDefault="00082BF8" w:rsidP="0078735F">
      <w:pPr>
        <w:pStyle w:val="ListParagraph"/>
        <w:numPr>
          <w:ilvl w:val="0"/>
          <w:numId w:val="2"/>
        </w:numPr>
        <w:tabs>
          <w:tab w:val="left" w:pos="450"/>
        </w:tabs>
        <w:jc w:val="both"/>
        <w:rPr>
          <w:rFonts w:ascii="Times New Roman" w:hAnsi="Times New Roman"/>
          <w:sz w:val="20"/>
          <w:szCs w:val="20"/>
        </w:rPr>
      </w:pPr>
      <w:r w:rsidRPr="0078735F">
        <w:rPr>
          <w:rFonts w:ascii="Times New Roman" w:hAnsi="Times New Roman"/>
          <w:sz w:val="20"/>
          <w:szCs w:val="20"/>
        </w:rPr>
        <w:t xml:space="preserve">Poultry Tech. </w:t>
      </w:r>
      <w:r w:rsidR="001440C1" w:rsidRPr="0078735F">
        <w:rPr>
          <w:rFonts w:ascii="Times New Roman" w:hAnsi="Times New Roman"/>
          <w:sz w:val="20"/>
          <w:szCs w:val="20"/>
        </w:rPr>
        <w:t xml:space="preserve">Renewed Interest in Utilizing </w:t>
      </w:r>
      <w:r w:rsidR="00FD4B44" w:rsidRPr="0078735F">
        <w:rPr>
          <w:rFonts w:ascii="Times New Roman" w:hAnsi="Times New Roman"/>
          <w:sz w:val="20"/>
          <w:szCs w:val="20"/>
        </w:rPr>
        <w:t xml:space="preserve">  </w:t>
      </w:r>
      <w:r w:rsidR="001440C1" w:rsidRPr="0078735F">
        <w:rPr>
          <w:rFonts w:ascii="Times New Roman" w:hAnsi="Times New Roman"/>
          <w:sz w:val="20"/>
          <w:szCs w:val="20"/>
        </w:rPr>
        <w:t xml:space="preserve">Poultry </w:t>
      </w:r>
      <w:r w:rsidRPr="0078735F">
        <w:rPr>
          <w:rFonts w:ascii="Times New Roman" w:hAnsi="Times New Roman"/>
          <w:sz w:val="20"/>
          <w:szCs w:val="20"/>
        </w:rPr>
        <w:t>Litter for Energy, Poultry Tech. 2008</w:t>
      </w:r>
      <w:r w:rsidR="001440C1" w:rsidRPr="0078735F">
        <w:rPr>
          <w:rFonts w:ascii="Times New Roman" w:hAnsi="Times New Roman"/>
          <w:sz w:val="20"/>
          <w:szCs w:val="20"/>
        </w:rPr>
        <w:t xml:space="preserve"> Vol. 20, No.</w:t>
      </w:r>
    </w:p>
    <w:p w:rsidR="00135BA3" w:rsidRDefault="00135BA3" w:rsidP="0057600E">
      <w:pPr>
        <w:ind w:left="0" w:firstLine="0"/>
        <w:jc w:val="both"/>
        <w:rPr>
          <w:rFonts w:ascii="Times New Roman" w:eastAsiaTheme="minorEastAsia" w:hAnsi="Times New Roman"/>
          <w:sz w:val="20"/>
          <w:szCs w:val="20"/>
          <w:lang w:eastAsia="zh-CN"/>
        </w:rPr>
      </w:pPr>
    </w:p>
    <w:p w:rsidR="0057600E" w:rsidRDefault="0057600E" w:rsidP="0057600E">
      <w:pPr>
        <w:ind w:left="0" w:firstLine="0"/>
        <w:jc w:val="both"/>
        <w:rPr>
          <w:rFonts w:ascii="Times New Roman" w:eastAsiaTheme="minorEastAsia" w:hAnsi="Times New Roman"/>
          <w:sz w:val="20"/>
          <w:szCs w:val="20"/>
          <w:lang w:eastAsia="zh-CN"/>
        </w:rPr>
      </w:pPr>
    </w:p>
    <w:p w:rsidR="0057600E" w:rsidRPr="0057600E" w:rsidRDefault="0057600E" w:rsidP="0057600E">
      <w:pPr>
        <w:ind w:left="0" w:firstLine="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5/5/2012</w:t>
      </w:r>
    </w:p>
    <w:sectPr w:rsidR="0057600E" w:rsidRPr="0057600E" w:rsidSect="003A25F2">
      <w:type w:val="continuous"/>
      <w:pgSz w:w="12240" w:h="15840" w:code="1"/>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4FC" w:rsidRDefault="001B44FC" w:rsidP="00A12F87">
      <w:r>
        <w:separator/>
      </w:r>
    </w:p>
  </w:endnote>
  <w:endnote w:type="continuationSeparator" w:id="0">
    <w:p w:rsidR="001B44FC" w:rsidRDefault="001B44FC" w:rsidP="00A12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EE" w:rsidRDefault="00840B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8C" w:rsidRDefault="000A6136">
    <w:pPr>
      <w:pStyle w:val="Footer"/>
      <w:jc w:val="center"/>
    </w:pPr>
    <w:r>
      <w:fldChar w:fldCharType="begin"/>
    </w:r>
    <w:r w:rsidR="00880E56">
      <w:instrText xml:space="preserve"> PAGE   \* MERGEFORMAT </w:instrText>
    </w:r>
    <w:r>
      <w:fldChar w:fldCharType="separate"/>
    </w:r>
    <w:r w:rsidR="00840BEE">
      <w:rPr>
        <w:noProof/>
      </w:rPr>
      <w:t>60</w:t>
    </w:r>
    <w:r>
      <w:fldChar w:fldCharType="end"/>
    </w:r>
  </w:p>
  <w:p w:rsidR="0030708C" w:rsidRDefault="00840B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EE" w:rsidRDefault="00840B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4FC" w:rsidRDefault="001B44FC" w:rsidP="00A12F87">
      <w:r>
        <w:separator/>
      </w:r>
    </w:p>
  </w:footnote>
  <w:footnote w:type="continuationSeparator" w:id="0">
    <w:p w:rsidR="001B44FC" w:rsidRDefault="001B44FC" w:rsidP="00A12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EE" w:rsidRDefault="00840B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FD" w:rsidRPr="00475D34" w:rsidRDefault="00DF73FD" w:rsidP="00DF73FD">
    <w:pPr>
      <w:pBdr>
        <w:bottom w:val="thinThickMediumGap" w:sz="12" w:space="1" w:color="auto"/>
      </w:pBdr>
      <w:jc w:val="center"/>
      <w:rPr>
        <w:rFonts w:ascii="Times New Roman" w:hAnsi="Times New Roman"/>
        <w:iCs/>
      </w:rPr>
    </w:pPr>
    <w:r w:rsidRPr="00475D34">
      <w:rPr>
        <w:rFonts w:ascii="Times New Roman" w:hAnsi="Times New Roman"/>
        <w:sz w:val="20"/>
        <w:szCs w:val="20"/>
      </w:rPr>
      <w:t xml:space="preserve">World Rural Observations 2012;4(2)                         </w:t>
    </w:r>
    <w:r w:rsidRPr="00475D34">
      <w:rPr>
        <w:rFonts w:ascii="Times New Roman" w:hAnsi="Times New Roman"/>
        <w:color w:val="0000FF"/>
        <w:sz w:val="20"/>
        <w:szCs w:val="20"/>
        <w:u w:val="single"/>
      </w:rPr>
      <w:t>http://www.sciencepub.net/rural</w:t>
    </w:r>
  </w:p>
  <w:p w:rsidR="00DF73FD" w:rsidRPr="00475D34" w:rsidRDefault="00DF73FD">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EE" w:rsidRDefault="00840B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3010"/>
    <w:multiLevelType w:val="hybridMultilevel"/>
    <w:tmpl w:val="326EF6A6"/>
    <w:lvl w:ilvl="0" w:tplc="3098A89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96B5BFB"/>
    <w:multiLevelType w:val="hybridMultilevel"/>
    <w:tmpl w:val="078A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
  <w:rsids>
    <w:rsidRoot w:val="00557DF8"/>
    <w:rsid w:val="000230BA"/>
    <w:rsid w:val="00023BB3"/>
    <w:rsid w:val="0005045B"/>
    <w:rsid w:val="000555EE"/>
    <w:rsid w:val="00082BF8"/>
    <w:rsid w:val="0009062F"/>
    <w:rsid w:val="000A6136"/>
    <w:rsid w:val="000A699D"/>
    <w:rsid w:val="000A7BD5"/>
    <w:rsid w:val="000B62A3"/>
    <w:rsid w:val="000C71E1"/>
    <w:rsid w:val="000D6F94"/>
    <w:rsid w:val="001073AE"/>
    <w:rsid w:val="001311AB"/>
    <w:rsid w:val="00135BA3"/>
    <w:rsid w:val="001440C1"/>
    <w:rsid w:val="00163C79"/>
    <w:rsid w:val="00171FAE"/>
    <w:rsid w:val="00176997"/>
    <w:rsid w:val="00193AE3"/>
    <w:rsid w:val="00197059"/>
    <w:rsid w:val="001A7663"/>
    <w:rsid w:val="001B44FC"/>
    <w:rsid w:val="001C12E8"/>
    <w:rsid w:val="001E4721"/>
    <w:rsid w:val="001F1026"/>
    <w:rsid w:val="002164F9"/>
    <w:rsid w:val="00234A06"/>
    <w:rsid w:val="00243E32"/>
    <w:rsid w:val="0026577A"/>
    <w:rsid w:val="00283DC3"/>
    <w:rsid w:val="002D6F20"/>
    <w:rsid w:val="002F5CEC"/>
    <w:rsid w:val="003317B5"/>
    <w:rsid w:val="003343A8"/>
    <w:rsid w:val="003347A5"/>
    <w:rsid w:val="003425D7"/>
    <w:rsid w:val="00350CCD"/>
    <w:rsid w:val="003622CC"/>
    <w:rsid w:val="00363EFD"/>
    <w:rsid w:val="00371D8E"/>
    <w:rsid w:val="00371ED1"/>
    <w:rsid w:val="003A25F2"/>
    <w:rsid w:val="003D2DDE"/>
    <w:rsid w:val="003E5BDB"/>
    <w:rsid w:val="003F0652"/>
    <w:rsid w:val="003F1A0E"/>
    <w:rsid w:val="00406E17"/>
    <w:rsid w:val="004146A4"/>
    <w:rsid w:val="00416039"/>
    <w:rsid w:val="00442DC5"/>
    <w:rsid w:val="00466CC8"/>
    <w:rsid w:val="00475D34"/>
    <w:rsid w:val="00490F2F"/>
    <w:rsid w:val="004A523E"/>
    <w:rsid w:val="004B437D"/>
    <w:rsid w:val="004C2395"/>
    <w:rsid w:val="004C552A"/>
    <w:rsid w:val="004C6A68"/>
    <w:rsid w:val="004D5B92"/>
    <w:rsid w:val="004E2ED6"/>
    <w:rsid w:val="004E340E"/>
    <w:rsid w:val="004F1A6C"/>
    <w:rsid w:val="004F788F"/>
    <w:rsid w:val="005056EC"/>
    <w:rsid w:val="00522418"/>
    <w:rsid w:val="00530A78"/>
    <w:rsid w:val="0054516D"/>
    <w:rsid w:val="00547A89"/>
    <w:rsid w:val="00557DF8"/>
    <w:rsid w:val="00565444"/>
    <w:rsid w:val="0056552C"/>
    <w:rsid w:val="0056658B"/>
    <w:rsid w:val="0057061F"/>
    <w:rsid w:val="0057600E"/>
    <w:rsid w:val="005772B4"/>
    <w:rsid w:val="00580B36"/>
    <w:rsid w:val="0058124A"/>
    <w:rsid w:val="00591593"/>
    <w:rsid w:val="005D30E2"/>
    <w:rsid w:val="005D40CC"/>
    <w:rsid w:val="005D4646"/>
    <w:rsid w:val="005D64D5"/>
    <w:rsid w:val="005E01CD"/>
    <w:rsid w:val="005F7809"/>
    <w:rsid w:val="006103B1"/>
    <w:rsid w:val="006148C2"/>
    <w:rsid w:val="0062435B"/>
    <w:rsid w:val="00636162"/>
    <w:rsid w:val="00653F9B"/>
    <w:rsid w:val="00657996"/>
    <w:rsid w:val="0068169E"/>
    <w:rsid w:val="00682DA4"/>
    <w:rsid w:val="00683B1D"/>
    <w:rsid w:val="006B282D"/>
    <w:rsid w:val="007256E6"/>
    <w:rsid w:val="00727CF9"/>
    <w:rsid w:val="00736C0E"/>
    <w:rsid w:val="0074030C"/>
    <w:rsid w:val="00760382"/>
    <w:rsid w:val="007645AA"/>
    <w:rsid w:val="00782286"/>
    <w:rsid w:val="0078735F"/>
    <w:rsid w:val="00791E81"/>
    <w:rsid w:val="007924CA"/>
    <w:rsid w:val="007B63E9"/>
    <w:rsid w:val="007B6469"/>
    <w:rsid w:val="00800A7D"/>
    <w:rsid w:val="00816140"/>
    <w:rsid w:val="00840BEE"/>
    <w:rsid w:val="00840D31"/>
    <w:rsid w:val="00841ACA"/>
    <w:rsid w:val="00845418"/>
    <w:rsid w:val="008457C6"/>
    <w:rsid w:val="00853EA9"/>
    <w:rsid w:val="00864912"/>
    <w:rsid w:val="008730C3"/>
    <w:rsid w:val="00875135"/>
    <w:rsid w:val="00880E56"/>
    <w:rsid w:val="008A0451"/>
    <w:rsid w:val="008B2D58"/>
    <w:rsid w:val="008C79D3"/>
    <w:rsid w:val="008F62B1"/>
    <w:rsid w:val="00905AD9"/>
    <w:rsid w:val="00914FA1"/>
    <w:rsid w:val="009216FE"/>
    <w:rsid w:val="00925066"/>
    <w:rsid w:val="009443B7"/>
    <w:rsid w:val="00965140"/>
    <w:rsid w:val="0098667F"/>
    <w:rsid w:val="009F3D4A"/>
    <w:rsid w:val="00A101F1"/>
    <w:rsid w:val="00A103E9"/>
    <w:rsid w:val="00A112B7"/>
    <w:rsid w:val="00A12F87"/>
    <w:rsid w:val="00A31A5C"/>
    <w:rsid w:val="00A359BF"/>
    <w:rsid w:val="00A77CB7"/>
    <w:rsid w:val="00A82346"/>
    <w:rsid w:val="00A944FF"/>
    <w:rsid w:val="00AC5CEE"/>
    <w:rsid w:val="00B35AAE"/>
    <w:rsid w:val="00B3790B"/>
    <w:rsid w:val="00B67DE7"/>
    <w:rsid w:val="00B84D19"/>
    <w:rsid w:val="00B8738F"/>
    <w:rsid w:val="00B87E66"/>
    <w:rsid w:val="00BD5301"/>
    <w:rsid w:val="00BD6CC0"/>
    <w:rsid w:val="00BD7660"/>
    <w:rsid w:val="00BE2198"/>
    <w:rsid w:val="00BF65C3"/>
    <w:rsid w:val="00C340BC"/>
    <w:rsid w:val="00C5434C"/>
    <w:rsid w:val="00C66055"/>
    <w:rsid w:val="00C76C17"/>
    <w:rsid w:val="00CB76E2"/>
    <w:rsid w:val="00CC42D5"/>
    <w:rsid w:val="00CF0FB0"/>
    <w:rsid w:val="00D227CF"/>
    <w:rsid w:val="00D2582A"/>
    <w:rsid w:val="00D307D9"/>
    <w:rsid w:val="00D529BC"/>
    <w:rsid w:val="00D55ED4"/>
    <w:rsid w:val="00D65A92"/>
    <w:rsid w:val="00D719FB"/>
    <w:rsid w:val="00DA32E2"/>
    <w:rsid w:val="00DB06F9"/>
    <w:rsid w:val="00DB4CEE"/>
    <w:rsid w:val="00DB69AA"/>
    <w:rsid w:val="00DF62C6"/>
    <w:rsid w:val="00DF73FD"/>
    <w:rsid w:val="00E3720E"/>
    <w:rsid w:val="00E64412"/>
    <w:rsid w:val="00E842CA"/>
    <w:rsid w:val="00EA2D21"/>
    <w:rsid w:val="00EB726B"/>
    <w:rsid w:val="00F164BB"/>
    <w:rsid w:val="00F2060A"/>
    <w:rsid w:val="00F22289"/>
    <w:rsid w:val="00F25F66"/>
    <w:rsid w:val="00F51733"/>
    <w:rsid w:val="00F70449"/>
    <w:rsid w:val="00F734B7"/>
    <w:rsid w:val="00FA39BF"/>
    <w:rsid w:val="00FA5444"/>
    <w:rsid w:val="00FD4B44"/>
    <w:rsid w:val="00FE005D"/>
    <w:rsid w:val="00FE3AE0"/>
    <w:rsid w:val="00FE68E5"/>
    <w:rsid w:val="00FF72C3"/>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7DF8"/>
    <w:pPr>
      <w:tabs>
        <w:tab w:val="center" w:pos="4513"/>
        <w:tab w:val="right" w:pos="9026"/>
      </w:tabs>
    </w:pPr>
  </w:style>
  <w:style w:type="character" w:customStyle="1" w:styleId="FooterChar">
    <w:name w:val="Footer Char"/>
    <w:basedOn w:val="DefaultParagraphFont"/>
    <w:link w:val="Footer"/>
    <w:uiPriority w:val="99"/>
    <w:rsid w:val="00557DF8"/>
    <w:rPr>
      <w:rFonts w:ascii="Calibri" w:eastAsia="Calibri" w:hAnsi="Calibri" w:cs="Times New Roman"/>
    </w:rPr>
  </w:style>
  <w:style w:type="paragraph" w:styleId="NoSpacing">
    <w:name w:val="No Spacing"/>
    <w:uiPriority w:val="1"/>
    <w:qFormat/>
    <w:rsid w:val="00F51733"/>
  </w:style>
  <w:style w:type="table" w:styleId="TableGrid">
    <w:name w:val="Table Grid"/>
    <w:basedOn w:val="TableNormal"/>
    <w:rsid w:val="00F51733"/>
    <w:pPr>
      <w:ind w:left="0" w:firstLine="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2DC5"/>
    <w:pPr>
      <w:contextualSpacing/>
    </w:pPr>
  </w:style>
  <w:style w:type="paragraph" w:styleId="BalloonText">
    <w:name w:val="Balloon Text"/>
    <w:basedOn w:val="Normal"/>
    <w:link w:val="BalloonTextChar"/>
    <w:uiPriority w:val="99"/>
    <w:semiHidden/>
    <w:unhideWhenUsed/>
    <w:rsid w:val="0062435B"/>
    <w:rPr>
      <w:rFonts w:ascii="Tahoma" w:hAnsi="Tahoma" w:cs="Tahoma"/>
      <w:sz w:val="16"/>
      <w:szCs w:val="16"/>
    </w:rPr>
  </w:style>
  <w:style w:type="character" w:customStyle="1" w:styleId="BalloonTextChar">
    <w:name w:val="Balloon Text Char"/>
    <w:basedOn w:val="DefaultParagraphFont"/>
    <w:link w:val="BalloonText"/>
    <w:uiPriority w:val="99"/>
    <w:semiHidden/>
    <w:rsid w:val="0062435B"/>
    <w:rPr>
      <w:rFonts w:ascii="Tahoma" w:eastAsia="Calibri" w:hAnsi="Tahoma" w:cs="Tahoma"/>
      <w:sz w:val="16"/>
      <w:szCs w:val="16"/>
    </w:rPr>
  </w:style>
  <w:style w:type="character" w:styleId="Hyperlink">
    <w:name w:val="Hyperlink"/>
    <w:basedOn w:val="DefaultParagraphFont"/>
    <w:uiPriority w:val="99"/>
    <w:unhideWhenUsed/>
    <w:rsid w:val="00D719FB"/>
    <w:rPr>
      <w:color w:val="0000FF" w:themeColor="hyperlink"/>
      <w:u w:val="single"/>
    </w:rPr>
  </w:style>
  <w:style w:type="paragraph" w:styleId="Header">
    <w:name w:val="header"/>
    <w:basedOn w:val="Normal"/>
    <w:link w:val="HeaderChar"/>
    <w:uiPriority w:val="99"/>
    <w:unhideWhenUsed/>
    <w:rsid w:val="00DF73FD"/>
    <w:pPr>
      <w:tabs>
        <w:tab w:val="center" w:pos="4320"/>
        <w:tab w:val="right" w:pos="8640"/>
      </w:tabs>
    </w:pPr>
  </w:style>
  <w:style w:type="character" w:customStyle="1" w:styleId="HeaderChar">
    <w:name w:val="Header Char"/>
    <w:basedOn w:val="DefaultParagraphFont"/>
    <w:link w:val="Header"/>
    <w:uiPriority w:val="99"/>
    <w:rsid w:val="00DF73F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toladeji@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OLADEJI JOHN TAIWO</dc:creator>
  <cp:lastModifiedBy>Administrator</cp:lastModifiedBy>
  <cp:revision>9</cp:revision>
  <dcterms:created xsi:type="dcterms:W3CDTF">2012-06-11T00:15:00Z</dcterms:created>
  <dcterms:modified xsi:type="dcterms:W3CDTF">2012-06-17T17:40:00Z</dcterms:modified>
</cp:coreProperties>
</file>