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0B" w:rsidRDefault="005A5647" w:rsidP="005A5647">
      <w:pPr>
        <w:spacing w:after="0" w:line="240" w:lineRule="auto"/>
        <w:jc w:val="center"/>
        <w:rPr>
          <w:rFonts w:ascii="Times New Roman" w:hAnsi="Times New Roman"/>
          <w:b/>
          <w:sz w:val="20"/>
          <w:szCs w:val="20"/>
        </w:rPr>
      </w:pPr>
      <w:proofErr w:type="spellStart"/>
      <w:r w:rsidRPr="00E10C58">
        <w:rPr>
          <w:rFonts w:ascii="Times New Roman" w:hAnsi="Times New Roman"/>
          <w:b/>
          <w:sz w:val="20"/>
          <w:szCs w:val="20"/>
        </w:rPr>
        <w:t>Repellance</w:t>
      </w:r>
      <w:proofErr w:type="spellEnd"/>
      <w:r w:rsidRPr="00E10C58">
        <w:rPr>
          <w:rFonts w:ascii="Times New Roman" w:hAnsi="Times New Roman"/>
          <w:b/>
          <w:sz w:val="20"/>
          <w:szCs w:val="20"/>
        </w:rPr>
        <w:t xml:space="preserve"> Effect Of Aqueous Extract Of Alligator Pepper (</w:t>
      </w:r>
      <w:proofErr w:type="spellStart"/>
      <w:r w:rsidRPr="00E10C58">
        <w:rPr>
          <w:rFonts w:ascii="Times New Roman" w:hAnsi="Times New Roman"/>
          <w:b/>
          <w:i/>
          <w:sz w:val="20"/>
          <w:szCs w:val="20"/>
        </w:rPr>
        <w:t>Aframomum</w:t>
      </w:r>
      <w:proofErr w:type="spellEnd"/>
      <w:r w:rsidRPr="00E10C58">
        <w:rPr>
          <w:rFonts w:ascii="Times New Roman" w:hAnsi="Times New Roman"/>
          <w:b/>
          <w:i/>
          <w:sz w:val="20"/>
          <w:szCs w:val="20"/>
        </w:rPr>
        <w:t xml:space="preserve"> </w:t>
      </w:r>
      <w:proofErr w:type="spellStart"/>
      <w:r w:rsidRPr="00E10C58">
        <w:rPr>
          <w:rFonts w:ascii="Times New Roman" w:hAnsi="Times New Roman"/>
          <w:b/>
          <w:i/>
          <w:sz w:val="20"/>
          <w:szCs w:val="20"/>
        </w:rPr>
        <w:t>Melegueta</w:t>
      </w:r>
      <w:proofErr w:type="spellEnd"/>
      <w:r w:rsidRPr="00E10C58">
        <w:rPr>
          <w:rFonts w:ascii="Times New Roman" w:hAnsi="Times New Roman"/>
          <w:b/>
          <w:i/>
          <w:sz w:val="20"/>
          <w:szCs w:val="20"/>
        </w:rPr>
        <w:t xml:space="preserve"> K. </w:t>
      </w:r>
      <w:proofErr w:type="spellStart"/>
      <w:r w:rsidRPr="00E10C58">
        <w:rPr>
          <w:rFonts w:ascii="Times New Roman" w:hAnsi="Times New Roman"/>
          <w:b/>
          <w:i/>
          <w:sz w:val="20"/>
          <w:szCs w:val="20"/>
        </w:rPr>
        <w:t>Schum</w:t>
      </w:r>
      <w:proofErr w:type="spellEnd"/>
      <w:r w:rsidRPr="00E10C58">
        <w:rPr>
          <w:rFonts w:ascii="Times New Roman" w:hAnsi="Times New Roman"/>
          <w:b/>
          <w:sz w:val="20"/>
          <w:szCs w:val="20"/>
        </w:rPr>
        <w:t>) On Insects Of Okra</w:t>
      </w:r>
    </w:p>
    <w:p w:rsidR="005A5647" w:rsidRPr="00E10C58" w:rsidRDefault="005A5647" w:rsidP="005A5647">
      <w:pPr>
        <w:spacing w:after="0" w:line="240" w:lineRule="auto"/>
        <w:jc w:val="center"/>
        <w:rPr>
          <w:rFonts w:ascii="Times New Roman" w:hAnsi="Times New Roman"/>
          <w:b/>
          <w:sz w:val="20"/>
          <w:szCs w:val="20"/>
        </w:rPr>
      </w:pPr>
    </w:p>
    <w:p w:rsidR="00194C0B" w:rsidRDefault="00194C0B" w:rsidP="005A5647">
      <w:pPr>
        <w:spacing w:after="0" w:line="240" w:lineRule="auto"/>
        <w:jc w:val="center"/>
        <w:rPr>
          <w:rFonts w:ascii="Times New Roman" w:hAnsi="Times New Roman"/>
          <w:sz w:val="20"/>
          <w:szCs w:val="20"/>
        </w:rPr>
      </w:pPr>
      <w:proofErr w:type="spellStart"/>
      <w:r w:rsidRPr="00E10C58">
        <w:rPr>
          <w:rFonts w:ascii="Times New Roman" w:hAnsi="Times New Roman"/>
          <w:sz w:val="20"/>
          <w:szCs w:val="20"/>
        </w:rPr>
        <w:t>Okpako</w:t>
      </w:r>
      <w:proofErr w:type="spellEnd"/>
      <w:r w:rsidRPr="00E10C58">
        <w:rPr>
          <w:rFonts w:ascii="Times New Roman" w:hAnsi="Times New Roman"/>
          <w:sz w:val="20"/>
          <w:szCs w:val="20"/>
        </w:rPr>
        <w:t xml:space="preserve"> E.C., </w:t>
      </w:r>
      <w:proofErr w:type="spellStart"/>
      <w:r w:rsidR="00183EB0" w:rsidRPr="00E10C58">
        <w:rPr>
          <w:rFonts w:ascii="Times New Roman" w:hAnsi="Times New Roman"/>
          <w:sz w:val="20"/>
          <w:szCs w:val="20"/>
        </w:rPr>
        <w:t>Osuagwu</w:t>
      </w:r>
      <w:proofErr w:type="spellEnd"/>
      <w:r w:rsidR="00183EB0" w:rsidRPr="00E10C58">
        <w:rPr>
          <w:rFonts w:ascii="Times New Roman" w:hAnsi="Times New Roman"/>
          <w:sz w:val="20"/>
          <w:szCs w:val="20"/>
        </w:rPr>
        <w:t xml:space="preserve"> A.N., </w:t>
      </w:r>
      <w:proofErr w:type="spellStart"/>
      <w:r w:rsidR="00E5500E" w:rsidRPr="00E10C58">
        <w:rPr>
          <w:rFonts w:ascii="Times New Roman" w:hAnsi="Times New Roman"/>
          <w:sz w:val="20"/>
          <w:szCs w:val="20"/>
        </w:rPr>
        <w:t>Agbor</w:t>
      </w:r>
      <w:proofErr w:type="spellEnd"/>
      <w:r w:rsidR="00E5500E" w:rsidRPr="00E10C58">
        <w:rPr>
          <w:rFonts w:ascii="Times New Roman" w:hAnsi="Times New Roman"/>
          <w:sz w:val="20"/>
          <w:szCs w:val="20"/>
        </w:rPr>
        <w:t xml:space="preserve"> R.B., </w:t>
      </w:r>
      <w:proofErr w:type="spellStart"/>
      <w:r w:rsidR="00A85C2E" w:rsidRPr="00E10C58">
        <w:rPr>
          <w:rFonts w:ascii="Times New Roman" w:hAnsi="Times New Roman"/>
          <w:sz w:val="20"/>
          <w:szCs w:val="20"/>
        </w:rPr>
        <w:t>Ekpo</w:t>
      </w:r>
      <w:proofErr w:type="spellEnd"/>
      <w:r w:rsidR="00A85C2E" w:rsidRPr="00E10C58">
        <w:rPr>
          <w:rFonts w:ascii="Times New Roman" w:hAnsi="Times New Roman"/>
          <w:sz w:val="20"/>
          <w:szCs w:val="20"/>
        </w:rPr>
        <w:t xml:space="preserve"> I.A., </w:t>
      </w:r>
      <w:proofErr w:type="spellStart"/>
      <w:r w:rsidR="00A85C2E" w:rsidRPr="00E10C58">
        <w:rPr>
          <w:rFonts w:ascii="Times New Roman" w:hAnsi="Times New Roman"/>
          <w:sz w:val="20"/>
          <w:szCs w:val="20"/>
        </w:rPr>
        <w:t>Kalu</w:t>
      </w:r>
      <w:proofErr w:type="spellEnd"/>
      <w:r w:rsidR="00A85C2E" w:rsidRPr="00E10C58">
        <w:rPr>
          <w:rFonts w:ascii="Times New Roman" w:hAnsi="Times New Roman"/>
          <w:sz w:val="20"/>
          <w:szCs w:val="20"/>
        </w:rPr>
        <w:t xml:space="preserve"> S.E</w:t>
      </w:r>
    </w:p>
    <w:p w:rsidR="005A5647" w:rsidRPr="00E10C58" w:rsidRDefault="005A5647" w:rsidP="005A5647">
      <w:pPr>
        <w:spacing w:after="0" w:line="240" w:lineRule="auto"/>
        <w:jc w:val="center"/>
        <w:rPr>
          <w:rFonts w:ascii="Times New Roman" w:hAnsi="Times New Roman"/>
          <w:sz w:val="20"/>
          <w:szCs w:val="20"/>
        </w:rPr>
      </w:pPr>
    </w:p>
    <w:p w:rsidR="00A85C2E" w:rsidRPr="00E10C58" w:rsidRDefault="00A85C2E" w:rsidP="005A5647">
      <w:pPr>
        <w:spacing w:after="0" w:line="240" w:lineRule="auto"/>
        <w:jc w:val="center"/>
        <w:rPr>
          <w:rFonts w:ascii="Times New Roman" w:hAnsi="Times New Roman"/>
          <w:sz w:val="20"/>
          <w:szCs w:val="20"/>
        </w:rPr>
      </w:pPr>
      <w:r w:rsidRPr="00E10C58">
        <w:rPr>
          <w:rFonts w:ascii="Times New Roman" w:hAnsi="Times New Roman"/>
          <w:sz w:val="20"/>
          <w:szCs w:val="20"/>
        </w:rPr>
        <w:t xml:space="preserve">Department of Genetics and Biotechnology, University of </w:t>
      </w:r>
      <w:proofErr w:type="spellStart"/>
      <w:r w:rsidRPr="00E10C58">
        <w:rPr>
          <w:rFonts w:ascii="Times New Roman" w:hAnsi="Times New Roman"/>
          <w:sz w:val="20"/>
          <w:szCs w:val="20"/>
        </w:rPr>
        <w:t>Calabar</w:t>
      </w:r>
      <w:proofErr w:type="spellEnd"/>
      <w:r w:rsidRPr="00E10C58">
        <w:rPr>
          <w:rFonts w:ascii="Times New Roman" w:hAnsi="Times New Roman"/>
          <w:sz w:val="20"/>
          <w:szCs w:val="20"/>
        </w:rPr>
        <w:t xml:space="preserve">, </w:t>
      </w:r>
      <w:proofErr w:type="spellStart"/>
      <w:r w:rsidRPr="00E10C58">
        <w:rPr>
          <w:rFonts w:ascii="Times New Roman" w:hAnsi="Times New Roman"/>
          <w:sz w:val="20"/>
          <w:szCs w:val="20"/>
        </w:rPr>
        <w:t>Calabar</w:t>
      </w:r>
      <w:proofErr w:type="spellEnd"/>
      <w:r w:rsidRPr="00E10C58">
        <w:rPr>
          <w:rFonts w:ascii="Times New Roman" w:hAnsi="Times New Roman"/>
          <w:sz w:val="20"/>
          <w:szCs w:val="20"/>
        </w:rPr>
        <w:t>, Nigeria</w:t>
      </w:r>
    </w:p>
    <w:p w:rsidR="00194C0B" w:rsidRPr="00E10C58" w:rsidRDefault="00A85C2E" w:rsidP="005A5647">
      <w:pPr>
        <w:spacing w:after="0" w:line="240" w:lineRule="auto"/>
        <w:jc w:val="center"/>
        <w:rPr>
          <w:rFonts w:ascii="Times New Roman" w:hAnsi="Times New Roman"/>
          <w:sz w:val="20"/>
          <w:szCs w:val="20"/>
        </w:rPr>
      </w:pPr>
      <w:r w:rsidRPr="00E10C58">
        <w:rPr>
          <w:rFonts w:ascii="Times New Roman" w:hAnsi="Times New Roman"/>
          <w:sz w:val="20"/>
          <w:szCs w:val="20"/>
        </w:rPr>
        <w:t xml:space="preserve">E-mail: </w:t>
      </w:r>
      <w:hyperlink r:id="rId7" w:history="1">
        <w:r w:rsidRPr="00E10C58">
          <w:rPr>
            <w:rStyle w:val="Hyperlink"/>
            <w:rFonts w:ascii="Times New Roman" w:hAnsi="Times New Roman"/>
            <w:sz w:val="20"/>
            <w:szCs w:val="20"/>
          </w:rPr>
          <w:t>agborreagan@yahoo.com</w:t>
        </w:r>
      </w:hyperlink>
      <w:r w:rsidR="005A5647">
        <w:t>;</w:t>
      </w:r>
      <w:r w:rsidR="005A5647">
        <w:rPr>
          <w:rFonts w:ascii="Times New Roman" w:hAnsi="Times New Roman"/>
          <w:sz w:val="20"/>
          <w:szCs w:val="20"/>
        </w:rPr>
        <w:t xml:space="preserve">  </w:t>
      </w:r>
      <w:r w:rsidRPr="00E10C58">
        <w:rPr>
          <w:rFonts w:ascii="Times New Roman" w:hAnsi="Times New Roman"/>
          <w:sz w:val="20"/>
          <w:szCs w:val="20"/>
        </w:rPr>
        <w:t>Phone No. 08063430125</w:t>
      </w:r>
    </w:p>
    <w:p w:rsidR="005F2B47" w:rsidRPr="00E10C58" w:rsidRDefault="005F2B47" w:rsidP="00E10C58">
      <w:pPr>
        <w:spacing w:after="0" w:line="240" w:lineRule="auto"/>
        <w:rPr>
          <w:rFonts w:ascii="Times New Roman" w:hAnsi="Times New Roman"/>
          <w:b/>
          <w:sz w:val="20"/>
          <w:szCs w:val="20"/>
        </w:rPr>
      </w:pPr>
    </w:p>
    <w:p w:rsidR="000E4227" w:rsidRPr="00E10C58" w:rsidRDefault="00114BC9" w:rsidP="005A5647">
      <w:pPr>
        <w:spacing w:after="0" w:line="240" w:lineRule="auto"/>
        <w:jc w:val="both"/>
        <w:rPr>
          <w:rFonts w:ascii="Times New Roman" w:hAnsi="Times New Roman"/>
          <w:sz w:val="20"/>
          <w:szCs w:val="20"/>
        </w:rPr>
      </w:pPr>
      <w:r w:rsidRPr="00E10C58">
        <w:rPr>
          <w:rFonts w:ascii="Times New Roman" w:hAnsi="Times New Roman"/>
          <w:b/>
          <w:sz w:val="20"/>
          <w:szCs w:val="20"/>
        </w:rPr>
        <w:t>ABSTRACT</w:t>
      </w:r>
      <w:r w:rsidR="005A5647">
        <w:rPr>
          <w:rFonts w:ascii="Times New Roman" w:hAnsi="Times New Roman"/>
          <w:b/>
          <w:sz w:val="20"/>
          <w:szCs w:val="20"/>
        </w:rPr>
        <w:t xml:space="preserve">: </w:t>
      </w:r>
      <w:r w:rsidR="00E05D07" w:rsidRPr="00E10C58">
        <w:rPr>
          <w:rFonts w:ascii="Times New Roman" w:hAnsi="Times New Roman"/>
          <w:sz w:val="20"/>
          <w:szCs w:val="20"/>
        </w:rPr>
        <w:t xml:space="preserve">Food security could be achieved through the use of bio-insecticide to prevent insect attacks on crops which invariably would have cause damage to the crops, thereby resulting in poor crop production. </w:t>
      </w:r>
      <w:r w:rsidRPr="00E10C58">
        <w:rPr>
          <w:rFonts w:ascii="Times New Roman" w:hAnsi="Times New Roman"/>
          <w:sz w:val="20"/>
          <w:szCs w:val="20"/>
        </w:rPr>
        <w:t>The</w:t>
      </w:r>
      <w:r w:rsidR="00E05D07" w:rsidRPr="00E10C58">
        <w:rPr>
          <w:rFonts w:ascii="Times New Roman" w:hAnsi="Times New Roman"/>
          <w:sz w:val="20"/>
          <w:szCs w:val="20"/>
        </w:rPr>
        <w:t xml:space="preserve"> </w:t>
      </w:r>
      <w:r w:rsidR="00B84E26" w:rsidRPr="00E10C58">
        <w:rPr>
          <w:rFonts w:ascii="Times New Roman" w:hAnsi="Times New Roman"/>
          <w:sz w:val="20"/>
          <w:szCs w:val="20"/>
        </w:rPr>
        <w:t xml:space="preserve">repellence </w:t>
      </w:r>
      <w:r w:rsidR="00E05D07" w:rsidRPr="00E10C58">
        <w:rPr>
          <w:rFonts w:ascii="Times New Roman" w:hAnsi="Times New Roman"/>
          <w:sz w:val="20"/>
          <w:szCs w:val="20"/>
        </w:rPr>
        <w:t xml:space="preserve">effect of aqueous extract </w:t>
      </w:r>
      <w:r w:rsidR="00E32D59" w:rsidRPr="00E10C58">
        <w:rPr>
          <w:rFonts w:ascii="Times New Roman" w:hAnsi="Times New Roman"/>
          <w:sz w:val="20"/>
          <w:szCs w:val="20"/>
        </w:rPr>
        <w:t xml:space="preserve">of Alligator pepper </w:t>
      </w:r>
      <w:r w:rsidRPr="00E10C58">
        <w:rPr>
          <w:rFonts w:ascii="Times New Roman" w:hAnsi="Times New Roman"/>
          <w:sz w:val="20"/>
          <w:szCs w:val="20"/>
        </w:rPr>
        <w:t>(</w:t>
      </w:r>
      <w:proofErr w:type="spellStart"/>
      <w:r w:rsidRPr="00E10C58">
        <w:rPr>
          <w:rFonts w:ascii="Times New Roman" w:hAnsi="Times New Roman"/>
          <w:i/>
          <w:sz w:val="20"/>
          <w:szCs w:val="20"/>
        </w:rPr>
        <w:t>Aframomum</w:t>
      </w:r>
      <w:proofErr w:type="spellEnd"/>
      <w:r w:rsidRPr="00E10C58">
        <w:rPr>
          <w:rFonts w:ascii="Times New Roman" w:hAnsi="Times New Roman"/>
          <w:i/>
          <w:sz w:val="20"/>
          <w:szCs w:val="20"/>
        </w:rPr>
        <w:t xml:space="preserve"> </w:t>
      </w:r>
      <w:proofErr w:type="spellStart"/>
      <w:r w:rsidRPr="00E10C58">
        <w:rPr>
          <w:rFonts w:ascii="Times New Roman" w:hAnsi="Times New Roman"/>
          <w:i/>
          <w:sz w:val="20"/>
          <w:szCs w:val="20"/>
        </w:rPr>
        <w:t>melegueta</w:t>
      </w:r>
      <w:proofErr w:type="spellEnd"/>
      <w:r w:rsidR="00E32D59" w:rsidRPr="00E10C58">
        <w:rPr>
          <w:rFonts w:ascii="Times New Roman" w:hAnsi="Times New Roman"/>
          <w:i/>
          <w:sz w:val="20"/>
          <w:szCs w:val="20"/>
        </w:rPr>
        <w:t xml:space="preserve"> K. </w:t>
      </w:r>
      <w:proofErr w:type="spellStart"/>
      <w:r w:rsidR="00962E90" w:rsidRPr="00E10C58">
        <w:rPr>
          <w:rFonts w:ascii="Times New Roman" w:hAnsi="Times New Roman"/>
          <w:i/>
          <w:sz w:val="20"/>
          <w:szCs w:val="20"/>
        </w:rPr>
        <w:t>Schum</w:t>
      </w:r>
      <w:proofErr w:type="spellEnd"/>
      <w:r w:rsidRPr="00E10C58">
        <w:rPr>
          <w:rFonts w:ascii="Times New Roman" w:hAnsi="Times New Roman"/>
          <w:sz w:val="20"/>
          <w:szCs w:val="20"/>
        </w:rPr>
        <w:t xml:space="preserve">) on </w:t>
      </w:r>
      <w:r w:rsidR="00A85C2E" w:rsidRPr="00E10C58">
        <w:rPr>
          <w:rFonts w:ascii="Times New Roman" w:hAnsi="Times New Roman"/>
          <w:sz w:val="20"/>
          <w:szCs w:val="20"/>
        </w:rPr>
        <w:t>t</w:t>
      </w:r>
      <w:r w:rsidR="00B84E26" w:rsidRPr="00E10C58">
        <w:rPr>
          <w:rFonts w:ascii="Times New Roman" w:hAnsi="Times New Roman"/>
          <w:sz w:val="20"/>
          <w:szCs w:val="20"/>
        </w:rPr>
        <w:t>he growth and yield of okra was</w:t>
      </w:r>
      <w:r w:rsidRPr="00E10C58">
        <w:rPr>
          <w:rFonts w:ascii="Times New Roman" w:hAnsi="Times New Roman"/>
          <w:sz w:val="20"/>
          <w:szCs w:val="20"/>
        </w:rPr>
        <w:t xml:space="preserve"> investigated. The aqueous seed extra</w:t>
      </w:r>
      <w:r w:rsidR="00B84E26" w:rsidRPr="00E10C58">
        <w:rPr>
          <w:rFonts w:ascii="Times New Roman" w:hAnsi="Times New Roman"/>
          <w:sz w:val="20"/>
          <w:szCs w:val="20"/>
        </w:rPr>
        <w:t>ct</w:t>
      </w:r>
      <w:r w:rsidRPr="00E10C58">
        <w:rPr>
          <w:rFonts w:ascii="Times New Roman" w:hAnsi="Times New Roman"/>
          <w:sz w:val="20"/>
          <w:szCs w:val="20"/>
        </w:rPr>
        <w:t xml:space="preserve"> was pre</w:t>
      </w:r>
      <w:r w:rsidR="0009533C" w:rsidRPr="00E10C58">
        <w:rPr>
          <w:rFonts w:ascii="Times New Roman" w:hAnsi="Times New Roman"/>
          <w:sz w:val="20"/>
          <w:szCs w:val="20"/>
        </w:rPr>
        <w:t xml:space="preserve">pared by air </w:t>
      </w:r>
      <w:r w:rsidRPr="00E10C58">
        <w:rPr>
          <w:rFonts w:ascii="Times New Roman" w:hAnsi="Times New Roman"/>
          <w:sz w:val="20"/>
          <w:szCs w:val="20"/>
        </w:rPr>
        <w:t>drying the spices material (</w:t>
      </w:r>
      <w:r w:rsidR="00183EB0" w:rsidRPr="00E10C58">
        <w:rPr>
          <w:rFonts w:ascii="Times New Roman" w:hAnsi="Times New Roman"/>
          <w:i/>
          <w:sz w:val="20"/>
          <w:szCs w:val="20"/>
        </w:rPr>
        <w:t xml:space="preserve">A. </w:t>
      </w:r>
      <w:proofErr w:type="spellStart"/>
      <w:r w:rsidRPr="00E10C58">
        <w:rPr>
          <w:rFonts w:ascii="Times New Roman" w:hAnsi="Times New Roman"/>
          <w:i/>
          <w:sz w:val="20"/>
          <w:szCs w:val="20"/>
        </w:rPr>
        <w:t>melegueta</w:t>
      </w:r>
      <w:proofErr w:type="spellEnd"/>
      <w:r w:rsidRPr="00E10C58">
        <w:rPr>
          <w:rFonts w:ascii="Times New Roman" w:hAnsi="Times New Roman"/>
          <w:sz w:val="20"/>
          <w:szCs w:val="20"/>
        </w:rPr>
        <w:t>) after drying, the seeds were pulverized to powder. Ten percent (10%) aqueous extract was prepared by soaking 100g of the spice p</w:t>
      </w:r>
      <w:r w:rsidR="00A85C2E" w:rsidRPr="00E10C58">
        <w:rPr>
          <w:rFonts w:ascii="Times New Roman" w:hAnsi="Times New Roman"/>
          <w:sz w:val="20"/>
          <w:szCs w:val="20"/>
        </w:rPr>
        <w:t>owder in one liter of distilled</w:t>
      </w:r>
      <w:r w:rsidR="0009533C" w:rsidRPr="00E10C58">
        <w:rPr>
          <w:rFonts w:ascii="Times New Roman" w:hAnsi="Times New Roman"/>
          <w:sz w:val="20"/>
          <w:szCs w:val="20"/>
        </w:rPr>
        <w:t xml:space="preserve"> water and allowed</w:t>
      </w:r>
      <w:r w:rsidRPr="00E10C58">
        <w:rPr>
          <w:rFonts w:ascii="Times New Roman" w:hAnsi="Times New Roman"/>
          <w:sz w:val="20"/>
          <w:szCs w:val="20"/>
        </w:rPr>
        <w:t xml:space="preserve"> for 24 hours. Different concentrations of the extract were prepared consisting of control</w:t>
      </w:r>
      <w:r w:rsidR="0009533C" w:rsidRPr="00E10C58">
        <w:rPr>
          <w:rFonts w:ascii="Times New Roman" w:hAnsi="Times New Roman"/>
          <w:sz w:val="20"/>
          <w:szCs w:val="20"/>
        </w:rPr>
        <w:t xml:space="preserve"> (0%)</w:t>
      </w:r>
      <w:r w:rsidRPr="00E10C58">
        <w:rPr>
          <w:rFonts w:ascii="Times New Roman" w:hAnsi="Times New Roman"/>
          <w:sz w:val="20"/>
          <w:szCs w:val="20"/>
        </w:rPr>
        <w:t xml:space="preserve">, 2.5%, 5.0%, and 10%. </w:t>
      </w:r>
      <w:r w:rsidR="00A85C2E" w:rsidRPr="00E10C58">
        <w:rPr>
          <w:rFonts w:ascii="Times New Roman" w:hAnsi="Times New Roman"/>
          <w:sz w:val="20"/>
          <w:szCs w:val="20"/>
        </w:rPr>
        <w:t>The</w:t>
      </w:r>
      <w:r w:rsidRPr="00E10C58">
        <w:rPr>
          <w:rFonts w:ascii="Times New Roman" w:hAnsi="Times New Roman"/>
          <w:sz w:val="20"/>
          <w:szCs w:val="20"/>
        </w:rPr>
        <w:t xml:space="preserve"> treatment</w:t>
      </w:r>
      <w:r w:rsidR="00B84E26" w:rsidRPr="00E10C58">
        <w:rPr>
          <w:rFonts w:ascii="Times New Roman" w:hAnsi="Times New Roman"/>
          <w:sz w:val="20"/>
          <w:szCs w:val="20"/>
        </w:rPr>
        <w:t xml:space="preserve"> was</w:t>
      </w:r>
      <w:r w:rsidRPr="00E10C58">
        <w:rPr>
          <w:rFonts w:ascii="Times New Roman" w:hAnsi="Times New Roman"/>
          <w:sz w:val="20"/>
          <w:szCs w:val="20"/>
        </w:rPr>
        <w:t xml:space="preserve"> applied twice a week. Data were collected based on the following parameters. Days to 50% seedling emergence, plant hei</w:t>
      </w:r>
      <w:r w:rsidR="00B84E26" w:rsidRPr="00E10C58">
        <w:rPr>
          <w:rFonts w:ascii="Times New Roman" w:hAnsi="Times New Roman"/>
          <w:sz w:val="20"/>
          <w:szCs w:val="20"/>
        </w:rPr>
        <w:t>ght, number</w:t>
      </w:r>
      <w:r w:rsidRPr="00E10C58">
        <w:rPr>
          <w:rFonts w:ascii="Times New Roman" w:hAnsi="Times New Roman"/>
          <w:sz w:val="20"/>
          <w:szCs w:val="20"/>
        </w:rPr>
        <w:t xml:space="preserve"> of leaves, leaf area, days to 5</w:t>
      </w:r>
      <w:r w:rsidR="00B84E26" w:rsidRPr="00E10C58">
        <w:rPr>
          <w:rFonts w:ascii="Times New Roman" w:hAnsi="Times New Roman"/>
          <w:sz w:val="20"/>
          <w:szCs w:val="20"/>
        </w:rPr>
        <w:t>0% flowering, pod length, n</w:t>
      </w:r>
      <w:r w:rsidR="0009533C" w:rsidRPr="00E10C58">
        <w:rPr>
          <w:rFonts w:ascii="Times New Roman" w:hAnsi="Times New Roman"/>
          <w:sz w:val="20"/>
          <w:szCs w:val="20"/>
        </w:rPr>
        <w:t>umber of</w:t>
      </w:r>
      <w:r w:rsidRPr="00E10C58">
        <w:rPr>
          <w:rFonts w:ascii="Times New Roman" w:hAnsi="Times New Roman"/>
          <w:sz w:val="20"/>
          <w:szCs w:val="20"/>
        </w:rPr>
        <w:t xml:space="preserve"> pod</w:t>
      </w:r>
      <w:r w:rsidR="00B84E26" w:rsidRPr="00E10C58">
        <w:rPr>
          <w:rFonts w:ascii="Times New Roman" w:hAnsi="Times New Roman"/>
          <w:sz w:val="20"/>
          <w:szCs w:val="20"/>
        </w:rPr>
        <w:t>s</w:t>
      </w:r>
      <w:r w:rsidRPr="00E10C58">
        <w:rPr>
          <w:rFonts w:ascii="Times New Roman" w:hAnsi="Times New Roman"/>
          <w:sz w:val="20"/>
          <w:szCs w:val="20"/>
        </w:rPr>
        <w:t>, and number of seeds. Th</w:t>
      </w:r>
      <w:r w:rsidR="00B84E26" w:rsidRPr="00E10C58">
        <w:rPr>
          <w:rFonts w:ascii="Times New Roman" w:hAnsi="Times New Roman"/>
          <w:sz w:val="20"/>
          <w:szCs w:val="20"/>
        </w:rPr>
        <w:t>e result showed</w:t>
      </w:r>
      <w:r w:rsidR="00A85C2E" w:rsidRPr="00E10C58">
        <w:rPr>
          <w:rFonts w:ascii="Times New Roman" w:hAnsi="Times New Roman"/>
          <w:sz w:val="20"/>
          <w:szCs w:val="20"/>
        </w:rPr>
        <w:t xml:space="preserve"> that there were n</w:t>
      </w:r>
      <w:r w:rsidRPr="00E10C58">
        <w:rPr>
          <w:rFonts w:ascii="Times New Roman" w:hAnsi="Times New Roman"/>
          <w:sz w:val="20"/>
          <w:szCs w:val="20"/>
        </w:rPr>
        <w:t>o significant difference (P&gt;0.05) in the days to seedling emergence, days to flowering,</w:t>
      </w:r>
      <w:r w:rsidR="0009533C" w:rsidRPr="00E10C58">
        <w:rPr>
          <w:rFonts w:ascii="Times New Roman" w:hAnsi="Times New Roman"/>
          <w:sz w:val="20"/>
          <w:szCs w:val="20"/>
        </w:rPr>
        <w:t xml:space="preserve"> pod length</w:t>
      </w:r>
      <w:r w:rsidR="00B84E26" w:rsidRPr="00E10C58">
        <w:rPr>
          <w:rFonts w:ascii="Times New Roman" w:hAnsi="Times New Roman"/>
          <w:sz w:val="20"/>
          <w:szCs w:val="20"/>
        </w:rPr>
        <w:t>,</w:t>
      </w:r>
      <w:r w:rsidR="0009533C" w:rsidRPr="00E10C58">
        <w:rPr>
          <w:rFonts w:ascii="Times New Roman" w:hAnsi="Times New Roman"/>
          <w:sz w:val="20"/>
          <w:szCs w:val="20"/>
        </w:rPr>
        <w:t xml:space="preserve"> number of pod</w:t>
      </w:r>
      <w:r w:rsidR="00B84E26" w:rsidRPr="00E10C58">
        <w:rPr>
          <w:rFonts w:ascii="Times New Roman" w:hAnsi="Times New Roman"/>
          <w:sz w:val="20"/>
          <w:szCs w:val="20"/>
        </w:rPr>
        <w:t>s</w:t>
      </w:r>
      <w:r w:rsidR="0009533C" w:rsidRPr="00E10C58">
        <w:rPr>
          <w:rFonts w:ascii="Times New Roman" w:hAnsi="Times New Roman"/>
          <w:sz w:val="20"/>
          <w:szCs w:val="20"/>
        </w:rPr>
        <w:t xml:space="preserve"> and number</w:t>
      </w:r>
      <w:r w:rsidRPr="00E10C58">
        <w:rPr>
          <w:rFonts w:ascii="Times New Roman" w:hAnsi="Times New Roman"/>
          <w:sz w:val="20"/>
          <w:szCs w:val="20"/>
        </w:rPr>
        <w:t xml:space="preserve"> of seeds but significant difference </w:t>
      </w:r>
      <w:r w:rsidR="0009533C" w:rsidRPr="00E10C58">
        <w:rPr>
          <w:rFonts w:ascii="Times New Roman" w:hAnsi="Times New Roman"/>
          <w:sz w:val="20"/>
          <w:szCs w:val="20"/>
        </w:rPr>
        <w:t xml:space="preserve">(P&lt;0.05) </w:t>
      </w:r>
      <w:r w:rsidR="00B84E26" w:rsidRPr="00E10C58">
        <w:rPr>
          <w:rFonts w:ascii="Times New Roman" w:hAnsi="Times New Roman"/>
          <w:sz w:val="20"/>
          <w:szCs w:val="20"/>
        </w:rPr>
        <w:t>was observed</w:t>
      </w:r>
      <w:r w:rsidRPr="00E10C58">
        <w:rPr>
          <w:rFonts w:ascii="Times New Roman" w:hAnsi="Times New Roman"/>
          <w:sz w:val="20"/>
          <w:szCs w:val="20"/>
        </w:rPr>
        <w:t xml:space="preserve"> on the plant height, leaf area and number of leave</w:t>
      </w:r>
      <w:r w:rsidR="00B84E26" w:rsidRPr="00E10C58">
        <w:rPr>
          <w:rFonts w:ascii="Times New Roman" w:hAnsi="Times New Roman"/>
          <w:sz w:val="20"/>
          <w:szCs w:val="20"/>
        </w:rPr>
        <w:t>s per</w:t>
      </w:r>
      <w:r w:rsidR="0009533C" w:rsidRPr="00E10C58">
        <w:rPr>
          <w:rFonts w:ascii="Times New Roman" w:hAnsi="Times New Roman"/>
          <w:sz w:val="20"/>
          <w:szCs w:val="20"/>
        </w:rPr>
        <w:t xml:space="preserve"> plant. This result however,</w:t>
      </w:r>
      <w:r w:rsidRPr="00E10C58">
        <w:rPr>
          <w:rFonts w:ascii="Times New Roman" w:hAnsi="Times New Roman"/>
          <w:sz w:val="20"/>
          <w:szCs w:val="20"/>
        </w:rPr>
        <w:t xml:space="preserve"> indicates that the aqueous seed extract of </w:t>
      </w:r>
      <w:r w:rsidRPr="00E10C58">
        <w:rPr>
          <w:rFonts w:ascii="Times New Roman" w:hAnsi="Times New Roman"/>
          <w:i/>
          <w:sz w:val="20"/>
          <w:szCs w:val="20"/>
        </w:rPr>
        <w:t>A.</w:t>
      </w:r>
      <w:r w:rsidR="00183EB0" w:rsidRPr="00E10C58">
        <w:rPr>
          <w:rFonts w:ascii="Times New Roman" w:hAnsi="Times New Roman"/>
          <w:i/>
          <w:sz w:val="20"/>
          <w:szCs w:val="20"/>
        </w:rPr>
        <w:t xml:space="preserve"> </w:t>
      </w:r>
      <w:proofErr w:type="spellStart"/>
      <w:r w:rsidRPr="00E10C58">
        <w:rPr>
          <w:rFonts w:ascii="Times New Roman" w:hAnsi="Times New Roman"/>
          <w:i/>
          <w:sz w:val="20"/>
          <w:szCs w:val="20"/>
        </w:rPr>
        <w:t>melegueta</w:t>
      </w:r>
      <w:proofErr w:type="spellEnd"/>
      <w:r w:rsidRPr="00E10C58">
        <w:rPr>
          <w:rFonts w:ascii="Times New Roman" w:hAnsi="Times New Roman"/>
          <w:i/>
          <w:sz w:val="20"/>
          <w:szCs w:val="20"/>
        </w:rPr>
        <w:t xml:space="preserve"> </w:t>
      </w:r>
      <w:r w:rsidRPr="00E10C58">
        <w:rPr>
          <w:rFonts w:ascii="Times New Roman" w:hAnsi="Times New Roman"/>
          <w:sz w:val="20"/>
          <w:szCs w:val="20"/>
        </w:rPr>
        <w:t>possesses some insecticidal properties in repelling or preventing insect</w:t>
      </w:r>
      <w:r w:rsidR="00B84E26" w:rsidRPr="00E10C58">
        <w:rPr>
          <w:rFonts w:ascii="Times New Roman" w:hAnsi="Times New Roman"/>
          <w:sz w:val="20"/>
          <w:szCs w:val="20"/>
        </w:rPr>
        <w:t>s</w:t>
      </w:r>
      <w:r w:rsidRPr="00E10C58">
        <w:rPr>
          <w:rFonts w:ascii="Times New Roman" w:hAnsi="Times New Roman"/>
          <w:sz w:val="20"/>
          <w:szCs w:val="20"/>
        </w:rPr>
        <w:t xml:space="preserve"> from attacking the okra plant.</w:t>
      </w:r>
    </w:p>
    <w:p w:rsidR="000E4227" w:rsidRDefault="000E4227" w:rsidP="00E10C58">
      <w:pPr>
        <w:spacing w:after="0" w:line="240" w:lineRule="auto"/>
        <w:rPr>
          <w:rFonts w:ascii="Times New Roman" w:hAnsi="Times New Roman"/>
          <w:sz w:val="20"/>
          <w:szCs w:val="20"/>
        </w:rPr>
      </w:pPr>
      <w:r w:rsidRPr="00E10C58">
        <w:rPr>
          <w:rFonts w:ascii="Times New Roman" w:hAnsi="Times New Roman"/>
          <w:sz w:val="20"/>
          <w:szCs w:val="20"/>
        </w:rPr>
        <w:t>[</w:t>
      </w:r>
      <w:proofErr w:type="spellStart"/>
      <w:r w:rsidRPr="00E10C58">
        <w:rPr>
          <w:rFonts w:ascii="Times New Roman" w:hAnsi="Times New Roman"/>
          <w:sz w:val="20"/>
          <w:szCs w:val="20"/>
        </w:rPr>
        <w:t>Okpako</w:t>
      </w:r>
      <w:proofErr w:type="spellEnd"/>
      <w:r w:rsidRPr="00E10C58">
        <w:rPr>
          <w:rFonts w:ascii="Times New Roman" w:hAnsi="Times New Roman"/>
          <w:sz w:val="20"/>
          <w:szCs w:val="20"/>
        </w:rPr>
        <w:t xml:space="preserve"> E.C., </w:t>
      </w:r>
      <w:proofErr w:type="spellStart"/>
      <w:r w:rsidRPr="00E10C58">
        <w:rPr>
          <w:rFonts w:ascii="Times New Roman" w:hAnsi="Times New Roman"/>
          <w:sz w:val="20"/>
          <w:szCs w:val="20"/>
        </w:rPr>
        <w:t>Osuagwu</w:t>
      </w:r>
      <w:proofErr w:type="spellEnd"/>
      <w:r w:rsidRPr="00E10C58">
        <w:rPr>
          <w:rFonts w:ascii="Times New Roman" w:hAnsi="Times New Roman"/>
          <w:sz w:val="20"/>
          <w:szCs w:val="20"/>
        </w:rPr>
        <w:t xml:space="preserve"> A.N., </w:t>
      </w:r>
      <w:proofErr w:type="spellStart"/>
      <w:r w:rsidRPr="00E10C58">
        <w:rPr>
          <w:rFonts w:ascii="Times New Roman" w:hAnsi="Times New Roman"/>
          <w:sz w:val="20"/>
          <w:szCs w:val="20"/>
        </w:rPr>
        <w:t>Agbor</w:t>
      </w:r>
      <w:proofErr w:type="spellEnd"/>
      <w:r w:rsidRPr="00E10C58">
        <w:rPr>
          <w:rFonts w:ascii="Times New Roman" w:hAnsi="Times New Roman"/>
          <w:sz w:val="20"/>
          <w:szCs w:val="20"/>
        </w:rPr>
        <w:t xml:space="preserve"> R.B., </w:t>
      </w:r>
      <w:proofErr w:type="spellStart"/>
      <w:r w:rsidRPr="00E10C58">
        <w:rPr>
          <w:rFonts w:ascii="Times New Roman" w:hAnsi="Times New Roman"/>
          <w:sz w:val="20"/>
          <w:szCs w:val="20"/>
        </w:rPr>
        <w:t>Ekpo</w:t>
      </w:r>
      <w:proofErr w:type="spellEnd"/>
      <w:r w:rsidRPr="00E10C58">
        <w:rPr>
          <w:rFonts w:ascii="Times New Roman" w:hAnsi="Times New Roman"/>
          <w:sz w:val="20"/>
          <w:szCs w:val="20"/>
        </w:rPr>
        <w:t xml:space="preserve"> I.A., </w:t>
      </w:r>
      <w:proofErr w:type="spellStart"/>
      <w:r w:rsidRPr="00E10C58">
        <w:rPr>
          <w:rFonts w:ascii="Times New Roman" w:hAnsi="Times New Roman"/>
          <w:sz w:val="20"/>
          <w:szCs w:val="20"/>
        </w:rPr>
        <w:t>Kalu</w:t>
      </w:r>
      <w:proofErr w:type="spellEnd"/>
      <w:r w:rsidRPr="00E10C58">
        <w:rPr>
          <w:rFonts w:ascii="Times New Roman" w:hAnsi="Times New Roman"/>
          <w:sz w:val="20"/>
          <w:szCs w:val="20"/>
        </w:rPr>
        <w:t xml:space="preserve"> S.E</w:t>
      </w:r>
      <w:r w:rsidR="005A5647">
        <w:rPr>
          <w:rFonts w:ascii="Times New Roman" w:hAnsi="Times New Roman"/>
          <w:sz w:val="20"/>
          <w:szCs w:val="20"/>
        </w:rPr>
        <w:t>.</w:t>
      </w:r>
      <w:r w:rsidRPr="00E10C58">
        <w:rPr>
          <w:rFonts w:ascii="Times New Roman" w:hAnsi="Times New Roman"/>
          <w:b/>
          <w:sz w:val="20"/>
          <w:szCs w:val="20"/>
        </w:rPr>
        <w:t xml:space="preserve"> </w:t>
      </w:r>
      <w:proofErr w:type="spellStart"/>
      <w:r w:rsidR="005A5647" w:rsidRPr="00E10C58">
        <w:rPr>
          <w:rFonts w:ascii="Times New Roman" w:hAnsi="Times New Roman"/>
          <w:b/>
          <w:sz w:val="20"/>
          <w:szCs w:val="20"/>
        </w:rPr>
        <w:t>Repellance</w:t>
      </w:r>
      <w:proofErr w:type="spellEnd"/>
      <w:r w:rsidR="005A5647" w:rsidRPr="00E10C58">
        <w:rPr>
          <w:rFonts w:ascii="Times New Roman" w:hAnsi="Times New Roman"/>
          <w:b/>
          <w:sz w:val="20"/>
          <w:szCs w:val="20"/>
        </w:rPr>
        <w:t xml:space="preserve"> Effect Of Aqueous Extract Of Alligator Pepper (</w:t>
      </w:r>
      <w:proofErr w:type="spellStart"/>
      <w:r w:rsidR="005A5647" w:rsidRPr="00E10C58">
        <w:rPr>
          <w:rFonts w:ascii="Times New Roman" w:hAnsi="Times New Roman"/>
          <w:b/>
          <w:i/>
          <w:sz w:val="20"/>
          <w:szCs w:val="20"/>
        </w:rPr>
        <w:t>Aframomum</w:t>
      </w:r>
      <w:proofErr w:type="spellEnd"/>
      <w:r w:rsidR="005A5647" w:rsidRPr="00E10C58">
        <w:rPr>
          <w:rFonts w:ascii="Times New Roman" w:hAnsi="Times New Roman"/>
          <w:b/>
          <w:i/>
          <w:sz w:val="20"/>
          <w:szCs w:val="20"/>
        </w:rPr>
        <w:t xml:space="preserve"> </w:t>
      </w:r>
      <w:proofErr w:type="spellStart"/>
      <w:r w:rsidR="005A5647" w:rsidRPr="00E10C58">
        <w:rPr>
          <w:rFonts w:ascii="Times New Roman" w:hAnsi="Times New Roman"/>
          <w:b/>
          <w:i/>
          <w:sz w:val="20"/>
          <w:szCs w:val="20"/>
        </w:rPr>
        <w:t>Melegueta</w:t>
      </w:r>
      <w:proofErr w:type="spellEnd"/>
      <w:r w:rsidR="005A5647" w:rsidRPr="00E10C58">
        <w:rPr>
          <w:rFonts w:ascii="Times New Roman" w:hAnsi="Times New Roman"/>
          <w:b/>
          <w:i/>
          <w:sz w:val="20"/>
          <w:szCs w:val="20"/>
        </w:rPr>
        <w:t xml:space="preserve"> K. </w:t>
      </w:r>
      <w:proofErr w:type="spellStart"/>
      <w:r w:rsidR="005A5647" w:rsidRPr="00E10C58">
        <w:rPr>
          <w:rFonts w:ascii="Times New Roman" w:hAnsi="Times New Roman"/>
          <w:b/>
          <w:i/>
          <w:sz w:val="20"/>
          <w:szCs w:val="20"/>
        </w:rPr>
        <w:t>Schum</w:t>
      </w:r>
      <w:proofErr w:type="spellEnd"/>
      <w:r w:rsidR="005A5647" w:rsidRPr="00E10C58">
        <w:rPr>
          <w:rFonts w:ascii="Times New Roman" w:hAnsi="Times New Roman"/>
          <w:b/>
          <w:sz w:val="20"/>
          <w:szCs w:val="20"/>
        </w:rPr>
        <w:t>) On Insects Of Okra</w:t>
      </w:r>
      <w:r w:rsidR="005A5647">
        <w:rPr>
          <w:rFonts w:ascii="Times New Roman" w:hAnsi="Times New Roman"/>
          <w:b/>
          <w:sz w:val="20"/>
          <w:szCs w:val="20"/>
        </w:rPr>
        <w:t>.</w:t>
      </w:r>
      <w:r w:rsidRPr="00E10C58">
        <w:rPr>
          <w:rFonts w:ascii="Times New Roman" w:eastAsia="Times New Roman" w:hAnsi="Times New Roman"/>
          <w:bCs/>
          <w:i/>
          <w:sz w:val="20"/>
          <w:szCs w:val="20"/>
        </w:rPr>
        <w:t xml:space="preserve"> World Rural </w:t>
      </w:r>
      <w:proofErr w:type="spellStart"/>
      <w:r w:rsidRPr="00E10C58">
        <w:rPr>
          <w:rFonts w:ascii="Times New Roman" w:eastAsia="Times New Roman" w:hAnsi="Times New Roman"/>
          <w:bCs/>
          <w:i/>
          <w:sz w:val="20"/>
          <w:szCs w:val="20"/>
        </w:rPr>
        <w:t>Observ</w:t>
      </w:r>
      <w:proofErr w:type="spellEnd"/>
      <w:r w:rsidRPr="00E10C58">
        <w:rPr>
          <w:rFonts w:ascii="Times New Roman" w:eastAsia="Times New Roman" w:hAnsi="Times New Roman"/>
          <w:bCs/>
          <w:sz w:val="20"/>
          <w:szCs w:val="20"/>
        </w:rPr>
        <w:t xml:space="preserve"> </w:t>
      </w:r>
      <w:r w:rsidRPr="00E10C58">
        <w:rPr>
          <w:rFonts w:ascii="Times New Roman" w:hAnsi="Times New Roman"/>
          <w:sz w:val="20"/>
          <w:szCs w:val="20"/>
        </w:rPr>
        <w:t>201</w:t>
      </w:r>
      <w:r w:rsidRPr="00E10C58">
        <w:rPr>
          <w:rFonts w:ascii="Times New Roman" w:hAnsi="Times New Roman"/>
          <w:sz w:val="20"/>
          <w:szCs w:val="20"/>
          <w:lang w:eastAsia="zh-CN"/>
        </w:rPr>
        <w:t>3</w:t>
      </w:r>
      <w:r w:rsidRPr="00E10C58">
        <w:rPr>
          <w:rFonts w:ascii="Times New Roman" w:hAnsi="Times New Roman"/>
          <w:sz w:val="20"/>
          <w:szCs w:val="20"/>
        </w:rPr>
        <w:t>;</w:t>
      </w:r>
      <w:r w:rsidRPr="00E10C58">
        <w:rPr>
          <w:rFonts w:ascii="Times New Roman" w:hAnsi="Times New Roman"/>
          <w:sz w:val="20"/>
          <w:szCs w:val="20"/>
          <w:lang w:eastAsia="zh-CN"/>
        </w:rPr>
        <w:t>5</w:t>
      </w:r>
      <w:r w:rsidRPr="00E10C58">
        <w:rPr>
          <w:rFonts w:ascii="Times New Roman" w:hAnsi="Times New Roman"/>
          <w:sz w:val="20"/>
          <w:szCs w:val="20"/>
        </w:rPr>
        <w:t>(</w:t>
      </w:r>
      <w:r w:rsidRPr="00E10C58">
        <w:rPr>
          <w:rFonts w:ascii="Times New Roman" w:hAnsi="Times New Roman"/>
          <w:sz w:val="20"/>
          <w:szCs w:val="20"/>
          <w:lang w:eastAsia="zh-CN"/>
        </w:rPr>
        <w:t>3</w:t>
      </w:r>
      <w:r w:rsidRPr="00E10C58">
        <w:rPr>
          <w:rFonts w:ascii="Times New Roman" w:hAnsi="Times New Roman"/>
          <w:sz w:val="20"/>
          <w:szCs w:val="20"/>
        </w:rPr>
        <w:t>):</w:t>
      </w:r>
      <w:r w:rsidRPr="00E10C58">
        <w:rPr>
          <w:rFonts w:ascii="Times New Roman" w:hAnsi="Times New Roman"/>
          <w:sz w:val="20"/>
          <w:szCs w:val="20"/>
          <w:lang w:eastAsia="zh-CN"/>
        </w:rPr>
        <w:t>42</w:t>
      </w:r>
      <w:r w:rsidRPr="00E10C58">
        <w:rPr>
          <w:rFonts w:ascii="Times New Roman" w:hAnsi="Times New Roman"/>
          <w:sz w:val="20"/>
          <w:szCs w:val="20"/>
        </w:rPr>
        <w:t>-</w:t>
      </w:r>
      <w:r w:rsidR="00461CD0" w:rsidRPr="00E10C58">
        <w:rPr>
          <w:rFonts w:ascii="Times New Roman" w:hAnsi="Times New Roman"/>
          <w:sz w:val="20"/>
          <w:szCs w:val="20"/>
        </w:rPr>
        <w:t>46</w:t>
      </w:r>
      <w:r w:rsidRPr="00E10C58">
        <w:rPr>
          <w:rFonts w:ascii="Times New Roman" w:hAnsi="Times New Roman"/>
          <w:sz w:val="20"/>
          <w:szCs w:val="20"/>
        </w:rPr>
        <w:t>]</w:t>
      </w:r>
      <w:r w:rsidRPr="00E10C58">
        <w:rPr>
          <w:rFonts w:ascii="Times New Roman" w:hAnsi="Times New Roman"/>
          <w:sz w:val="20"/>
          <w:szCs w:val="20"/>
          <w:lang w:eastAsia="zh-CN"/>
        </w:rPr>
        <w:t>.</w:t>
      </w:r>
      <w:r w:rsidRPr="00E10C58">
        <w:rPr>
          <w:rFonts w:ascii="Times New Roman" w:hAnsi="Times New Roman"/>
          <w:sz w:val="20"/>
          <w:szCs w:val="20"/>
        </w:rPr>
        <w:t xml:space="preserve"> ISSN: 1944-6543 (Print); ISSN: 1944-6551 (Online). </w:t>
      </w:r>
      <w:hyperlink r:id="rId8" w:history="1">
        <w:r w:rsidR="005A5647" w:rsidRPr="00D379C1">
          <w:rPr>
            <w:rStyle w:val="Hyperlink"/>
            <w:rFonts w:ascii="Times New Roman" w:hAnsi="Times New Roman"/>
            <w:sz w:val="20"/>
            <w:szCs w:val="20"/>
          </w:rPr>
          <w:t>http://www.sciencepub.net/rural</w:t>
        </w:r>
        <w:r w:rsidR="005A5647" w:rsidRPr="005A5647">
          <w:rPr>
            <w:rStyle w:val="Hyperlink"/>
            <w:rFonts w:ascii="Times New Roman" w:hAnsi="Times New Roman"/>
            <w:sz w:val="20"/>
            <w:szCs w:val="20"/>
            <w:u w:val="none"/>
          </w:rPr>
          <w:t>. 8</w:t>
        </w:r>
      </w:hyperlink>
    </w:p>
    <w:p w:rsidR="005A5647" w:rsidRPr="00E10C58" w:rsidRDefault="005A5647" w:rsidP="00E10C58">
      <w:pPr>
        <w:spacing w:after="0" w:line="240" w:lineRule="auto"/>
        <w:rPr>
          <w:rFonts w:ascii="Times New Roman" w:hAnsi="Times New Roman"/>
          <w:b/>
          <w:sz w:val="20"/>
          <w:szCs w:val="20"/>
        </w:rPr>
      </w:pPr>
    </w:p>
    <w:p w:rsidR="00114BC9" w:rsidRPr="00E10C58" w:rsidRDefault="00114BC9" w:rsidP="00E10C58">
      <w:pPr>
        <w:spacing w:after="0" w:line="240" w:lineRule="auto"/>
        <w:jc w:val="both"/>
        <w:rPr>
          <w:rFonts w:ascii="Times New Roman" w:hAnsi="Times New Roman"/>
          <w:sz w:val="20"/>
          <w:szCs w:val="20"/>
        </w:rPr>
      </w:pPr>
      <w:r w:rsidRPr="00E10C58">
        <w:rPr>
          <w:rFonts w:ascii="Times New Roman" w:hAnsi="Times New Roman"/>
          <w:b/>
          <w:sz w:val="20"/>
          <w:szCs w:val="20"/>
        </w:rPr>
        <w:t>Key words</w:t>
      </w:r>
      <w:r w:rsidRPr="00E10C58">
        <w:rPr>
          <w:rFonts w:ascii="Times New Roman" w:hAnsi="Times New Roman"/>
          <w:sz w:val="20"/>
          <w:szCs w:val="20"/>
        </w:rPr>
        <w:t xml:space="preserve">: Okra, </w:t>
      </w:r>
      <w:proofErr w:type="spellStart"/>
      <w:r w:rsidRPr="00E10C58">
        <w:rPr>
          <w:rFonts w:ascii="Times New Roman" w:hAnsi="Times New Roman"/>
          <w:i/>
          <w:sz w:val="20"/>
          <w:szCs w:val="20"/>
        </w:rPr>
        <w:t>Aframomum</w:t>
      </w:r>
      <w:proofErr w:type="spellEnd"/>
      <w:r w:rsidRPr="00E10C58">
        <w:rPr>
          <w:rFonts w:ascii="Times New Roman" w:hAnsi="Times New Roman"/>
          <w:i/>
          <w:sz w:val="20"/>
          <w:szCs w:val="20"/>
        </w:rPr>
        <w:t xml:space="preserve"> </w:t>
      </w:r>
      <w:proofErr w:type="spellStart"/>
      <w:r w:rsidRPr="00E10C58">
        <w:rPr>
          <w:rFonts w:ascii="Times New Roman" w:hAnsi="Times New Roman"/>
          <w:i/>
          <w:sz w:val="20"/>
          <w:szCs w:val="20"/>
        </w:rPr>
        <w:t>melegueta</w:t>
      </w:r>
      <w:proofErr w:type="spellEnd"/>
      <w:r w:rsidR="0009533C" w:rsidRPr="00E10C58">
        <w:rPr>
          <w:rFonts w:ascii="Times New Roman" w:hAnsi="Times New Roman"/>
          <w:sz w:val="20"/>
          <w:szCs w:val="20"/>
        </w:rPr>
        <w:t>, insect, repellant.</w:t>
      </w:r>
    </w:p>
    <w:p w:rsidR="000E4227" w:rsidRPr="00E10C58" w:rsidRDefault="000E4227" w:rsidP="00E10C58">
      <w:pPr>
        <w:spacing w:after="0" w:line="240" w:lineRule="auto"/>
        <w:jc w:val="both"/>
        <w:rPr>
          <w:rFonts w:ascii="Times New Roman" w:hAnsi="Times New Roman"/>
          <w:sz w:val="20"/>
          <w:szCs w:val="20"/>
        </w:rPr>
      </w:pPr>
    </w:p>
    <w:p w:rsidR="000E4227" w:rsidRPr="00E10C58" w:rsidRDefault="000E4227" w:rsidP="00E10C58">
      <w:pPr>
        <w:spacing w:after="0" w:line="240" w:lineRule="auto"/>
        <w:jc w:val="both"/>
        <w:rPr>
          <w:rFonts w:ascii="Times New Roman" w:hAnsi="Times New Roman"/>
          <w:b/>
          <w:sz w:val="20"/>
          <w:szCs w:val="20"/>
        </w:rPr>
        <w:sectPr w:rsidR="000E4227" w:rsidRPr="00E10C58" w:rsidSect="00815F3C">
          <w:headerReference w:type="default" r:id="rId9"/>
          <w:footerReference w:type="default" r:id="rId10"/>
          <w:pgSz w:w="12240" w:h="15840" w:code="1"/>
          <w:pgMar w:top="1440" w:right="1440" w:bottom="1440" w:left="1440" w:header="720" w:footer="720" w:gutter="0"/>
          <w:pgNumType w:start="42"/>
          <w:cols w:space="720"/>
          <w:docGrid w:linePitch="360"/>
        </w:sectPr>
      </w:pPr>
    </w:p>
    <w:p w:rsidR="008074F4" w:rsidRPr="00E10C58" w:rsidRDefault="008074F4" w:rsidP="00E10C58">
      <w:pPr>
        <w:spacing w:after="0" w:line="240" w:lineRule="auto"/>
        <w:jc w:val="both"/>
        <w:rPr>
          <w:rFonts w:ascii="Times New Roman" w:hAnsi="Times New Roman"/>
          <w:b/>
          <w:sz w:val="20"/>
          <w:szCs w:val="20"/>
        </w:rPr>
      </w:pPr>
      <w:r w:rsidRPr="00E10C58">
        <w:rPr>
          <w:rFonts w:ascii="Times New Roman" w:hAnsi="Times New Roman"/>
          <w:b/>
          <w:sz w:val="20"/>
          <w:szCs w:val="20"/>
        </w:rPr>
        <w:lastRenderedPageBreak/>
        <w:t xml:space="preserve">INTRODUCTION </w:t>
      </w:r>
    </w:p>
    <w:p w:rsidR="008074F4" w:rsidRPr="00E10C58" w:rsidRDefault="008074F4" w:rsidP="005A5647">
      <w:pPr>
        <w:spacing w:after="0" w:line="240" w:lineRule="auto"/>
        <w:ind w:firstLine="719"/>
        <w:jc w:val="both"/>
        <w:rPr>
          <w:rFonts w:ascii="Times New Roman" w:hAnsi="Times New Roman"/>
          <w:sz w:val="20"/>
          <w:szCs w:val="20"/>
        </w:rPr>
      </w:pPr>
      <w:r w:rsidRPr="00E10C58">
        <w:rPr>
          <w:rFonts w:ascii="Times New Roman" w:hAnsi="Times New Roman"/>
          <w:sz w:val="20"/>
          <w:szCs w:val="20"/>
        </w:rPr>
        <w:t>Synthetic insecticides are widely used in most developing countries to control insect pests of food crops. This has contributed to the environmental pollution through air or as residue in food</w:t>
      </w:r>
      <w:r w:rsidR="0009533C" w:rsidRPr="00E10C58">
        <w:rPr>
          <w:rFonts w:ascii="Times New Roman" w:hAnsi="Times New Roman"/>
          <w:sz w:val="20"/>
          <w:szCs w:val="20"/>
        </w:rPr>
        <w:t>, which variably have affected human health due to the accumulation of some of the toxic</w:t>
      </w:r>
      <w:r w:rsidR="00C01665" w:rsidRPr="00E10C58">
        <w:rPr>
          <w:rFonts w:ascii="Times New Roman" w:hAnsi="Times New Roman"/>
          <w:sz w:val="20"/>
          <w:szCs w:val="20"/>
        </w:rPr>
        <w:t xml:space="preserve"> compounds found in the</w:t>
      </w:r>
      <w:r w:rsidR="0009533C" w:rsidRPr="00E10C58">
        <w:rPr>
          <w:rFonts w:ascii="Times New Roman" w:hAnsi="Times New Roman"/>
          <w:sz w:val="20"/>
          <w:szCs w:val="20"/>
        </w:rPr>
        <w:t xml:space="preserve"> insecticides</w:t>
      </w:r>
      <w:r w:rsidR="00C01665" w:rsidRPr="00E10C58">
        <w:rPr>
          <w:rFonts w:ascii="Times New Roman" w:hAnsi="Times New Roman"/>
          <w:sz w:val="20"/>
          <w:szCs w:val="20"/>
        </w:rPr>
        <w:t xml:space="preserve"> in the food chain</w:t>
      </w:r>
      <w:r w:rsidR="0009533C" w:rsidRPr="00E10C58">
        <w:rPr>
          <w:rFonts w:ascii="Times New Roman" w:hAnsi="Times New Roman"/>
          <w:sz w:val="20"/>
          <w:szCs w:val="20"/>
        </w:rPr>
        <w:t>. Environmental safety is the surest way of maintaining good health or remaining healthy</w:t>
      </w:r>
      <w:r w:rsidRPr="00E10C58">
        <w:rPr>
          <w:rFonts w:ascii="Times New Roman" w:hAnsi="Times New Roman"/>
          <w:sz w:val="20"/>
          <w:szCs w:val="20"/>
        </w:rPr>
        <w:t>.</w:t>
      </w:r>
      <w:r w:rsidR="0009533C" w:rsidRPr="00E10C58">
        <w:rPr>
          <w:rFonts w:ascii="Times New Roman" w:hAnsi="Times New Roman"/>
          <w:sz w:val="20"/>
          <w:szCs w:val="20"/>
        </w:rPr>
        <w:t xml:space="preserve"> </w:t>
      </w:r>
      <w:r w:rsidRPr="00E10C58">
        <w:rPr>
          <w:rFonts w:ascii="Times New Roman" w:hAnsi="Times New Roman"/>
          <w:sz w:val="20"/>
          <w:szCs w:val="20"/>
        </w:rPr>
        <w:t xml:space="preserve">The diverse biological activities of </w:t>
      </w:r>
      <w:proofErr w:type="spellStart"/>
      <w:r w:rsidRPr="00E10C58">
        <w:rPr>
          <w:rFonts w:ascii="Times New Roman" w:hAnsi="Times New Roman"/>
          <w:i/>
          <w:sz w:val="20"/>
          <w:szCs w:val="20"/>
        </w:rPr>
        <w:t>Aframomum</w:t>
      </w:r>
      <w:proofErr w:type="spellEnd"/>
      <w:r w:rsidRPr="00E10C58">
        <w:rPr>
          <w:rFonts w:ascii="Times New Roman" w:hAnsi="Times New Roman"/>
          <w:i/>
          <w:sz w:val="20"/>
          <w:szCs w:val="20"/>
        </w:rPr>
        <w:t xml:space="preserve"> </w:t>
      </w:r>
      <w:proofErr w:type="spellStart"/>
      <w:r w:rsidRPr="00E10C58">
        <w:rPr>
          <w:rFonts w:ascii="Times New Roman" w:hAnsi="Times New Roman"/>
          <w:i/>
          <w:sz w:val="20"/>
          <w:szCs w:val="20"/>
        </w:rPr>
        <w:t>melegueta</w:t>
      </w:r>
      <w:proofErr w:type="spellEnd"/>
      <w:r w:rsidRPr="00E10C58">
        <w:rPr>
          <w:rFonts w:ascii="Times New Roman" w:hAnsi="Times New Roman"/>
          <w:sz w:val="20"/>
          <w:szCs w:val="20"/>
        </w:rPr>
        <w:t xml:space="preserve"> extract include feeding and </w:t>
      </w:r>
      <w:proofErr w:type="spellStart"/>
      <w:r w:rsidRPr="00E10C58">
        <w:rPr>
          <w:rFonts w:ascii="Times New Roman" w:hAnsi="Times New Roman"/>
          <w:sz w:val="20"/>
          <w:szCs w:val="20"/>
        </w:rPr>
        <w:t>oviposition</w:t>
      </w:r>
      <w:proofErr w:type="spellEnd"/>
      <w:r w:rsidRPr="00E10C58">
        <w:rPr>
          <w:rFonts w:ascii="Times New Roman" w:hAnsi="Times New Roman"/>
          <w:sz w:val="20"/>
          <w:szCs w:val="20"/>
        </w:rPr>
        <w:t xml:space="preserve"> deterrence, repellency, growth disruption, reduced fitness and sterility (</w:t>
      </w:r>
      <w:proofErr w:type="spellStart"/>
      <w:r w:rsidRPr="00E10C58">
        <w:rPr>
          <w:rFonts w:ascii="Times New Roman" w:hAnsi="Times New Roman"/>
          <w:sz w:val="20"/>
          <w:szCs w:val="20"/>
        </w:rPr>
        <w:t>Saxena</w:t>
      </w:r>
      <w:proofErr w:type="spellEnd"/>
      <w:r w:rsidRPr="00E10C58">
        <w:rPr>
          <w:rFonts w:ascii="Times New Roman" w:hAnsi="Times New Roman"/>
          <w:sz w:val="20"/>
          <w:szCs w:val="20"/>
        </w:rPr>
        <w:t xml:space="preserve"> 1989, </w:t>
      </w:r>
      <w:proofErr w:type="spellStart"/>
      <w:r w:rsidRPr="00E10C58">
        <w:rPr>
          <w:rFonts w:ascii="Times New Roman" w:hAnsi="Times New Roman"/>
          <w:sz w:val="20"/>
          <w:szCs w:val="20"/>
        </w:rPr>
        <w:t>Isman</w:t>
      </w:r>
      <w:proofErr w:type="spellEnd"/>
      <w:r w:rsidRPr="00E10C58">
        <w:rPr>
          <w:rFonts w:ascii="Times New Roman" w:hAnsi="Times New Roman"/>
          <w:sz w:val="20"/>
          <w:szCs w:val="20"/>
        </w:rPr>
        <w:t xml:space="preserve"> </w:t>
      </w:r>
      <w:r w:rsidRPr="00E10C58">
        <w:rPr>
          <w:rFonts w:ascii="Times New Roman" w:hAnsi="Times New Roman"/>
          <w:i/>
          <w:sz w:val="20"/>
          <w:szCs w:val="20"/>
        </w:rPr>
        <w:t>et al.,</w:t>
      </w:r>
      <w:r w:rsidRPr="00E10C58">
        <w:rPr>
          <w:rFonts w:ascii="Times New Roman" w:hAnsi="Times New Roman"/>
          <w:sz w:val="20"/>
          <w:szCs w:val="20"/>
        </w:rPr>
        <w:t xml:space="preserve"> 1990, </w:t>
      </w:r>
      <w:proofErr w:type="spellStart"/>
      <w:r w:rsidRPr="00E10C58">
        <w:rPr>
          <w:rFonts w:ascii="Times New Roman" w:hAnsi="Times New Roman"/>
          <w:sz w:val="20"/>
          <w:szCs w:val="20"/>
        </w:rPr>
        <w:t>Koul</w:t>
      </w:r>
      <w:proofErr w:type="spellEnd"/>
      <w:r w:rsidRPr="00E10C58">
        <w:rPr>
          <w:rFonts w:ascii="Times New Roman" w:hAnsi="Times New Roman"/>
          <w:sz w:val="20"/>
          <w:szCs w:val="20"/>
        </w:rPr>
        <w:t xml:space="preserve"> </w:t>
      </w:r>
      <w:r w:rsidRPr="00E10C58">
        <w:rPr>
          <w:rFonts w:ascii="Times New Roman" w:hAnsi="Times New Roman"/>
          <w:i/>
          <w:sz w:val="20"/>
          <w:szCs w:val="20"/>
        </w:rPr>
        <w:t>et al.,</w:t>
      </w:r>
      <w:r w:rsidRPr="00E10C58">
        <w:rPr>
          <w:rFonts w:ascii="Times New Roman" w:hAnsi="Times New Roman"/>
          <w:sz w:val="20"/>
          <w:szCs w:val="20"/>
        </w:rPr>
        <w:t xml:space="preserve"> 1990, </w:t>
      </w:r>
      <w:proofErr w:type="spellStart"/>
      <w:r w:rsidRPr="00E10C58">
        <w:rPr>
          <w:rFonts w:ascii="Times New Roman" w:hAnsi="Times New Roman"/>
          <w:sz w:val="20"/>
          <w:szCs w:val="20"/>
        </w:rPr>
        <w:t>Schm</w:t>
      </w:r>
      <w:r w:rsidR="00B84E26" w:rsidRPr="00E10C58">
        <w:rPr>
          <w:rFonts w:ascii="Times New Roman" w:hAnsi="Times New Roman"/>
          <w:sz w:val="20"/>
          <w:szCs w:val="20"/>
        </w:rPr>
        <w:t>utterer</w:t>
      </w:r>
      <w:proofErr w:type="spellEnd"/>
      <w:r w:rsidR="00B84E26" w:rsidRPr="00E10C58">
        <w:rPr>
          <w:rFonts w:ascii="Times New Roman" w:hAnsi="Times New Roman"/>
          <w:sz w:val="20"/>
          <w:szCs w:val="20"/>
        </w:rPr>
        <w:t xml:space="preserve">, 1990). Despite </w:t>
      </w:r>
      <w:r w:rsidRPr="00E10C58">
        <w:rPr>
          <w:rFonts w:ascii="Times New Roman" w:hAnsi="Times New Roman"/>
          <w:sz w:val="20"/>
          <w:szCs w:val="20"/>
        </w:rPr>
        <w:t xml:space="preserve">the sensitivity of insects of most orders to </w:t>
      </w:r>
      <w:r w:rsidR="00B84E26" w:rsidRPr="00E10C58">
        <w:rPr>
          <w:rFonts w:ascii="Times New Roman" w:hAnsi="Times New Roman"/>
          <w:i/>
          <w:sz w:val="20"/>
          <w:szCs w:val="20"/>
        </w:rPr>
        <w:t>A.</w:t>
      </w:r>
      <w:r w:rsidRPr="00E10C58">
        <w:rPr>
          <w:rFonts w:ascii="Times New Roman" w:hAnsi="Times New Roman"/>
          <w:i/>
          <w:sz w:val="20"/>
          <w:szCs w:val="20"/>
        </w:rPr>
        <w:t xml:space="preserve"> </w:t>
      </w:r>
      <w:proofErr w:type="spellStart"/>
      <w:r w:rsidRPr="00E10C58">
        <w:rPr>
          <w:rFonts w:ascii="Times New Roman" w:hAnsi="Times New Roman"/>
          <w:i/>
          <w:sz w:val="20"/>
          <w:szCs w:val="20"/>
        </w:rPr>
        <w:t>melegueta</w:t>
      </w:r>
      <w:proofErr w:type="spellEnd"/>
      <w:r w:rsidRPr="00E10C58">
        <w:rPr>
          <w:rFonts w:ascii="Times New Roman" w:hAnsi="Times New Roman"/>
          <w:sz w:val="20"/>
          <w:szCs w:val="20"/>
        </w:rPr>
        <w:t xml:space="preserve"> extracts, the extract are selective as they do not harm important natural enemies of pests. </w:t>
      </w:r>
      <w:proofErr w:type="spellStart"/>
      <w:r w:rsidRPr="00E10C58">
        <w:rPr>
          <w:rFonts w:ascii="Times New Roman" w:hAnsi="Times New Roman"/>
          <w:i/>
          <w:sz w:val="20"/>
          <w:szCs w:val="20"/>
        </w:rPr>
        <w:t>Aframomum</w:t>
      </w:r>
      <w:proofErr w:type="spellEnd"/>
      <w:r w:rsidRPr="00E10C58">
        <w:rPr>
          <w:rFonts w:ascii="Times New Roman" w:hAnsi="Times New Roman"/>
          <w:i/>
          <w:sz w:val="20"/>
          <w:szCs w:val="20"/>
        </w:rPr>
        <w:t xml:space="preserve"> </w:t>
      </w:r>
      <w:r w:rsidRPr="00E10C58">
        <w:rPr>
          <w:rFonts w:ascii="Times New Roman" w:hAnsi="Times New Roman"/>
          <w:sz w:val="20"/>
          <w:szCs w:val="20"/>
        </w:rPr>
        <w:t>extracts have, therefore, a considerable potential for integrated pest control measures especially in developing countries (</w:t>
      </w:r>
      <w:proofErr w:type="spellStart"/>
      <w:r w:rsidRPr="00E10C58">
        <w:rPr>
          <w:rFonts w:ascii="Times New Roman" w:hAnsi="Times New Roman"/>
          <w:sz w:val="20"/>
          <w:szCs w:val="20"/>
        </w:rPr>
        <w:t>Sch</w:t>
      </w:r>
      <w:r w:rsidR="00E32D59" w:rsidRPr="00E10C58">
        <w:rPr>
          <w:rFonts w:ascii="Times New Roman" w:hAnsi="Times New Roman"/>
          <w:sz w:val="20"/>
          <w:szCs w:val="20"/>
        </w:rPr>
        <w:t>mutterer</w:t>
      </w:r>
      <w:proofErr w:type="spellEnd"/>
      <w:r w:rsidR="00E32D59" w:rsidRPr="00E10C58">
        <w:rPr>
          <w:rFonts w:ascii="Times New Roman" w:hAnsi="Times New Roman"/>
          <w:sz w:val="20"/>
          <w:szCs w:val="20"/>
        </w:rPr>
        <w:t>, 1990</w:t>
      </w:r>
      <w:r w:rsidRPr="00E10C58">
        <w:rPr>
          <w:rFonts w:ascii="Times New Roman" w:hAnsi="Times New Roman"/>
          <w:sz w:val="20"/>
          <w:szCs w:val="20"/>
        </w:rPr>
        <w:t>).</w:t>
      </w:r>
    </w:p>
    <w:p w:rsidR="008074F4" w:rsidRPr="00E10C58" w:rsidRDefault="008074F4" w:rsidP="00E10C58">
      <w:pPr>
        <w:spacing w:after="0" w:line="240" w:lineRule="auto"/>
        <w:jc w:val="both"/>
        <w:rPr>
          <w:rFonts w:ascii="Times New Roman" w:hAnsi="Times New Roman"/>
          <w:sz w:val="20"/>
          <w:szCs w:val="20"/>
        </w:rPr>
      </w:pPr>
      <w:r w:rsidRPr="00E10C58">
        <w:rPr>
          <w:rFonts w:ascii="Times New Roman" w:hAnsi="Times New Roman"/>
          <w:sz w:val="20"/>
          <w:szCs w:val="20"/>
        </w:rPr>
        <w:tab/>
      </w:r>
      <w:proofErr w:type="spellStart"/>
      <w:r w:rsidRPr="00E10C58">
        <w:rPr>
          <w:rFonts w:ascii="Times New Roman" w:hAnsi="Times New Roman"/>
          <w:i/>
          <w:sz w:val="20"/>
          <w:szCs w:val="20"/>
        </w:rPr>
        <w:t>Aframomum</w:t>
      </w:r>
      <w:proofErr w:type="spellEnd"/>
      <w:r w:rsidRPr="00E10C58">
        <w:rPr>
          <w:rFonts w:ascii="Times New Roman" w:hAnsi="Times New Roman"/>
          <w:sz w:val="20"/>
          <w:szCs w:val="20"/>
        </w:rPr>
        <w:t xml:space="preserve"> extracts cause various effects</w:t>
      </w:r>
      <w:r w:rsidR="00207DC6" w:rsidRPr="00E10C58">
        <w:rPr>
          <w:rFonts w:ascii="Times New Roman" w:hAnsi="Times New Roman"/>
          <w:sz w:val="20"/>
          <w:szCs w:val="20"/>
        </w:rPr>
        <w:t xml:space="preserve"> on insects. They act as </w:t>
      </w:r>
      <w:proofErr w:type="spellStart"/>
      <w:r w:rsidR="00207DC6" w:rsidRPr="00E10C58">
        <w:rPr>
          <w:rFonts w:ascii="Times New Roman" w:hAnsi="Times New Roman"/>
          <w:sz w:val="20"/>
          <w:szCs w:val="20"/>
        </w:rPr>
        <w:t>antifec</w:t>
      </w:r>
      <w:r w:rsidRPr="00E10C58">
        <w:rPr>
          <w:rFonts w:ascii="Times New Roman" w:hAnsi="Times New Roman"/>
          <w:sz w:val="20"/>
          <w:szCs w:val="20"/>
        </w:rPr>
        <w:t>dants</w:t>
      </w:r>
      <w:proofErr w:type="spellEnd"/>
      <w:r w:rsidRPr="00E10C58">
        <w:rPr>
          <w:rFonts w:ascii="Times New Roman" w:hAnsi="Times New Roman"/>
          <w:sz w:val="20"/>
          <w:szCs w:val="20"/>
        </w:rPr>
        <w:t xml:space="preserve">, growth regulators and </w:t>
      </w:r>
      <w:proofErr w:type="spellStart"/>
      <w:r w:rsidRPr="00E10C58">
        <w:rPr>
          <w:rFonts w:ascii="Times New Roman" w:hAnsi="Times New Roman"/>
          <w:sz w:val="20"/>
          <w:szCs w:val="20"/>
        </w:rPr>
        <w:t>sterilants</w:t>
      </w:r>
      <w:proofErr w:type="spellEnd"/>
      <w:r w:rsidRPr="00E10C58">
        <w:rPr>
          <w:rFonts w:ascii="Times New Roman" w:hAnsi="Times New Roman"/>
          <w:sz w:val="20"/>
          <w:szCs w:val="20"/>
        </w:rPr>
        <w:t>. Vegetables in tropical countries are the crops, which are often attacked most seriously by arthropod pests. Okra are grown mostly as intensive crops with considerable input, such as fertilizers, irrigation water, insecticides etc, and often cultivated continuously in a limited</w:t>
      </w:r>
      <w:r w:rsidR="008A1FAD" w:rsidRPr="00E10C58">
        <w:rPr>
          <w:rFonts w:ascii="Times New Roman" w:hAnsi="Times New Roman"/>
          <w:sz w:val="20"/>
          <w:szCs w:val="20"/>
        </w:rPr>
        <w:t xml:space="preserve"> area with narrow </w:t>
      </w:r>
      <w:r w:rsidR="008A1FAD" w:rsidRPr="00E10C58">
        <w:rPr>
          <w:rFonts w:ascii="Times New Roman" w:hAnsi="Times New Roman"/>
          <w:sz w:val="20"/>
          <w:szCs w:val="20"/>
        </w:rPr>
        <w:lastRenderedPageBreak/>
        <w:t>crop rotation</w:t>
      </w:r>
      <w:r w:rsidRPr="00E10C58">
        <w:rPr>
          <w:rFonts w:ascii="Times New Roman" w:hAnsi="Times New Roman"/>
          <w:sz w:val="20"/>
          <w:szCs w:val="20"/>
        </w:rPr>
        <w:t>. Thus insects find optimum conditions to develop in high populations.</w:t>
      </w:r>
      <w:r w:rsidR="00207DC6" w:rsidRPr="00E10C58">
        <w:rPr>
          <w:rFonts w:ascii="Times New Roman" w:hAnsi="Times New Roman"/>
          <w:sz w:val="20"/>
          <w:szCs w:val="20"/>
        </w:rPr>
        <w:t xml:space="preserve"> </w:t>
      </w:r>
      <w:r w:rsidRPr="00E10C58">
        <w:rPr>
          <w:rFonts w:ascii="Times New Roman" w:hAnsi="Times New Roman"/>
          <w:sz w:val="20"/>
          <w:szCs w:val="20"/>
        </w:rPr>
        <w:t>Because of high susceptibility of vegetables to insects, farmers tend to apply chemicals for protective purposes. Also, their high profitability combined with a lack of knowledge by the farmers has often led to improper use in handling synthetic insecticides. This has resulted in great hazards to the environment and the health of users and consumers, as well as serious resistance problems.</w:t>
      </w:r>
    </w:p>
    <w:p w:rsidR="0041156C" w:rsidRPr="00E10C58" w:rsidRDefault="008074F4" w:rsidP="00E10C58">
      <w:pPr>
        <w:autoSpaceDE w:val="0"/>
        <w:autoSpaceDN w:val="0"/>
        <w:adjustRightInd w:val="0"/>
        <w:spacing w:after="0" w:line="240" w:lineRule="auto"/>
        <w:ind w:firstLine="720"/>
        <w:jc w:val="both"/>
        <w:rPr>
          <w:rFonts w:ascii="Times New Roman" w:hAnsi="Times New Roman"/>
          <w:color w:val="000000"/>
          <w:sz w:val="20"/>
          <w:szCs w:val="20"/>
        </w:rPr>
      </w:pPr>
      <w:r w:rsidRPr="00E10C58">
        <w:rPr>
          <w:rFonts w:ascii="Times New Roman" w:hAnsi="Times New Roman"/>
          <w:sz w:val="20"/>
          <w:szCs w:val="20"/>
        </w:rPr>
        <w:t xml:space="preserve">In order to support sustainable Okra (vegetable) production, it is important to develop alternative methods of pest control. </w:t>
      </w:r>
      <w:proofErr w:type="spellStart"/>
      <w:r w:rsidRPr="00E10C58">
        <w:rPr>
          <w:rFonts w:ascii="Times New Roman" w:hAnsi="Times New Roman"/>
          <w:i/>
          <w:sz w:val="20"/>
          <w:szCs w:val="20"/>
        </w:rPr>
        <w:t>Aframomum</w:t>
      </w:r>
      <w:proofErr w:type="spellEnd"/>
      <w:r w:rsidRPr="00E10C58">
        <w:rPr>
          <w:rFonts w:ascii="Times New Roman" w:hAnsi="Times New Roman"/>
          <w:sz w:val="20"/>
          <w:szCs w:val="20"/>
        </w:rPr>
        <w:t xml:space="preserve"> extracts, being practically non-toxic to man and warm, blooded animals and relatively harmless to beneficial insects, are very suitable for biological and integrated pest control programs. In addition</w:t>
      </w:r>
      <w:r w:rsidR="008A1FAD" w:rsidRPr="00E10C58">
        <w:rPr>
          <w:rFonts w:ascii="Times New Roman" w:hAnsi="Times New Roman"/>
          <w:sz w:val="20"/>
          <w:szCs w:val="20"/>
        </w:rPr>
        <w:t>,</w:t>
      </w:r>
      <w:r w:rsidRPr="00E10C58">
        <w:rPr>
          <w:rFonts w:ascii="Times New Roman" w:hAnsi="Times New Roman"/>
          <w:sz w:val="20"/>
          <w:szCs w:val="20"/>
        </w:rPr>
        <w:t xml:space="preserve"> in many third world countries, subsistence farmers who cannot afford to purchase synthetic pesticides and other chemical inputs produce vegetables. The results obtained against a considerable number of key pests have been very </w:t>
      </w:r>
      <w:r w:rsidRPr="00E10C58">
        <w:rPr>
          <w:rFonts w:ascii="Times New Roman" w:hAnsi="Times New Roman"/>
          <w:color w:val="000000"/>
          <w:sz w:val="20"/>
          <w:szCs w:val="20"/>
        </w:rPr>
        <w:t xml:space="preserve">numerous </w:t>
      </w:r>
      <w:proofErr w:type="spellStart"/>
      <w:r w:rsidRPr="00E10C58">
        <w:rPr>
          <w:rFonts w:ascii="Times New Roman" w:hAnsi="Times New Roman"/>
          <w:color w:val="000000"/>
          <w:sz w:val="20"/>
          <w:szCs w:val="20"/>
        </w:rPr>
        <w:t>homopterans</w:t>
      </w:r>
      <w:proofErr w:type="spellEnd"/>
      <w:r w:rsidRPr="00E10C58">
        <w:rPr>
          <w:rFonts w:ascii="Times New Roman" w:hAnsi="Times New Roman"/>
          <w:sz w:val="20"/>
          <w:szCs w:val="20"/>
        </w:rPr>
        <w:t xml:space="preserve"> because they generally feed on the underside of foliage. Their small size, short </w:t>
      </w:r>
      <w:r w:rsidR="008A1FAD" w:rsidRPr="00E10C58">
        <w:rPr>
          <w:rFonts w:ascii="Times New Roman" w:hAnsi="Times New Roman"/>
          <w:sz w:val="20"/>
          <w:szCs w:val="20"/>
        </w:rPr>
        <w:t xml:space="preserve">life </w:t>
      </w:r>
      <w:r w:rsidRPr="00E10C58">
        <w:rPr>
          <w:rFonts w:ascii="Times New Roman" w:hAnsi="Times New Roman"/>
          <w:sz w:val="20"/>
          <w:szCs w:val="20"/>
        </w:rPr>
        <w:t>cycle, short generation time, and high fecundity result in</w:t>
      </w:r>
      <w:r w:rsidR="005A5647">
        <w:rPr>
          <w:rFonts w:ascii="Times New Roman" w:hAnsi="Times New Roman"/>
          <w:sz w:val="20"/>
          <w:szCs w:val="20"/>
        </w:rPr>
        <w:t xml:space="preserve"> </w:t>
      </w:r>
      <w:r w:rsidRPr="00E10C58">
        <w:rPr>
          <w:rFonts w:ascii="Times New Roman" w:hAnsi="Times New Roman"/>
          <w:sz w:val="20"/>
          <w:szCs w:val="20"/>
        </w:rPr>
        <w:t xml:space="preserve">high reproductive rates, in population sizes and rapid differentiation of populations into insecticide resistant strains, necessitating increased control actions. </w:t>
      </w:r>
      <w:r w:rsidR="0041156C" w:rsidRPr="00E10C58">
        <w:rPr>
          <w:rFonts w:ascii="Times New Roman" w:hAnsi="Times New Roman"/>
          <w:color w:val="000000"/>
          <w:sz w:val="20"/>
          <w:szCs w:val="20"/>
        </w:rPr>
        <w:t xml:space="preserve">The effect of ground powders of two tropical plants, </w:t>
      </w:r>
      <w:r w:rsidR="0041156C" w:rsidRPr="00E10C58">
        <w:rPr>
          <w:rFonts w:ascii="Times New Roman" w:hAnsi="Times New Roman"/>
          <w:i/>
          <w:iCs/>
          <w:color w:val="000000"/>
          <w:sz w:val="20"/>
          <w:szCs w:val="20"/>
        </w:rPr>
        <w:t xml:space="preserve">Lantana </w:t>
      </w:r>
      <w:proofErr w:type="spellStart"/>
      <w:r w:rsidR="0041156C" w:rsidRPr="00E10C58">
        <w:rPr>
          <w:rFonts w:ascii="Times New Roman" w:hAnsi="Times New Roman"/>
          <w:i/>
          <w:iCs/>
          <w:color w:val="000000"/>
          <w:sz w:val="20"/>
          <w:szCs w:val="20"/>
        </w:rPr>
        <w:lastRenderedPageBreak/>
        <w:t>camara</w:t>
      </w:r>
      <w:proofErr w:type="spellEnd"/>
      <w:r w:rsidR="0041156C" w:rsidRPr="00E10C58">
        <w:rPr>
          <w:rFonts w:ascii="Times New Roman" w:hAnsi="Times New Roman"/>
          <w:i/>
          <w:iCs/>
          <w:color w:val="000000"/>
          <w:sz w:val="20"/>
          <w:szCs w:val="20"/>
        </w:rPr>
        <w:t xml:space="preserve"> </w:t>
      </w:r>
      <w:r w:rsidR="0041156C" w:rsidRPr="00E10C58">
        <w:rPr>
          <w:rFonts w:ascii="Times New Roman" w:hAnsi="Times New Roman"/>
          <w:color w:val="000000"/>
          <w:sz w:val="20"/>
          <w:szCs w:val="20"/>
        </w:rPr>
        <w:t xml:space="preserve">L. and </w:t>
      </w:r>
      <w:proofErr w:type="spellStart"/>
      <w:r w:rsidR="0041156C" w:rsidRPr="00E10C58">
        <w:rPr>
          <w:rFonts w:ascii="Times New Roman" w:hAnsi="Times New Roman"/>
          <w:i/>
          <w:iCs/>
          <w:color w:val="000000"/>
          <w:sz w:val="20"/>
          <w:szCs w:val="20"/>
        </w:rPr>
        <w:t>Tephrosia</w:t>
      </w:r>
      <w:proofErr w:type="spellEnd"/>
      <w:r w:rsidR="0041156C" w:rsidRPr="00E10C58">
        <w:rPr>
          <w:rFonts w:ascii="Times New Roman" w:hAnsi="Times New Roman"/>
          <w:i/>
          <w:iCs/>
          <w:color w:val="000000"/>
          <w:sz w:val="20"/>
          <w:szCs w:val="20"/>
        </w:rPr>
        <w:t xml:space="preserve"> </w:t>
      </w:r>
      <w:proofErr w:type="spellStart"/>
      <w:r w:rsidR="0041156C" w:rsidRPr="00E10C58">
        <w:rPr>
          <w:rFonts w:ascii="Times New Roman" w:hAnsi="Times New Roman"/>
          <w:i/>
          <w:iCs/>
          <w:color w:val="000000"/>
          <w:sz w:val="20"/>
          <w:szCs w:val="20"/>
        </w:rPr>
        <w:t>vogelii</w:t>
      </w:r>
      <w:proofErr w:type="spellEnd"/>
      <w:r w:rsidR="0041156C" w:rsidRPr="00E10C58">
        <w:rPr>
          <w:rFonts w:ascii="Times New Roman" w:hAnsi="Times New Roman"/>
          <w:i/>
          <w:iCs/>
          <w:color w:val="000000"/>
          <w:sz w:val="20"/>
          <w:szCs w:val="20"/>
        </w:rPr>
        <w:t xml:space="preserve"> </w:t>
      </w:r>
      <w:r w:rsidR="0041156C" w:rsidRPr="00E10C58">
        <w:rPr>
          <w:rFonts w:ascii="Times New Roman" w:hAnsi="Times New Roman"/>
          <w:color w:val="000000"/>
          <w:sz w:val="20"/>
          <w:szCs w:val="20"/>
        </w:rPr>
        <w:t xml:space="preserve">Hook, on the level of insect damage and the grain quality parameters of stored maize were evaluated for five months. The evaluations were aimed at generating natural product treatments suitable for post-harvest grain protection and as sustainable alternatives to synthetic insecticides in the control of the maize weevil, </w:t>
      </w:r>
      <w:proofErr w:type="spellStart"/>
      <w:r w:rsidR="0041156C" w:rsidRPr="00E10C58">
        <w:rPr>
          <w:rFonts w:ascii="Times New Roman" w:hAnsi="Times New Roman"/>
          <w:i/>
          <w:iCs/>
          <w:color w:val="000000"/>
          <w:sz w:val="20"/>
          <w:szCs w:val="20"/>
        </w:rPr>
        <w:t>Sitophilus</w:t>
      </w:r>
      <w:proofErr w:type="spellEnd"/>
      <w:r w:rsidR="0041156C" w:rsidRPr="00E10C58">
        <w:rPr>
          <w:rFonts w:ascii="Times New Roman" w:hAnsi="Times New Roman"/>
          <w:i/>
          <w:iCs/>
          <w:color w:val="000000"/>
          <w:sz w:val="20"/>
          <w:szCs w:val="20"/>
        </w:rPr>
        <w:t xml:space="preserve"> </w:t>
      </w:r>
      <w:proofErr w:type="spellStart"/>
      <w:r w:rsidR="0041156C" w:rsidRPr="00E10C58">
        <w:rPr>
          <w:rFonts w:ascii="Times New Roman" w:hAnsi="Times New Roman"/>
          <w:i/>
          <w:iCs/>
          <w:color w:val="000000"/>
          <w:sz w:val="20"/>
          <w:szCs w:val="20"/>
        </w:rPr>
        <w:t>zeamais</w:t>
      </w:r>
      <w:proofErr w:type="spellEnd"/>
      <w:r w:rsidR="0041156C" w:rsidRPr="00E10C58">
        <w:rPr>
          <w:rFonts w:ascii="Times New Roman" w:hAnsi="Times New Roman"/>
          <w:i/>
          <w:iCs/>
          <w:color w:val="000000" w:themeColor="text1"/>
          <w:sz w:val="20"/>
          <w:szCs w:val="20"/>
        </w:rPr>
        <w:t xml:space="preserve"> </w:t>
      </w:r>
      <w:proofErr w:type="spellStart"/>
      <w:r w:rsidR="0041156C" w:rsidRPr="00E10C58">
        <w:rPr>
          <w:rFonts w:ascii="Times New Roman" w:hAnsi="Times New Roman"/>
          <w:color w:val="000000" w:themeColor="text1"/>
          <w:sz w:val="20"/>
          <w:szCs w:val="20"/>
        </w:rPr>
        <w:t>Motschulsky</w:t>
      </w:r>
      <w:proofErr w:type="spellEnd"/>
      <w:r w:rsidR="00E5500E" w:rsidRPr="00E10C58">
        <w:rPr>
          <w:rFonts w:ascii="Times New Roman" w:hAnsi="Times New Roman"/>
          <w:color w:val="000000" w:themeColor="text1"/>
          <w:sz w:val="20"/>
          <w:szCs w:val="20"/>
        </w:rPr>
        <w:t xml:space="preserve"> (1961)</w:t>
      </w:r>
      <w:r w:rsidR="0041156C" w:rsidRPr="00E10C58">
        <w:rPr>
          <w:rFonts w:ascii="Times New Roman" w:hAnsi="Times New Roman"/>
          <w:color w:val="FF0000"/>
          <w:sz w:val="20"/>
          <w:szCs w:val="20"/>
        </w:rPr>
        <w:t xml:space="preserve">. </w:t>
      </w:r>
      <w:r w:rsidR="0041156C" w:rsidRPr="00E10C58">
        <w:rPr>
          <w:rFonts w:ascii="Times New Roman" w:hAnsi="Times New Roman"/>
          <w:color w:val="000000"/>
          <w:sz w:val="20"/>
          <w:szCs w:val="20"/>
        </w:rPr>
        <w:t xml:space="preserve">Three rates (1.0, 2.5 and 5.0% w/w) of each plant powder, a synthetic insecticide, </w:t>
      </w:r>
      <w:proofErr w:type="spellStart"/>
      <w:r w:rsidR="0041156C" w:rsidRPr="00E10C58">
        <w:rPr>
          <w:rFonts w:ascii="Times New Roman" w:hAnsi="Times New Roman"/>
          <w:color w:val="000000"/>
          <w:sz w:val="20"/>
          <w:szCs w:val="20"/>
        </w:rPr>
        <w:t>Actellic</w:t>
      </w:r>
      <w:proofErr w:type="spellEnd"/>
      <w:r w:rsidR="0041156C" w:rsidRPr="00E10C58">
        <w:rPr>
          <w:rFonts w:ascii="Times New Roman" w:hAnsi="Times New Roman"/>
          <w:color w:val="000000"/>
          <w:sz w:val="20"/>
          <w:szCs w:val="20"/>
        </w:rPr>
        <w:t xml:space="preserve"> Super 2% dust at 0.05% w/w and an untreated control were used as treatments. Results showed that the plant powders significantly </w:t>
      </w:r>
      <w:proofErr w:type="spellStart"/>
      <w:r w:rsidR="0041156C" w:rsidRPr="00E10C58">
        <w:rPr>
          <w:rFonts w:ascii="Times New Roman" w:hAnsi="Times New Roman"/>
          <w:color w:val="000000"/>
          <w:sz w:val="20"/>
          <w:szCs w:val="20"/>
        </w:rPr>
        <w:t>minimised</w:t>
      </w:r>
      <w:proofErr w:type="spellEnd"/>
      <w:r w:rsidR="0041156C" w:rsidRPr="00E10C58">
        <w:rPr>
          <w:rFonts w:ascii="Times New Roman" w:hAnsi="Times New Roman"/>
          <w:color w:val="000000"/>
          <w:sz w:val="20"/>
          <w:szCs w:val="20"/>
        </w:rPr>
        <w:t xml:space="preserve"> the magnitude of depression in percent grain moisture content albeit at a lesser rate with high concentration and had no effect on the percent germination of maize grai</w:t>
      </w:r>
      <w:r w:rsidR="008A1FAD" w:rsidRPr="00E10C58">
        <w:rPr>
          <w:rFonts w:ascii="Times New Roman" w:hAnsi="Times New Roman"/>
          <w:color w:val="000000"/>
          <w:sz w:val="20"/>
          <w:szCs w:val="20"/>
        </w:rPr>
        <w:t>ns when compared to the control</w:t>
      </w:r>
      <w:r w:rsidR="0041156C" w:rsidRPr="00E10C58">
        <w:rPr>
          <w:rFonts w:ascii="Times New Roman" w:hAnsi="Times New Roman"/>
          <w:color w:val="000000"/>
          <w:sz w:val="20"/>
          <w:szCs w:val="20"/>
        </w:rPr>
        <w:t xml:space="preserve">. The botanical treatments and synthetic insecticide were equally effective in reducing insect damage by 25%, but the level of damage was independent of the concentration applied. Grain </w:t>
      </w:r>
      <w:proofErr w:type="spellStart"/>
      <w:r w:rsidR="0041156C" w:rsidRPr="00E10C58">
        <w:rPr>
          <w:rFonts w:ascii="Times New Roman" w:hAnsi="Times New Roman"/>
          <w:color w:val="000000"/>
          <w:sz w:val="20"/>
          <w:szCs w:val="20"/>
        </w:rPr>
        <w:t>colour</w:t>
      </w:r>
      <w:proofErr w:type="spellEnd"/>
      <w:r w:rsidR="0041156C" w:rsidRPr="00E10C58">
        <w:rPr>
          <w:rFonts w:ascii="Times New Roman" w:hAnsi="Times New Roman"/>
          <w:color w:val="000000"/>
          <w:sz w:val="20"/>
          <w:szCs w:val="20"/>
        </w:rPr>
        <w:t xml:space="preserve"> and </w:t>
      </w:r>
      <w:proofErr w:type="spellStart"/>
      <w:r w:rsidR="0041156C" w:rsidRPr="00E10C58">
        <w:rPr>
          <w:rFonts w:ascii="Times New Roman" w:hAnsi="Times New Roman"/>
          <w:color w:val="000000"/>
          <w:sz w:val="20"/>
          <w:szCs w:val="20"/>
        </w:rPr>
        <w:t>odour</w:t>
      </w:r>
      <w:proofErr w:type="spellEnd"/>
      <w:r w:rsidR="0041156C" w:rsidRPr="00E10C58">
        <w:rPr>
          <w:rFonts w:ascii="Times New Roman" w:hAnsi="Times New Roman"/>
          <w:color w:val="000000"/>
          <w:sz w:val="20"/>
          <w:szCs w:val="20"/>
        </w:rPr>
        <w:t xml:space="preserve"> were unaffected by the botanicals (</w:t>
      </w:r>
      <w:proofErr w:type="spellStart"/>
      <w:r w:rsidR="0041156C" w:rsidRPr="00E10C58">
        <w:rPr>
          <w:rFonts w:ascii="Times New Roman" w:hAnsi="Times New Roman"/>
          <w:color w:val="000000"/>
          <w:sz w:val="20"/>
          <w:szCs w:val="20"/>
        </w:rPr>
        <w:t>Ogendo</w:t>
      </w:r>
      <w:proofErr w:type="spellEnd"/>
      <w:r w:rsidR="0041156C" w:rsidRPr="00E10C58">
        <w:rPr>
          <w:rFonts w:ascii="Times New Roman" w:hAnsi="Times New Roman"/>
          <w:color w:val="000000"/>
          <w:sz w:val="20"/>
          <w:szCs w:val="20"/>
        </w:rPr>
        <w:t xml:space="preserve"> </w:t>
      </w:r>
      <w:r w:rsidR="0041156C" w:rsidRPr="00E10C58">
        <w:rPr>
          <w:rFonts w:ascii="Times New Roman" w:hAnsi="Times New Roman"/>
          <w:i/>
          <w:color w:val="000000"/>
          <w:sz w:val="20"/>
          <w:szCs w:val="20"/>
        </w:rPr>
        <w:t>et al</w:t>
      </w:r>
      <w:r w:rsidR="0041156C" w:rsidRPr="00E10C58">
        <w:rPr>
          <w:rFonts w:ascii="Times New Roman" w:hAnsi="Times New Roman"/>
          <w:color w:val="000000"/>
          <w:sz w:val="20"/>
          <w:szCs w:val="20"/>
        </w:rPr>
        <w:t xml:space="preserve">., 2004). </w:t>
      </w:r>
    </w:p>
    <w:p w:rsidR="0041156C" w:rsidRDefault="008074F4" w:rsidP="005A5647">
      <w:pPr>
        <w:spacing w:after="0" w:line="240" w:lineRule="auto"/>
        <w:ind w:firstLine="720"/>
        <w:jc w:val="both"/>
        <w:rPr>
          <w:rFonts w:ascii="Times New Roman" w:hAnsi="Times New Roman"/>
          <w:sz w:val="20"/>
          <w:szCs w:val="20"/>
        </w:rPr>
      </w:pPr>
      <w:r w:rsidRPr="00E10C58">
        <w:rPr>
          <w:rFonts w:ascii="Times New Roman" w:hAnsi="Times New Roman"/>
          <w:sz w:val="20"/>
          <w:szCs w:val="20"/>
        </w:rPr>
        <w:t>It is clear that the intensive use of pesticides lead to many problems such as hazards and impacts of the pesticides on the environment, the poor control of pest as consequ</w:t>
      </w:r>
      <w:r w:rsidR="008A1FAD" w:rsidRPr="00E10C58">
        <w:rPr>
          <w:rFonts w:ascii="Times New Roman" w:hAnsi="Times New Roman"/>
          <w:sz w:val="20"/>
          <w:szCs w:val="20"/>
        </w:rPr>
        <w:t>ences of improper use and handling</w:t>
      </w:r>
      <w:r w:rsidRPr="00E10C58">
        <w:rPr>
          <w:rFonts w:ascii="Times New Roman" w:hAnsi="Times New Roman"/>
          <w:sz w:val="20"/>
          <w:szCs w:val="20"/>
        </w:rPr>
        <w:t xml:space="preserve"> of pesticides and the continuous development of resistance against pesticides by the pest. The farmers without the required technical supervision conduct pest control in vegetable fields. The insecticides which are recommended for vegetables are not much and usually difficult to get, knapsack sprayer are difficult to purchase and to maintain.</w:t>
      </w:r>
      <w:r w:rsidR="008A1FAD" w:rsidRPr="00E10C58">
        <w:rPr>
          <w:rFonts w:ascii="Times New Roman" w:hAnsi="Times New Roman"/>
          <w:sz w:val="20"/>
          <w:szCs w:val="20"/>
        </w:rPr>
        <w:t xml:space="preserve"> </w:t>
      </w:r>
      <w:r w:rsidRPr="00E10C58">
        <w:rPr>
          <w:rFonts w:ascii="Times New Roman" w:hAnsi="Times New Roman"/>
          <w:sz w:val="20"/>
          <w:szCs w:val="20"/>
        </w:rPr>
        <w:t>Alternative strategies to pesticide application are therefore needed for the control of agriculturally important pests. Such strategies will help address public concern regarding pesticide pollution, as well as the perceptions that pesticide residues on food pose a threat to human health.</w:t>
      </w:r>
      <w:r w:rsidR="008A1FAD" w:rsidRPr="00E10C58">
        <w:rPr>
          <w:rFonts w:ascii="Times New Roman" w:hAnsi="Times New Roman"/>
          <w:sz w:val="20"/>
          <w:szCs w:val="20"/>
        </w:rPr>
        <w:t xml:space="preserve"> </w:t>
      </w:r>
      <w:r w:rsidRPr="00E10C58">
        <w:rPr>
          <w:rFonts w:ascii="Times New Roman" w:hAnsi="Times New Roman"/>
          <w:sz w:val="20"/>
          <w:szCs w:val="20"/>
        </w:rPr>
        <w:t>Moreover, due to increasingly large demand of Okra in our market and relatively low supply due to attack by pests, it becomes relevant to devise a new strategy which is economical and effective</w:t>
      </w:r>
      <w:r w:rsidR="0041156C" w:rsidRPr="00E10C58">
        <w:rPr>
          <w:rFonts w:ascii="Times New Roman" w:hAnsi="Times New Roman"/>
          <w:sz w:val="20"/>
          <w:szCs w:val="20"/>
        </w:rPr>
        <w:t xml:space="preserve">. The aim of these field trials is to study the effects of </w:t>
      </w:r>
      <w:proofErr w:type="spellStart"/>
      <w:r w:rsidR="0041156C" w:rsidRPr="00E10C58">
        <w:rPr>
          <w:rFonts w:ascii="Times New Roman" w:hAnsi="Times New Roman"/>
          <w:i/>
          <w:sz w:val="20"/>
          <w:szCs w:val="20"/>
        </w:rPr>
        <w:t>Aframomum</w:t>
      </w:r>
      <w:proofErr w:type="spellEnd"/>
      <w:r w:rsidR="0041156C" w:rsidRPr="00E10C58">
        <w:rPr>
          <w:rFonts w:ascii="Times New Roman" w:hAnsi="Times New Roman"/>
          <w:sz w:val="20"/>
          <w:szCs w:val="20"/>
        </w:rPr>
        <w:t xml:space="preserve"> extracts against the insect pest of Okra.</w:t>
      </w:r>
    </w:p>
    <w:p w:rsidR="005A5647" w:rsidRPr="00E10C58" w:rsidRDefault="005A5647" w:rsidP="005A5647">
      <w:pPr>
        <w:spacing w:after="0" w:line="240" w:lineRule="auto"/>
        <w:ind w:firstLine="720"/>
        <w:jc w:val="both"/>
        <w:rPr>
          <w:rFonts w:ascii="Times New Roman" w:hAnsi="Times New Roman"/>
          <w:b/>
          <w:color w:val="000000"/>
          <w:sz w:val="20"/>
          <w:szCs w:val="20"/>
        </w:rPr>
      </w:pPr>
    </w:p>
    <w:p w:rsidR="008074F4" w:rsidRPr="00E10C58" w:rsidRDefault="0041156C" w:rsidP="00E10C58">
      <w:pPr>
        <w:autoSpaceDE w:val="0"/>
        <w:autoSpaceDN w:val="0"/>
        <w:adjustRightInd w:val="0"/>
        <w:spacing w:after="0" w:line="240" w:lineRule="auto"/>
        <w:jc w:val="both"/>
        <w:rPr>
          <w:rFonts w:ascii="Times New Roman" w:hAnsi="Times New Roman"/>
          <w:b/>
          <w:color w:val="000000"/>
          <w:sz w:val="20"/>
          <w:szCs w:val="20"/>
        </w:rPr>
      </w:pPr>
      <w:r w:rsidRPr="00E10C58">
        <w:rPr>
          <w:rFonts w:ascii="Times New Roman" w:hAnsi="Times New Roman"/>
          <w:b/>
          <w:color w:val="000000"/>
          <w:sz w:val="20"/>
          <w:szCs w:val="20"/>
        </w:rPr>
        <w:t>MATERIALS AND METHODS</w:t>
      </w:r>
      <w:r w:rsidR="008074F4" w:rsidRPr="00E10C58">
        <w:rPr>
          <w:rFonts w:ascii="Times New Roman" w:hAnsi="Times New Roman"/>
          <w:b/>
          <w:sz w:val="20"/>
          <w:szCs w:val="20"/>
        </w:rPr>
        <w:t xml:space="preserve"> </w:t>
      </w:r>
    </w:p>
    <w:p w:rsidR="005A5647" w:rsidRPr="00E10C58" w:rsidRDefault="00A434D3" w:rsidP="00E10C58">
      <w:pPr>
        <w:spacing w:after="0" w:line="240" w:lineRule="auto"/>
        <w:jc w:val="both"/>
        <w:rPr>
          <w:rFonts w:ascii="Times New Roman" w:hAnsi="Times New Roman"/>
          <w:sz w:val="20"/>
          <w:szCs w:val="20"/>
        </w:rPr>
      </w:pPr>
      <w:r w:rsidRPr="00E10C58">
        <w:rPr>
          <w:rFonts w:ascii="Times New Roman" w:hAnsi="Times New Roman"/>
          <w:sz w:val="20"/>
          <w:szCs w:val="20"/>
        </w:rPr>
        <w:tab/>
      </w:r>
      <w:r w:rsidR="008074F4" w:rsidRPr="00E10C58">
        <w:rPr>
          <w:rFonts w:ascii="Times New Roman" w:hAnsi="Times New Roman"/>
          <w:sz w:val="20"/>
          <w:szCs w:val="20"/>
        </w:rPr>
        <w:t>The experiment was carried out at the Biochemistry Laboratory</w:t>
      </w:r>
      <w:r w:rsidR="008A1FAD" w:rsidRPr="00E10C58">
        <w:rPr>
          <w:rFonts w:ascii="Times New Roman" w:hAnsi="Times New Roman"/>
          <w:sz w:val="20"/>
          <w:szCs w:val="20"/>
        </w:rPr>
        <w:t>,,</w:t>
      </w:r>
      <w:r w:rsidR="008074F4" w:rsidRPr="00E10C58">
        <w:rPr>
          <w:rFonts w:ascii="Times New Roman" w:hAnsi="Times New Roman"/>
          <w:sz w:val="20"/>
          <w:szCs w:val="20"/>
        </w:rPr>
        <w:t xml:space="preserve"> University of </w:t>
      </w:r>
      <w:proofErr w:type="spellStart"/>
      <w:r w:rsidR="008074F4" w:rsidRPr="00E10C58">
        <w:rPr>
          <w:rFonts w:ascii="Times New Roman" w:hAnsi="Times New Roman"/>
          <w:sz w:val="20"/>
          <w:szCs w:val="20"/>
        </w:rPr>
        <w:t>Calabar</w:t>
      </w:r>
      <w:proofErr w:type="spellEnd"/>
      <w:r w:rsidR="008074F4" w:rsidRPr="00E10C58">
        <w:rPr>
          <w:rFonts w:ascii="Times New Roman" w:hAnsi="Times New Roman"/>
          <w:sz w:val="20"/>
          <w:szCs w:val="20"/>
        </w:rPr>
        <w:t>.</w:t>
      </w:r>
      <w:r w:rsidR="0041156C" w:rsidRPr="00E10C58">
        <w:rPr>
          <w:rFonts w:ascii="Times New Roman" w:hAnsi="Times New Roman"/>
          <w:b/>
          <w:sz w:val="20"/>
          <w:szCs w:val="20"/>
        </w:rPr>
        <w:t xml:space="preserve"> </w:t>
      </w:r>
      <w:r w:rsidR="008A1FAD" w:rsidRPr="00E10C58">
        <w:rPr>
          <w:rFonts w:ascii="Times New Roman" w:hAnsi="Times New Roman"/>
          <w:i/>
          <w:sz w:val="20"/>
          <w:szCs w:val="20"/>
        </w:rPr>
        <w:t>A.</w:t>
      </w:r>
      <w:r w:rsidR="008074F4" w:rsidRPr="00E10C58">
        <w:rPr>
          <w:rFonts w:ascii="Times New Roman" w:hAnsi="Times New Roman"/>
          <w:i/>
          <w:sz w:val="20"/>
          <w:szCs w:val="20"/>
        </w:rPr>
        <w:t xml:space="preserve"> </w:t>
      </w:r>
      <w:proofErr w:type="spellStart"/>
      <w:r w:rsidR="008074F4" w:rsidRPr="00E10C58">
        <w:rPr>
          <w:rFonts w:ascii="Times New Roman" w:hAnsi="Times New Roman"/>
          <w:i/>
          <w:sz w:val="20"/>
          <w:szCs w:val="20"/>
        </w:rPr>
        <w:t>melegueta</w:t>
      </w:r>
      <w:proofErr w:type="spellEnd"/>
      <w:r w:rsidR="008074F4" w:rsidRPr="00E10C58">
        <w:rPr>
          <w:rFonts w:ascii="Times New Roman" w:hAnsi="Times New Roman"/>
          <w:sz w:val="20"/>
          <w:szCs w:val="20"/>
        </w:rPr>
        <w:t xml:space="preserve"> </w:t>
      </w:r>
      <w:r w:rsidR="0041156C" w:rsidRPr="00E10C58">
        <w:rPr>
          <w:rFonts w:ascii="Times New Roman" w:hAnsi="Times New Roman"/>
          <w:sz w:val="20"/>
          <w:szCs w:val="20"/>
        </w:rPr>
        <w:t>seeds and okra pod were purchased</w:t>
      </w:r>
      <w:r w:rsidR="008074F4" w:rsidRPr="00E10C58">
        <w:rPr>
          <w:rFonts w:ascii="Times New Roman" w:hAnsi="Times New Roman"/>
          <w:sz w:val="20"/>
          <w:szCs w:val="20"/>
        </w:rPr>
        <w:t xml:space="preserve"> from Watt market </w:t>
      </w:r>
      <w:proofErr w:type="spellStart"/>
      <w:r w:rsidR="008074F4" w:rsidRPr="00E10C58">
        <w:rPr>
          <w:rFonts w:ascii="Times New Roman" w:hAnsi="Times New Roman"/>
          <w:sz w:val="20"/>
          <w:szCs w:val="20"/>
        </w:rPr>
        <w:t>Calabar</w:t>
      </w:r>
      <w:proofErr w:type="spellEnd"/>
      <w:r w:rsidR="008074F4" w:rsidRPr="00E10C58">
        <w:rPr>
          <w:rFonts w:ascii="Times New Roman" w:hAnsi="Times New Roman"/>
          <w:sz w:val="20"/>
          <w:szCs w:val="20"/>
        </w:rPr>
        <w:t xml:space="preserve"> and identified by the plant taxonomist in Botany Department, University of </w:t>
      </w:r>
      <w:proofErr w:type="spellStart"/>
      <w:r w:rsidR="008074F4" w:rsidRPr="00E10C58">
        <w:rPr>
          <w:rFonts w:ascii="Times New Roman" w:hAnsi="Times New Roman"/>
          <w:sz w:val="20"/>
          <w:szCs w:val="20"/>
        </w:rPr>
        <w:t>Calabar</w:t>
      </w:r>
      <w:proofErr w:type="spellEnd"/>
      <w:r w:rsidR="008074F4" w:rsidRPr="00E10C58">
        <w:rPr>
          <w:rFonts w:ascii="Times New Roman" w:hAnsi="Times New Roman"/>
          <w:sz w:val="20"/>
          <w:szCs w:val="20"/>
        </w:rPr>
        <w:t xml:space="preserve">. </w:t>
      </w:r>
    </w:p>
    <w:p w:rsidR="008074F4" w:rsidRPr="00E10C58" w:rsidRDefault="008074F4" w:rsidP="00E10C58">
      <w:pPr>
        <w:spacing w:after="0" w:line="240" w:lineRule="auto"/>
        <w:jc w:val="both"/>
        <w:rPr>
          <w:rFonts w:ascii="Times New Roman" w:hAnsi="Times New Roman"/>
          <w:sz w:val="20"/>
          <w:szCs w:val="20"/>
        </w:rPr>
      </w:pPr>
      <w:r w:rsidRPr="00E10C58">
        <w:rPr>
          <w:rFonts w:ascii="Times New Roman" w:hAnsi="Times New Roman"/>
          <w:b/>
          <w:sz w:val="20"/>
          <w:szCs w:val="20"/>
        </w:rPr>
        <w:t>Procedure for extract preparation</w:t>
      </w:r>
    </w:p>
    <w:p w:rsidR="008074F4" w:rsidRPr="00E10C58" w:rsidRDefault="008074F4" w:rsidP="005A5647">
      <w:pPr>
        <w:spacing w:after="0" w:line="240" w:lineRule="auto"/>
        <w:ind w:firstLine="720"/>
        <w:jc w:val="both"/>
        <w:rPr>
          <w:rFonts w:ascii="Times New Roman" w:hAnsi="Times New Roman"/>
          <w:sz w:val="20"/>
          <w:szCs w:val="20"/>
        </w:rPr>
      </w:pPr>
      <w:r w:rsidRPr="00E10C58">
        <w:rPr>
          <w:rFonts w:ascii="Times New Roman" w:hAnsi="Times New Roman"/>
          <w:sz w:val="20"/>
          <w:szCs w:val="20"/>
        </w:rPr>
        <w:t>The seeds were subsequently sun-dried for one (1) week before</w:t>
      </w:r>
      <w:r w:rsidR="008A1FAD" w:rsidRPr="00E10C58">
        <w:rPr>
          <w:rFonts w:ascii="Times New Roman" w:hAnsi="Times New Roman"/>
          <w:sz w:val="20"/>
          <w:szCs w:val="20"/>
        </w:rPr>
        <w:t xml:space="preserve"> being</w:t>
      </w:r>
      <w:r w:rsidRPr="00E10C58">
        <w:rPr>
          <w:rFonts w:ascii="Times New Roman" w:hAnsi="Times New Roman"/>
          <w:sz w:val="20"/>
          <w:szCs w:val="20"/>
        </w:rPr>
        <w:t xml:space="preserve"> milled into fine powder </w:t>
      </w:r>
      <w:r w:rsidRPr="00E10C58">
        <w:rPr>
          <w:rFonts w:ascii="Times New Roman" w:hAnsi="Times New Roman"/>
          <w:sz w:val="20"/>
          <w:szCs w:val="20"/>
        </w:rPr>
        <w:lastRenderedPageBreak/>
        <w:t xml:space="preserve">using a </w:t>
      </w:r>
      <w:proofErr w:type="spellStart"/>
      <w:r w:rsidRPr="00E10C58">
        <w:rPr>
          <w:rFonts w:ascii="Times New Roman" w:hAnsi="Times New Roman"/>
          <w:sz w:val="20"/>
          <w:szCs w:val="20"/>
        </w:rPr>
        <w:t>microhammer</w:t>
      </w:r>
      <w:proofErr w:type="spellEnd"/>
      <w:r w:rsidRPr="00E10C58">
        <w:rPr>
          <w:rFonts w:ascii="Times New Roman" w:hAnsi="Times New Roman"/>
          <w:sz w:val="20"/>
          <w:szCs w:val="20"/>
        </w:rPr>
        <w:t xml:space="preserve"> mill. One hundred (100) grams of the finely milled sample was extracted by dissolving in one (1) </w:t>
      </w:r>
      <w:proofErr w:type="spellStart"/>
      <w:r w:rsidRPr="00E10C58">
        <w:rPr>
          <w:rFonts w:ascii="Times New Roman" w:hAnsi="Times New Roman"/>
          <w:sz w:val="20"/>
          <w:szCs w:val="20"/>
        </w:rPr>
        <w:t>litre</w:t>
      </w:r>
      <w:proofErr w:type="spellEnd"/>
      <w:r w:rsidRPr="00E10C58">
        <w:rPr>
          <w:rFonts w:ascii="Times New Roman" w:hAnsi="Times New Roman"/>
          <w:sz w:val="20"/>
          <w:szCs w:val="20"/>
        </w:rPr>
        <w:t xml:space="preserve"> of distilled water for 24 hours duration with intermittent shaking at intervals to enhance extract efficiency. The result extract</w:t>
      </w:r>
      <w:r w:rsidR="005A5647">
        <w:rPr>
          <w:rFonts w:ascii="Times New Roman" w:hAnsi="Times New Roman"/>
          <w:sz w:val="20"/>
          <w:szCs w:val="20"/>
        </w:rPr>
        <w:t xml:space="preserve"> </w:t>
      </w:r>
      <w:r w:rsidRPr="00E10C58">
        <w:rPr>
          <w:rFonts w:ascii="Times New Roman" w:hAnsi="Times New Roman"/>
          <w:sz w:val="20"/>
          <w:szCs w:val="20"/>
        </w:rPr>
        <w:t>solution was then filtered with a fine gauze (Muslin cloth) to remove large particles and seed debris. The filtrate obtained was</w:t>
      </w:r>
      <w:r w:rsidR="0041156C" w:rsidRPr="00E10C58">
        <w:rPr>
          <w:rFonts w:ascii="Times New Roman" w:hAnsi="Times New Roman"/>
          <w:sz w:val="20"/>
          <w:szCs w:val="20"/>
        </w:rPr>
        <w:t xml:space="preserve"> made up to one (1) </w:t>
      </w:r>
      <w:proofErr w:type="spellStart"/>
      <w:r w:rsidR="0041156C" w:rsidRPr="00E10C58">
        <w:rPr>
          <w:rFonts w:ascii="Times New Roman" w:hAnsi="Times New Roman"/>
          <w:sz w:val="20"/>
          <w:szCs w:val="20"/>
        </w:rPr>
        <w:t>litre</w:t>
      </w:r>
      <w:proofErr w:type="spellEnd"/>
      <w:r w:rsidR="0041156C" w:rsidRPr="00E10C58">
        <w:rPr>
          <w:rFonts w:ascii="Times New Roman" w:hAnsi="Times New Roman"/>
          <w:sz w:val="20"/>
          <w:szCs w:val="20"/>
        </w:rPr>
        <w:t xml:space="preserve"> </w:t>
      </w:r>
      <w:r w:rsidRPr="00E10C58">
        <w:rPr>
          <w:rFonts w:ascii="Times New Roman" w:hAnsi="Times New Roman"/>
          <w:sz w:val="20"/>
          <w:szCs w:val="20"/>
        </w:rPr>
        <w:t xml:space="preserve">using distilled water to give a stock solution of ten percent (10%) aqueous extract. Working solutions (2.5%, 5.0% and 10.0%) of the aqueous seed extract of </w:t>
      </w:r>
      <w:r w:rsidRPr="00E10C58">
        <w:rPr>
          <w:rFonts w:ascii="Times New Roman" w:hAnsi="Times New Roman"/>
          <w:i/>
          <w:sz w:val="20"/>
          <w:szCs w:val="20"/>
        </w:rPr>
        <w:t xml:space="preserve">A. </w:t>
      </w:r>
      <w:proofErr w:type="spellStart"/>
      <w:r w:rsidRPr="00E10C58">
        <w:rPr>
          <w:rFonts w:ascii="Times New Roman" w:hAnsi="Times New Roman"/>
          <w:i/>
          <w:sz w:val="20"/>
          <w:szCs w:val="20"/>
        </w:rPr>
        <w:t>melegueta</w:t>
      </w:r>
      <w:proofErr w:type="spellEnd"/>
      <w:r w:rsidRPr="00E10C58">
        <w:rPr>
          <w:rFonts w:ascii="Times New Roman" w:hAnsi="Times New Roman"/>
          <w:sz w:val="20"/>
          <w:szCs w:val="20"/>
        </w:rPr>
        <w:t xml:space="preserve"> were there prepared by appropriate dilutions of the stock solution.</w:t>
      </w:r>
      <w:r w:rsidR="005A5647">
        <w:rPr>
          <w:rFonts w:ascii="Times New Roman" w:hAnsi="Times New Roman"/>
          <w:sz w:val="20"/>
          <w:szCs w:val="20"/>
        </w:rPr>
        <w:t xml:space="preserve"> </w:t>
      </w:r>
      <w:r w:rsidRPr="00E10C58">
        <w:rPr>
          <w:rFonts w:ascii="Times New Roman" w:hAnsi="Times New Roman"/>
          <w:sz w:val="20"/>
          <w:szCs w:val="20"/>
        </w:rPr>
        <w:t xml:space="preserve"> </w:t>
      </w:r>
    </w:p>
    <w:p w:rsidR="005A5647" w:rsidRPr="00E10C58" w:rsidRDefault="008074F4" w:rsidP="005A5647">
      <w:pPr>
        <w:spacing w:after="0" w:line="240" w:lineRule="auto"/>
        <w:ind w:firstLine="719"/>
        <w:jc w:val="both"/>
        <w:rPr>
          <w:rFonts w:ascii="Times New Roman" w:hAnsi="Times New Roman"/>
          <w:sz w:val="20"/>
          <w:szCs w:val="20"/>
        </w:rPr>
      </w:pPr>
      <w:r w:rsidRPr="00E10C58">
        <w:rPr>
          <w:rFonts w:ascii="Times New Roman" w:hAnsi="Times New Roman"/>
          <w:sz w:val="20"/>
          <w:szCs w:val="20"/>
        </w:rPr>
        <w:t>The working solutions were prepared using the formula</w:t>
      </w:r>
      <w:r w:rsidR="005A5647">
        <w:rPr>
          <w:rFonts w:ascii="Times New Roman" w:hAnsi="Times New Roman"/>
          <w:sz w:val="20"/>
          <w:szCs w:val="20"/>
        </w:rPr>
        <w:t>:</w:t>
      </w:r>
      <w:r w:rsidRPr="00E10C58">
        <w:rPr>
          <w:rFonts w:ascii="Times New Roman" w:hAnsi="Times New Roman"/>
          <w:sz w:val="20"/>
          <w:szCs w:val="20"/>
        </w:rPr>
        <w:t xml:space="preserve"> </w:t>
      </w:r>
    </w:p>
    <w:p w:rsidR="008074F4" w:rsidRPr="00E10C58" w:rsidRDefault="005A5647" w:rsidP="005A5647">
      <w:pPr>
        <w:spacing w:after="0" w:line="240" w:lineRule="auto"/>
        <w:jc w:val="both"/>
        <w:rPr>
          <w:rFonts w:ascii="Times New Roman" w:hAnsi="Times New Roman"/>
          <w:sz w:val="20"/>
          <w:szCs w:val="20"/>
          <w:vertAlign w:val="subscript"/>
        </w:rPr>
      </w:pPr>
      <w:r>
        <w:rPr>
          <w:rFonts w:ascii="Times New Roman" w:hAnsi="Times New Roman"/>
          <w:sz w:val="20"/>
          <w:szCs w:val="20"/>
        </w:rPr>
        <w:t xml:space="preserve">   </w:t>
      </w:r>
      <w:r w:rsidR="008074F4" w:rsidRPr="00E10C58">
        <w:rPr>
          <w:rFonts w:ascii="Times New Roman" w:hAnsi="Times New Roman"/>
          <w:sz w:val="20"/>
          <w:szCs w:val="20"/>
        </w:rPr>
        <w:t xml:space="preserve"> </w:t>
      </w:r>
      <w:r w:rsidR="008A1FAD" w:rsidRPr="00E10C58">
        <w:rPr>
          <w:rFonts w:ascii="Times New Roman" w:hAnsi="Times New Roman"/>
          <w:sz w:val="20"/>
          <w:szCs w:val="20"/>
        </w:rPr>
        <w:t xml:space="preserve">                  C</w:t>
      </w:r>
      <w:r w:rsidR="008A1FAD" w:rsidRPr="00E10C58">
        <w:rPr>
          <w:rFonts w:ascii="Times New Roman" w:hAnsi="Times New Roman"/>
          <w:sz w:val="20"/>
          <w:szCs w:val="20"/>
          <w:vertAlign w:val="subscript"/>
        </w:rPr>
        <w:t>1</w:t>
      </w:r>
      <w:r w:rsidR="008A1FAD" w:rsidRPr="00E10C58">
        <w:rPr>
          <w:rFonts w:ascii="Times New Roman" w:hAnsi="Times New Roman"/>
          <w:sz w:val="20"/>
          <w:szCs w:val="20"/>
        </w:rPr>
        <w:t xml:space="preserve"> V</w:t>
      </w:r>
      <w:r w:rsidR="008A1FAD" w:rsidRPr="00E10C58">
        <w:rPr>
          <w:rFonts w:ascii="Times New Roman" w:hAnsi="Times New Roman"/>
          <w:sz w:val="20"/>
          <w:szCs w:val="20"/>
          <w:vertAlign w:val="subscript"/>
        </w:rPr>
        <w:t>1</w:t>
      </w:r>
      <w:r w:rsidR="008A1FAD" w:rsidRPr="00E10C58">
        <w:rPr>
          <w:rFonts w:ascii="Times New Roman" w:hAnsi="Times New Roman"/>
          <w:sz w:val="20"/>
          <w:szCs w:val="20"/>
        </w:rPr>
        <w:t xml:space="preserve"> = C</w:t>
      </w:r>
      <w:r w:rsidR="008A1FAD" w:rsidRPr="00E10C58">
        <w:rPr>
          <w:rFonts w:ascii="Times New Roman" w:hAnsi="Times New Roman"/>
          <w:sz w:val="20"/>
          <w:szCs w:val="20"/>
          <w:vertAlign w:val="subscript"/>
        </w:rPr>
        <w:t>2</w:t>
      </w:r>
      <w:r w:rsidR="008A1FAD" w:rsidRPr="00E10C58">
        <w:rPr>
          <w:rFonts w:ascii="Times New Roman" w:hAnsi="Times New Roman"/>
          <w:sz w:val="20"/>
          <w:szCs w:val="20"/>
        </w:rPr>
        <w:t xml:space="preserve"> V</w:t>
      </w:r>
      <w:r w:rsidR="008A1FAD" w:rsidRPr="00E10C58">
        <w:rPr>
          <w:rFonts w:ascii="Times New Roman" w:hAnsi="Times New Roman"/>
          <w:sz w:val="20"/>
          <w:szCs w:val="20"/>
          <w:vertAlign w:val="subscript"/>
        </w:rPr>
        <w:t>2</w:t>
      </w:r>
    </w:p>
    <w:p w:rsidR="008074F4" w:rsidRPr="00E10C58" w:rsidRDefault="008A1FAD" w:rsidP="005A5647">
      <w:pPr>
        <w:spacing w:after="0" w:line="240" w:lineRule="auto"/>
        <w:jc w:val="both"/>
        <w:rPr>
          <w:rFonts w:ascii="Times New Roman" w:hAnsi="Times New Roman"/>
          <w:sz w:val="20"/>
          <w:szCs w:val="20"/>
        </w:rPr>
      </w:pPr>
      <w:r w:rsidRPr="00E10C58">
        <w:rPr>
          <w:rFonts w:ascii="Times New Roman" w:hAnsi="Times New Roman"/>
          <w:sz w:val="20"/>
          <w:szCs w:val="20"/>
        </w:rPr>
        <w:t xml:space="preserve">  Where C</w:t>
      </w:r>
      <w:r w:rsidRPr="00E10C58">
        <w:rPr>
          <w:rFonts w:ascii="Times New Roman" w:hAnsi="Times New Roman"/>
          <w:sz w:val="20"/>
          <w:szCs w:val="20"/>
          <w:vertAlign w:val="subscript"/>
        </w:rPr>
        <w:t>1</w:t>
      </w:r>
      <w:r w:rsidR="008074F4" w:rsidRPr="00E10C58">
        <w:rPr>
          <w:rFonts w:ascii="Times New Roman" w:hAnsi="Times New Roman"/>
          <w:sz w:val="20"/>
          <w:szCs w:val="20"/>
        </w:rPr>
        <w:t xml:space="preserve"> = concentration of the stock solution</w:t>
      </w:r>
    </w:p>
    <w:p w:rsidR="008074F4" w:rsidRPr="00E10C58" w:rsidRDefault="008A1FAD" w:rsidP="005A5647">
      <w:pPr>
        <w:spacing w:after="0" w:line="240" w:lineRule="auto"/>
        <w:jc w:val="both"/>
        <w:rPr>
          <w:rFonts w:ascii="Times New Roman" w:hAnsi="Times New Roman"/>
          <w:sz w:val="20"/>
          <w:szCs w:val="20"/>
        </w:rPr>
      </w:pPr>
      <w:r w:rsidRPr="00E10C58">
        <w:rPr>
          <w:rFonts w:ascii="Times New Roman" w:hAnsi="Times New Roman"/>
          <w:sz w:val="20"/>
          <w:szCs w:val="20"/>
        </w:rPr>
        <w:t xml:space="preserve">                V</w:t>
      </w:r>
      <w:r w:rsidRPr="00E10C58">
        <w:rPr>
          <w:rFonts w:ascii="Times New Roman" w:hAnsi="Times New Roman"/>
          <w:sz w:val="20"/>
          <w:szCs w:val="20"/>
          <w:vertAlign w:val="subscript"/>
        </w:rPr>
        <w:t>1</w:t>
      </w:r>
      <w:r w:rsidR="008074F4" w:rsidRPr="00E10C58">
        <w:rPr>
          <w:rFonts w:ascii="Times New Roman" w:hAnsi="Times New Roman"/>
          <w:sz w:val="20"/>
          <w:szCs w:val="20"/>
        </w:rPr>
        <w:t xml:space="preserve"> = volume of stock to be taken</w:t>
      </w:r>
    </w:p>
    <w:p w:rsidR="008074F4" w:rsidRPr="00E10C58" w:rsidRDefault="008A1FAD" w:rsidP="005A5647">
      <w:pPr>
        <w:spacing w:after="0" w:line="240" w:lineRule="auto"/>
        <w:jc w:val="both"/>
        <w:rPr>
          <w:rFonts w:ascii="Times New Roman" w:hAnsi="Times New Roman"/>
          <w:sz w:val="20"/>
          <w:szCs w:val="20"/>
        </w:rPr>
      </w:pPr>
      <w:r w:rsidRPr="00E10C58">
        <w:rPr>
          <w:rFonts w:ascii="Times New Roman" w:hAnsi="Times New Roman"/>
          <w:sz w:val="20"/>
          <w:szCs w:val="20"/>
        </w:rPr>
        <w:t xml:space="preserve">                 C</w:t>
      </w:r>
      <w:r w:rsidRPr="00E10C58">
        <w:rPr>
          <w:rFonts w:ascii="Times New Roman" w:hAnsi="Times New Roman"/>
          <w:sz w:val="20"/>
          <w:szCs w:val="20"/>
          <w:vertAlign w:val="subscript"/>
        </w:rPr>
        <w:t>2</w:t>
      </w:r>
      <w:r w:rsidR="008074F4" w:rsidRPr="00E10C58">
        <w:rPr>
          <w:rFonts w:ascii="Times New Roman" w:hAnsi="Times New Roman"/>
          <w:sz w:val="20"/>
          <w:szCs w:val="20"/>
        </w:rPr>
        <w:t xml:space="preserve"> = desired concentration of working solution</w:t>
      </w:r>
    </w:p>
    <w:p w:rsidR="008074F4" w:rsidRPr="00E10C58" w:rsidRDefault="008074F4" w:rsidP="005A5647">
      <w:pPr>
        <w:spacing w:after="0" w:line="240" w:lineRule="auto"/>
        <w:jc w:val="both"/>
        <w:rPr>
          <w:rFonts w:ascii="Times New Roman" w:hAnsi="Times New Roman"/>
          <w:sz w:val="20"/>
          <w:szCs w:val="20"/>
        </w:rPr>
      </w:pPr>
      <w:r w:rsidRPr="00E10C58">
        <w:rPr>
          <w:rFonts w:ascii="Times New Roman" w:hAnsi="Times New Roman"/>
          <w:sz w:val="20"/>
          <w:szCs w:val="20"/>
        </w:rPr>
        <w:t xml:space="preserve">      </w:t>
      </w:r>
      <w:r w:rsidR="008A1FAD" w:rsidRPr="00E10C58">
        <w:rPr>
          <w:rFonts w:ascii="Times New Roman" w:hAnsi="Times New Roman"/>
          <w:sz w:val="20"/>
          <w:szCs w:val="20"/>
        </w:rPr>
        <w:t xml:space="preserve">           V</w:t>
      </w:r>
      <w:r w:rsidR="008A1FAD" w:rsidRPr="00E10C58">
        <w:rPr>
          <w:rFonts w:ascii="Times New Roman" w:hAnsi="Times New Roman"/>
          <w:sz w:val="20"/>
          <w:szCs w:val="20"/>
          <w:vertAlign w:val="subscript"/>
        </w:rPr>
        <w:t>2</w:t>
      </w:r>
      <w:r w:rsidRPr="00E10C58">
        <w:rPr>
          <w:rFonts w:ascii="Times New Roman" w:hAnsi="Times New Roman"/>
          <w:sz w:val="20"/>
          <w:szCs w:val="20"/>
        </w:rPr>
        <w:t xml:space="preserve"> = desired volume of the working solution</w:t>
      </w:r>
    </w:p>
    <w:p w:rsidR="008074F4" w:rsidRDefault="008074F4" w:rsidP="005A5647">
      <w:pPr>
        <w:spacing w:after="0" w:line="240" w:lineRule="auto"/>
        <w:ind w:firstLine="720"/>
        <w:jc w:val="both"/>
        <w:rPr>
          <w:rFonts w:ascii="Times New Roman" w:hAnsi="Times New Roman"/>
          <w:sz w:val="20"/>
          <w:szCs w:val="20"/>
        </w:rPr>
      </w:pPr>
      <w:r w:rsidRPr="00E10C58">
        <w:rPr>
          <w:rFonts w:ascii="Times New Roman" w:hAnsi="Times New Roman"/>
          <w:sz w:val="20"/>
          <w:szCs w:val="20"/>
        </w:rPr>
        <w:t>2.5% of the extract solution was prepared by taking 250mls from the stock solution and making it up to 1000mls by adding distilled water. 5.0% of the extract solution was prepared by taking 500mls of the stock solution and diluting it by adding 500mls of distilled water to a total of 1000mls.</w:t>
      </w:r>
    </w:p>
    <w:p w:rsidR="005A5647" w:rsidRPr="00E10C58" w:rsidRDefault="005A5647" w:rsidP="005A5647">
      <w:pPr>
        <w:spacing w:after="0" w:line="240" w:lineRule="auto"/>
        <w:ind w:firstLine="720"/>
        <w:jc w:val="both"/>
        <w:rPr>
          <w:rFonts w:ascii="Times New Roman" w:hAnsi="Times New Roman"/>
          <w:sz w:val="20"/>
          <w:szCs w:val="20"/>
        </w:rPr>
      </w:pPr>
    </w:p>
    <w:p w:rsidR="008074F4" w:rsidRPr="00E10C58" w:rsidRDefault="008074F4" w:rsidP="005A5647">
      <w:pPr>
        <w:spacing w:after="0" w:line="240" w:lineRule="auto"/>
        <w:jc w:val="both"/>
        <w:rPr>
          <w:rFonts w:ascii="Times New Roman" w:hAnsi="Times New Roman"/>
          <w:b/>
          <w:sz w:val="20"/>
          <w:szCs w:val="20"/>
        </w:rPr>
      </w:pPr>
      <w:r w:rsidRPr="00E10C58">
        <w:rPr>
          <w:rFonts w:ascii="Times New Roman" w:hAnsi="Times New Roman"/>
          <w:b/>
          <w:sz w:val="20"/>
          <w:szCs w:val="20"/>
        </w:rPr>
        <w:t xml:space="preserve"> Planting method</w:t>
      </w:r>
    </w:p>
    <w:p w:rsidR="008074F4" w:rsidRDefault="008074F4" w:rsidP="005A5647">
      <w:pPr>
        <w:spacing w:after="0" w:line="240" w:lineRule="auto"/>
        <w:ind w:firstLine="720"/>
        <w:jc w:val="both"/>
        <w:rPr>
          <w:rFonts w:ascii="Times New Roman" w:hAnsi="Times New Roman"/>
          <w:sz w:val="20"/>
          <w:szCs w:val="20"/>
        </w:rPr>
      </w:pPr>
      <w:r w:rsidRPr="00E10C58">
        <w:rPr>
          <w:rFonts w:ascii="Times New Roman" w:hAnsi="Times New Roman"/>
          <w:sz w:val="20"/>
          <w:szCs w:val="20"/>
        </w:rPr>
        <w:t xml:space="preserve">The okra seeds </w:t>
      </w:r>
      <w:r w:rsidR="008A1FAD" w:rsidRPr="00E10C58">
        <w:rPr>
          <w:rFonts w:ascii="Times New Roman" w:hAnsi="Times New Roman"/>
          <w:sz w:val="20"/>
          <w:szCs w:val="20"/>
        </w:rPr>
        <w:t>were</w:t>
      </w:r>
      <w:r w:rsidRPr="00E10C58">
        <w:rPr>
          <w:rFonts w:ascii="Times New Roman" w:hAnsi="Times New Roman"/>
          <w:sz w:val="20"/>
          <w:szCs w:val="20"/>
        </w:rPr>
        <w:t xml:space="preserve"> dried for two weeks, then soaked in water for 24 hours before planting in four bags filled with good planting soil.</w:t>
      </w:r>
      <w:r w:rsidR="005A5647">
        <w:rPr>
          <w:rFonts w:ascii="Times New Roman" w:hAnsi="Times New Roman"/>
          <w:sz w:val="20"/>
          <w:szCs w:val="20"/>
        </w:rPr>
        <w:t xml:space="preserve"> </w:t>
      </w:r>
      <w:r w:rsidRPr="00E10C58">
        <w:rPr>
          <w:rFonts w:ascii="Times New Roman" w:hAnsi="Times New Roman"/>
          <w:sz w:val="20"/>
          <w:szCs w:val="20"/>
        </w:rPr>
        <w:t>The experiment consists of four groups:</w:t>
      </w:r>
      <w:r w:rsidR="005A5647">
        <w:rPr>
          <w:rFonts w:ascii="Times New Roman" w:hAnsi="Times New Roman"/>
          <w:sz w:val="20"/>
          <w:szCs w:val="20"/>
        </w:rPr>
        <w:t xml:space="preserve"> </w:t>
      </w:r>
      <w:r w:rsidRPr="00E10C58">
        <w:rPr>
          <w:rFonts w:ascii="Times New Roman" w:hAnsi="Times New Roman"/>
          <w:sz w:val="20"/>
          <w:szCs w:val="20"/>
        </w:rPr>
        <w:t>the control group, and three</w:t>
      </w:r>
      <w:r w:rsidR="005A5647">
        <w:rPr>
          <w:rFonts w:ascii="Times New Roman" w:hAnsi="Times New Roman"/>
          <w:sz w:val="20"/>
          <w:szCs w:val="20"/>
        </w:rPr>
        <w:t xml:space="preserve"> </w:t>
      </w:r>
      <w:r w:rsidRPr="00E10C58">
        <w:rPr>
          <w:rFonts w:ascii="Times New Roman" w:hAnsi="Times New Roman"/>
          <w:sz w:val="20"/>
          <w:szCs w:val="20"/>
        </w:rPr>
        <w:t>other groups</w:t>
      </w:r>
      <w:r w:rsidR="005A5647">
        <w:rPr>
          <w:rFonts w:ascii="Times New Roman" w:hAnsi="Times New Roman"/>
          <w:sz w:val="20"/>
          <w:szCs w:val="20"/>
        </w:rPr>
        <w:t xml:space="preserve"> </w:t>
      </w:r>
      <w:r w:rsidRPr="00E10C58">
        <w:rPr>
          <w:rFonts w:ascii="Times New Roman" w:hAnsi="Times New Roman"/>
          <w:sz w:val="20"/>
          <w:szCs w:val="20"/>
        </w:rPr>
        <w:t>that were</w:t>
      </w:r>
      <w:r w:rsidR="005A5647">
        <w:rPr>
          <w:rFonts w:ascii="Times New Roman" w:hAnsi="Times New Roman"/>
          <w:sz w:val="20"/>
          <w:szCs w:val="20"/>
        </w:rPr>
        <w:t xml:space="preserve"> </w:t>
      </w:r>
      <w:r w:rsidRPr="00E10C58">
        <w:rPr>
          <w:rFonts w:ascii="Times New Roman" w:hAnsi="Times New Roman"/>
          <w:sz w:val="20"/>
          <w:szCs w:val="20"/>
        </w:rPr>
        <w:t>treated</w:t>
      </w:r>
      <w:r w:rsidR="005A5647">
        <w:rPr>
          <w:rFonts w:ascii="Times New Roman" w:hAnsi="Times New Roman"/>
          <w:sz w:val="20"/>
          <w:szCs w:val="20"/>
        </w:rPr>
        <w:t xml:space="preserve"> </w:t>
      </w:r>
      <w:r w:rsidRPr="00E10C58">
        <w:rPr>
          <w:rFonts w:ascii="Times New Roman" w:hAnsi="Times New Roman"/>
          <w:sz w:val="20"/>
          <w:szCs w:val="20"/>
        </w:rPr>
        <w:t xml:space="preserve">with the different concentrations of </w:t>
      </w:r>
      <w:r w:rsidRPr="00E10C58">
        <w:rPr>
          <w:rFonts w:ascii="Times New Roman" w:hAnsi="Times New Roman"/>
          <w:i/>
          <w:sz w:val="20"/>
          <w:szCs w:val="20"/>
        </w:rPr>
        <w:t xml:space="preserve">A. </w:t>
      </w:r>
      <w:proofErr w:type="spellStart"/>
      <w:r w:rsidRPr="00E10C58">
        <w:rPr>
          <w:rFonts w:ascii="Times New Roman" w:hAnsi="Times New Roman"/>
          <w:i/>
          <w:sz w:val="20"/>
          <w:szCs w:val="20"/>
        </w:rPr>
        <w:t>melegueta</w:t>
      </w:r>
      <w:proofErr w:type="spellEnd"/>
      <w:r w:rsidR="005A5647">
        <w:rPr>
          <w:rFonts w:ascii="Times New Roman" w:hAnsi="Times New Roman"/>
          <w:i/>
          <w:sz w:val="20"/>
          <w:szCs w:val="20"/>
        </w:rPr>
        <w:t xml:space="preserve"> </w:t>
      </w:r>
      <w:r w:rsidRPr="00E10C58">
        <w:rPr>
          <w:rFonts w:ascii="Times New Roman" w:hAnsi="Times New Roman"/>
          <w:sz w:val="20"/>
          <w:szCs w:val="20"/>
        </w:rPr>
        <w:t>ranging from 2.5%, 5.0%, and 10% respectively. Five replications were made from each group to give a total of 20 bags.</w:t>
      </w:r>
    </w:p>
    <w:p w:rsidR="008074F4" w:rsidRPr="00E10C58" w:rsidRDefault="008074F4" w:rsidP="005A5647">
      <w:pPr>
        <w:spacing w:after="0" w:line="240" w:lineRule="auto"/>
        <w:jc w:val="both"/>
        <w:rPr>
          <w:rFonts w:ascii="Times New Roman" w:hAnsi="Times New Roman"/>
          <w:b/>
          <w:sz w:val="20"/>
          <w:szCs w:val="20"/>
        </w:rPr>
      </w:pPr>
      <w:r w:rsidRPr="00E10C58">
        <w:rPr>
          <w:rFonts w:ascii="Times New Roman" w:hAnsi="Times New Roman"/>
          <w:b/>
          <w:sz w:val="20"/>
          <w:szCs w:val="20"/>
        </w:rPr>
        <w:t xml:space="preserve"> Spraying method</w:t>
      </w:r>
    </w:p>
    <w:p w:rsidR="005A5647" w:rsidRDefault="008074F4" w:rsidP="005A5647">
      <w:pPr>
        <w:spacing w:after="0" w:line="240" w:lineRule="auto"/>
        <w:ind w:firstLine="720"/>
        <w:jc w:val="both"/>
        <w:rPr>
          <w:rFonts w:ascii="Times New Roman" w:hAnsi="Times New Roman"/>
          <w:b/>
          <w:sz w:val="20"/>
          <w:szCs w:val="20"/>
        </w:rPr>
      </w:pPr>
      <w:r w:rsidRPr="00E10C58">
        <w:rPr>
          <w:rFonts w:ascii="Times New Roman" w:hAnsi="Times New Roman"/>
          <w:sz w:val="20"/>
          <w:szCs w:val="20"/>
        </w:rPr>
        <w:t xml:space="preserve"> Spraying was done twice a week Mondays and Fridays at 9am prompt</w:t>
      </w:r>
      <w:r w:rsidR="008A1FAD" w:rsidRPr="00E10C58">
        <w:rPr>
          <w:rFonts w:ascii="Times New Roman" w:hAnsi="Times New Roman"/>
          <w:sz w:val="20"/>
          <w:szCs w:val="20"/>
        </w:rPr>
        <w:t>. The extracts were</w:t>
      </w:r>
      <w:r w:rsidRPr="00E10C58">
        <w:rPr>
          <w:rFonts w:ascii="Times New Roman" w:hAnsi="Times New Roman"/>
          <w:sz w:val="20"/>
          <w:szCs w:val="20"/>
        </w:rPr>
        <w:t xml:space="preserve"> poured into a small spraying container filled with 2cm of the extract to ensure effective spraying. When spraying the plant with the 5.0 %, a big nylon bag was used to cover the others, to avoid 5.0% from mixing with the 2.5% concentration.</w:t>
      </w:r>
    </w:p>
    <w:p w:rsidR="008074F4" w:rsidRPr="00E10C58" w:rsidRDefault="008074F4" w:rsidP="005A5647">
      <w:pPr>
        <w:spacing w:after="0" w:line="240" w:lineRule="auto"/>
        <w:jc w:val="both"/>
        <w:rPr>
          <w:rFonts w:ascii="Times New Roman" w:hAnsi="Times New Roman"/>
          <w:b/>
          <w:sz w:val="20"/>
          <w:szCs w:val="20"/>
        </w:rPr>
      </w:pPr>
      <w:r w:rsidRPr="00E10C58">
        <w:rPr>
          <w:rFonts w:ascii="Times New Roman" w:hAnsi="Times New Roman"/>
          <w:b/>
          <w:sz w:val="20"/>
          <w:szCs w:val="20"/>
        </w:rPr>
        <w:t>Data collection and statistical analysis</w:t>
      </w:r>
    </w:p>
    <w:p w:rsidR="008074F4" w:rsidRDefault="008074F4" w:rsidP="005A5647">
      <w:pPr>
        <w:spacing w:after="0" w:line="240" w:lineRule="auto"/>
        <w:ind w:firstLine="360"/>
        <w:jc w:val="both"/>
        <w:rPr>
          <w:rFonts w:ascii="Times New Roman" w:hAnsi="Times New Roman"/>
          <w:sz w:val="20"/>
          <w:szCs w:val="20"/>
        </w:rPr>
      </w:pPr>
      <w:r w:rsidRPr="00E10C58">
        <w:rPr>
          <w:rFonts w:ascii="Times New Roman" w:hAnsi="Times New Roman"/>
          <w:sz w:val="20"/>
          <w:szCs w:val="20"/>
        </w:rPr>
        <w:t xml:space="preserve">Data collected were subjected to analysis of variance (ANOVA) </w:t>
      </w:r>
      <w:r w:rsidR="008A1FAD" w:rsidRPr="00E10C58">
        <w:rPr>
          <w:rFonts w:ascii="Times New Roman" w:hAnsi="Times New Roman"/>
          <w:sz w:val="20"/>
          <w:szCs w:val="20"/>
        </w:rPr>
        <w:t>test while significant means were</w:t>
      </w:r>
      <w:r w:rsidRPr="00E10C58">
        <w:rPr>
          <w:rFonts w:ascii="Times New Roman" w:hAnsi="Times New Roman"/>
          <w:sz w:val="20"/>
          <w:szCs w:val="20"/>
        </w:rPr>
        <w:t xml:space="preserve"> separated using least significant difference (LSD). Data collection was based on the following;</w:t>
      </w:r>
      <w:r w:rsidRPr="00E10C58">
        <w:rPr>
          <w:rFonts w:ascii="Times New Roman" w:hAnsi="Times New Roman"/>
          <w:b/>
          <w:sz w:val="20"/>
          <w:szCs w:val="20"/>
        </w:rPr>
        <w:t xml:space="preserve"> </w:t>
      </w:r>
      <w:r w:rsidR="008A1FAD" w:rsidRPr="00E10C58">
        <w:rPr>
          <w:rFonts w:ascii="Times New Roman" w:hAnsi="Times New Roman"/>
          <w:sz w:val="20"/>
          <w:szCs w:val="20"/>
        </w:rPr>
        <w:t>p</w:t>
      </w:r>
      <w:r w:rsidRPr="00E10C58">
        <w:rPr>
          <w:rFonts w:ascii="Times New Roman" w:hAnsi="Times New Roman"/>
          <w:sz w:val="20"/>
          <w:szCs w:val="20"/>
        </w:rPr>
        <w:t>lant height (cm)</w:t>
      </w:r>
      <w:r w:rsidRPr="00E10C58">
        <w:rPr>
          <w:rFonts w:ascii="Times New Roman" w:hAnsi="Times New Roman"/>
          <w:b/>
          <w:sz w:val="20"/>
          <w:szCs w:val="20"/>
        </w:rPr>
        <w:t xml:space="preserve">, </w:t>
      </w:r>
      <w:r w:rsidR="008A1FAD" w:rsidRPr="00E10C58">
        <w:rPr>
          <w:rFonts w:ascii="Times New Roman" w:hAnsi="Times New Roman"/>
          <w:sz w:val="20"/>
          <w:szCs w:val="20"/>
        </w:rPr>
        <w:t>n</w:t>
      </w:r>
      <w:r w:rsidRPr="00E10C58">
        <w:rPr>
          <w:rFonts w:ascii="Times New Roman" w:hAnsi="Times New Roman"/>
          <w:sz w:val="20"/>
          <w:szCs w:val="20"/>
        </w:rPr>
        <w:t>umber of seed pods</w:t>
      </w:r>
      <w:r w:rsidRPr="00E10C58">
        <w:rPr>
          <w:rFonts w:ascii="Times New Roman" w:hAnsi="Times New Roman"/>
          <w:b/>
          <w:sz w:val="20"/>
          <w:szCs w:val="20"/>
        </w:rPr>
        <w:t xml:space="preserve">, </w:t>
      </w:r>
      <w:r w:rsidR="008A1FAD" w:rsidRPr="00E10C58">
        <w:rPr>
          <w:rFonts w:ascii="Times New Roman" w:hAnsi="Times New Roman"/>
          <w:sz w:val="20"/>
          <w:szCs w:val="20"/>
        </w:rPr>
        <w:t>d</w:t>
      </w:r>
      <w:r w:rsidRPr="00E10C58">
        <w:rPr>
          <w:rFonts w:ascii="Times New Roman" w:hAnsi="Times New Roman"/>
          <w:sz w:val="20"/>
          <w:szCs w:val="20"/>
        </w:rPr>
        <w:t>ays to 50% seedling emergenc</w:t>
      </w:r>
      <w:r w:rsidR="00E06E2E" w:rsidRPr="00E10C58">
        <w:rPr>
          <w:rFonts w:ascii="Times New Roman" w:hAnsi="Times New Roman"/>
          <w:sz w:val="20"/>
          <w:szCs w:val="20"/>
        </w:rPr>
        <w:t>e</w:t>
      </w:r>
      <w:r w:rsidRPr="00E10C58">
        <w:rPr>
          <w:rFonts w:ascii="Times New Roman" w:hAnsi="Times New Roman"/>
          <w:b/>
          <w:sz w:val="20"/>
          <w:szCs w:val="20"/>
        </w:rPr>
        <w:t xml:space="preserve">, </w:t>
      </w:r>
      <w:r w:rsidR="00E06E2E" w:rsidRPr="00E10C58">
        <w:rPr>
          <w:rFonts w:ascii="Times New Roman" w:hAnsi="Times New Roman"/>
          <w:sz w:val="20"/>
          <w:szCs w:val="20"/>
        </w:rPr>
        <w:t>p</w:t>
      </w:r>
      <w:r w:rsidRPr="00E10C58">
        <w:rPr>
          <w:rFonts w:ascii="Times New Roman" w:hAnsi="Times New Roman"/>
          <w:sz w:val="20"/>
          <w:szCs w:val="20"/>
        </w:rPr>
        <w:t xml:space="preserve">od length, </w:t>
      </w:r>
      <w:r w:rsidR="00E06E2E" w:rsidRPr="00E10C58">
        <w:rPr>
          <w:rFonts w:ascii="Times New Roman" w:hAnsi="Times New Roman"/>
          <w:sz w:val="20"/>
          <w:szCs w:val="20"/>
        </w:rPr>
        <w:t>d</w:t>
      </w:r>
      <w:r w:rsidRPr="00E10C58">
        <w:rPr>
          <w:rFonts w:ascii="Times New Roman" w:hAnsi="Times New Roman"/>
          <w:sz w:val="20"/>
          <w:szCs w:val="20"/>
        </w:rPr>
        <w:t>ays to 50% flowering</w:t>
      </w:r>
      <w:r w:rsidRPr="00E10C58">
        <w:rPr>
          <w:rFonts w:ascii="Times New Roman" w:hAnsi="Times New Roman"/>
          <w:b/>
          <w:sz w:val="20"/>
          <w:szCs w:val="20"/>
        </w:rPr>
        <w:t xml:space="preserve">, </w:t>
      </w:r>
      <w:r w:rsidR="00E06E2E" w:rsidRPr="00E10C58">
        <w:rPr>
          <w:rFonts w:ascii="Times New Roman" w:hAnsi="Times New Roman"/>
          <w:sz w:val="20"/>
          <w:szCs w:val="20"/>
        </w:rPr>
        <w:t>number</w:t>
      </w:r>
      <w:r w:rsidRPr="00E10C58">
        <w:rPr>
          <w:rFonts w:ascii="Times New Roman" w:hAnsi="Times New Roman"/>
          <w:sz w:val="20"/>
          <w:szCs w:val="20"/>
        </w:rPr>
        <w:t xml:space="preserve"> of pods per plant</w:t>
      </w:r>
      <w:r w:rsidRPr="00E10C58">
        <w:rPr>
          <w:rFonts w:ascii="Times New Roman" w:hAnsi="Times New Roman"/>
          <w:b/>
          <w:sz w:val="20"/>
          <w:szCs w:val="20"/>
        </w:rPr>
        <w:t xml:space="preserve">, </w:t>
      </w:r>
      <w:r w:rsidR="00E06E2E" w:rsidRPr="00E10C58">
        <w:rPr>
          <w:rFonts w:ascii="Times New Roman" w:hAnsi="Times New Roman"/>
          <w:sz w:val="20"/>
          <w:szCs w:val="20"/>
        </w:rPr>
        <w:t>l</w:t>
      </w:r>
      <w:r w:rsidRPr="00E10C58">
        <w:rPr>
          <w:rFonts w:ascii="Times New Roman" w:hAnsi="Times New Roman"/>
          <w:sz w:val="20"/>
          <w:szCs w:val="20"/>
        </w:rPr>
        <w:t>eaf area</w:t>
      </w:r>
      <w:r w:rsidR="005A5647">
        <w:rPr>
          <w:rFonts w:ascii="Times New Roman" w:hAnsi="Times New Roman"/>
          <w:sz w:val="20"/>
          <w:szCs w:val="20"/>
        </w:rPr>
        <w:t>.</w:t>
      </w:r>
    </w:p>
    <w:p w:rsidR="005A5647" w:rsidRDefault="005A5647" w:rsidP="005A5647">
      <w:pPr>
        <w:spacing w:after="0" w:line="240" w:lineRule="auto"/>
        <w:ind w:firstLine="360"/>
        <w:jc w:val="both"/>
        <w:rPr>
          <w:rFonts w:ascii="Times New Roman" w:hAnsi="Times New Roman"/>
          <w:sz w:val="20"/>
          <w:szCs w:val="20"/>
        </w:rPr>
      </w:pPr>
    </w:p>
    <w:p w:rsidR="00114BC9" w:rsidRPr="00E10C58" w:rsidRDefault="00114BC9" w:rsidP="005A5647">
      <w:pPr>
        <w:spacing w:after="0" w:line="240" w:lineRule="auto"/>
        <w:jc w:val="both"/>
        <w:rPr>
          <w:rFonts w:ascii="Times New Roman" w:hAnsi="Times New Roman"/>
          <w:b/>
          <w:sz w:val="20"/>
          <w:szCs w:val="20"/>
        </w:rPr>
      </w:pPr>
      <w:r w:rsidRPr="00E10C58">
        <w:rPr>
          <w:rFonts w:ascii="Times New Roman" w:hAnsi="Times New Roman"/>
          <w:b/>
          <w:sz w:val="20"/>
          <w:szCs w:val="20"/>
        </w:rPr>
        <w:lastRenderedPageBreak/>
        <w:t>RESULTS</w:t>
      </w:r>
      <w:r w:rsidR="005A5647">
        <w:rPr>
          <w:rFonts w:ascii="Times New Roman" w:hAnsi="Times New Roman"/>
          <w:b/>
          <w:sz w:val="20"/>
          <w:szCs w:val="20"/>
        </w:rPr>
        <w:t xml:space="preserve"> </w:t>
      </w:r>
    </w:p>
    <w:p w:rsidR="00114BC9" w:rsidRPr="00E10C58" w:rsidRDefault="00114BC9" w:rsidP="00E10C58">
      <w:pPr>
        <w:spacing w:after="0" w:line="240" w:lineRule="auto"/>
        <w:rPr>
          <w:rFonts w:ascii="Times New Roman" w:hAnsi="Times New Roman"/>
          <w:b/>
          <w:sz w:val="20"/>
          <w:szCs w:val="20"/>
        </w:rPr>
      </w:pPr>
      <w:r w:rsidRPr="00E10C58">
        <w:rPr>
          <w:rFonts w:ascii="Times New Roman" w:hAnsi="Times New Roman"/>
          <w:b/>
          <w:sz w:val="20"/>
          <w:szCs w:val="20"/>
        </w:rPr>
        <w:t>Days to 50% seeding emergence.</w:t>
      </w:r>
    </w:p>
    <w:p w:rsidR="005A5647" w:rsidRPr="00E10C58" w:rsidRDefault="00E06E2E" w:rsidP="00E10C58">
      <w:pPr>
        <w:spacing w:after="0" w:line="240" w:lineRule="auto"/>
        <w:ind w:firstLine="720"/>
        <w:jc w:val="both"/>
        <w:rPr>
          <w:rFonts w:ascii="Times New Roman" w:hAnsi="Times New Roman"/>
          <w:sz w:val="20"/>
          <w:szCs w:val="20"/>
        </w:rPr>
      </w:pPr>
      <w:r w:rsidRPr="00E10C58">
        <w:rPr>
          <w:rFonts w:ascii="Times New Roman" w:hAnsi="Times New Roman"/>
          <w:sz w:val="20"/>
          <w:szCs w:val="20"/>
        </w:rPr>
        <w:t>The result obtained showed</w:t>
      </w:r>
      <w:r w:rsidR="00114BC9" w:rsidRPr="00E10C58">
        <w:rPr>
          <w:rFonts w:ascii="Times New Roman" w:hAnsi="Times New Roman"/>
          <w:sz w:val="20"/>
          <w:szCs w:val="20"/>
        </w:rPr>
        <w:t xml:space="preserve"> that there were no significant difference (P&gt;0.05) in the days to 50% seedling emergence treated with aqueous seed extract of alligator pepper. This result thus, implies that the okra</w:t>
      </w:r>
      <w:r w:rsidRPr="00E10C58">
        <w:rPr>
          <w:rFonts w:ascii="Times New Roman" w:hAnsi="Times New Roman"/>
          <w:sz w:val="20"/>
          <w:szCs w:val="20"/>
        </w:rPr>
        <w:t xml:space="preserve"> </w:t>
      </w:r>
      <w:r w:rsidR="00114BC9" w:rsidRPr="00E10C58">
        <w:rPr>
          <w:rFonts w:ascii="Times New Roman" w:hAnsi="Times New Roman"/>
          <w:sz w:val="20"/>
          <w:szCs w:val="20"/>
        </w:rPr>
        <w:t>was not significantly affected by the insects at this stage of plant growth</w:t>
      </w:r>
      <w:r w:rsidRPr="00E10C58">
        <w:rPr>
          <w:rFonts w:ascii="Times New Roman" w:hAnsi="Times New Roman"/>
          <w:sz w:val="20"/>
          <w:szCs w:val="20"/>
        </w:rPr>
        <w:t xml:space="preserve"> (T</w:t>
      </w:r>
      <w:r w:rsidR="008A4544" w:rsidRPr="00E10C58">
        <w:rPr>
          <w:rFonts w:ascii="Times New Roman" w:hAnsi="Times New Roman"/>
          <w:sz w:val="20"/>
          <w:szCs w:val="20"/>
        </w:rPr>
        <w:t>able 1</w:t>
      </w:r>
      <w:r w:rsidR="00114BC9" w:rsidRPr="00E10C58">
        <w:rPr>
          <w:rFonts w:ascii="Times New Roman" w:hAnsi="Times New Roman"/>
          <w:sz w:val="20"/>
          <w:szCs w:val="20"/>
        </w:rPr>
        <w:t>).</w:t>
      </w:r>
      <w:r w:rsidR="005A5647">
        <w:rPr>
          <w:rFonts w:ascii="Times New Roman" w:hAnsi="Times New Roman"/>
          <w:sz w:val="20"/>
          <w:szCs w:val="20"/>
        </w:rPr>
        <w:t xml:space="preserve"> </w:t>
      </w:r>
    </w:p>
    <w:p w:rsidR="00114BC9" w:rsidRPr="00E10C58" w:rsidRDefault="00114BC9" w:rsidP="00E10C58">
      <w:pPr>
        <w:spacing w:after="0" w:line="240" w:lineRule="auto"/>
        <w:jc w:val="both"/>
        <w:rPr>
          <w:rFonts w:ascii="Times New Roman" w:hAnsi="Times New Roman"/>
          <w:b/>
          <w:sz w:val="20"/>
          <w:szCs w:val="20"/>
        </w:rPr>
      </w:pPr>
      <w:r w:rsidRPr="00E10C58">
        <w:rPr>
          <w:rFonts w:ascii="Times New Roman" w:hAnsi="Times New Roman"/>
          <w:b/>
          <w:sz w:val="20"/>
          <w:szCs w:val="20"/>
        </w:rPr>
        <w:t xml:space="preserve">Plant height </w:t>
      </w:r>
    </w:p>
    <w:p w:rsidR="005A5647" w:rsidRPr="00E10C58" w:rsidRDefault="00114BC9" w:rsidP="00E10C58">
      <w:pPr>
        <w:spacing w:after="0" w:line="240" w:lineRule="auto"/>
        <w:jc w:val="both"/>
        <w:rPr>
          <w:rFonts w:ascii="Times New Roman" w:hAnsi="Times New Roman"/>
          <w:sz w:val="20"/>
          <w:szCs w:val="20"/>
        </w:rPr>
      </w:pPr>
      <w:r w:rsidRPr="00E10C58">
        <w:rPr>
          <w:rFonts w:ascii="Times New Roman" w:hAnsi="Times New Roman"/>
          <w:sz w:val="20"/>
          <w:szCs w:val="20"/>
        </w:rPr>
        <w:tab/>
        <w:t xml:space="preserve">It was observed from the result that there were significant difference (P&lt;0.05) in the plant height of the okra plant treated with different concentrations of the extract of </w:t>
      </w:r>
      <w:r w:rsidRPr="00E10C58">
        <w:rPr>
          <w:rFonts w:ascii="Times New Roman" w:hAnsi="Times New Roman"/>
          <w:i/>
          <w:sz w:val="20"/>
          <w:szCs w:val="20"/>
        </w:rPr>
        <w:t>Alligator pepper</w:t>
      </w:r>
      <w:r w:rsidRPr="00E10C58">
        <w:rPr>
          <w:rFonts w:ascii="Times New Roman" w:hAnsi="Times New Roman"/>
          <w:sz w:val="20"/>
          <w:szCs w:val="20"/>
        </w:rPr>
        <w:t>. The result indicated that the various concentrations of the extract increased the resistance</w:t>
      </w:r>
      <w:r w:rsidR="00E06E2E" w:rsidRPr="00E10C58">
        <w:rPr>
          <w:rFonts w:ascii="Times New Roman" w:hAnsi="Times New Roman"/>
          <w:sz w:val="20"/>
          <w:szCs w:val="20"/>
        </w:rPr>
        <w:t xml:space="preserve"> of the okra plant from attack</w:t>
      </w:r>
      <w:r w:rsidRPr="00E10C58">
        <w:rPr>
          <w:rFonts w:ascii="Times New Roman" w:hAnsi="Times New Roman"/>
          <w:sz w:val="20"/>
          <w:szCs w:val="20"/>
        </w:rPr>
        <w:t xml:space="preserve"> by the insect as compared with the control group. It was however, noted that the higher the concentration of </w:t>
      </w:r>
      <w:r w:rsidR="00E06E2E" w:rsidRPr="00E10C58">
        <w:rPr>
          <w:rFonts w:ascii="Times New Roman" w:hAnsi="Times New Roman"/>
          <w:i/>
          <w:sz w:val="20"/>
          <w:szCs w:val="20"/>
        </w:rPr>
        <w:t>A.</w:t>
      </w:r>
      <w:r w:rsidRPr="00E10C58">
        <w:rPr>
          <w:rFonts w:ascii="Times New Roman" w:hAnsi="Times New Roman"/>
          <w:i/>
          <w:sz w:val="20"/>
          <w:szCs w:val="20"/>
        </w:rPr>
        <w:t xml:space="preserve"> </w:t>
      </w:r>
      <w:proofErr w:type="spellStart"/>
      <w:r w:rsidRPr="00E10C58">
        <w:rPr>
          <w:rFonts w:ascii="Times New Roman" w:hAnsi="Times New Roman"/>
          <w:i/>
          <w:sz w:val="20"/>
          <w:szCs w:val="20"/>
        </w:rPr>
        <w:t>melegueta</w:t>
      </w:r>
      <w:proofErr w:type="spellEnd"/>
      <w:r w:rsidRPr="00E10C58">
        <w:rPr>
          <w:rFonts w:ascii="Times New Roman" w:hAnsi="Times New Roman"/>
          <w:i/>
          <w:sz w:val="20"/>
          <w:szCs w:val="20"/>
        </w:rPr>
        <w:t>,</w:t>
      </w:r>
      <w:r w:rsidRPr="00E10C58">
        <w:rPr>
          <w:rFonts w:ascii="Times New Roman" w:hAnsi="Times New Roman"/>
          <w:sz w:val="20"/>
          <w:szCs w:val="20"/>
        </w:rPr>
        <w:t xml:space="preserve"> the higher the </w:t>
      </w:r>
      <w:r w:rsidR="00E06E2E" w:rsidRPr="00E10C58">
        <w:rPr>
          <w:rFonts w:ascii="Times New Roman" w:hAnsi="Times New Roman"/>
          <w:sz w:val="20"/>
          <w:szCs w:val="20"/>
        </w:rPr>
        <w:t>plant height due to the tolerance</w:t>
      </w:r>
      <w:r w:rsidRPr="00E10C58">
        <w:rPr>
          <w:rFonts w:ascii="Times New Roman" w:hAnsi="Times New Roman"/>
          <w:sz w:val="20"/>
          <w:szCs w:val="20"/>
        </w:rPr>
        <w:t xml:space="preserve"> of the okra plant to insect attack. The mean v</w:t>
      </w:r>
      <w:r w:rsidR="00E06E2E" w:rsidRPr="00E10C58">
        <w:rPr>
          <w:rFonts w:ascii="Times New Roman" w:hAnsi="Times New Roman"/>
          <w:sz w:val="20"/>
          <w:szCs w:val="20"/>
        </w:rPr>
        <w:t>alues obtained are as shown in Table 1</w:t>
      </w:r>
      <w:r w:rsidRPr="00E10C58">
        <w:rPr>
          <w:rFonts w:ascii="Times New Roman" w:hAnsi="Times New Roman"/>
          <w:sz w:val="20"/>
          <w:szCs w:val="20"/>
        </w:rPr>
        <w:t>.</w:t>
      </w:r>
      <w:r w:rsidR="005A5647">
        <w:rPr>
          <w:rFonts w:ascii="Times New Roman" w:hAnsi="Times New Roman"/>
          <w:sz w:val="20"/>
          <w:szCs w:val="20"/>
        </w:rPr>
        <w:t xml:space="preserve"> </w:t>
      </w:r>
    </w:p>
    <w:p w:rsidR="00114BC9" w:rsidRPr="00E10C58" w:rsidRDefault="00114BC9" w:rsidP="00E10C58">
      <w:pPr>
        <w:spacing w:after="0" w:line="240" w:lineRule="auto"/>
        <w:jc w:val="both"/>
        <w:rPr>
          <w:rFonts w:ascii="Times New Roman" w:hAnsi="Times New Roman"/>
          <w:b/>
          <w:sz w:val="20"/>
          <w:szCs w:val="20"/>
        </w:rPr>
      </w:pPr>
      <w:r w:rsidRPr="00E10C58">
        <w:rPr>
          <w:rFonts w:ascii="Times New Roman" w:hAnsi="Times New Roman"/>
          <w:b/>
          <w:sz w:val="20"/>
          <w:szCs w:val="20"/>
        </w:rPr>
        <w:t>Number of leaves</w:t>
      </w:r>
    </w:p>
    <w:p w:rsidR="005A5647" w:rsidRPr="00E10C58" w:rsidRDefault="00114BC9" w:rsidP="00E10C58">
      <w:pPr>
        <w:spacing w:after="0" w:line="240" w:lineRule="auto"/>
        <w:jc w:val="both"/>
        <w:rPr>
          <w:rFonts w:ascii="Times New Roman" w:hAnsi="Times New Roman"/>
          <w:sz w:val="20"/>
          <w:szCs w:val="20"/>
        </w:rPr>
      </w:pPr>
      <w:r w:rsidRPr="00E10C58">
        <w:rPr>
          <w:rFonts w:ascii="Times New Roman" w:hAnsi="Times New Roman"/>
          <w:sz w:val="20"/>
          <w:szCs w:val="20"/>
        </w:rPr>
        <w:tab/>
        <w:t>The result for the number of leaves of the okra plant were also significantly different (P&lt;0.05) due to the treatment of the okra with varying concentrations</w:t>
      </w:r>
      <w:r w:rsidR="005A5647">
        <w:rPr>
          <w:rFonts w:ascii="Times New Roman" w:hAnsi="Times New Roman"/>
          <w:sz w:val="20"/>
          <w:szCs w:val="20"/>
        </w:rPr>
        <w:t xml:space="preserve"> </w:t>
      </w:r>
      <w:r w:rsidRPr="00E10C58">
        <w:rPr>
          <w:rFonts w:ascii="Times New Roman" w:hAnsi="Times New Roman"/>
          <w:sz w:val="20"/>
          <w:szCs w:val="20"/>
        </w:rPr>
        <w:t xml:space="preserve">of the </w:t>
      </w:r>
      <w:r w:rsidRPr="00E10C58">
        <w:rPr>
          <w:rFonts w:ascii="Times New Roman" w:hAnsi="Times New Roman"/>
          <w:i/>
          <w:sz w:val="20"/>
          <w:szCs w:val="20"/>
        </w:rPr>
        <w:t>Alligator pepper</w:t>
      </w:r>
      <w:r w:rsidRPr="00E10C58">
        <w:rPr>
          <w:rFonts w:ascii="Times New Roman" w:hAnsi="Times New Roman"/>
          <w:sz w:val="20"/>
          <w:szCs w:val="20"/>
        </w:rPr>
        <w:t>. It was observed that no significant difference (P&gt;0.05) exist</w:t>
      </w:r>
      <w:r w:rsidR="00E06E2E" w:rsidRPr="00E10C58">
        <w:rPr>
          <w:rFonts w:ascii="Times New Roman" w:hAnsi="Times New Roman"/>
          <w:sz w:val="20"/>
          <w:szCs w:val="20"/>
        </w:rPr>
        <w:t>ed</w:t>
      </w:r>
      <w:r w:rsidRPr="00E10C58">
        <w:rPr>
          <w:rFonts w:ascii="Times New Roman" w:hAnsi="Times New Roman"/>
          <w:sz w:val="20"/>
          <w:szCs w:val="20"/>
        </w:rPr>
        <w:t xml:space="preserve"> between the various concentration of the extract of </w:t>
      </w:r>
      <w:r w:rsidRPr="00E10C58">
        <w:rPr>
          <w:rFonts w:ascii="Times New Roman" w:hAnsi="Times New Roman"/>
          <w:i/>
          <w:sz w:val="20"/>
          <w:szCs w:val="20"/>
        </w:rPr>
        <w:t>Alligator pepper</w:t>
      </w:r>
      <w:r w:rsidR="00E06E2E" w:rsidRPr="00E10C58">
        <w:rPr>
          <w:rFonts w:ascii="Times New Roman" w:hAnsi="Times New Roman"/>
          <w:sz w:val="20"/>
          <w:szCs w:val="20"/>
        </w:rPr>
        <w:t xml:space="preserve"> sprayed on the plant. This implies </w:t>
      </w:r>
      <w:r w:rsidRPr="00E10C58">
        <w:rPr>
          <w:rFonts w:ascii="Times New Roman" w:hAnsi="Times New Roman"/>
          <w:sz w:val="20"/>
          <w:szCs w:val="20"/>
        </w:rPr>
        <w:t>that all the concentration</w:t>
      </w:r>
      <w:r w:rsidR="00E06E2E" w:rsidRPr="00E10C58">
        <w:rPr>
          <w:rFonts w:ascii="Times New Roman" w:hAnsi="Times New Roman"/>
          <w:sz w:val="20"/>
          <w:szCs w:val="20"/>
        </w:rPr>
        <w:t>s</w:t>
      </w:r>
      <w:r w:rsidRPr="00E10C58">
        <w:rPr>
          <w:rFonts w:ascii="Times New Roman" w:hAnsi="Times New Roman"/>
          <w:sz w:val="20"/>
          <w:szCs w:val="20"/>
        </w:rPr>
        <w:t xml:space="preserve"> of the extract had the same impact on the number of leaves as compared with the control that gradually decreased due to the insect attack. The mean values of the number of leaves of the treated okra plant were significantly higher (p&lt;0.05) than that of the control </w:t>
      </w:r>
      <w:r w:rsidR="00E06E2E" w:rsidRPr="00E10C58">
        <w:rPr>
          <w:rFonts w:ascii="Times New Roman" w:hAnsi="Times New Roman"/>
          <w:sz w:val="20"/>
          <w:szCs w:val="20"/>
        </w:rPr>
        <w:t>group (Table 1</w:t>
      </w:r>
      <w:r w:rsidRPr="00E10C58">
        <w:rPr>
          <w:rFonts w:ascii="Times New Roman" w:hAnsi="Times New Roman"/>
          <w:sz w:val="20"/>
          <w:szCs w:val="20"/>
        </w:rPr>
        <w:t>).</w:t>
      </w:r>
    </w:p>
    <w:p w:rsidR="00114BC9" w:rsidRPr="00E10C58" w:rsidRDefault="00114BC9" w:rsidP="00E10C58">
      <w:pPr>
        <w:spacing w:after="0" w:line="240" w:lineRule="auto"/>
        <w:jc w:val="both"/>
        <w:rPr>
          <w:rFonts w:ascii="Times New Roman" w:hAnsi="Times New Roman"/>
          <w:b/>
          <w:sz w:val="20"/>
          <w:szCs w:val="20"/>
        </w:rPr>
      </w:pPr>
      <w:r w:rsidRPr="00E10C58">
        <w:rPr>
          <w:rFonts w:ascii="Times New Roman" w:hAnsi="Times New Roman"/>
          <w:b/>
          <w:sz w:val="20"/>
          <w:szCs w:val="20"/>
        </w:rPr>
        <w:t>Leaf area</w:t>
      </w:r>
    </w:p>
    <w:p w:rsidR="005A5647" w:rsidRPr="00E10C58" w:rsidRDefault="00114BC9" w:rsidP="00E10C58">
      <w:pPr>
        <w:spacing w:after="0" w:line="240" w:lineRule="auto"/>
        <w:jc w:val="both"/>
        <w:rPr>
          <w:rFonts w:ascii="Times New Roman" w:hAnsi="Times New Roman"/>
          <w:sz w:val="20"/>
          <w:szCs w:val="20"/>
        </w:rPr>
      </w:pPr>
      <w:r w:rsidRPr="00E10C58">
        <w:rPr>
          <w:rFonts w:ascii="Times New Roman" w:hAnsi="Times New Roman"/>
          <w:sz w:val="20"/>
          <w:szCs w:val="20"/>
        </w:rPr>
        <w:tab/>
        <w:t>The result obtained for leaf</w:t>
      </w:r>
      <w:r w:rsidR="00E06E2E" w:rsidRPr="00E10C58">
        <w:rPr>
          <w:rFonts w:ascii="Times New Roman" w:hAnsi="Times New Roman"/>
          <w:sz w:val="20"/>
          <w:szCs w:val="20"/>
        </w:rPr>
        <w:t xml:space="preserve"> area also showed that there were</w:t>
      </w:r>
      <w:r w:rsidRPr="00E10C58">
        <w:rPr>
          <w:rFonts w:ascii="Times New Roman" w:hAnsi="Times New Roman"/>
          <w:sz w:val="20"/>
          <w:szCs w:val="20"/>
        </w:rPr>
        <w:t xml:space="preserve"> significant difference (P&lt;0.05) in the </w:t>
      </w:r>
      <w:r w:rsidRPr="00E10C58">
        <w:rPr>
          <w:rFonts w:ascii="Times New Roman" w:hAnsi="Times New Roman"/>
          <w:sz w:val="20"/>
          <w:szCs w:val="20"/>
        </w:rPr>
        <w:lastRenderedPageBreak/>
        <w:t>leaf area of the okra plant. It was observed that the mean values obtained for the okra plant treated with varying concentration</w:t>
      </w:r>
      <w:r w:rsidR="00E06E2E" w:rsidRPr="00E10C58">
        <w:rPr>
          <w:rFonts w:ascii="Times New Roman" w:hAnsi="Times New Roman"/>
          <w:sz w:val="20"/>
          <w:szCs w:val="20"/>
        </w:rPr>
        <w:t>s</w:t>
      </w:r>
      <w:r w:rsidRPr="00E10C58">
        <w:rPr>
          <w:rFonts w:ascii="Times New Roman" w:hAnsi="Times New Roman"/>
          <w:sz w:val="20"/>
          <w:szCs w:val="20"/>
        </w:rPr>
        <w:t xml:space="preserve"> of the extract of alligator pepper was higher than the mean values obtained fro</w:t>
      </w:r>
      <w:r w:rsidR="00E06E2E" w:rsidRPr="00E10C58">
        <w:rPr>
          <w:rFonts w:ascii="Times New Roman" w:hAnsi="Times New Roman"/>
          <w:sz w:val="20"/>
          <w:szCs w:val="20"/>
        </w:rPr>
        <w:t>m the control. This thus implied</w:t>
      </w:r>
      <w:r w:rsidRPr="00E10C58">
        <w:rPr>
          <w:rFonts w:ascii="Times New Roman" w:hAnsi="Times New Roman"/>
          <w:sz w:val="20"/>
          <w:szCs w:val="20"/>
        </w:rPr>
        <w:t xml:space="preserve"> that the extract of the Alligator pepper</w:t>
      </w:r>
      <w:r w:rsidR="00E06E2E" w:rsidRPr="00E10C58">
        <w:rPr>
          <w:rFonts w:ascii="Times New Roman" w:hAnsi="Times New Roman"/>
          <w:i/>
          <w:sz w:val="20"/>
          <w:szCs w:val="20"/>
        </w:rPr>
        <w:t xml:space="preserve"> </w:t>
      </w:r>
      <w:r w:rsidRPr="00E10C58">
        <w:rPr>
          <w:rFonts w:ascii="Times New Roman" w:hAnsi="Times New Roman"/>
          <w:sz w:val="20"/>
          <w:szCs w:val="20"/>
        </w:rPr>
        <w:t>possesse</w:t>
      </w:r>
      <w:r w:rsidR="008A4544" w:rsidRPr="00E10C58">
        <w:rPr>
          <w:rFonts w:ascii="Times New Roman" w:hAnsi="Times New Roman"/>
          <w:sz w:val="20"/>
          <w:szCs w:val="20"/>
        </w:rPr>
        <w:t xml:space="preserve">s some insecticidal properties </w:t>
      </w:r>
      <w:r w:rsidRPr="00E10C58">
        <w:rPr>
          <w:rFonts w:ascii="Times New Roman" w:hAnsi="Times New Roman"/>
          <w:sz w:val="20"/>
          <w:szCs w:val="20"/>
        </w:rPr>
        <w:t>in controlling the atta</w:t>
      </w:r>
      <w:r w:rsidR="008A4544" w:rsidRPr="00E10C58">
        <w:rPr>
          <w:rFonts w:ascii="Times New Roman" w:hAnsi="Times New Roman"/>
          <w:sz w:val="20"/>
          <w:szCs w:val="20"/>
        </w:rPr>
        <w:t>ck</w:t>
      </w:r>
      <w:r w:rsidR="00E06E2E" w:rsidRPr="00E10C58">
        <w:rPr>
          <w:rFonts w:ascii="Times New Roman" w:hAnsi="Times New Roman"/>
          <w:sz w:val="20"/>
          <w:szCs w:val="20"/>
        </w:rPr>
        <w:t xml:space="preserve"> of the plant by the insect (T</w:t>
      </w:r>
      <w:r w:rsidR="008A4544" w:rsidRPr="00E10C58">
        <w:rPr>
          <w:rFonts w:ascii="Times New Roman" w:hAnsi="Times New Roman"/>
          <w:sz w:val="20"/>
          <w:szCs w:val="20"/>
        </w:rPr>
        <w:t>able 1</w:t>
      </w:r>
      <w:r w:rsidRPr="00E10C58">
        <w:rPr>
          <w:rFonts w:ascii="Times New Roman" w:hAnsi="Times New Roman"/>
          <w:sz w:val="20"/>
          <w:szCs w:val="20"/>
        </w:rPr>
        <w:t>).</w:t>
      </w:r>
    </w:p>
    <w:p w:rsidR="00114BC9" w:rsidRPr="00E10C58" w:rsidRDefault="00114BC9" w:rsidP="00E10C58">
      <w:pPr>
        <w:spacing w:after="0" w:line="240" w:lineRule="auto"/>
        <w:jc w:val="both"/>
        <w:rPr>
          <w:rFonts w:ascii="Times New Roman" w:hAnsi="Times New Roman"/>
          <w:b/>
          <w:sz w:val="20"/>
          <w:szCs w:val="20"/>
        </w:rPr>
      </w:pPr>
      <w:r w:rsidRPr="00E10C58">
        <w:rPr>
          <w:rFonts w:ascii="Times New Roman" w:hAnsi="Times New Roman"/>
          <w:b/>
          <w:sz w:val="20"/>
          <w:szCs w:val="20"/>
        </w:rPr>
        <w:t>Days to 50% flowering</w:t>
      </w:r>
    </w:p>
    <w:p w:rsidR="005A5647" w:rsidRPr="00E10C58" w:rsidRDefault="00114BC9" w:rsidP="00E10C58">
      <w:pPr>
        <w:spacing w:after="0" w:line="240" w:lineRule="auto"/>
        <w:jc w:val="both"/>
        <w:rPr>
          <w:rFonts w:ascii="Times New Roman" w:hAnsi="Times New Roman"/>
          <w:sz w:val="20"/>
          <w:szCs w:val="20"/>
        </w:rPr>
      </w:pPr>
      <w:r w:rsidRPr="00E10C58">
        <w:rPr>
          <w:rFonts w:ascii="Times New Roman" w:hAnsi="Times New Roman"/>
          <w:sz w:val="20"/>
          <w:szCs w:val="20"/>
        </w:rPr>
        <w:tab/>
        <w:t>The result of the days to 50% flowering of the okra plant treated with the aqueous extract of Alligator pepper</w:t>
      </w:r>
      <w:r w:rsidR="00E06E2E" w:rsidRPr="00E10C58">
        <w:rPr>
          <w:rFonts w:ascii="Times New Roman" w:hAnsi="Times New Roman"/>
          <w:sz w:val="20"/>
          <w:szCs w:val="20"/>
        </w:rPr>
        <w:t xml:space="preserve"> showed</w:t>
      </w:r>
      <w:r w:rsidRPr="00E10C58">
        <w:rPr>
          <w:rFonts w:ascii="Times New Roman" w:hAnsi="Times New Roman"/>
          <w:sz w:val="20"/>
          <w:szCs w:val="20"/>
        </w:rPr>
        <w:t xml:space="preserve"> no significant difference (p&gt;0.05) with the control group plant. This result also signified that the days to 50% flowering was not affected by the treatment of the okra plant with the extract as compared</w:t>
      </w:r>
      <w:r w:rsidR="00E06E2E" w:rsidRPr="00E10C58">
        <w:rPr>
          <w:rFonts w:ascii="Times New Roman" w:hAnsi="Times New Roman"/>
          <w:sz w:val="20"/>
          <w:szCs w:val="20"/>
        </w:rPr>
        <w:t xml:space="preserve"> with the control group (T</w:t>
      </w:r>
      <w:r w:rsidR="008A4544" w:rsidRPr="00E10C58">
        <w:rPr>
          <w:rFonts w:ascii="Times New Roman" w:hAnsi="Times New Roman"/>
          <w:sz w:val="20"/>
          <w:szCs w:val="20"/>
        </w:rPr>
        <w:t>able 1</w:t>
      </w:r>
      <w:r w:rsidRPr="00E10C58">
        <w:rPr>
          <w:rFonts w:ascii="Times New Roman" w:hAnsi="Times New Roman"/>
          <w:sz w:val="20"/>
          <w:szCs w:val="20"/>
        </w:rPr>
        <w:t xml:space="preserve">). </w:t>
      </w:r>
    </w:p>
    <w:p w:rsidR="00114BC9" w:rsidRPr="00E10C58" w:rsidRDefault="00114BC9" w:rsidP="00E10C58">
      <w:pPr>
        <w:spacing w:after="0" w:line="240" w:lineRule="auto"/>
        <w:jc w:val="both"/>
        <w:rPr>
          <w:rFonts w:ascii="Times New Roman" w:hAnsi="Times New Roman"/>
          <w:b/>
          <w:sz w:val="20"/>
          <w:szCs w:val="20"/>
        </w:rPr>
      </w:pPr>
      <w:r w:rsidRPr="00E10C58">
        <w:rPr>
          <w:rFonts w:ascii="Times New Roman" w:hAnsi="Times New Roman"/>
          <w:b/>
          <w:sz w:val="20"/>
          <w:szCs w:val="20"/>
        </w:rPr>
        <w:t>Number of seeds</w:t>
      </w:r>
    </w:p>
    <w:p w:rsidR="005A5647" w:rsidRPr="00E10C58" w:rsidRDefault="00114BC9" w:rsidP="00E10C58">
      <w:pPr>
        <w:spacing w:after="0" w:line="240" w:lineRule="auto"/>
        <w:jc w:val="both"/>
        <w:rPr>
          <w:rFonts w:ascii="Times New Roman" w:hAnsi="Times New Roman"/>
          <w:sz w:val="20"/>
          <w:szCs w:val="20"/>
        </w:rPr>
      </w:pPr>
      <w:r w:rsidRPr="00E10C58">
        <w:rPr>
          <w:rFonts w:ascii="Times New Roman" w:hAnsi="Times New Roman"/>
          <w:sz w:val="20"/>
          <w:szCs w:val="20"/>
        </w:rPr>
        <w:tab/>
        <w:t xml:space="preserve">It was observed that there were no significant difference (P&gt;0.05) in the number of seeds of the okra plant. The numbers of seeds were significantly equal and thus the extract of the Alligator pepper did not have any negative impact on the number of </w:t>
      </w:r>
      <w:r w:rsidR="008E2CD7" w:rsidRPr="00E10C58">
        <w:rPr>
          <w:rFonts w:ascii="Times New Roman" w:hAnsi="Times New Roman"/>
          <w:sz w:val="20"/>
          <w:szCs w:val="20"/>
        </w:rPr>
        <w:t>seeds of the okra plant (T</w:t>
      </w:r>
      <w:r w:rsidR="008A4544" w:rsidRPr="00E10C58">
        <w:rPr>
          <w:rFonts w:ascii="Times New Roman" w:hAnsi="Times New Roman"/>
          <w:sz w:val="20"/>
          <w:szCs w:val="20"/>
        </w:rPr>
        <w:t>able 1</w:t>
      </w:r>
      <w:r w:rsidRPr="00E10C58">
        <w:rPr>
          <w:rFonts w:ascii="Times New Roman" w:hAnsi="Times New Roman"/>
          <w:sz w:val="20"/>
          <w:szCs w:val="20"/>
        </w:rPr>
        <w:t>).</w:t>
      </w:r>
    </w:p>
    <w:p w:rsidR="00114BC9" w:rsidRPr="00E10C58" w:rsidRDefault="00114BC9" w:rsidP="00E10C58">
      <w:pPr>
        <w:spacing w:after="0" w:line="240" w:lineRule="auto"/>
        <w:jc w:val="both"/>
        <w:rPr>
          <w:rFonts w:ascii="Times New Roman" w:hAnsi="Times New Roman"/>
          <w:b/>
          <w:sz w:val="20"/>
          <w:szCs w:val="20"/>
        </w:rPr>
      </w:pPr>
      <w:r w:rsidRPr="00E10C58">
        <w:rPr>
          <w:rFonts w:ascii="Times New Roman" w:hAnsi="Times New Roman"/>
          <w:b/>
          <w:sz w:val="20"/>
          <w:szCs w:val="20"/>
        </w:rPr>
        <w:t>Number of pod</w:t>
      </w:r>
      <w:r w:rsidR="008E2CD7" w:rsidRPr="00E10C58">
        <w:rPr>
          <w:rFonts w:ascii="Times New Roman" w:hAnsi="Times New Roman"/>
          <w:b/>
          <w:sz w:val="20"/>
          <w:szCs w:val="20"/>
        </w:rPr>
        <w:t>s</w:t>
      </w:r>
    </w:p>
    <w:p w:rsidR="005A5647" w:rsidRPr="00E10C58" w:rsidRDefault="00114BC9" w:rsidP="00E10C58">
      <w:pPr>
        <w:spacing w:after="0" w:line="240" w:lineRule="auto"/>
        <w:jc w:val="both"/>
        <w:rPr>
          <w:rFonts w:ascii="Times New Roman" w:hAnsi="Times New Roman"/>
          <w:sz w:val="20"/>
          <w:szCs w:val="20"/>
        </w:rPr>
      </w:pPr>
      <w:r w:rsidRPr="00E10C58">
        <w:rPr>
          <w:rFonts w:ascii="Times New Roman" w:hAnsi="Times New Roman"/>
          <w:sz w:val="20"/>
          <w:szCs w:val="20"/>
        </w:rPr>
        <w:tab/>
        <w:t>The result shows that there were no significant difference (P&gt;0.05) in the number of pod</w:t>
      </w:r>
      <w:r w:rsidR="008E2CD7" w:rsidRPr="00E10C58">
        <w:rPr>
          <w:rFonts w:ascii="Times New Roman" w:hAnsi="Times New Roman"/>
          <w:sz w:val="20"/>
          <w:szCs w:val="20"/>
        </w:rPr>
        <w:t>s</w:t>
      </w:r>
      <w:r w:rsidRPr="00E10C58">
        <w:rPr>
          <w:rFonts w:ascii="Times New Roman" w:hAnsi="Times New Roman"/>
          <w:sz w:val="20"/>
          <w:szCs w:val="20"/>
        </w:rPr>
        <w:t xml:space="preserve"> of the okra plant. This result implies that the numbers of pod</w:t>
      </w:r>
      <w:r w:rsidR="008E2CD7" w:rsidRPr="00E10C58">
        <w:rPr>
          <w:rFonts w:ascii="Times New Roman" w:hAnsi="Times New Roman"/>
          <w:sz w:val="20"/>
          <w:szCs w:val="20"/>
        </w:rPr>
        <w:t>s</w:t>
      </w:r>
      <w:r w:rsidRPr="00E10C58">
        <w:rPr>
          <w:rFonts w:ascii="Times New Roman" w:hAnsi="Times New Roman"/>
          <w:sz w:val="20"/>
          <w:szCs w:val="20"/>
        </w:rPr>
        <w:t xml:space="preserve"> were significantly equal and thus the extract did not possess any negative effect on the number of pod</w:t>
      </w:r>
      <w:r w:rsidR="008E2CD7" w:rsidRPr="00E10C58">
        <w:rPr>
          <w:rFonts w:ascii="Times New Roman" w:hAnsi="Times New Roman"/>
          <w:sz w:val="20"/>
          <w:szCs w:val="20"/>
        </w:rPr>
        <w:t>s</w:t>
      </w:r>
      <w:r w:rsidRPr="00E10C58">
        <w:rPr>
          <w:rFonts w:ascii="Times New Roman" w:hAnsi="Times New Roman"/>
          <w:sz w:val="20"/>
          <w:szCs w:val="20"/>
        </w:rPr>
        <w:t xml:space="preserve"> of the okra </w:t>
      </w:r>
      <w:r w:rsidR="008E2CD7" w:rsidRPr="00E10C58">
        <w:rPr>
          <w:rFonts w:ascii="Times New Roman" w:hAnsi="Times New Roman"/>
          <w:sz w:val="20"/>
          <w:szCs w:val="20"/>
        </w:rPr>
        <w:t>plant (T</w:t>
      </w:r>
      <w:r w:rsidR="008A4544" w:rsidRPr="00E10C58">
        <w:rPr>
          <w:rFonts w:ascii="Times New Roman" w:hAnsi="Times New Roman"/>
          <w:sz w:val="20"/>
          <w:szCs w:val="20"/>
        </w:rPr>
        <w:t>able 1</w:t>
      </w:r>
      <w:r w:rsidRPr="00E10C58">
        <w:rPr>
          <w:rFonts w:ascii="Times New Roman" w:hAnsi="Times New Roman"/>
          <w:sz w:val="20"/>
          <w:szCs w:val="20"/>
        </w:rPr>
        <w:t>).</w:t>
      </w:r>
    </w:p>
    <w:p w:rsidR="00114BC9" w:rsidRPr="00E10C58" w:rsidRDefault="00114BC9" w:rsidP="00E10C58">
      <w:pPr>
        <w:spacing w:after="0" w:line="240" w:lineRule="auto"/>
        <w:jc w:val="both"/>
        <w:rPr>
          <w:rFonts w:ascii="Times New Roman" w:hAnsi="Times New Roman"/>
          <w:b/>
          <w:sz w:val="20"/>
          <w:szCs w:val="20"/>
        </w:rPr>
      </w:pPr>
      <w:r w:rsidRPr="00E10C58">
        <w:rPr>
          <w:rFonts w:ascii="Times New Roman" w:hAnsi="Times New Roman"/>
          <w:b/>
          <w:sz w:val="20"/>
          <w:szCs w:val="20"/>
        </w:rPr>
        <w:t xml:space="preserve">Pod length </w:t>
      </w:r>
    </w:p>
    <w:p w:rsidR="000E4227" w:rsidRDefault="00114BC9" w:rsidP="00E10C58">
      <w:pPr>
        <w:spacing w:after="0" w:line="240" w:lineRule="auto"/>
        <w:jc w:val="both"/>
        <w:rPr>
          <w:rFonts w:ascii="Times New Roman" w:hAnsi="Times New Roman"/>
          <w:sz w:val="20"/>
          <w:szCs w:val="20"/>
        </w:rPr>
      </w:pPr>
      <w:r w:rsidRPr="00E10C58">
        <w:rPr>
          <w:rFonts w:ascii="Times New Roman" w:hAnsi="Times New Roman"/>
          <w:sz w:val="20"/>
          <w:szCs w:val="20"/>
        </w:rPr>
        <w:tab/>
        <w:t>It was observ</w:t>
      </w:r>
      <w:r w:rsidR="008E2CD7" w:rsidRPr="00E10C58">
        <w:rPr>
          <w:rFonts w:ascii="Times New Roman" w:hAnsi="Times New Roman"/>
          <w:sz w:val="20"/>
          <w:szCs w:val="20"/>
        </w:rPr>
        <w:t>ed from the result obtained from</w:t>
      </w:r>
      <w:r w:rsidRPr="00E10C58">
        <w:rPr>
          <w:rFonts w:ascii="Times New Roman" w:hAnsi="Times New Roman"/>
          <w:sz w:val="20"/>
          <w:szCs w:val="20"/>
        </w:rPr>
        <w:t xml:space="preserve"> the mean values of the pod length of the okra plant treated with the extract of Alligator pepper</w:t>
      </w:r>
      <w:r w:rsidRPr="00E10C58">
        <w:rPr>
          <w:rFonts w:ascii="Times New Roman" w:hAnsi="Times New Roman"/>
          <w:i/>
          <w:sz w:val="20"/>
          <w:szCs w:val="20"/>
        </w:rPr>
        <w:t xml:space="preserve"> </w:t>
      </w:r>
      <w:r w:rsidRPr="00E10C58">
        <w:rPr>
          <w:rFonts w:ascii="Times New Roman" w:hAnsi="Times New Roman"/>
          <w:sz w:val="20"/>
          <w:szCs w:val="20"/>
        </w:rPr>
        <w:t>were</w:t>
      </w:r>
      <w:r w:rsidR="008E2CD7" w:rsidRPr="00E10C58">
        <w:rPr>
          <w:rFonts w:ascii="Times New Roman" w:hAnsi="Times New Roman"/>
          <w:sz w:val="20"/>
          <w:szCs w:val="20"/>
        </w:rPr>
        <w:t xml:space="preserve"> </w:t>
      </w:r>
      <w:r w:rsidRPr="00E10C58">
        <w:rPr>
          <w:rFonts w:ascii="Times New Roman" w:hAnsi="Times New Roman"/>
          <w:sz w:val="20"/>
          <w:szCs w:val="20"/>
        </w:rPr>
        <w:t>not significantly</w:t>
      </w:r>
      <w:r w:rsidR="008E2CD7" w:rsidRPr="00E10C58">
        <w:rPr>
          <w:rFonts w:ascii="Times New Roman" w:hAnsi="Times New Roman"/>
          <w:sz w:val="20"/>
          <w:szCs w:val="20"/>
        </w:rPr>
        <w:t xml:space="preserve"> </w:t>
      </w:r>
      <w:r w:rsidRPr="00E10C58">
        <w:rPr>
          <w:rFonts w:ascii="Times New Roman" w:hAnsi="Times New Roman"/>
          <w:sz w:val="20"/>
          <w:szCs w:val="20"/>
        </w:rPr>
        <w:t>d</w:t>
      </w:r>
      <w:r w:rsidR="008E2CD7" w:rsidRPr="00E10C58">
        <w:rPr>
          <w:rFonts w:ascii="Times New Roman" w:hAnsi="Times New Roman"/>
          <w:sz w:val="20"/>
          <w:szCs w:val="20"/>
        </w:rPr>
        <w:t>ifferent (P&gt;0.05). The treated P</w:t>
      </w:r>
      <w:r w:rsidRPr="00E10C58">
        <w:rPr>
          <w:rFonts w:ascii="Times New Roman" w:hAnsi="Times New Roman"/>
          <w:sz w:val="20"/>
          <w:szCs w:val="20"/>
        </w:rPr>
        <w:t>lant and the control group pr</w:t>
      </w:r>
      <w:r w:rsidR="008E2CD7" w:rsidRPr="00E10C58">
        <w:rPr>
          <w:rFonts w:ascii="Times New Roman" w:hAnsi="Times New Roman"/>
          <w:sz w:val="20"/>
          <w:szCs w:val="20"/>
        </w:rPr>
        <w:t>oduce equal pod length (T</w:t>
      </w:r>
      <w:r w:rsidR="008A4544" w:rsidRPr="00E10C58">
        <w:rPr>
          <w:rFonts w:ascii="Times New Roman" w:hAnsi="Times New Roman"/>
          <w:sz w:val="20"/>
          <w:szCs w:val="20"/>
        </w:rPr>
        <w:t>able 1</w:t>
      </w:r>
      <w:r w:rsidRPr="00E10C58">
        <w:rPr>
          <w:rFonts w:ascii="Times New Roman" w:hAnsi="Times New Roman"/>
          <w:sz w:val="20"/>
          <w:szCs w:val="20"/>
        </w:rPr>
        <w:t>).</w:t>
      </w:r>
    </w:p>
    <w:p w:rsidR="005A5647" w:rsidRPr="00E10C58" w:rsidRDefault="005A5647" w:rsidP="00E10C58">
      <w:pPr>
        <w:spacing w:after="0" w:line="240" w:lineRule="auto"/>
        <w:jc w:val="both"/>
        <w:rPr>
          <w:rFonts w:ascii="Times New Roman" w:hAnsi="Times New Roman"/>
          <w:sz w:val="20"/>
          <w:szCs w:val="20"/>
        </w:rPr>
        <w:sectPr w:rsidR="005A5647" w:rsidRPr="00E10C58" w:rsidSect="00815F3C">
          <w:type w:val="continuous"/>
          <w:pgSz w:w="12240" w:h="15840" w:code="1"/>
          <w:pgMar w:top="1440" w:right="1440" w:bottom="1440" w:left="1440" w:header="720" w:footer="720" w:gutter="0"/>
          <w:cols w:num="2" w:space="720"/>
          <w:docGrid w:linePitch="360"/>
        </w:sectPr>
      </w:pPr>
    </w:p>
    <w:p w:rsidR="005A5647" w:rsidRDefault="005A5647" w:rsidP="00E10C58">
      <w:pPr>
        <w:spacing w:after="0" w:line="240" w:lineRule="auto"/>
        <w:ind w:left="1170" w:hanging="1170"/>
        <w:rPr>
          <w:rFonts w:ascii="Times New Roman" w:hAnsi="Times New Roman"/>
          <w:b/>
          <w:sz w:val="20"/>
          <w:szCs w:val="20"/>
        </w:rPr>
      </w:pPr>
    </w:p>
    <w:p w:rsidR="005A5647" w:rsidRDefault="005A5647" w:rsidP="00E10C58">
      <w:pPr>
        <w:spacing w:after="0" w:line="240" w:lineRule="auto"/>
        <w:ind w:left="1170" w:hanging="1170"/>
        <w:rPr>
          <w:rFonts w:ascii="Times New Roman" w:hAnsi="Times New Roman"/>
          <w:b/>
          <w:sz w:val="20"/>
          <w:szCs w:val="20"/>
        </w:rPr>
      </w:pPr>
    </w:p>
    <w:p w:rsidR="00114BC9" w:rsidRPr="00E10C58" w:rsidRDefault="008A4544" w:rsidP="00E10C58">
      <w:pPr>
        <w:spacing w:after="0" w:line="240" w:lineRule="auto"/>
        <w:ind w:left="1170" w:hanging="1170"/>
        <w:rPr>
          <w:rFonts w:ascii="Times New Roman" w:hAnsi="Times New Roman"/>
          <w:b/>
          <w:sz w:val="20"/>
          <w:szCs w:val="20"/>
        </w:rPr>
      </w:pPr>
      <w:r w:rsidRPr="00E10C58">
        <w:rPr>
          <w:rFonts w:ascii="Times New Roman" w:hAnsi="Times New Roman"/>
          <w:b/>
          <w:sz w:val="20"/>
          <w:szCs w:val="20"/>
        </w:rPr>
        <w:t>Table 1</w:t>
      </w:r>
      <w:r w:rsidR="00114BC9" w:rsidRPr="00E10C58">
        <w:rPr>
          <w:rFonts w:ascii="Times New Roman" w:hAnsi="Times New Roman"/>
          <w:b/>
          <w:sz w:val="20"/>
          <w:szCs w:val="20"/>
        </w:rPr>
        <w:t xml:space="preserve">: Growth and morphological features of okra treated with aqueous extract of </w:t>
      </w:r>
      <w:r w:rsidR="002903A8" w:rsidRPr="00E10C58">
        <w:rPr>
          <w:rFonts w:ascii="Times New Roman" w:hAnsi="Times New Roman"/>
          <w:b/>
          <w:i/>
          <w:sz w:val="20"/>
          <w:szCs w:val="20"/>
        </w:rPr>
        <w:t xml:space="preserve">A. </w:t>
      </w:r>
      <w:proofErr w:type="spellStart"/>
      <w:r w:rsidR="002903A8" w:rsidRPr="00E10C58">
        <w:rPr>
          <w:rFonts w:ascii="Times New Roman" w:hAnsi="Times New Roman"/>
          <w:b/>
          <w:i/>
          <w:sz w:val="20"/>
          <w:szCs w:val="20"/>
        </w:rPr>
        <w:t>meleg</w:t>
      </w:r>
      <w:r w:rsidR="00114BC9" w:rsidRPr="00E10C58">
        <w:rPr>
          <w:rFonts w:ascii="Times New Roman" w:hAnsi="Times New Roman"/>
          <w:b/>
          <w:i/>
          <w:sz w:val="20"/>
          <w:szCs w:val="20"/>
        </w:rPr>
        <w:t>ueta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6"/>
        <w:gridCol w:w="1385"/>
        <w:gridCol w:w="1377"/>
        <w:gridCol w:w="1377"/>
        <w:gridCol w:w="1377"/>
        <w:gridCol w:w="774"/>
      </w:tblGrid>
      <w:tr w:rsidR="00114BC9" w:rsidRPr="00E10C58" w:rsidTr="005A5647">
        <w:tc>
          <w:tcPr>
            <w:tcW w:w="1716" w:type="pct"/>
          </w:tcPr>
          <w:p w:rsidR="00114BC9" w:rsidRPr="00E10C58" w:rsidRDefault="00114BC9" w:rsidP="00E10C58">
            <w:pPr>
              <w:spacing w:after="0" w:line="240" w:lineRule="auto"/>
              <w:rPr>
                <w:rFonts w:ascii="Times New Roman" w:hAnsi="Times New Roman"/>
                <w:b/>
                <w:sz w:val="20"/>
                <w:szCs w:val="20"/>
              </w:rPr>
            </w:pPr>
            <w:r w:rsidRPr="00E10C58">
              <w:rPr>
                <w:rFonts w:ascii="Times New Roman" w:hAnsi="Times New Roman"/>
                <w:b/>
                <w:sz w:val="20"/>
                <w:szCs w:val="20"/>
              </w:rPr>
              <w:t xml:space="preserve">Parameters </w:t>
            </w:r>
          </w:p>
        </w:tc>
        <w:tc>
          <w:tcPr>
            <w:tcW w:w="723" w:type="pct"/>
          </w:tcPr>
          <w:p w:rsidR="00114BC9" w:rsidRPr="00E10C58" w:rsidRDefault="00114BC9" w:rsidP="00E10C58">
            <w:pPr>
              <w:spacing w:after="0" w:line="240" w:lineRule="auto"/>
              <w:rPr>
                <w:rFonts w:ascii="Times New Roman" w:hAnsi="Times New Roman"/>
                <w:b/>
                <w:sz w:val="20"/>
                <w:szCs w:val="20"/>
              </w:rPr>
            </w:pPr>
            <w:r w:rsidRPr="00E10C58">
              <w:rPr>
                <w:rFonts w:ascii="Times New Roman" w:hAnsi="Times New Roman"/>
                <w:b/>
                <w:sz w:val="20"/>
                <w:szCs w:val="20"/>
              </w:rPr>
              <w:t>Control</w:t>
            </w:r>
          </w:p>
        </w:tc>
        <w:tc>
          <w:tcPr>
            <w:tcW w:w="719" w:type="pct"/>
          </w:tcPr>
          <w:p w:rsidR="00114BC9" w:rsidRPr="00E10C58" w:rsidRDefault="00114BC9" w:rsidP="00E10C58">
            <w:pPr>
              <w:spacing w:after="0" w:line="240" w:lineRule="auto"/>
              <w:rPr>
                <w:rFonts w:ascii="Times New Roman" w:hAnsi="Times New Roman"/>
                <w:b/>
                <w:sz w:val="20"/>
                <w:szCs w:val="20"/>
              </w:rPr>
            </w:pPr>
            <w:r w:rsidRPr="00E10C58">
              <w:rPr>
                <w:rFonts w:ascii="Times New Roman" w:hAnsi="Times New Roman"/>
                <w:b/>
                <w:sz w:val="20"/>
                <w:szCs w:val="20"/>
              </w:rPr>
              <w:t>2.5%</w:t>
            </w:r>
          </w:p>
        </w:tc>
        <w:tc>
          <w:tcPr>
            <w:tcW w:w="719" w:type="pct"/>
          </w:tcPr>
          <w:p w:rsidR="00114BC9" w:rsidRPr="00E10C58" w:rsidRDefault="00114BC9" w:rsidP="00E10C58">
            <w:pPr>
              <w:spacing w:after="0" w:line="240" w:lineRule="auto"/>
              <w:rPr>
                <w:rFonts w:ascii="Times New Roman" w:hAnsi="Times New Roman"/>
                <w:b/>
                <w:sz w:val="20"/>
                <w:szCs w:val="20"/>
              </w:rPr>
            </w:pPr>
            <w:r w:rsidRPr="00E10C58">
              <w:rPr>
                <w:rFonts w:ascii="Times New Roman" w:hAnsi="Times New Roman"/>
                <w:b/>
                <w:sz w:val="20"/>
                <w:szCs w:val="20"/>
              </w:rPr>
              <w:t>5.0%</w:t>
            </w:r>
          </w:p>
        </w:tc>
        <w:tc>
          <w:tcPr>
            <w:tcW w:w="719" w:type="pct"/>
          </w:tcPr>
          <w:p w:rsidR="00114BC9" w:rsidRPr="00E10C58" w:rsidRDefault="00114BC9" w:rsidP="00E10C58">
            <w:pPr>
              <w:spacing w:after="0" w:line="240" w:lineRule="auto"/>
              <w:rPr>
                <w:rFonts w:ascii="Times New Roman" w:hAnsi="Times New Roman"/>
                <w:b/>
                <w:sz w:val="20"/>
                <w:szCs w:val="20"/>
              </w:rPr>
            </w:pPr>
            <w:r w:rsidRPr="00E10C58">
              <w:rPr>
                <w:rFonts w:ascii="Times New Roman" w:hAnsi="Times New Roman"/>
                <w:b/>
                <w:sz w:val="20"/>
                <w:szCs w:val="20"/>
              </w:rPr>
              <w:t>10.0%</w:t>
            </w:r>
          </w:p>
        </w:tc>
        <w:tc>
          <w:tcPr>
            <w:tcW w:w="404" w:type="pct"/>
          </w:tcPr>
          <w:p w:rsidR="00114BC9" w:rsidRPr="00E10C58" w:rsidRDefault="00114BC9" w:rsidP="00E10C58">
            <w:pPr>
              <w:spacing w:after="0" w:line="240" w:lineRule="auto"/>
              <w:rPr>
                <w:rFonts w:ascii="Times New Roman" w:hAnsi="Times New Roman"/>
                <w:b/>
                <w:sz w:val="20"/>
                <w:szCs w:val="20"/>
              </w:rPr>
            </w:pPr>
            <w:r w:rsidRPr="00E10C58">
              <w:rPr>
                <w:rFonts w:ascii="Times New Roman" w:hAnsi="Times New Roman"/>
                <w:b/>
                <w:sz w:val="20"/>
                <w:szCs w:val="20"/>
              </w:rPr>
              <w:t>LSD</w:t>
            </w:r>
          </w:p>
        </w:tc>
      </w:tr>
      <w:tr w:rsidR="00114BC9" w:rsidRPr="00E10C58" w:rsidTr="005A5647">
        <w:tc>
          <w:tcPr>
            <w:tcW w:w="1716"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Days to 50% seeding emergence</w:t>
            </w:r>
          </w:p>
        </w:tc>
        <w:tc>
          <w:tcPr>
            <w:tcW w:w="723"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5.75</w:t>
            </w:r>
            <w:r w:rsidRPr="00E10C58">
              <w:rPr>
                <w:rFonts w:ascii="Times New Roman" w:hAnsi="Times New Roman"/>
                <w:sz w:val="20"/>
                <w:szCs w:val="20"/>
                <w:vertAlign w:val="superscript"/>
              </w:rPr>
              <w:t>a</w:t>
            </w:r>
            <w:r w:rsidRPr="00E10C58">
              <w:rPr>
                <w:rFonts w:ascii="Times New Roman" w:hAnsi="Times New Roman"/>
                <w:sz w:val="20"/>
                <w:szCs w:val="20"/>
              </w:rPr>
              <w:t>±0.08</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5.75</w:t>
            </w:r>
            <w:r w:rsidRPr="00E10C58">
              <w:rPr>
                <w:rFonts w:ascii="Times New Roman" w:hAnsi="Times New Roman"/>
                <w:sz w:val="20"/>
                <w:szCs w:val="20"/>
                <w:vertAlign w:val="superscript"/>
              </w:rPr>
              <w:t>a</w:t>
            </w:r>
            <w:r w:rsidRPr="00E10C58">
              <w:rPr>
                <w:rFonts w:ascii="Times New Roman" w:hAnsi="Times New Roman"/>
                <w:sz w:val="20"/>
                <w:szCs w:val="20"/>
              </w:rPr>
              <w:t>±0.06</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5.5</w:t>
            </w:r>
            <w:r w:rsidRPr="00E10C58">
              <w:rPr>
                <w:rFonts w:ascii="Times New Roman" w:hAnsi="Times New Roman"/>
                <w:sz w:val="20"/>
                <w:szCs w:val="20"/>
                <w:vertAlign w:val="superscript"/>
              </w:rPr>
              <w:t>a</w:t>
            </w:r>
            <w:r w:rsidRPr="00E10C58">
              <w:rPr>
                <w:rFonts w:ascii="Times New Roman" w:hAnsi="Times New Roman"/>
                <w:sz w:val="20"/>
                <w:szCs w:val="20"/>
              </w:rPr>
              <w:t>±0.04</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5.00</w:t>
            </w:r>
            <w:r w:rsidRPr="00E10C58">
              <w:rPr>
                <w:rFonts w:ascii="Times New Roman" w:hAnsi="Times New Roman"/>
                <w:sz w:val="20"/>
                <w:szCs w:val="20"/>
                <w:vertAlign w:val="superscript"/>
              </w:rPr>
              <w:t>a</w:t>
            </w:r>
            <w:r w:rsidRPr="00E10C58">
              <w:rPr>
                <w:rFonts w:ascii="Times New Roman" w:hAnsi="Times New Roman"/>
                <w:sz w:val="20"/>
                <w:szCs w:val="20"/>
              </w:rPr>
              <w:t>±0.06</w:t>
            </w:r>
          </w:p>
        </w:tc>
        <w:tc>
          <w:tcPr>
            <w:tcW w:w="404"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NS</w:t>
            </w:r>
          </w:p>
        </w:tc>
      </w:tr>
      <w:tr w:rsidR="00114BC9" w:rsidRPr="00E10C58" w:rsidTr="005A5647">
        <w:tc>
          <w:tcPr>
            <w:tcW w:w="1716"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Plant height</w:t>
            </w:r>
            <w:r w:rsidR="002903A8" w:rsidRPr="00E10C58">
              <w:rPr>
                <w:rFonts w:ascii="Times New Roman" w:hAnsi="Times New Roman"/>
                <w:sz w:val="20"/>
                <w:szCs w:val="20"/>
              </w:rPr>
              <w:t xml:space="preserve"> (cm</w:t>
            </w:r>
            <w:r w:rsidR="002903A8" w:rsidRPr="00E10C58">
              <w:rPr>
                <w:rFonts w:ascii="Times New Roman" w:hAnsi="Times New Roman"/>
                <w:sz w:val="20"/>
                <w:szCs w:val="20"/>
                <w:vertAlign w:val="superscript"/>
              </w:rPr>
              <w:t>3</w:t>
            </w:r>
            <w:r w:rsidR="002903A8" w:rsidRPr="00E10C58">
              <w:rPr>
                <w:rFonts w:ascii="Times New Roman" w:hAnsi="Times New Roman"/>
                <w:sz w:val="20"/>
                <w:szCs w:val="20"/>
              </w:rPr>
              <w:t>)</w:t>
            </w:r>
          </w:p>
        </w:tc>
        <w:tc>
          <w:tcPr>
            <w:tcW w:w="723"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20.2</w:t>
            </w:r>
            <w:r w:rsidRPr="00E10C58">
              <w:rPr>
                <w:rFonts w:ascii="Times New Roman" w:hAnsi="Times New Roman"/>
                <w:sz w:val="20"/>
                <w:szCs w:val="20"/>
                <w:vertAlign w:val="superscript"/>
              </w:rPr>
              <w:t>d</w:t>
            </w:r>
            <w:r w:rsidRPr="00E10C58">
              <w:rPr>
                <w:rFonts w:ascii="Times New Roman" w:hAnsi="Times New Roman"/>
                <w:sz w:val="20"/>
                <w:szCs w:val="20"/>
              </w:rPr>
              <w:t>±1.03</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23.37</w:t>
            </w:r>
            <w:r w:rsidRPr="00E10C58">
              <w:rPr>
                <w:rFonts w:ascii="Times New Roman" w:hAnsi="Times New Roman"/>
                <w:sz w:val="20"/>
                <w:szCs w:val="20"/>
                <w:vertAlign w:val="superscript"/>
              </w:rPr>
              <w:t>c</w:t>
            </w:r>
            <w:r w:rsidRPr="00E10C58">
              <w:rPr>
                <w:rFonts w:ascii="Times New Roman" w:hAnsi="Times New Roman"/>
                <w:sz w:val="20"/>
                <w:szCs w:val="20"/>
              </w:rPr>
              <w:t>±0.98</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2683</w:t>
            </w:r>
            <w:r w:rsidRPr="00E10C58">
              <w:rPr>
                <w:rFonts w:ascii="Times New Roman" w:hAnsi="Times New Roman"/>
                <w:sz w:val="20"/>
                <w:szCs w:val="20"/>
                <w:vertAlign w:val="superscript"/>
              </w:rPr>
              <w:t>b</w:t>
            </w:r>
            <w:r w:rsidRPr="00E10C58">
              <w:rPr>
                <w:rFonts w:ascii="Times New Roman" w:hAnsi="Times New Roman"/>
                <w:sz w:val="20"/>
                <w:szCs w:val="20"/>
              </w:rPr>
              <w:t>±1.11</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30.5</w:t>
            </w:r>
            <w:r w:rsidRPr="00E10C58">
              <w:rPr>
                <w:rFonts w:ascii="Times New Roman" w:hAnsi="Times New Roman"/>
                <w:sz w:val="20"/>
                <w:szCs w:val="20"/>
                <w:vertAlign w:val="superscript"/>
              </w:rPr>
              <w:t>a</w:t>
            </w:r>
            <w:r w:rsidRPr="00E10C58">
              <w:rPr>
                <w:rFonts w:ascii="Times New Roman" w:hAnsi="Times New Roman"/>
                <w:sz w:val="20"/>
                <w:szCs w:val="20"/>
              </w:rPr>
              <w:t>±1.14</w:t>
            </w:r>
          </w:p>
        </w:tc>
        <w:tc>
          <w:tcPr>
            <w:tcW w:w="404"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2.20</w:t>
            </w:r>
          </w:p>
        </w:tc>
      </w:tr>
      <w:tr w:rsidR="00114BC9" w:rsidRPr="00E10C58" w:rsidTr="005A5647">
        <w:tc>
          <w:tcPr>
            <w:tcW w:w="1716"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 xml:space="preserve">No of leaves </w:t>
            </w:r>
          </w:p>
        </w:tc>
        <w:tc>
          <w:tcPr>
            <w:tcW w:w="723"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6.00</w:t>
            </w:r>
            <w:r w:rsidRPr="00E10C58">
              <w:rPr>
                <w:rFonts w:ascii="Times New Roman" w:hAnsi="Times New Roman"/>
                <w:sz w:val="20"/>
                <w:szCs w:val="20"/>
                <w:vertAlign w:val="superscript"/>
              </w:rPr>
              <w:t>b</w:t>
            </w:r>
            <w:r w:rsidRPr="00E10C58">
              <w:rPr>
                <w:rFonts w:ascii="Times New Roman" w:hAnsi="Times New Roman"/>
                <w:sz w:val="20"/>
                <w:szCs w:val="20"/>
              </w:rPr>
              <w:t>±0.84</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8.00</w:t>
            </w:r>
            <w:r w:rsidRPr="00E10C58">
              <w:rPr>
                <w:rFonts w:ascii="Times New Roman" w:hAnsi="Times New Roman"/>
                <w:sz w:val="20"/>
                <w:szCs w:val="20"/>
                <w:vertAlign w:val="superscript"/>
              </w:rPr>
              <w:t>a</w:t>
            </w:r>
            <w:r w:rsidRPr="00E10C58">
              <w:rPr>
                <w:rFonts w:ascii="Times New Roman" w:hAnsi="Times New Roman"/>
                <w:sz w:val="20"/>
                <w:szCs w:val="20"/>
              </w:rPr>
              <w:t>0.50</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9.00</w:t>
            </w:r>
            <w:r w:rsidRPr="00E10C58">
              <w:rPr>
                <w:rFonts w:ascii="Times New Roman" w:hAnsi="Times New Roman"/>
                <w:sz w:val="20"/>
                <w:szCs w:val="20"/>
                <w:vertAlign w:val="superscript"/>
              </w:rPr>
              <w:t>a</w:t>
            </w:r>
            <w:r w:rsidRPr="00E10C58">
              <w:rPr>
                <w:rFonts w:ascii="Times New Roman" w:hAnsi="Times New Roman"/>
                <w:sz w:val="20"/>
                <w:szCs w:val="20"/>
              </w:rPr>
              <w:t>±0.62</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10.00</w:t>
            </w:r>
            <w:r w:rsidRPr="00E10C58">
              <w:rPr>
                <w:rFonts w:ascii="Times New Roman" w:hAnsi="Times New Roman"/>
                <w:sz w:val="20"/>
                <w:szCs w:val="20"/>
                <w:vertAlign w:val="superscript"/>
              </w:rPr>
              <w:t>a</w:t>
            </w:r>
            <w:r w:rsidRPr="00E10C58">
              <w:rPr>
                <w:rFonts w:ascii="Times New Roman" w:hAnsi="Times New Roman"/>
                <w:sz w:val="20"/>
                <w:szCs w:val="20"/>
              </w:rPr>
              <w:t>0.32</w:t>
            </w:r>
          </w:p>
        </w:tc>
        <w:tc>
          <w:tcPr>
            <w:tcW w:w="404"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1.26</w:t>
            </w:r>
          </w:p>
        </w:tc>
      </w:tr>
      <w:tr w:rsidR="00114BC9" w:rsidRPr="00E10C58" w:rsidTr="005A5647">
        <w:tc>
          <w:tcPr>
            <w:tcW w:w="1716"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 xml:space="preserve">Leaf area </w:t>
            </w:r>
            <w:r w:rsidR="002903A8" w:rsidRPr="00E10C58">
              <w:rPr>
                <w:rFonts w:ascii="Times New Roman" w:hAnsi="Times New Roman"/>
                <w:sz w:val="20"/>
                <w:szCs w:val="20"/>
              </w:rPr>
              <w:t>(cm</w:t>
            </w:r>
            <w:r w:rsidR="002903A8" w:rsidRPr="00E10C58">
              <w:rPr>
                <w:rFonts w:ascii="Times New Roman" w:hAnsi="Times New Roman"/>
                <w:sz w:val="20"/>
                <w:szCs w:val="20"/>
                <w:vertAlign w:val="superscript"/>
              </w:rPr>
              <w:t>3</w:t>
            </w:r>
            <w:r w:rsidR="002903A8" w:rsidRPr="00E10C58">
              <w:rPr>
                <w:rFonts w:ascii="Times New Roman" w:hAnsi="Times New Roman"/>
                <w:sz w:val="20"/>
                <w:szCs w:val="20"/>
              </w:rPr>
              <w:t>)</w:t>
            </w:r>
          </w:p>
        </w:tc>
        <w:tc>
          <w:tcPr>
            <w:tcW w:w="723"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62.00</w:t>
            </w:r>
            <w:r w:rsidRPr="00E10C58">
              <w:rPr>
                <w:rFonts w:ascii="Times New Roman" w:hAnsi="Times New Roman"/>
                <w:sz w:val="20"/>
                <w:szCs w:val="20"/>
                <w:vertAlign w:val="superscript"/>
              </w:rPr>
              <w:t>b</w:t>
            </w:r>
            <w:r w:rsidRPr="00E10C58">
              <w:rPr>
                <w:rFonts w:ascii="Times New Roman" w:hAnsi="Times New Roman"/>
                <w:sz w:val="20"/>
                <w:szCs w:val="20"/>
              </w:rPr>
              <w:t>±1.42</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66.48</w:t>
            </w:r>
            <w:r w:rsidRPr="00E10C58">
              <w:rPr>
                <w:rFonts w:ascii="Times New Roman" w:hAnsi="Times New Roman"/>
                <w:sz w:val="20"/>
                <w:szCs w:val="20"/>
                <w:vertAlign w:val="superscript"/>
              </w:rPr>
              <w:t>a</w:t>
            </w:r>
            <w:r w:rsidRPr="00E10C58">
              <w:rPr>
                <w:rFonts w:ascii="Times New Roman" w:hAnsi="Times New Roman"/>
                <w:sz w:val="20"/>
                <w:szCs w:val="20"/>
              </w:rPr>
              <w:t>±1.27</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69.33</w:t>
            </w:r>
            <w:r w:rsidRPr="00E10C58">
              <w:rPr>
                <w:rFonts w:ascii="Times New Roman" w:hAnsi="Times New Roman"/>
                <w:sz w:val="20"/>
                <w:szCs w:val="20"/>
                <w:vertAlign w:val="superscript"/>
              </w:rPr>
              <w:t>a</w:t>
            </w:r>
            <w:r w:rsidRPr="00E10C58">
              <w:rPr>
                <w:rFonts w:ascii="Times New Roman" w:hAnsi="Times New Roman"/>
                <w:sz w:val="20"/>
                <w:szCs w:val="20"/>
              </w:rPr>
              <w:t>±1.15</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70.13</w:t>
            </w:r>
            <w:r w:rsidRPr="00E10C58">
              <w:rPr>
                <w:rFonts w:ascii="Times New Roman" w:hAnsi="Times New Roman"/>
                <w:sz w:val="20"/>
                <w:szCs w:val="20"/>
                <w:vertAlign w:val="superscript"/>
              </w:rPr>
              <w:t>a</w:t>
            </w:r>
            <w:r w:rsidRPr="00E10C58">
              <w:rPr>
                <w:rFonts w:ascii="Times New Roman" w:hAnsi="Times New Roman"/>
                <w:sz w:val="20"/>
                <w:szCs w:val="20"/>
              </w:rPr>
              <w:t>±1.23</w:t>
            </w:r>
          </w:p>
        </w:tc>
        <w:tc>
          <w:tcPr>
            <w:tcW w:w="404"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3.29</w:t>
            </w:r>
          </w:p>
        </w:tc>
      </w:tr>
      <w:tr w:rsidR="00114BC9" w:rsidRPr="00E10C58" w:rsidTr="005A5647">
        <w:tc>
          <w:tcPr>
            <w:tcW w:w="1716"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 xml:space="preserve">No of seed </w:t>
            </w:r>
          </w:p>
        </w:tc>
        <w:tc>
          <w:tcPr>
            <w:tcW w:w="723"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60.75</w:t>
            </w:r>
            <w:r w:rsidRPr="00E10C58">
              <w:rPr>
                <w:rFonts w:ascii="Times New Roman" w:hAnsi="Times New Roman"/>
                <w:sz w:val="20"/>
                <w:szCs w:val="20"/>
                <w:vertAlign w:val="superscript"/>
              </w:rPr>
              <w:t>a</w:t>
            </w:r>
            <w:r w:rsidRPr="00E10C58">
              <w:rPr>
                <w:rFonts w:ascii="Times New Roman" w:hAnsi="Times New Roman"/>
                <w:sz w:val="20"/>
                <w:szCs w:val="20"/>
              </w:rPr>
              <w:t>±2.48</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65.5</w:t>
            </w:r>
            <w:r w:rsidRPr="00E10C58">
              <w:rPr>
                <w:rFonts w:ascii="Times New Roman" w:hAnsi="Times New Roman"/>
                <w:sz w:val="20"/>
                <w:szCs w:val="20"/>
                <w:vertAlign w:val="superscript"/>
              </w:rPr>
              <w:t>a</w:t>
            </w:r>
            <w:r w:rsidRPr="00E10C58">
              <w:rPr>
                <w:rFonts w:ascii="Times New Roman" w:hAnsi="Times New Roman"/>
                <w:sz w:val="20"/>
                <w:szCs w:val="20"/>
              </w:rPr>
              <w:t>±2.52</w:t>
            </w:r>
          </w:p>
        </w:tc>
        <w:tc>
          <w:tcPr>
            <w:tcW w:w="719" w:type="pct"/>
          </w:tcPr>
          <w:p w:rsidR="00114BC9" w:rsidRPr="00E10C58" w:rsidRDefault="00114BC9" w:rsidP="00E10C58">
            <w:pPr>
              <w:spacing w:after="0" w:line="240" w:lineRule="auto"/>
              <w:rPr>
                <w:rFonts w:ascii="Times New Roman" w:hAnsi="Times New Roman"/>
                <w:b/>
                <w:sz w:val="20"/>
                <w:szCs w:val="20"/>
              </w:rPr>
            </w:pPr>
            <w:r w:rsidRPr="00E10C58">
              <w:rPr>
                <w:rFonts w:ascii="Times New Roman" w:hAnsi="Times New Roman"/>
                <w:sz w:val="20"/>
                <w:szCs w:val="20"/>
              </w:rPr>
              <w:t>71.75</w:t>
            </w:r>
            <w:r w:rsidRPr="00E10C58">
              <w:rPr>
                <w:rFonts w:ascii="Times New Roman" w:hAnsi="Times New Roman"/>
                <w:sz w:val="20"/>
                <w:szCs w:val="20"/>
                <w:vertAlign w:val="superscript"/>
              </w:rPr>
              <w:t>a</w:t>
            </w:r>
            <w:r w:rsidRPr="00E10C58">
              <w:rPr>
                <w:rFonts w:ascii="Times New Roman" w:hAnsi="Times New Roman"/>
                <w:sz w:val="20"/>
                <w:szCs w:val="20"/>
              </w:rPr>
              <w:t>±3.01</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82.5</w:t>
            </w:r>
            <w:r w:rsidRPr="00E10C58">
              <w:rPr>
                <w:rFonts w:ascii="Times New Roman" w:hAnsi="Times New Roman"/>
                <w:sz w:val="20"/>
                <w:szCs w:val="20"/>
                <w:vertAlign w:val="superscript"/>
              </w:rPr>
              <w:t>a</w:t>
            </w:r>
            <w:r w:rsidRPr="00E10C58">
              <w:rPr>
                <w:rFonts w:ascii="Times New Roman" w:hAnsi="Times New Roman"/>
                <w:sz w:val="20"/>
                <w:szCs w:val="20"/>
              </w:rPr>
              <w:t>2.46</w:t>
            </w:r>
          </w:p>
        </w:tc>
        <w:tc>
          <w:tcPr>
            <w:tcW w:w="404"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16.13</w:t>
            </w:r>
          </w:p>
        </w:tc>
      </w:tr>
      <w:tr w:rsidR="00114BC9" w:rsidRPr="00E10C58" w:rsidTr="005A5647">
        <w:tc>
          <w:tcPr>
            <w:tcW w:w="1716"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 xml:space="preserve">No of pod </w:t>
            </w:r>
          </w:p>
        </w:tc>
        <w:tc>
          <w:tcPr>
            <w:tcW w:w="723"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1.2</w:t>
            </w:r>
            <w:r w:rsidRPr="00E10C58">
              <w:rPr>
                <w:rFonts w:ascii="Times New Roman" w:hAnsi="Times New Roman"/>
                <w:sz w:val="20"/>
                <w:szCs w:val="20"/>
                <w:vertAlign w:val="superscript"/>
              </w:rPr>
              <w:t>a</w:t>
            </w:r>
            <w:r w:rsidRPr="00E10C58">
              <w:rPr>
                <w:rFonts w:ascii="Times New Roman" w:hAnsi="Times New Roman"/>
                <w:sz w:val="20"/>
                <w:szCs w:val="20"/>
              </w:rPr>
              <w:t>±0.02</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1.2</w:t>
            </w:r>
            <w:r w:rsidRPr="00E10C58">
              <w:rPr>
                <w:rFonts w:ascii="Times New Roman" w:hAnsi="Times New Roman"/>
                <w:sz w:val="20"/>
                <w:szCs w:val="20"/>
                <w:vertAlign w:val="superscript"/>
              </w:rPr>
              <w:t>a</w:t>
            </w:r>
            <w:r w:rsidRPr="00E10C58">
              <w:rPr>
                <w:rFonts w:ascii="Times New Roman" w:hAnsi="Times New Roman"/>
                <w:sz w:val="20"/>
                <w:szCs w:val="20"/>
              </w:rPr>
              <w:t>±0.01</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1.4</w:t>
            </w:r>
            <w:r w:rsidRPr="00E10C58">
              <w:rPr>
                <w:rFonts w:ascii="Times New Roman" w:hAnsi="Times New Roman"/>
                <w:sz w:val="20"/>
                <w:szCs w:val="20"/>
                <w:vertAlign w:val="superscript"/>
              </w:rPr>
              <w:t>a</w:t>
            </w:r>
            <w:r w:rsidRPr="00E10C58">
              <w:rPr>
                <w:rFonts w:ascii="Times New Roman" w:hAnsi="Times New Roman"/>
                <w:sz w:val="20"/>
                <w:szCs w:val="20"/>
              </w:rPr>
              <w:t>±0.01</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1.8</w:t>
            </w:r>
            <w:r w:rsidRPr="00E10C58">
              <w:rPr>
                <w:rFonts w:ascii="Times New Roman" w:hAnsi="Times New Roman"/>
                <w:sz w:val="20"/>
                <w:szCs w:val="20"/>
                <w:vertAlign w:val="superscript"/>
              </w:rPr>
              <w:t>a</w:t>
            </w:r>
            <w:r w:rsidRPr="00E10C58">
              <w:rPr>
                <w:rFonts w:ascii="Times New Roman" w:hAnsi="Times New Roman"/>
                <w:sz w:val="20"/>
                <w:szCs w:val="20"/>
              </w:rPr>
              <w:t>±0.02</w:t>
            </w:r>
          </w:p>
        </w:tc>
        <w:tc>
          <w:tcPr>
            <w:tcW w:w="404"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NS</w:t>
            </w:r>
          </w:p>
        </w:tc>
      </w:tr>
      <w:tr w:rsidR="00114BC9" w:rsidRPr="00E10C58" w:rsidTr="005A5647">
        <w:tc>
          <w:tcPr>
            <w:tcW w:w="1716"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 xml:space="preserve">Pod length </w:t>
            </w:r>
          </w:p>
        </w:tc>
        <w:tc>
          <w:tcPr>
            <w:tcW w:w="723"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2.90</w:t>
            </w:r>
            <w:r w:rsidRPr="00E10C58">
              <w:rPr>
                <w:rFonts w:ascii="Times New Roman" w:hAnsi="Times New Roman"/>
                <w:sz w:val="20"/>
                <w:szCs w:val="20"/>
                <w:vertAlign w:val="superscript"/>
              </w:rPr>
              <w:t>a</w:t>
            </w:r>
            <w:r w:rsidRPr="00E10C58">
              <w:rPr>
                <w:rFonts w:ascii="Times New Roman" w:hAnsi="Times New Roman"/>
                <w:sz w:val="20"/>
                <w:szCs w:val="20"/>
              </w:rPr>
              <w:t>±0.10</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3.98</w:t>
            </w:r>
            <w:r w:rsidRPr="00E10C58">
              <w:rPr>
                <w:rFonts w:ascii="Times New Roman" w:hAnsi="Times New Roman"/>
                <w:sz w:val="20"/>
                <w:szCs w:val="20"/>
                <w:vertAlign w:val="superscript"/>
              </w:rPr>
              <w:t>a</w:t>
            </w:r>
            <w:r w:rsidRPr="00E10C58">
              <w:rPr>
                <w:rFonts w:ascii="Times New Roman" w:hAnsi="Times New Roman"/>
                <w:sz w:val="20"/>
                <w:szCs w:val="20"/>
              </w:rPr>
              <w:t>±0.14</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4.18</w:t>
            </w:r>
            <w:r w:rsidRPr="00E10C58">
              <w:rPr>
                <w:rFonts w:ascii="Times New Roman" w:hAnsi="Times New Roman"/>
                <w:sz w:val="20"/>
                <w:szCs w:val="20"/>
                <w:vertAlign w:val="superscript"/>
              </w:rPr>
              <w:t>a</w:t>
            </w:r>
            <w:r w:rsidRPr="00E10C58">
              <w:rPr>
                <w:rFonts w:ascii="Times New Roman" w:hAnsi="Times New Roman"/>
                <w:sz w:val="20"/>
                <w:szCs w:val="20"/>
              </w:rPr>
              <w:t>0.09</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4.2</w:t>
            </w:r>
            <w:r w:rsidRPr="00E10C58">
              <w:rPr>
                <w:rFonts w:ascii="Times New Roman" w:hAnsi="Times New Roman"/>
                <w:sz w:val="20"/>
                <w:szCs w:val="20"/>
                <w:vertAlign w:val="superscript"/>
              </w:rPr>
              <w:t>a</w:t>
            </w:r>
            <w:r w:rsidRPr="00E10C58">
              <w:rPr>
                <w:rFonts w:ascii="Times New Roman" w:hAnsi="Times New Roman"/>
                <w:sz w:val="20"/>
                <w:szCs w:val="20"/>
              </w:rPr>
              <w:t>±0.10</w:t>
            </w:r>
          </w:p>
        </w:tc>
        <w:tc>
          <w:tcPr>
            <w:tcW w:w="404"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NS</w:t>
            </w:r>
          </w:p>
        </w:tc>
      </w:tr>
      <w:tr w:rsidR="00114BC9" w:rsidRPr="00E10C58" w:rsidTr="005A5647">
        <w:tc>
          <w:tcPr>
            <w:tcW w:w="1716"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 xml:space="preserve">Days to 50% flowering </w:t>
            </w:r>
          </w:p>
        </w:tc>
        <w:tc>
          <w:tcPr>
            <w:tcW w:w="723" w:type="pct"/>
          </w:tcPr>
          <w:p w:rsidR="00114BC9" w:rsidRPr="00E10C58" w:rsidRDefault="00114BC9" w:rsidP="00E10C58">
            <w:pPr>
              <w:spacing w:after="0" w:line="240" w:lineRule="auto"/>
              <w:rPr>
                <w:rFonts w:ascii="Times New Roman" w:hAnsi="Times New Roman"/>
                <w:sz w:val="20"/>
                <w:szCs w:val="20"/>
                <w:vertAlign w:val="superscript"/>
              </w:rPr>
            </w:pPr>
            <w:r w:rsidRPr="00E10C58">
              <w:rPr>
                <w:rFonts w:ascii="Times New Roman" w:hAnsi="Times New Roman"/>
                <w:sz w:val="20"/>
                <w:szCs w:val="20"/>
              </w:rPr>
              <w:t>31.00</w:t>
            </w:r>
            <w:r w:rsidRPr="00E10C58">
              <w:rPr>
                <w:rFonts w:ascii="Times New Roman" w:hAnsi="Times New Roman"/>
                <w:sz w:val="20"/>
                <w:szCs w:val="20"/>
                <w:vertAlign w:val="superscript"/>
              </w:rPr>
              <w:t>a</w:t>
            </w:r>
            <w:r w:rsidRPr="00E10C58">
              <w:rPr>
                <w:rFonts w:ascii="Times New Roman" w:hAnsi="Times New Roman"/>
                <w:sz w:val="20"/>
                <w:szCs w:val="20"/>
              </w:rPr>
              <w:t>±1.88</w:t>
            </w:r>
          </w:p>
        </w:tc>
        <w:tc>
          <w:tcPr>
            <w:tcW w:w="719" w:type="pct"/>
          </w:tcPr>
          <w:p w:rsidR="00114BC9" w:rsidRPr="00E10C58" w:rsidRDefault="00114BC9" w:rsidP="00E10C58">
            <w:pPr>
              <w:spacing w:after="0" w:line="240" w:lineRule="auto"/>
              <w:rPr>
                <w:rFonts w:ascii="Times New Roman" w:hAnsi="Times New Roman"/>
                <w:sz w:val="20"/>
                <w:szCs w:val="20"/>
                <w:vertAlign w:val="subscript"/>
              </w:rPr>
            </w:pPr>
            <w:r w:rsidRPr="00E10C58">
              <w:rPr>
                <w:rFonts w:ascii="Times New Roman" w:hAnsi="Times New Roman"/>
                <w:sz w:val="20"/>
                <w:szCs w:val="20"/>
              </w:rPr>
              <w:t>35.2</w:t>
            </w:r>
            <w:r w:rsidRPr="00E10C58">
              <w:rPr>
                <w:rFonts w:ascii="Times New Roman" w:hAnsi="Times New Roman"/>
                <w:sz w:val="20"/>
                <w:szCs w:val="20"/>
                <w:vertAlign w:val="superscript"/>
              </w:rPr>
              <w:t>a</w:t>
            </w:r>
            <w:r w:rsidRPr="00E10C58">
              <w:rPr>
                <w:rFonts w:ascii="Times New Roman" w:hAnsi="Times New Roman"/>
                <w:sz w:val="20"/>
                <w:szCs w:val="20"/>
              </w:rPr>
              <w:t>±2.05</w:t>
            </w:r>
          </w:p>
        </w:tc>
        <w:tc>
          <w:tcPr>
            <w:tcW w:w="719"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35.6</w:t>
            </w:r>
            <w:r w:rsidRPr="00E10C58">
              <w:rPr>
                <w:rFonts w:ascii="Times New Roman" w:hAnsi="Times New Roman"/>
                <w:sz w:val="20"/>
                <w:szCs w:val="20"/>
                <w:vertAlign w:val="superscript"/>
              </w:rPr>
              <w:t>a</w:t>
            </w:r>
            <w:r w:rsidRPr="00E10C58">
              <w:rPr>
                <w:rFonts w:ascii="Times New Roman" w:hAnsi="Times New Roman"/>
                <w:sz w:val="20"/>
                <w:szCs w:val="20"/>
              </w:rPr>
              <w:t>±1.24</w:t>
            </w:r>
          </w:p>
        </w:tc>
        <w:tc>
          <w:tcPr>
            <w:tcW w:w="719" w:type="pct"/>
          </w:tcPr>
          <w:p w:rsidR="00114BC9" w:rsidRPr="00E10C58" w:rsidRDefault="00114BC9" w:rsidP="00E10C58">
            <w:pPr>
              <w:spacing w:after="0" w:line="240" w:lineRule="auto"/>
              <w:rPr>
                <w:rFonts w:ascii="Times New Roman" w:hAnsi="Times New Roman"/>
                <w:sz w:val="20"/>
                <w:szCs w:val="20"/>
                <w:vertAlign w:val="subscript"/>
              </w:rPr>
            </w:pPr>
            <w:r w:rsidRPr="00E10C58">
              <w:rPr>
                <w:rFonts w:ascii="Times New Roman" w:hAnsi="Times New Roman"/>
                <w:sz w:val="20"/>
                <w:szCs w:val="20"/>
              </w:rPr>
              <w:t>35.8</w:t>
            </w:r>
            <w:r w:rsidRPr="00E10C58">
              <w:rPr>
                <w:rFonts w:ascii="Times New Roman" w:hAnsi="Times New Roman"/>
                <w:sz w:val="20"/>
                <w:szCs w:val="20"/>
                <w:vertAlign w:val="superscript"/>
              </w:rPr>
              <w:t>a</w:t>
            </w:r>
            <w:r w:rsidRPr="00E10C58">
              <w:rPr>
                <w:rFonts w:ascii="Times New Roman" w:hAnsi="Times New Roman"/>
                <w:sz w:val="20"/>
                <w:szCs w:val="20"/>
              </w:rPr>
              <w:t>±1.11</w:t>
            </w:r>
          </w:p>
        </w:tc>
        <w:tc>
          <w:tcPr>
            <w:tcW w:w="404" w:type="pct"/>
          </w:tcPr>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NS</w:t>
            </w:r>
          </w:p>
        </w:tc>
      </w:tr>
    </w:tbl>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sz w:val="20"/>
          <w:szCs w:val="20"/>
        </w:rPr>
        <w:t>Means with the same superscript on the horizontal array indicates no significant difference (P&gt;0.05).</w:t>
      </w:r>
    </w:p>
    <w:p w:rsidR="00114BC9" w:rsidRPr="00E10C58" w:rsidRDefault="00114BC9" w:rsidP="00E10C58">
      <w:pPr>
        <w:spacing w:after="0" w:line="240" w:lineRule="auto"/>
        <w:rPr>
          <w:rFonts w:ascii="Times New Roman" w:hAnsi="Times New Roman"/>
          <w:sz w:val="20"/>
          <w:szCs w:val="20"/>
        </w:rPr>
      </w:pPr>
    </w:p>
    <w:p w:rsidR="00114BC9" w:rsidRPr="00E10C58" w:rsidRDefault="00114BC9" w:rsidP="00E10C58">
      <w:pPr>
        <w:spacing w:after="0" w:line="240" w:lineRule="auto"/>
        <w:rPr>
          <w:rFonts w:ascii="Times New Roman" w:hAnsi="Times New Roman"/>
          <w:sz w:val="20"/>
          <w:szCs w:val="20"/>
        </w:rPr>
      </w:pPr>
      <w:r w:rsidRPr="00E10C58">
        <w:rPr>
          <w:rFonts w:ascii="Times New Roman" w:hAnsi="Times New Roman"/>
          <w:b/>
          <w:noProof/>
          <w:sz w:val="20"/>
          <w:szCs w:val="20"/>
          <w:lang w:eastAsia="zh-CN"/>
        </w:rPr>
        <w:lastRenderedPageBreak/>
        <w:drawing>
          <wp:inline distT="0" distB="0" distL="0" distR="0">
            <wp:extent cx="5943600" cy="430291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4BC9" w:rsidRPr="00E10C58" w:rsidRDefault="008E2CD7" w:rsidP="00E10C58">
      <w:pPr>
        <w:spacing w:after="0" w:line="240" w:lineRule="auto"/>
        <w:rPr>
          <w:rFonts w:ascii="Times New Roman" w:hAnsi="Times New Roman"/>
          <w:b/>
          <w:sz w:val="20"/>
          <w:szCs w:val="20"/>
        </w:rPr>
      </w:pPr>
      <w:r w:rsidRPr="00E10C58">
        <w:rPr>
          <w:rFonts w:ascii="Times New Roman" w:hAnsi="Times New Roman"/>
          <w:b/>
          <w:sz w:val="20"/>
          <w:szCs w:val="20"/>
        </w:rPr>
        <w:t>Fig.1: Growth and m</w:t>
      </w:r>
      <w:r w:rsidR="00114BC9" w:rsidRPr="00E10C58">
        <w:rPr>
          <w:rFonts w:ascii="Times New Roman" w:hAnsi="Times New Roman"/>
          <w:b/>
          <w:sz w:val="20"/>
          <w:szCs w:val="20"/>
        </w:rPr>
        <w:t>orphological attributes on okra treated with</w:t>
      </w:r>
      <w:r w:rsidRPr="00E10C58">
        <w:rPr>
          <w:rFonts w:ascii="Times New Roman" w:hAnsi="Times New Roman"/>
          <w:b/>
          <w:sz w:val="20"/>
          <w:szCs w:val="20"/>
        </w:rPr>
        <w:t xml:space="preserve"> </w:t>
      </w:r>
      <w:r w:rsidR="00114BC9" w:rsidRPr="00E10C58">
        <w:rPr>
          <w:rFonts w:ascii="Times New Roman" w:hAnsi="Times New Roman"/>
          <w:b/>
          <w:i/>
          <w:sz w:val="20"/>
          <w:szCs w:val="20"/>
        </w:rPr>
        <w:t xml:space="preserve">A. </w:t>
      </w:r>
      <w:proofErr w:type="spellStart"/>
      <w:r w:rsidR="00114BC9" w:rsidRPr="00E10C58">
        <w:rPr>
          <w:rFonts w:ascii="Times New Roman" w:hAnsi="Times New Roman"/>
          <w:b/>
          <w:i/>
          <w:sz w:val="20"/>
          <w:szCs w:val="20"/>
        </w:rPr>
        <w:t>melegueta</w:t>
      </w:r>
      <w:proofErr w:type="spellEnd"/>
    </w:p>
    <w:p w:rsidR="005A5647" w:rsidRDefault="005A5647" w:rsidP="00E10C58">
      <w:pPr>
        <w:spacing w:after="0" w:line="240" w:lineRule="auto"/>
        <w:rPr>
          <w:rFonts w:ascii="Times New Roman" w:hAnsi="Times New Roman"/>
          <w:b/>
          <w:sz w:val="20"/>
          <w:szCs w:val="20"/>
        </w:rPr>
      </w:pPr>
    </w:p>
    <w:p w:rsidR="005A5647" w:rsidRPr="00E10C58" w:rsidRDefault="005A5647" w:rsidP="00E10C58">
      <w:pPr>
        <w:spacing w:after="0" w:line="240" w:lineRule="auto"/>
        <w:rPr>
          <w:rFonts w:ascii="Times New Roman" w:hAnsi="Times New Roman"/>
          <w:b/>
          <w:sz w:val="20"/>
          <w:szCs w:val="20"/>
        </w:rPr>
        <w:sectPr w:rsidR="005A5647" w:rsidRPr="00E10C58" w:rsidSect="00815F3C">
          <w:type w:val="continuous"/>
          <w:pgSz w:w="12240" w:h="15840" w:code="1"/>
          <w:pgMar w:top="1440" w:right="1440" w:bottom="1440" w:left="1440" w:header="720" w:footer="720" w:gutter="0"/>
          <w:cols w:space="720"/>
          <w:docGrid w:linePitch="360"/>
        </w:sectPr>
      </w:pPr>
    </w:p>
    <w:p w:rsidR="00B54F67" w:rsidRPr="00E10C58" w:rsidRDefault="00114BC9" w:rsidP="00E10C58">
      <w:pPr>
        <w:spacing w:after="0" w:line="240" w:lineRule="auto"/>
        <w:rPr>
          <w:rFonts w:ascii="Times New Roman" w:hAnsi="Times New Roman"/>
          <w:b/>
          <w:sz w:val="20"/>
          <w:szCs w:val="20"/>
        </w:rPr>
      </w:pPr>
      <w:r w:rsidRPr="00E10C58">
        <w:rPr>
          <w:rFonts w:ascii="Times New Roman" w:hAnsi="Times New Roman"/>
          <w:b/>
          <w:sz w:val="20"/>
          <w:szCs w:val="20"/>
        </w:rPr>
        <w:lastRenderedPageBreak/>
        <w:t xml:space="preserve">Discussion </w:t>
      </w:r>
    </w:p>
    <w:p w:rsidR="008A4544" w:rsidRPr="00E10C58" w:rsidRDefault="00DA2A7D" w:rsidP="005A5647">
      <w:pPr>
        <w:spacing w:after="0" w:line="240" w:lineRule="auto"/>
        <w:ind w:firstLineChars="213" w:firstLine="426"/>
        <w:jc w:val="both"/>
        <w:rPr>
          <w:rFonts w:ascii="Times New Roman" w:hAnsi="Times New Roman"/>
          <w:b/>
          <w:sz w:val="20"/>
          <w:szCs w:val="20"/>
        </w:rPr>
      </w:pPr>
      <w:r w:rsidRPr="00E10C58">
        <w:rPr>
          <w:rFonts w:ascii="Times New Roman" w:eastAsiaTheme="minorHAnsi" w:hAnsi="Times New Roman"/>
          <w:sz w:val="20"/>
          <w:szCs w:val="20"/>
        </w:rPr>
        <w:t>The repellency</w:t>
      </w:r>
      <w:r w:rsidR="00B54F67"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of plant material has been exploited for thousands of years by man</w:t>
      </w:r>
      <w:r w:rsidR="00B54F67"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by hanging bruised plants in houses, a practice that is still in wide</w:t>
      </w:r>
      <w:r w:rsidR="00B54F67"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use throughout the developing countries. Moreover, plants have</w:t>
      </w:r>
      <w:r w:rsidR="00B54F67"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also been used for centuries in the form of crude fumigants where</w:t>
      </w:r>
      <w:r w:rsidR="00B54F67"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plants were burnt to drive away nuisance mosquitoes and later as</w:t>
      </w:r>
      <w:r w:rsidR="00B54F67"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oil formulations applied to the skin or clothes which was first</w:t>
      </w:r>
      <w:r w:rsidR="00B54F67"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recorded in writings by ancient Greek, Roman and Indian scholars</w:t>
      </w:r>
      <w:r w:rsidR="00B54F67"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(Maia and Moore, 2011)</w:t>
      </w:r>
      <w:r w:rsidR="00B54F67" w:rsidRPr="00E10C58">
        <w:rPr>
          <w:rFonts w:ascii="Times New Roman" w:eastAsiaTheme="minorHAnsi" w:hAnsi="Times New Roman"/>
          <w:sz w:val="20"/>
          <w:szCs w:val="20"/>
        </w:rPr>
        <w:t xml:space="preserve">. </w:t>
      </w:r>
      <w:r w:rsidR="00114BC9" w:rsidRPr="00E10C58">
        <w:rPr>
          <w:rFonts w:ascii="Times New Roman" w:hAnsi="Times New Roman"/>
          <w:sz w:val="20"/>
          <w:szCs w:val="20"/>
        </w:rPr>
        <w:t>Conventional insecticides possess inherent toxicities that endanger the health of the</w:t>
      </w:r>
      <w:r w:rsidR="00207DC6" w:rsidRPr="00E10C58">
        <w:rPr>
          <w:rFonts w:ascii="Times New Roman" w:hAnsi="Times New Roman"/>
          <w:sz w:val="20"/>
          <w:szCs w:val="20"/>
        </w:rPr>
        <w:t xml:space="preserve"> </w:t>
      </w:r>
      <w:r w:rsidR="00114BC9" w:rsidRPr="00E10C58">
        <w:rPr>
          <w:rFonts w:ascii="Times New Roman" w:hAnsi="Times New Roman"/>
          <w:sz w:val="20"/>
          <w:szCs w:val="20"/>
        </w:rPr>
        <w:t>farm operators, consumers and the environment. Negative effects on human health led to a</w:t>
      </w:r>
      <w:r w:rsidR="00207DC6" w:rsidRPr="00E10C58">
        <w:rPr>
          <w:rFonts w:ascii="Times New Roman" w:hAnsi="Times New Roman"/>
          <w:sz w:val="20"/>
          <w:szCs w:val="20"/>
        </w:rPr>
        <w:t xml:space="preserve"> </w:t>
      </w:r>
      <w:r w:rsidR="00114BC9" w:rsidRPr="00E10C58">
        <w:rPr>
          <w:rFonts w:ascii="Times New Roman" w:hAnsi="Times New Roman"/>
          <w:sz w:val="20"/>
          <w:szCs w:val="20"/>
        </w:rPr>
        <w:t>resurgence interest in botanical insecticides because of their minimal costs and fewer</w:t>
      </w:r>
      <w:r w:rsidR="00E5500E" w:rsidRPr="00E10C58">
        <w:rPr>
          <w:rFonts w:ascii="Times New Roman" w:hAnsi="Times New Roman"/>
          <w:sz w:val="20"/>
          <w:szCs w:val="20"/>
        </w:rPr>
        <w:t xml:space="preserve"> </w:t>
      </w:r>
      <w:r w:rsidR="00114BC9" w:rsidRPr="00E10C58">
        <w:rPr>
          <w:rFonts w:ascii="Times New Roman" w:hAnsi="Times New Roman"/>
          <w:sz w:val="20"/>
          <w:szCs w:val="20"/>
        </w:rPr>
        <w:t>ecological side effects. Plant- based insecticides are not only toxic to pests, but can also deter and/or repel pests which may contribute to their overall efficacy against some pests that cause great economic loss at the pre- as well as the post-harvest stages of the crop production and reduce transmission of diseases to plants.</w:t>
      </w:r>
      <w:r w:rsidR="008E2CD7" w:rsidRPr="00E10C58">
        <w:rPr>
          <w:rFonts w:ascii="Times New Roman" w:hAnsi="Times New Roman"/>
          <w:sz w:val="20"/>
          <w:szCs w:val="20"/>
        </w:rPr>
        <w:t xml:space="preserve"> </w:t>
      </w:r>
      <w:r w:rsidR="00114BC9" w:rsidRPr="00E10C58">
        <w:rPr>
          <w:rFonts w:ascii="Times New Roman" w:hAnsi="Times New Roman"/>
          <w:sz w:val="20"/>
          <w:szCs w:val="20"/>
        </w:rPr>
        <w:t>Moreover, the use of synthetic chemicals</w:t>
      </w:r>
      <w:r w:rsidR="008E2CD7" w:rsidRPr="00E10C58">
        <w:rPr>
          <w:rFonts w:ascii="Times New Roman" w:hAnsi="Times New Roman"/>
          <w:sz w:val="20"/>
          <w:szCs w:val="20"/>
        </w:rPr>
        <w:t xml:space="preserve"> </w:t>
      </w:r>
      <w:r w:rsidR="00114BC9" w:rsidRPr="00E10C58">
        <w:rPr>
          <w:rFonts w:ascii="Times New Roman" w:hAnsi="Times New Roman"/>
          <w:sz w:val="20"/>
          <w:szCs w:val="20"/>
        </w:rPr>
        <w:t xml:space="preserve">has been restricted because of their carcinogenicity, </w:t>
      </w:r>
      <w:proofErr w:type="spellStart"/>
      <w:r w:rsidR="00114BC9" w:rsidRPr="00E10C58">
        <w:rPr>
          <w:rFonts w:ascii="Times New Roman" w:hAnsi="Times New Roman"/>
          <w:sz w:val="20"/>
          <w:szCs w:val="20"/>
        </w:rPr>
        <w:lastRenderedPageBreak/>
        <w:t>teratogenicity</w:t>
      </w:r>
      <w:proofErr w:type="spellEnd"/>
      <w:r w:rsidR="00114BC9" w:rsidRPr="00E10C58">
        <w:rPr>
          <w:rFonts w:ascii="Times New Roman" w:hAnsi="Times New Roman"/>
          <w:sz w:val="20"/>
          <w:szCs w:val="20"/>
        </w:rPr>
        <w:t>,</w:t>
      </w:r>
      <w:r w:rsidR="00E5500E" w:rsidRPr="00E10C58">
        <w:rPr>
          <w:rFonts w:ascii="Times New Roman" w:hAnsi="Times New Roman"/>
          <w:sz w:val="20"/>
          <w:szCs w:val="20"/>
        </w:rPr>
        <w:t xml:space="preserve"> </w:t>
      </w:r>
      <w:r w:rsidR="00114BC9" w:rsidRPr="00E10C58">
        <w:rPr>
          <w:rFonts w:ascii="Times New Roman" w:hAnsi="Times New Roman"/>
          <w:sz w:val="20"/>
          <w:szCs w:val="20"/>
        </w:rPr>
        <w:t>high and acute residual toxicity, ability to create hormonal</w:t>
      </w:r>
      <w:r w:rsidR="008E2CD7" w:rsidRPr="00E10C58">
        <w:rPr>
          <w:rFonts w:ascii="Times New Roman" w:hAnsi="Times New Roman"/>
          <w:sz w:val="20"/>
          <w:szCs w:val="20"/>
        </w:rPr>
        <w:t xml:space="preserve"> </w:t>
      </w:r>
      <w:r w:rsidR="00114BC9" w:rsidRPr="00E10C58">
        <w:rPr>
          <w:rFonts w:ascii="Times New Roman" w:hAnsi="Times New Roman"/>
          <w:sz w:val="20"/>
          <w:szCs w:val="20"/>
        </w:rPr>
        <w:t xml:space="preserve">imbalance, </w:t>
      </w:r>
      <w:proofErr w:type="spellStart"/>
      <w:r w:rsidR="00114BC9" w:rsidRPr="00E10C58">
        <w:rPr>
          <w:rFonts w:ascii="Times New Roman" w:hAnsi="Times New Roman"/>
          <w:sz w:val="20"/>
          <w:szCs w:val="20"/>
        </w:rPr>
        <w:t>spermatotoxicity</w:t>
      </w:r>
      <w:proofErr w:type="spellEnd"/>
      <w:r w:rsidR="00114BC9" w:rsidRPr="00E10C58">
        <w:rPr>
          <w:rFonts w:ascii="Times New Roman" w:hAnsi="Times New Roman"/>
          <w:sz w:val="20"/>
          <w:szCs w:val="20"/>
        </w:rPr>
        <w:t xml:space="preserve">, long degradation period, and result </w:t>
      </w:r>
      <w:proofErr w:type="spellStart"/>
      <w:r w:rsidR="00114BC9" w:rsidRPr="00E10C58">
        <w:rPr>
          <w:rFonts w:ascii="Times New Roman" w:hAnsi="Times New Roman"/>
          <w:sz w:val="20"/>
          <w:szCs w:val="20"/>
        </w:rPr>
        <w:t>intoxic</w:t>
      </w:r>
      <w:proofErr w:type="spellEnd"/>
      <w:r w:rsidR="00114BC9" w:rsidRPr="00E10C58">
        <w:rPr>
          <w:rFonts w:ascii="Times New Roman" w:hAnsi="Times New Roman"/>
          <w:sz w:val="20"/>
          <w:szCs w:val="20"/>
        </w:rPr>
        <w:t xml:space="preserve"> residues in food (</w:t>
      </w:r>
      <w:proofErr w:type="spellStart"/>
      <w:r w:rsidR="00114BC9" w:rsidRPr="00E10C58">
        <w:rPr>
          <w:rFonts w:ascii="Times New Roman" w:hAnsi="Times New Roman"/>
          <w:sz w:val="20"/>
          <w:szCs w:val="20"/>
        </w:rPr>
        <w:t>Dubey</w:t>
      </w:r>
      <w:proofErr w:type="spellEnd"/>
      <w:r w:rsidR="00114BC9" w:rsidRPr="00E10C58">
        <w:rPr>
          <w:rFonts w:ascii="Times New Roman" w:hAnsi="Times New Roman"/>
          <w:sz w:val="20"/>
          <w:szCs w:val="20"/>
        </w:rPr>
        <w:t xml:space="preserve"> </w:t>
      </w:r>
      <w:r w:rsidR="00114BC9" w:rsidRPr="00E10C58">
        <w:rPr>
          <w:rFonts w:ascii="Times New Roman" w:hAnsi="Times New Roman"/>
          <w:i/>
          <w:iCs/>
          <w:sz w:val="20"/>
          <w:szCs w:val="20"/>
        </w:rPr>
        <w:t xml:space="preserve">et al., </w:t>
      </w:r>
      <w:r w:rsidR="00114BC9" w:rsidRPr="00E10C58">
        <w:rPr>
          <w:rFonts w:ascii="Times New Roman" w:hAnsi="Times New Roman"/>
          <w:sz w:val="20"/>
          <w:szCs w:val="20"/>
        </w:rPr>
        <w:t>2011). As a form</w:t>
      </w:r>
      <w:r w:rsidR="008E2CD7" w:rsidRPr="00E10C58">
        <w:rPr>
          <w:rFonts w:ascii="Times New Roman" w:hAnsi="Times New Roman"/>
          <w:sz w:val="20"/>
          <w:szCs w:val="20"/>
        </w:rPr>
        <w:t xml:space="preserve"> </w:t>
      </w:r>
      <w:r w:rsidR="00114BC9" w:rsidRPr="00E10C58">
        <w:rPr>
          <w:rFonts w:ascii="Times New Roman" w:hAnsi="Times New Roman"/>
          <w:sz w:val="20"/>
          <w:szCs w:val="20"/>
        </w:rPr>
        <w:t xml:space="preserve">of </w:t>
      </w:r>
      <w:proofErr w:type="spellStart"/>
      <w:r w:rsidR="00114BC9" w:rsidRPr="00E10C58">
        <w:rPr>
          <w:rFonts w:ascii="Times New Roman" w:hAnsi="Times New Roman"/>
          <w:sz w:val="20"/>
          <w:szCs w:val="20"/>
        </w:rPr>
        <w:t>allelopathy</w:t>
      </w:r>
      <w:proofErr w:type="spellEnd"/>
      <w:r w:rsidR="00114BC9" w:rsidRPr="00E10C58">
        <w:rPr>
          <w:rFonts w:ascii="Times New Roman" w:hAnsi="Times New Roman"/>
          <w:sz w:val="20"/>
          <w:szCs w:val="20"/>
        </w:rPr>
        <w:t xml:space="preserve">, some </w:t>
      </w:r>
      <w:proofErr w:type="spellStart"/>
      <w:r w:rsidR="00114BC9" w:rsidRPr="00E10C58">
        <w:rPr>
          <w:rFonts w:ascii="Times New Roman" w:hAnsi="Times New Roman"/>
          <w:sz w:val="20"/>
          <w:szCs w:val="20"/>
        </w:rPr>
        <w:t>pesitcidal</w:t>
      </w:r>
      <w:proofErr w:type="spellEnd"/>
      <w:r w:rsidR="00114BC9" w:rsidRPr="00E10C58">
        <w:rPr>
          <w:rFonts w:ascii="Times New Roman" w:hAnsi="Times New Roman"/>
          <w:sz w:val="20"/>
          <w:szCs w:val="20"/>
        </w:rPr>
        <w:t xml:space="preserve"> plants serve as control agents for</w:t>
      </w:r>
      <w:r w:rsidR="008E2CD7" w:rsidRPr="00E10C58">
        <w:rPr>
          <w:rFonts w:ascii="Times New Roman" w:hAnsi="Times New Roman"/>
          <w:sz w:val="20"/>
          <w:szCs w:val="20"/>
        </w:rPr>
        <w:t xml:space="preserve"> </w:t>
      </w:r>
      <w:r w:rsidR="00114BC9" w:rsidRPr="00E10C58">
        <w:rPr>
          <w:rFonts w:ascii="Times New Roman" w:hAnsi="Times New Roman"/>
          <w:sz w:val="20"/>
          <w:szCs w:val="20"/>
        </w:rPr>
        <w:t>pests and diseases after intercropping or mix-cropping with the</w:t>
      </w:r>
      <w:r w:rsidR="008E2CD7" w:rsidRPr="00E10C58">
        <w:rPr>
          <w:rFonts w:ascii="Times New Roman" w:hAnsi="Times New Roman"/>
          <w:sz w:val="20"/>
          <w:szCs w:val="20"/>
        </w:rPr>
        <w:t xml:space="preserve"> </w:t>
      </w:r>
      <w:r w:rsidR="00114BC9" w:rsidRPr="00E10C58">
        <w:rPr>
          <w:rFonts w:ascii="Times New Roman" w:hAnsi="Times New Roman"/>
          <w:sz w:val="20"/>
          <w:szCs w:val="20"/>
        </w:rPr>
        <w:t xml:space="preserve">main crop, for example, </w:t>
      </w:r>
      <w:r w:rsidR="00114BC9" w:rsidRPr="00E10C58">
        <w:rPr>
          <w:rFonts w:ascii="Times New Roman" w:hAnsi="Times New Roman"/>
          <w:i/>
          <w:iCs/>
          <w:sz w:val="20"/>
          <w:szCs w:val="20"/>
        </w:rPr>
        <w:t xml:space="preserve">N. </w:t>
      </w:r>
      <w:proofErr w:type="spellStart"/>
      <w:r w:rsidR="00114BC9" w:rsidRPr="00E10C58">
        <w:rPr>
          <w:rFonts w:ascii="Times New Roman" w:hAnsi="Times New Roman"/>
          <w:i/>
          <w:iCs/>
          <w:sz w:val="20"/>
          <w:szCs w:val="20"/>
        </w:rPr>
        <w:t>tabaccum</w:t>
      </w:r>
      <w:proofErr w:type="spellEnd"/>
      <w:r w:rsidR="00114BC9" w:rsidRPr="00E10C58">
        <w:rPr>
          <w:rFonts w:ascii="Times New Roman" w:hAnsi="Times New Roman"/>
          <w:i/>
          <w:iCs/>
          <w:sz w:val="20"/>
          <w:szCs w:val="20"/>
        </w:rPr>
        <w:t xml:space="preserve"> </w:t>
      </w:r>
      <w:r w:rsidR="00114BC9" w:rsidRPr="00E10C58">
        <w:rPr>
          <w:rFonts w:ascii="Times New Roman" w:hAnsi="Times New Roman"/>
          <w:sz w:val="20"/>
          <w:szCs w:val="20"/>
        </w:rPr>
        <w:t>and some other plant species,</w:t>
      </w:r>
      <w:r w:rsidR="008E2CD7" w:rsidRPr="00E10C58">
        <w:rPr>
          <w:rFonts w:ascii="Times New Roman" w:hAnsi="Times New Roman"/>
          <w:sz w:val="20"/>
          <w:szCs w:val="20"/>
        </w:rPr>
        <w:t xml:space="preserve"> </w:t>
      </w:r>
      <w:r w:rsidR="00114BC9" w:rsidRPr="00E10C58">
        <w:rPr>
          <w:rFonts w:ascii="Times New Roman" w:hAnsi="Times New Roman"/>
          <w:sz w:val="20"/>
          <w:szCs w:val="20"/>
        </w:rPr>
        <w:t>especially grasses (</w:t>
      </w:r>
      <w:proofErr w:type="spellStart"/>
      <w:r w:rsidR="00114BC9" w:rsidRPr="00E10C58">
        <w:rPr>
          <w:rFonts w:ascii="Times New Roman" w:hAnsi="Times New Roman"/>
          <w:sz w:val="20"/>
          <w:szCs w:val="20"/>
        </w:rPr>
        <w:t>Ogunnika</w:t>
      </w:r>
      <w:proofErr w:type="spellEnd"/>
      <w:r w:rsidR="00114BC9" w:rsidRPr="00E10C58">
        <w:rPr>
          <w:rFonts w:ascii="Times New Roman" w:hAnsi="Times New Roman"/>
          <w:sz w:val="20"/>
          <w:szCs w:val="20"/>
        </w:rPr>
        <w:t>, 2007) have been found to possess</w:t>
      </w:r>
      <w:r w:rsidR="008E2CD7" w:rsidRPr="00E10C58">
        <w:rPr>
          <w:rFonts w:ascii="Times New Roman" w:hAnsi="Times New Roman"/>
          <w:sz w:val="20"/>
          <w:szCs w:val="20"/>
        </w:rPr>
        <w:t xml:space="preserve"> </w:t>
      </w:r>
      <w:r w:rsidR="00114BC9" w:rsidRPr="00E10C58">
        <w:rPr>
          <w:rFonts w:ascii="Times New Roman" w:hAnsi="Times New Roman"/>
          <w:sz w:val="20"/>
          <w:szCs w:val="20"/>
        </w:rPr>
        <w:t>this attribute.</w:t>
      </w:r>
      <w:r w:rsidR="008E2CD7" w:rsidRPr="00E10C58">
        <w:rPr>
          <w:rFonts w:ascii="Times New Roman" w:hAnsi="Times New Roman"/>
          <w:sz w:val="20"/>
          <w:szCs w:val="20"/>
        </w:rPr>
        <w:t xml:space="preserve"> </w:t>
      </w:r>
      <w:r w:rsidR="00114BC9" w:rsidRPr="00E10C58">
        <w:rPr>
          <w:rFonts w:ascii="Times New Roman" w:hAnsi="Times New Roman"/>
          <w:sz w:val="20"/>
          <w:szCs w:val="20"/>
        </w:rPr>
        <w:t xml:space="preserve">The height of a plant can also be significantly affected by the soil environment, climatic condition and amount of photosynthetic activities that occurred within that environment. The plant height achieved in this study may be as </w:t>
      </w:r>
      <w:r w:rsidR="008E2CD7" w:rsidRPr="00E10C58">
        <w:rPr>
          <w:rFonts w:ascii="Times New Roman" w:hAnsi="Times New Roman"/>
          <w:sz w:val="20"/>
          <w:szCs w:val="20"/>
        </w:rPr>
        <w:t>a result</w:t>
      </w:r>
      <w:r w:rsidR="00114BC9" w:rsidRPr="00E10C58">
        <w:rPr>
          <w:rFonts w:ascii="Times New Roman" w:hAnsi="Times New Roman"/>
          <w:sz w:val="20"/>
          <w:szCs w:val="20"/>
        </w:rPr>
        <w:t xml:space="preserve"> of the tolerance confer</w:t>
      </w:r>
      <w:r w:rsidR="008E2CD7" w:rsidRPr="00E10C58">
        <w:rPr>
          <w:rFonts w:ascii="Times New Roman" w:hAnsi="Times New Roman"/>
          <w:sz w:val="20"/>
          <w:szCs w:val="20"/>
        </w:rPr>
        <w:t>red</w:t>
      </w:r>
      <w:r w:rsidR="00114BC9" w:rsidRPr="00E10C58">
        <w:rPr>
          <w:rFonts w:ascii="Times New Roman" w:hAnsi="Times New Roman"/>
          <w:sz w:val="20"/>
          <w:szCs w:val="20"/>
        </w:rPr>
        <w:t xml:space="preserve"> on the okra plant by the seed extract of </w:t>
      </w:r>
      <w:r w:rsidR="001B68E6" w:rsidRPr="00E10C58">
        <w:rPr>
          <w:rFonts w:ascii="Times New Roman" w:hAnsi="Times New Roman"/>
          <w:i/>
          <w:sz w:val="20"/>
          <w:szCs w:val="20"/>
        </w:rPr>
        <w:t xml:space="preserve">A. </w:t>
      </w:r>
      <w:proofErr w:type="spellStart"/>
      <w:r w:rsidR="00114BC9" w:rsidRPr="00E10C58">
        <w:rPr>
          <w:rFonts w:ascii="Times New Roman" w:hAnsi="Times New Roman"/>
          <w:i/>
          <w:sz w:val="20"/>
          <w:szCs w:val="20"/>
        </w:rPr>
        <w:t>melegueta</w:t>
      </w:r>
      <w:proofErr w:type="spellEnd"/>
      <w:r w:rsidR="00114BC9" w:rsidRPr="00E10C58">
        <w:rPr>
          <w:rFonts w:ascii="Times New Roman" w:hAnsi="Times New Roman"/>
          <w:sz w:val="20"/>
          <w:szCs w:val="20"/>
        </w:rPr>
        <w:t xml:space="preserve"> which was able to repel the insects from attacking the okra plant. This study showed that the application of the extract using the various concentrations also influences the growth of the okra plant as compared to the control group. This implies that the extract possess the insecticidal elements in reducing insect attack. </w:t>
      </w:r>
      <w:proofErr w:type="spellStart"/>
      <w:r w:rsidRPr="00E10C58">
        <w:rPr>
          <w:rFonts w:ascii="Times New Roman" w:eastAsiaTheme="minorHAnsi" w:hAnsi="Times New Roman"/>
          <w:color w:val="000000"/>
          <w:sz w:val="20"/>
          <w:szCs w:val="20"/>
        </w:rPr>
        <w:t>Pandey</w:t>
      </w:r>
      <w:proofErr w:type="spellEnd"/>
      <w:r w:rsidRPr="00E10C58">
        <w:rPr>
          <w:rFonts w:ascii="Times New Roman" w:eastAsiaTheme="minorHAnsi" w:hAnsi="Times New Roman"/>
          <w:color w:val="000000"/>
          <w:sz w:val="20"/>
          <w:szCs w:val="20"/>
        </w:rPr>
        <w:t xml:space="preserve"> </w:t>
      </w:r>
      <w:r w:rsidRPr="00E10C58">
        <w:rPr>
          <w:rFonts w:ascii="Times New Roman" w:eastAsiaTheme="minorHAnsi" w:hAnsi="Times New Roman"/>
          <w:i/>
          <w:iCs/>
          <w:color w:val="000000"/>
          <w:sz w:val="20"/>
          <w:szCs w:val="20"/>
        </w:rPr>
        <w:t xml:space="preserve">et al. </w:t>
      </w:r>
      <w:r w:rsidRPr="00E10C58">
        <w:rPr>
          <w:rFonts w:ascii="Times New Roman" w:eastAsiaTheme="minorHAnsi" w:hAnsi="Times New Roman"/>
          <w:color w:val="000000"/>
          <w:sz w:val="20"/>
          <w:szCs w:val="20"/>
        </w:rPr>
        <w:t xml:space="preserve">(1986) reported that petroleum ether extracts of </w:t>
      </w:r>
      <w:r w:rsidRPr="00E10C58">
        <w:rPr>
          <w:rFonts w:ascii="Times New Roman" w:eastAsiaTheme="minorHAnsi" w:hAnsi="Times New Roman"/>
          <w:i/>
          <w:iCs/>
          <w:color w:val="000000"/>
          <w:sz w:val="20"/>
          <w:szCs w:val="20"/>
        </w:rPr>
        <w:t xml:space="preserve">L. </w:t>
      </w:r>
      <w:proofErr w:type="spellStart"/>
      <w:r w:rsidRPr="00E10C58">
        <w:rPr>
          <w:rFonts w:ascii="Times New Roman" w:eastAsiaTheme="minorHAnsi" w:hAnsi="Times New Roman"/>
          <w:i/>
          <w:iCs/>
          <w:color w:val="000000"/>
          <w:sz w:val="20"/>
          <w:szCs w:val="20"/>
        </w:rPr>
        <w:t>camara</w:t>
      </w:r>
      <w:proofErr w:type="spellEnd"/>
      <w:r w:rsidRPr="00E10C58">
        <w:rPr>
          <w:rFonts w:ascii="Times New Roman" w:eastAsiaTheme="minorHAnsi" w:hAnsi="Times New Roman"/>
          <w:i/>
          <w:iCs/>
          <w:color w:val="000000"/>
          <w:sz w:val="20"/>
          <w:szCs w:val="20"/>
        </w:rPr>
        <w:t xml:space="preserve"> </w:t>
      </w:r>
      <w:r w:rsidRPr="00E10C58">
        <w:rPr>
          <w:rFonts w:ascii="Times New Roman" w:eastAsiaTheme="minorHAnsi" w:hAnsi="Times New Roman"/>
          <w:color w:val="000000"/>
          <w:sz w:val="20"/>
          <w:szCs w:val="20"/>
        </w:rPr>
        <w:t xml:space="preserve">and four other plant </w:t>
      </w:r>
      <w:r w:rsidRPr="00E10C58">
        <w:rPr>
          <w:rFonts w:ascii="Times New Roman" w:eastAsiaTheme="minorHAnsi" w:hAnsi="Times New Roman"/>
          <w:color w:val="000000"/>
          <w:sz w:val="20"/>
          <w:szCs w:val="20"/>
        </w:rPr>
        <w:lastRenderedPageBreak/>
        <w:t xml:space="preserve">species had no adverse effects on the germination of green gram, </w:t>
      </w:r>
      <w:proofErr w:type="spellStart"/>
      <w:r w:rsidRPr="00E10C58">
        <w:rPr>
          <w:rFonts w:ascii="Times New Roman" w:eastAsiaTheme="minorHAnsi" w:hAnsi="Times New Roman"/>
          <w:color w:val="000000"/>
          <w:sz w:val="20"/>
          <w:szCs w:val="20"/>
        </w:rPr>
        <w:t>Vigna</w:t>
      </w:r>
      <w:proofErr w:type="spellEnd"/>
      <w:r w:rsidRPr="00E10C58">
        <w:rPr>
          <w:rFonts w:ascii="Times New Roman" w:eastAsiaTheme="minorHAnsi" w:hAnsi="Times New Roman"/>
          <w:color w:val="000000"/>
          <w:sz w:val="20"/>
          <w:szCs w:val="20"/>
        </w:rPr>
        <w:t xml:space="preserve"> </w:t>
      </w:r>
      <w:r w:rsidR="00B54F67" w:rsidRPr="00E10C58">
        <w:rPr>
          <w:rFonts w:ascii="Times New Roman" w:eastAsiaTheme="minorHAnsi" w:hAnsi="Times New Roman"/>
          <w:color w:val="000000"/>
          <w:sz w:val="20"/>
          <w:szCs w:val="20"/>
        </w:rPr>
        <w:t xml:space="preserve">radiate. </w:t>
      </w:r>
      <w:r w:rsidR="00114BC9" w:rsidRPr="00E10C58">
        <w:rPr>
          <w:rFonts w:ascii="Times New Roman" w:hAnsi="Times New Roman"/>
          <w:sz w:val="20"/>
          <w:szCs w:val="20"/>
        </w:rPr>
        <w:t>Reduce</w:t>
      </w:r>
      <w:r w:rsidR="001B68E6" w:rsidRPr="00E10C58">
        <w:rPr>
          <w:rFonts w:ascii="Times New Roman" w:hAnsi="Times New Roman"/>
          <w:sz w:val="20"/>
          <w:szCs w:val="20"/>
        </w:rPr>
        <w:t>d</w:t>
      </w:r>
      <w:r w:rsidR="00114BC9" w:rsidRPr="00E10C58">
        <w:rPr>
          <w:rFonts w:ascii="Times New Roman" w:hAnsi="Times New Roman"/>
          <w:sz w:val="20"/>
          <w:szCs w:val="20"/>
        </w:rPr>
        <w:t xml:space="preserve"> leaf area could result in lower photosynthetic capacity for a plant and ultimately limit grow</w:t>
      </w:r>
      <w:r w:rsidR="00E5500E" w:rsidRPr="00E10C58">
        <w:rPr>
          <w:rFonts w:ascii="Times New Roman" w:hAnsi="Times New Roman"/>
          <w:sz w:val="20"/>
          <w:szCs w:val="20"/>
        </w:rPr>
        <w:t>th</w:t>
      </w:r>
      <w:r w:rsidR="00114BC9" w:rsidRPr="00E10C58">
        <w:rPr>
          <w:rFonts w:ascii="Times New Roman" w:hAnsi="Times New Roman"/>
          <w:sz w:val="20"/>
          <w:szCs w:val="20"/>
        </w:rPr>
        <w:t xml:space="preserve">. However, the aqueous extract of the root of </w:t>
      </w:r>
      <w:r w:rsidR="001B68E6" w:rsidRPr="00E10C58">
        <w:rPr>
          <w:rFonts w:ascii="Times New Roman" w:hAnsi="Times New Roman"/>
          <w:i/>
          <w:sz w:val="20"/>
          <w:szCs w:val="20"/>
        </w:rPr>
        <w:t xml:space="preserve">Helianthus </w:t>
      </w:r>
      <w:proofErr w:type="spellStart"/>
      <w:r w:rsidR="001B68E6" w:rsidRPr="00E10C58">
        <w:rPr>
          <w:rFonts w:ascii="Times New Roman" w:hAnsi="Times New Roman"/>
          <w:i/>
          <w:sz w:val="20"/>
          <w:szCs w:val="20"/>
        </w:rPr>
        <w:t>tubo</w:t>
      </w:r>
      <w:r w:rsidR="00114BC9" w:rsidRPr="00E10C58">
        <w:rPr>
          <w:rFonts w:ascii="Times New Roman" w:hAnsi="Times New Roman"/>
          <w:i/>
          <w:sz w:val="20"/>
          <w:szCs w:val="20"/>
        </w:rPr>
        <w:t>rosus</w:t>
      </w:r>
      <w:proofErr w:type="spellEnd"/>
      <w:r w:rsidR="00114BC9" w:rsidRPr="00E10C58">
        <w:rPr>
          <w:rFonts w:ascii="Times New Roman" w:hAnsi="Times New Roman"/>
          <w:sz w:val="20"/>
          <w:szCs w:val="20"/>
        </w:rPr>
        <w:t xml:space="preserve"> L; </w:t>
      </w:r>
      <w:proofErr w:type="spellStart"/>
      <w:r w:rsidR="001B68E6" w:rsidRPr="00E10C58">
        <w:rPr>
          <w:rFonts w:ascii="Times New Roman" w:hAnsi="Times New Roman"/>
          <w:i/>
          <w:sz w:val="20"/>
          <w:szCs w:val="20"/>
        </w:rPr>
        <w:t>La</w:t>
      </w:r>
      <w:r w:rsidR="00114BC9" w:rsidRPr="00E10C58">
        <w:rPr>
          <w:rFonts w:ascii="Times New Roman" w:hAnsi="Times New Roman"/>
          <w:i/>
          <w:sz w:val="20"/>
          <w:szCs w:val="20"/>
        </w:rPr>
        <w:t>ctuca</w:t>
      </w:r>
      <w:proofErr w:type="spellEnd"/>
      <w:r w:rsidR="00114BC9" w:rsidRPr="00E10C58">
        <w:rPr>
          <w:rFonts w:ascii="Times New Roman" w:hAnsi="Times New Roman"/>
          <w:i/>
          <w:sz w:val="20"/>
          <w:szCs w:val="20"/>
        </w:rPr>
        <w:t xml:space="preserve"> sativa</w:t>
      </w:r>
      <w:r w:rsidR="00114BC9" w:rsidRPr="00E10C58">
        <w:rPr>
          <w:rFonts w:ascii="Times New Roman" w:hAnsi="Times New Roman"/>
          <w:sz w:val="20"/>
          <w:szCs w:val="20"/>
        </w:rPr>
        <w:t xml:space="preserve"> and </w:t>
      </w:r>
      <w:proofErr w:type="spellStart"/>
      <w:r w:rsidR="00114BC9" w:rsidRPr="00E10C58">
        <w:rPr>
          <w:rFonts w:ascii="Times New Roman" w:hAnsi="Times New Roman"/>
          <w:i/>
          <w:sz w:val="20"/>
          <w:szCs w:val="20"/>
        </w:rPr>
        <w:t>Circium</w:t>
      </w:r>
      <w:proofErr w:type="spellEnd"/>
      <w:r w:rsidR="00114BC9" w:rsidRPr="00E10C58">
        <w:rPr>
          <w:rFonts w:ascii="Times New Roman" w:hAnsi="Times New Roman"/>
          <w:i/>
          <w:sz w:val="20"/>
          <w:szCs w:val="20"/>
        </w:rPr>
        <w:t xml:space="preserve"> japonica</w:t>
      </w:r>
      <w:r w:rsidR="00114BC9" w:rsidRPr="00E10C58">
        <w:rPr>
          <w:rFonts w:ascii="Times New Roman" w:hAnsi="Times New Roman"/>
          <w:sz w:val="20"/>
          <w:szCs w:val="20"/>
        </w:rPr>
        <w:t xml:space="preserve"> all in the family of </w:t>
      </w:r>
      <w:proofErr w:type="spellStart"/>
      <w:r w:rsidR="00114BC9" w:rsidRPr="00E10C58">
        <w:rPr>
          <w:rFonts w:ascii="Times New Roman" w:hAnsi="Times New Roman"/>
          <w:sz w:val="20"/>
          <w:szCs w:val="20"/>
        </w:rPr>
        <w:t>Asteraceae</w:t>
      </w:r>
      <w:proofErr w:type="spellEnd"/>
      <w:r w:rsidR="00114BC9" w:rsidRPr="00E10C58">
        <w:rPr>
          <w:rFonts w:ascii="Times New Roman" w:hAnsi="Times New Roman"/>
          <w:sz w:val="20"/>
          <w:szCs w:val="20"/>
        </w:rPr>
        <w:t xml:space="preserve"> inhabit the growth of </w:t>
      </w:r>
      <w:proofErr w:type="spellStart"/>
      <w:r w:rsidR="00114BC9" w:rsidRPr="00E10C58">
        <w:rPr>
          <w:rFonts w:ascii="Times New Roman" w:hAnsi="Times New Roman"/>
          <w:i/>
          <w:sz w:val="20"/>
          <w:szCs w:val="20"/>
        </w:rPr>
        <w:t>Amaranthus</w:t>
      </w:r>
      <w:proofErr w:type="spellEnd"/>
      <w:r w:rsidR="00114BC9" w:rsidRPr="00E10C58">
        <w:rPr>
          <w:rFonts w:ascii="Times New Roman" w:hAnsi="Times New Roman"/>
          <w:i/>
          <w:sz w:val="20"/>
          <w:szCs w:val="20"/>
        </w:rPr>
        <w:t xml:space="preserve"> </w:t>
      </w:r>
      <w:proofErr w:type="spellStart"/>
      <w:r w:rsidR="00114BC9" w:rsidRPr="00E10C58">
        <w:rPr>
          <w:rFonts w:ascii="Times New Roman" w:hAnsi="Times New Roman"/>
          <w:i/>
          <w:sz w:val="20"/>
          <w:szCs w:val="20"/>
        </w:rPr>
        <w:t>retroflexus</w:t>
      </w:r>
      <w:proofErr w:type="spellEnd"/>
      <w:r w:rsidR="00114BC9" w:rsidRPr="00E10C58">
        <w:rPr>
          <w:rFonts w:ascii="Times New Roman" w:hAnsi="Times New Roman"/>
          <w:sz w:val="20"/>
          <w:szCs w:val="20"/>
        </w:rPr>
        <w:t xml:space="preserve">, </w:t>
      </w:r>
      <w:proofErr w:type="spellStart"/>
      <w:r w:rsidR="00114BC9" w:rsidRPr="00E10C58">
        <w:rPr>
          <w:rFonts w:ascii="Times New Roman" w:hAnsi="Times New Roman"/>
          <w:i/>
          <w:sz w:val="20"/>
          <w:szCs w:val="20"/>
        </w:rPr>
        <w:t>Cucumis</w:t>
      </w:r>
      <w:proofErr w:type="spellEnd"/>
      <w:r w:rsidR="00114BC9" w:rsidRPr="00E10C58">
        <w:rPr>
          <w:rFonts w:ascii="Times New Roman" w:hAnsi="Times New Roman"/>
          <w:i/>
          <w:sz w:val="20"/>
          <w:szCs w:val="20"/>
        </w:rPr>
        <w:t xml:space="preserve"> sativa</w:t>
      </w:r>
      <w:r w:rsidR="00114BC9" w:rsidRPr="00E10C58">
        <w:rPr>
          <w:rFonts w:ascii="Times New Roman" w:hAnsi="Times New Roman"/>
          <w:sz w:val="20"/>
          <w:szCs w:val="20"/>
        </w:rPr>
        <w:t xml:space="preserve"> and </w:t>
      </w:r>
      <w:proofErr w:type="spellStart"/>
      <w:r w:rsidR="00114BC9" w:rsidRPr="00E10C58">
        <w:rPr>
          <w:rFonts w:ascii="Times New Roman" w:hAnsi="Times New Roman"/>
          <w:i/>
          <w:sz w:val="20"/>
          <w:szCs w:val="20"/>
        </w:rPr>
        <w:t>Hordeum</w:t>
      </w:r>
      <w:proofErr w:type="spellEnd"/>
      <w:r w:rsidR="00114BC9" w:rsidRPr="00E10C58">
        <w:rPr>
          <w:rFonts w:ascii="Times New Roman" w:hAnsi="Times New Roman"/>
          <w:i/>
          <w:sz w:val="20"/>
          <w:szCs w:val="20"/>
        </w:rPr>
        <w:t xml:space="preserve"> </w:t>
      </w:r>
      <w:proofErr w:type="spellStart"/>
      <w:r w:rsidR="00114BC9" w:rsidRPr="00E10C58">
        <w:rPr>
          <w:rFonts w:ascii="Times New Roman" w:hAnsi="Times New Roman"/>
          <w:i/>
          <w:sz w:val="20"/>
          <w:szCs w:val="20"/>
        </w:rPr>
        <w:t>vulgare</w:t>
      </w:r>
      <w:proofErr w:type="spellEnd"/>
      <w:r w:rsidR="00114BC9" w:rsidRPr="00E10C58">
        <w:rPr>
          <w:rFonts w:ascii="Times New Roman" w:hAnsi="Times New Roman"/>
          <w:sz w:val="20"/>
          <w:szCs w:val="20"/>
        </w:rPr>
        <w:t xml:space="preserve">. This study indicated that the aqueous leaf extract of </w:t>
      </w:r>
      <w:r w:rsidR="001B68E6" w:rsidRPr="00E10C58">
        <w:rPr>
          <w:rFonts w:ascii="Times New Roman" w:hAnsi="Times New Roman"/>
          <w:i/>
          <w:sz w:val="20"/>
          <w:szCs w:val="20"/>
        </w:rPr>
        <w:t>A.</w:t>
      </w:r>
      <w:r w:rsidR="00114BC9" w:rsidRPr="00E10C58">
        <w:rPr>
          <w:rFonts w:ascii="Times New Roman" w:hAnsi="Times New Roman"/>
          <w:i/>
          <w:sz w:val="20"/>
          <w:szCs w:val="20"/>
        </w:rPr>
        <w:t xml:space="preserve"> </w:t>
      </w:r>
      <w:proofErr w:type="spellStart"/>
      <w:r w:rsidR="00114BC9" w:rsidRPr="00E10C58">
        <w:rPr>
          <w:rFonts w:ascii="Times New Roman" w:hAnsi="Times New Roman"/>
          <w:i/>
          <w:sz w:val="20"/>
          <w:szCs w:val="20"/>
        </w:rPr>
        <w:t>melegueta</w:t>
      </w:r>
      <w:proofErr w:type="spellEnd"/>
      <w:r w:rsidR="00114BC9" w:rsidRPr="00E10C58">
        <w:rPr>
          <w:rFonts w:ascii="Times New Roman" w:hAnsi="Times New Roman"/>
          <w:sz w:val="20"/>
          <w:szCs w:val="20"/>
        </w:rPr>
        <w:t xml:space="preserve"> did not produce any inhibitory effect on the growth of okra plant rather it increases the performance of the plant due to lesser attack by insect</w:t>
      </w:r>
      <w:r w:rsidR="001B68E6" w:rsidRPr="00E10C58">
        <w:rPr>
          <w:rFonts w:ascii="Times New Roman" w:hAnsi="Times New Roman"/>
          <w:sz w:val="20"/>
          <w:szCs w:val="20"/>
        </w:rPr>
        <w:t>s</w:t>
      </w:r>
      <w:r w:rsidR="00114BC9" w:rsidRPr="00E10C58">
        <w:rPr>
          <w:rFonts w:ascii="Times New Roman" w:hAnsi="Times New Roman"/>
          <w:sz w:val="20"/>
          <w:szCs w:val="20"/>
        </w:rPr>
        <w:t>. The result of t</w:t>
      </w:r>
      <w:r w:rsidR="001B68E6" w:rsidRPr="00E10C58">
        <w:rPr>
          <w:rFonts w:ascii="Times New Roman" w:hAnsi="Times New Roman"/>
          <w:sz w:val="20"/>
          <w:szCs w:val="20"/>
        </w:rPr>
        <w:t>he yield of the okra plant showed</w:t>
      </w:r>
      <w:r w:rsidR="00114BC9" w:rsidRPr="00E10C58">
        <w:rPr>
          <w:rFonts w:ascii="Times New Roman" w:hAnsi="Times New Roman"/>
          <w:sz w:val="20"/>
          <w:szCs w:val="20"/>
        </w:rPr>
        <w:t xml:space="preserve"> that the days to</w:t>
      </w:r>
      <w:r w:rsidR="005A5647">
        <w:rPr>
          <w:rFonts w:ascii="Times New Roman" w:hAnsi="Times New Roman"/>
          <w:sz w:val="20"/>
          <w:szCs w:val="20"/>
        </w:rPr>
        <w:t xml:space="preserve"> </w:t>
      </w:r>
      <w:r w:rsidR="00114BC9" w:rsidRPr="00E10C58">
        <w:rPr>
          <w:rFonts w:ascii="Times New Roman" w:hAnsi="Times New Roman"/>
          <w:sz w:val="20"/>
          <w:szCs w:val="20"/>
        </w:rPr>
        <w:t>flowering, number of pod, pod length and number of seeds produced from the plant were not significantly different (P&gt;0.05). This however, implies that though, the extract confer resistance to the okra plant against attack by insect</w:t>
      </w:r>
      <w:r w:rsidR="001B68E6" w:rsidRPr="00E10C58">
        <w:rPr>
          <w:rFonts w:ascii="Times New Roman" w:hAnsi="Times New Roman"/>
          <w:sz w:val="20"/>
          <w:szCs w:val="20"/>
        </w:rPr>
        <w:t>s</w:t>
      </w:r>
      <w:r w:rsidR="00114BC9" w:rsidRPr="00E10C58">
        <w:rPr>
          <w:rFonts w:ascii="Times New Roman" w:hAnsi="Times New Roman"/>
          <w:sz w:val="20"/>
          <w:szCs w:val="20"/>
        </w:rPr>
        <w:t xml:space="preserve"> and thus led to the increas</w:t>
      </w:r>
      <w:r w:rsidR="001B68E6" w:rsidRPr="00E10C58">
        <w:rPr>
          <w:rFonts w:ascii="Times New Roman" w:hAnsi="Times New Roman"/>
          <w:sz w:val="20"/>
          <w:szCs w:val="20"/>
        </w:rPr>
        <w:t>e</w:t>
      </w:r>
      <w:r w:rsidR="00114BC9" w:rsidRPr="00E10C58">
        <w:rPr>
          <w:rFonts w:ascii="Times New Roman" w:hAnsi="Times New Roman"/>
          <w:sz w:val="20"/>
          <w:szCs w:val="20"/>
        </w:rPr>
        <w:t xml:space="preserve"> in the plant heigh</w:t>
      </w:r>
      <w:r w:rsidR="001B68E6" w:rsidRPr="00E10C58">
        <w:rPr>
          <w:rFonts w:ascii="Times New Roman" w:hAnsi="Times New Roman"/>
          <w:sz w:val="20"/>
          <w:szCs w:val="20"/>
        </w:rPr>
        <w:t>t, the number of leaves and leaf</w:t>
      </w:r>
      <w:r w:rsidR="00114BC9" w:rsidRPr="00E10C58">
        <w:rPr>
          <w:rFonts w:ascii="Times New Roman" w:hAnsi="Times New Roman"/>
          <w:sz w:val="20"/>
          <w:szCs w:val="20"/>
        </w:rPr>
        <w:t xml:space="preserve"> area but the productivity of the plant was the same.</w:t>
      </w:r>
      <w:r w:rsidR="005A5647">
        <w:rPr>
          <w:rFonts w:ascii="Times New Roman" w:hAnsi="Times New Roman"/>
          <w:sz w:val="20"/>
          <w:szCs w:val="20"/>
        </w:rPr>
        <w:t xml:space="preserve"> </w:t>
      </w:r>
    </w:p>
    <w:p w:rsidR="00114BC9" w:rsidRPr="00E10C58" w:rsidRDefault="00114BC9" w:rsidP="00E10C58">
      <w:pPr>
        <w:autoSpaceDE w:val="0"/>
        <w:autoSpaceDN w:val="0"/>
        <w:adjustRightInd w:val="0"/>
        <w:spacing w:after="0" w:line="240" w:lineRule="auto"/>
        <w:jc w:val="both"/>
        <w:rPr>
          <w:rFonts w:ascii="Times New Roman" w:hAnsi="Times New Roman"/>
          <w:sz w:val="20"/>
          <w:szCs w:val="20"/>
        </w:rPr>
      </w:pPr>
      <w:r w:rsidRPr="00E10C58">
        <w:rPr>
          <w:rFonts w:ascii="Times New Roman" w:hAnsi="Times New Roman"/>
          <w:b/>
          <w:sz w:val="20"/>
          <w:szCs w:val="20"/>
        </w:rPr>
        <w:t xml:space="preserve">Conclusion </w:t>
      </w:r>
    </w:p>
    <w:p w:rsidR="00114BC9" w:rsidRDefault="009F36B4" w:rsidP="00E10C58">
      <w:pPr>
        <w:autoSpaceDE w:val="0"/>
        <w:autoSpaceDN w:val="0"/>
        <w:adjustRightInd w:val="0"/>
        <w:spacing w:after="0" w:line="240" w:lineRule="auto"/>
        <w:jc w:val="both"/>
        <w:rPr>
          <w:rFonts w:ascii="Times New Roman" w:hAnsi="Times New Roman"/>
          <w:sz w:val="20"/>
          <w:szCs w:val="20"/>
        </w:rPr>
      </w:pPr>
      <w:r w:rsidRPr="00E10C58">
        <w:rPr>
          <w:rFonts w:ascii="Times New Roman" w:hAnsi="Times New Roman"/>
          <w:sz w:val="20"/>
          <w:szCs w:val="20"/>
        </w:rPr>
        <w:tab/>
      </w:r>
      <w:r w:rsidR="00114BC9" w:rsidRPr="00E10C58">
        <w:rPr>
          <w:rFonts w:ascii="Times New Roman" w:hAnsi="Times New Roman"/>
          <w:sz w:val="20"/>
          <w:szCs w:val="20"/>
        </w:rPr>
        <w:t xml:space="preserve">Botanical insecticides for example </w:t>
      </w:r>
      <w:r w:rsidR="00114BC9" w:rsidRPr="00E10C58">
        <w:rPr>
          <w:rFonts w:ascii="Times New Roman" w:hAnsi="Times New Roman"/>
          <w:i/>
          <w:sz w:val="20"/>
          <w:szCs w:val="20"/>
        </w:rPr>
        <w:t xml:space="preserve">A. </w:t>
      </w:r>
      <w:proofErr w:type="spellStart"/>
      <w:r w:rsidR="00114BC9" w:rsidRPr="00E10C58">
        <w:rPr>
          <w:rFonts w:ascii="Times New Roman" w:hAnsi="Times New Roman"/>
          <w:i/>
          <w:sz w:val="20"/>
          <w:szCs w:val="20"/>
        </w:rPr>
        <w:t>melegueta</w:t>
      </w:r>
      <w:proofErr w:type="spellEnd"/>
      <w:r w:rsidR="00114BC9" w:rsidRPr="00E10C58">
        <w:rPr>
          <w:rFonts w:ascii="Times New Roman" w:hAnsi="Times New Roman"/>
          <w:sz w:val="20"/>
          <w:szCs w:val="20"/>
        </w:rPr>
        <w:t xml:space="preserve"> from the result of this study are desirable alternatives to synthetic chemical insecticides for controlling pests. They are best suited for use in organic food production in industrialized countries but can play a much greater role in developing countries as a new class of eco-friendly products for controlling pests.</w:t>
      </w:r>
    </w:p>
    <w:p w:rsidR="005A5647" w:rsidRPr="00E10C58" w:rsidRDefault="005A5647" w:rsidP="00E10C58">
      <w:pPr>
        <w:autoSpaceDE w:val="0"/>
        <w:autoSpaceDN w:val="0"/>
        <w:adjustRightInd w:val="0"/>
        <w:spacing w:after="0" w:line="240" w:lineRule="auto"/>
        <w:jc w:val="both"/>
        <w:rPr>
          <w:rFonts w:ascii="Times New Roman" w:hAnsi="Times New Roman"/>
          <w:sz w:val="20"/>
          <w:szCs w:val="20"/>
        </w:rPr>
      </w:pPr>
    </w:p>
    <w:p w:rsidR="00114BC9" w:rsidRPr="00E10C58" w:rsidRDefault="00114BC9" w:rsidP="00E10C58">
      <w:pPr>
        <w:spacing w:after="0" w:line="240" w:lineRule="auto"/>
        <w:rPr>
          <w:rFonts w:ascii="Times New Roman" w:hAnsi="Times New Roman"/>
          <w:b/>
          <w:sz w:val="20"/>
          <w:szCs w:val="20"/>
        </w:rPr>
      </w:pPr>
      <w:r w:rsidRPr="00E10C58">
        <w:rPr>
          <w:rFonts w:ascii="Times New Roman" w:hAnsi="Times New Roman"/>
          <w:b/>
          <w:sz w:val="20"/>
          <w:szCs w:val="20"/>
        </w:rPr>
        <w:t>References</w:t>
      </w:r>
    </w:p>
    <w:p w:rsidR="002903A8" w:rsidRPr="00E10C58" w:rsidRDefault="00114BC9" w:rsidP="005A5647">
      <w:pPr>
        <w:pStyle w:val="ListParagraph"/>
        <w:numPr>
          <w:ilvl w:val="0"/>
          <w:numId w:val="3"/>
        </w:numPr>
        <w:spacing w:after="0" w:line="240" w:lineRule="auto"/>
        <w:ind w:left="426" w:hanging="426"/>
        <w:jc w:val="both"/>
        <w:rPr>
          <w:rFonts w:ascii="Times New Roman" w:hAnsi="Times New Roman"/>
          <w:sz w:val="20"/>
          <w:szCs w:val="20"/>
        </w:rPr>
      </w:pPr>
      <w:proofErr w:type="spellStart"/>
      <w:r w:rsidRPr="00E10C58">
        <w:rPr>
          <w:rFonts w:ascii="Times New Roman" w:hAnsi="Times New Roman"/>
          <w:sz w:val="20"/>
          <w:szCs w:val="20"/>
        </w:rPr>
        <w:t>Dubey</w:t>
      </w:r>
      <w:proofErr w:type="spellEnd"/>
      <w:r w:rsidRPr="00E10C58">
        <w:rPr>
          <w:rFonts w:ascii="Times New Roman" w:hAnsi="Times New Roman"/>
          <w:sz w:val="20"/>
          <w:szCs w:val="20"/>
        </w:rPr>
        <w:t xml:space="preserve"> NK, </w:t>
      </w:r>
      <w:proofErr w:type="spellStart"/>
      <w:r w:rsidRPr="00E10C58">
        <w:rPr>
          <w:rFonts w:ascii="Times New Roman" w:hAnsi="Times New Roman"/>
          <w:sz w:val="20"/>
          <w:szCs w:val="20"/>
        </w:rPr>
        <w:t>Shukla</w:t>
      </w:r>
      <w:proofErr w:type="spellEnd"/>
      <w:r w:rsidRPr="00E10C58">
        <w:rPr>
          <w:rFonts w:ascii="Times New Roman" w:hAnsi="Times New Roman"/>
          <w:sz w:val="20"/>
          <w:szCs w:val="20"/>
        </w:rPr>
        <w:t xml:space="preserve"> R, Kumar A, Singh P, </w:t>
      </w:r>
      <w:proofErr w:type="spellStart"/>
      <w:r w:rsidRPr="00E10C58">
        <w:rPr>
          <w:rFonts w:ascii="Times New Roman" w:hAnsi="Times New Roman"/>
          <w:sz w:val="20"/>
          <w:szCs w:val="20"/>
        </w:rPr>
        <w:t>Prakash</w:t>
      </w:r>
      <w:proofErr w:type="spellEnd"/>
      <w:r w:rsidRPr="00E10C58">
        <w:rPr>
          <w:rFonts w:ascii="Times New Roman" w:hAnsi="Times New Roman"/>
          <w:sz w:val="20"/>
          <w:szCs w:val="20"/>
        </w:rPr>
        <w:t xml:space="preserve"> B. (2011). Global Scenario on the Application of Natural Products in Integrated Pest Management </w:t>
      </w:r>
      <w:proofErr w:type="spellStart"/>
      <w:r w:rsidRPr="00E10C58">
        <w:rPr>
          <w:rFonts w:ascii="Times New Roman" w:hAnsi="Times New Roman"/>
          <w:sz w:val="20"/>
          <w:szCs w:val="20"/>
        </w:rPr>
        <w:t>Programmes</w:t>
      </w:r>
      <w:proofErr w:type="spellEnd"/>
      <w:r w:rsidRPr="00E10C58">
        <w:rPr>
          <w:rFonts w:ascii="Times New Roman" w:hAnsi="Times New Roman"/>
          <w:sz w:val="20"/>
          <w:szCs w:val="20"/>
        </w:rPr>
        <w:t xml:space="preserve">. In: NK </w:t>
      </w:r>
      <w:proofErr w:type="spellStart"/>
      <w:r w:rsidRPr="00E10C58">
        <w:rPr>
          <w:rFonts w:ascii="Times New Roman" w:hAnsi="Times New Roman"/>
          <w:sz w:val="20"/>
          <w:szCs w:val="20"/>
        </w:rPr>
        <w:t>Dubey</w:t>
      </w:r>
      <w:proofErr w:type="spellEnd"/>
      <w:r w:rsidRPr="00E10C58">
        <w:rPr>
          <w:rFonts w:ascii="Times New Roman" w:hAnsi="Times New Roman"/>
          <w:sz w:val="20"/>
          <w:szCs w:val="20"/>
        </w:rPr>
        <w:t xml:space="preserve"> (Ed.) </w:t>
      </w:r>
      <w:r w:rsidRPr="00E10C58">
        <w:rPr>
          <w:rFonts w:ascii="Times New Roman" w:hAnsi="Times New Roman"/>
          <w:i/>
          <w:iCs/>
          <w:sz w:val="20"/>
          <w:szCs w:val="20"/>
        </w:rPr>
        <w:t xml:space="preserve">Natural Products in </w:t>
      </w:r>
      <w:proofErr w:type="spellStart"/>
      <w:r w:rsidRPr="00E10C58">
        <w:rPr>
          <w:rFonts w:ascii="Times New Roman" w:hAnsi="Times New Roman"/>
          <w:i/>
          <w:iCs/>
          <w:sz w:val="20"/>
          <w:szCs w:val="20"/>
        </w:rPr>
        <w:t>PlantPest</w:t>
      </w:r>
      <w:proofErr w:type="spellEnd"/>
      <w:r w:rsidRPr="00E10C58">
        <w:rPr>
          <w:rFonts w:ascii="Times New Roman" w:hAnsi="Times New Roman"/>
          <w:i/>
          <w:iCs/>
          <w:sz w:val="20"/>
          <w:szCs w:val="20"/>
        </w:rPr>
        <w:t xml:space="preserve"> Management</w:t>
      </w:r>
      <w:r w:rsidRPr="00E10C58">
        <w:rPr>
          <w:rFonts w:ascii="Times New Roman" w:hAnsi="Times New Roman"/>
          <w:sz w:val="20"/>
          <w:szCs w:val="20"/>
        </w:rPr>
        <w:t>, 1 (pp. 1-20). CAB International.</w:t>
      </w:r>
    </w:p>
    <w:p w:rsidR="002903A8" w:rsidRPr="00E10C58" w:rsidRDefault="00114BC9" w:rsidP="005A5647">
      <w:pPr>
        <w:pStyle w:val="ListParagraph"/>
        <w:numPr>
          <w:ilvl w:val="0"/>
          <w:numId w:val="3"/>
        </w:numPr>
        <w:spacing w:after="0" w:line="240" w:lineRule="auto"/>
        <w:ind w:left="426" w:hanging="426"/>
        <w:jc w:val="both"/>
        <w:rPr>
          <w:rFonts w:ascii="Times New Roman" w:hAnsi="Times New Roman"/>
          <w:sz w:val="20"/>
          <w:szCs w:val="20"/>
        </w:rPr>
      </w:pPr>
      <w:proofErr w:type="spellStart"/>
      <w:r w:rsidRPr="00E10C58">
        <w:rPr>
          <w:rFonts w:ascii="Times New Roman" w:hAnsi="Times New Roman"/>
          <w:color w:val="231F20"/>
          <w:sz w:val="20"/>
          <w:szCs w:val="20"/>
        </w:rPr>
        <w:t>Ogendo</w:t>
      </w:r>
      <w:proofErr w:type="spellEnd"/>
      <w:r w:rsidRPr="00E10C58">
        <w:rPr>
          <w:rFonts w:ascii="Times New Roman" w:hAnsi="Times New Roman"/>
          <w:color w:val="231F20"/>
          <w:sz w:val="20"/>
          <w:szCs w:val="20"/>
        </w:rPr>
        <w:t xml:space="preserve"> J.O., Deng A.L., </w:t>
      </w:r>
      <w:proofErr w:type="spellStart"/>
      <w:r w:rsidRPr="00E10C58">
        <w:rPr>
          <w:rFonts w:ascii="Times New Roman" w:hAnsi="Times New Roman"/>
          <w:color w:val="231F20"/>
          <w:sz w:val="20"/>
          <w:szCs w:val="20"/>
        </w:rPr>
        <w:t>Belmain</w:t>
      </w:r>
      <w:proofErr w:type="spellEnd"/>
      <w:r w:rsidRPr="00E10C58">
        <w:rPr>
          <w:rFonts w:ascii="Times New Roman" w:hAnsi="Times New Roman"/>
          <w:color w:val="231F20"/>
          <w:sz w:val="20"/>
          <w:szCs w:val="20"/>
        </w:rPr>
        <w:t xml:space="preserve"> S.R., Walker D.L., </w:t>
      </w:r>
      <w:proofErr w:type="spellStart"/>
      <w:r w:rsidRPr="00E10C58">
        <w:rPr>
          <w:rFonts w:ascii="Times New Roman" w:hAnsi="Times New Roman"/>
          <w:color w:val="231F20"/>
          <w:sz w:val="20"/>
          <w:szCs w:val="20"/>
        </w:rPr>
        <w:t>Musandu</w:t>
      </w:r>
      <w:proofErr w:type="spellEnd"/>
      <w:r w:rsidRPr="00E10C58">
        <w:rPr>
          <w:rFonts w:ascii="Times New Roman" w:hAnsi="Times New Roman"/>
          <w:color w:val="231F20"/>
          <w:sz w:val="20"/>
          <w:szCs w:val="20"/>
        </w:rPr>
        <w:t xml:space="preserve"> A.A.O (2004). Effect of insecticidal plant materials, Lantana </w:t>
      </w:r>
      <w:proofErr w:type="spellStart"/>
      <w:r w:rsidRPr="00E10C58">
        <w:rPr>
          <w:rFonts w:ascii="Times New Roman" w:hAnsi="Times New Roman"/>
          <w:color w:val="231F20"/>
          <w:sz w:val="20"/>
          <w:szCs w:val="20"/>
        </w:rPr>
        <w:t>camara</w:t>
      </w:r>
      <w:proofErr w:type="spellEnd"/>
      <w:r w:rsidRPr="00E10C58">
        <w:rPr>
          <w:rFonts w:ascii="Times New Roman" w:hAnsi="Times New Roman"/>
          <w:color w:val="231F20"/>
          <w:sz w:val="20"/>
          <w:szCs w:val="20"/>
        </w:rPr>
        <w:t xml:space="preserve"> L. </w:t>
      </w:r>
      <w:r w:rsidRPr="00E10C58">
        <w:rPr>
          <w:rFonts w:ascii="Times New Roman" w:hAnsi="Times New Roman"/>
          <w:color w:val="231F20"/>
          <w:sz w:val="20"/>
          <w:szCs w:val="20"/>
        </w:rPr>
        <w:lastRenderedPageBreak/>
        <w:t xml:space="preserve">and </w:t>
      </w:r>
      <w:proofErr w:type="spellStart"/>
      <w:r w:rsidRPr="00E10C58">
        <w:rPr>
          <w:rFonts w:ascii="Times New Roman" w:hAnsi="Times New Roman"/>
          <w:color w:val="231F20"/>
          <w:sz w:val="20"/>
          <w:szCs w:val="20"/>
        </w:rPr>
        <w:t>Tephrosia</w:t>
      </w:r>
      <w:proofErr w:type="spellEnd"/>
      <w:r w:rsidRPr="00E10C58">
        <w:rPr>
          <w:rFonts w:ascii="Times New Roman" w:hAnsi="Times New Roman"/>
          <w:color w:val="231F20"/>
          <w:sz w:val="20"/>
          <w:szCs w:val="20"/>
        </w:rPr>
        <w:t xml:space="preserve"> </w:t>
      </w:r>
      <w:proofErr w:type="spellStart"/>
      <w:r w:rsidRPr="00E10C58">
        <w:rPr>
          <w:rFonts w:ascii="Times New Roman" w:hAnsi="Times New Roman"/>
          <w:color w:val="231F20"/>
          <w:sz w:val="20"/>
          <w:szCs w:val="20"/>
        </w:rPr>
        <w:t>vogelii</w:t>
      </w:r>
      <w:proofErr w:type="spellEnd"/>
      <w:r w:rsidRPr="00E10C58">
        <w:rPr>
          <w:rFonts w:ascii="Times New Roman" w:hAnsi="Times New Roman"/>
          <w:color w:val="231F20"/>
          <w:sz w:val="20"/>
          <w:szCs w:val="20"/>
        </w:rPr>
        <w:t xml:space="preserve"> Hook, on the quality parameters of stored maize grains. </w:t>
      </w:r>
      <w:r w:rsidRPr="00E10C58">
        <w:rPr>
          <w:rFonts w:ascii="Times New Roman" w:hAnsi="Times New Roman"/>
          <w:i/>
          <w:color w:val="231F20"/>
          <w:sz w:val="20"/>
          <w:szCs w:val="20"/>
        </w:rPr>
        <w:t>The Journal of Food Technology in Africa</w:t>
      </w:r>
      <w:r w:rsidRPr="00E10C58">
        <w:rPr>
          <w:rFonts w:ascii="Times New Roman" w:hAnsi="Times New Roman"/>
          <w:color w:val="231F20"/>
          <w:sz w:val="20"/>
          <w:szCs w:val="20"/>
        </w:rPr>
        <w:t>. 9(1): 29-36.</w:t>
      </w:r>
    </w:p>
    <w:p w:rsidR="002903A8" w:rsidRPr="00E10C58" w:rsidRDefault="00114BC9" w:rsidP="005A5647">
      <w:pPr>
        <w:pStyle w:val="ListParagraph"/>
        <w:numPr>
          <w:ilvl w:val="0"/>
          <w:numId w:val="3"/>
        </w:numPr>
        <w:spacing w:after="0" w:line="240" w:lineRule="auto"/>
        <w:ind w:left="425" w:hanging="425"/>
        <w:jc w:val="both"/>
        <w:rPr>
          <w:rFonts w:ascii="Times New Roman" w:hAnsi="Times New Roman"/>
          <w:sz w:val="20"/>
          <w:szCs w:val="20"/>
        </w:rPr>
      </w:pPr>
      <w:proofErr w:type="spellStart"/>
      <w:r w:rsidRPr="00E10C58">
        <w:rPr>
          <w:rFonts w:ascii="Times New Roman" w:hAnsi="Times New Roman"/>
          <w:sz w:val="20"/>
          <w:szCs w:val="20"/>
        </w:rPr>
        <w:t>Ogunnika</w:t>
      </w:r>
      <w:proofErr w:type="spellEnd"/>
      <w:r w:rsidRPr="00E10C58">
        <w:rPr>
          <w:rFonts w:ascii="Times New Roman" w:hAnsi="Times New Roman"/>
          <w:sz w:val="20"/>
          <w:szCs w:val="20"/>
        </w:rPr>
        <w:t xml:space="preserve"> CB. (2007). Medicinal plants: A Potential </w:t>
      </w:r>
      <w:proofErr w:type="spellStart"/>
      <w:r w:rsidRPr="00E10C58">
        <w:rPr>
          <w:rFonts w:ascii="Times New Roman" w:hAnsi="Times New Roman"/>
          <w:sz w:val="20"/>
          <w:szCs w:val="20"/>
        </w:rPr>
        <w:t>agroforestry</w:t>
      </w:r>
      <w:proofErr w:type="spellEnd"/>
      <w:r w:rsidRPr="00E10C58">
        <w:rPr>
          <w:rFonts w:ascii="Times New Roman" w:hAnsi="Times New Roman"/>
          <w:sz w:val="20"/>
          <w:szCs w:val="20"/>
        </w:rPr>
        <w:t xml:space="preserve"> components in Nigeria. In: Proceedings of the Humboldt </w:t>
      </w:r>
      <w:proofErr w:type="spellStart"/>
      <w:r w:rsidRPr="00E10C58">
        <w:rPr>
          <w:rFonts w:ascii="Times New Roman" w:hAnsi="Times New Roman"/>
          <w:sz w:val="20"/>
          <w:szCs w:val="20"/>
        </w:rPr>
        <w:t>Kellog</w:t>
      </w:r>
      <w:proofErr w:type="spellEnd"/>
      <w:r w:rsidRPr="00E10C58">
        <w:rPr>
          <w:rFonts w:ascii="Times New Roman" w:hAnsi="Times New Roman"/>
          <w:sz w:val="20"/>
          <w:szCs w:val="20"/>
        </w:rPr>
        <w:t xml:space="preserve"> / 3</w:t>
      </w:r>
      <w:r w:rsidRPr="00E10C58">
        <w:rPr>
          <w:rFonts w:ascii="Times New Roman" w:hAnsi="Times New Roman"/>
          <w:sz w:val="20"/>
          <w:szCs w:val="20"/>
          <w:vertAlign w:val="superscript"/>
        </w:rPr>
        <w:t>rd</w:t>
      </w:r>
      <w:r w:rsidRPr="00E10C58">
        <w:rPr>
          <w:rFonts w:ascii="Times New Roman" w:hAnsi="Times New Roman"/>
          <w:sz w:val="20"/>
          <w:szCs w:val="20"/>
        </w:rPr>
        <w:t xml:space="preserve"> Annual Conference of School of Agriculture and Agricultural Technology, School of Agriculture and Agricultural Technology (pp. 2–7). </w:t>
      </w:r>
      <w:proofErr w:type="spellStart"/>
      <w:r w:rsidRPr="00E10C58">
        <w:rPr>
          <w:rFonts w:ascii="Times New Roman" w:hAnsi="Times New Roman"/>
          <w:sz w:val="20"/>
          <w:szCs w:val="20"/>
        </w:rPr>
        <w:t>Akure</w:t>
      </w:r>
      <w:proofErr w:type="spellEnd"/>
      <w:r w:rsidRPr="00E10C58">
        <w:rPr>
          <w:rFonts w:ascii="Times New Roman" w:hAnsi="Times New Roman"/>
          <w:sz w:val="20"/>
          <w:szCs w:val="20"/>
        </w:rPr>
        <w:t xml:space="preserve">, </w:t>
      </w:r>
      <w:proofErr w:type="spellStart"/>
      <w:r w:rsidRPr="00E10C58">
        <w:rPr>
          <w:rFonts w:ascii="Times New Roman" w:hAnsi="Times New Roman"/>
          <w:sz w:val="20"/>
          <w:szCs w:val="20"/>
        </w:rPr>
        <w:t>Ondo</w:t>
      </w:r>
      <w:proofErr w:type="spellEnd"/>
      <w:r w:rsidRPr="00E10C58">
        <w:rPr>
          <w:rFonts w:ascii="Times New Roman" w:hAnsi="Times New Roman"/>
          <w:sz w:val="20"/>
          <w:szCs w:val="20"/>
        </w:rPr>
        <w:t xml:space="preserve"> State, Nigeria: The Federal University of Technology.</w:t>
      </w:r>
    </w:p>
    <w:p w:rsidR="002903A8" w:rsidRPr="00E10C58" w:rsidRDefault="00114BC9" w:rsidP="005A5647">
      <w:pPr>
        <w:pStyle w:val="ListParagraph"/>
        <w:numPr>
          <w:ilvl w:val="0"/>
          <w:numId w:val="3"/>
        </w:numPr>
        <w:spacing w:after="0" w:line="240" w:lineRule="auto"/>
        <w:ind w:left="426" w:hanging="426"/>
        <w:jc w:val="both"/>
        <w:rPr>
          <w:rFonts w:ascii="Times New Roman" w:hAnsi="Times New Roman"/>
          <w:sz w:val="20"/>
          <w:szCs w:val="20"/>
        </w:rPr>
      </w:pPr>
      <w:proofErr w:type="spellStart"/>
      <w:r w:rsidRPr="00E10C58">
        <w:rPr>
          <w:rFonts w:ascii="Times New Roman" w:hAnsi="Times New Roman"/>
          <w:sz w:val="20"/>
          <w:szCs w:val="20"/>
        </w:rPr>
        <w:t>Schmutterer</w:t>
      </w:r>
      <w:proofErr w:type="spellEnd"/>
      <w:r w:rsidRPr="00E10C58">
        <w:rPr>
          <w:rFonts w:ascii="Times New Roman" w:hAnsi="Times New Roman"/>
          <w:sz w:val="20"/>
          <w:szCs w:val="20"/>
        </w:rPr>
        <w:t xml:space="preserve">, H. (1990). Properties and potential of natural pesticides for integrated pest control in developing and industrialized countries. </w:t>
      </w:r>
      <w:r w:rsidRPr="00E10C58">
        <w:rPr>
          <w:rFonts w:ascii="Times New Roman" w:hAnsi="Times New Roman"/>
          <w:i/>
          <w:sz w:val="20"/>
          <w:szCs w:val="20"/>
        </w:rPr>
        <w:t>Journal insect Physiol</w:t>
      </w:r>
      <w:r w:rsidRPr="00E10C58">
        <w:rPr>
          <w:rFonts w:ascii="Times New Roman" w:hAnsi="Times New Roman"/>
          <w:sz w:val="20"/>
          <w:szCs w:val="20"/>
        </w:rPr>
        <w:t>ogy, 34:713-719.</w:t>
      </w:r>
    </w:p>
    <w:p w:rsidR="002903A8" w:rsidRPr="00E10C58" w:rsidRDefault="001464C3" w:rsidP="005A5647">
      <w:pPr>
        <w:pStyle w:val="ListParagraph"/>
        <w:numPr>
          <w:ilvl w:val="0"/>
          <w:numId w:val="3"/>
        </w:numPr>
        <w:tabs>
          <w:tab w:val="left" w:pos="567"/>
        </w:tabs>
        <w:spacing w:after="0" w:line="240" w:lineRule="auto"/>
        <w:ind w:left="510" w:hanging="567"/>
        <w:jc w:val="both"/>
        <w:rPr>
          <w:rFonts w:ascii="Times New Roman" w:hAnsi="Times New Roman"/>
          <w:sz w:val="20"/>
          <w:szCs w:val="20"/>
        </w:rPr>
      </w:pPr>
      <w:proofErr w:type="spellStart"/>
      <w:r w:rsidRPr="00E10C58">
        <w:rPr>
          <w:rFonts w:ascii="Times New Roman" w:eastAsiaTheme="minorHAnsi" w:hAnsi="Times New Roman"/>
          <w:bCs/>
          <w:sz w:val="20"/>
          <w:szCs w:val="20"/>
        </w:rPr>
        <w:t>Saxena</w:t>
      </w:r>
      <w:proofErr w:type="spellEnd"/>
      <w:r w:rsidRPr="00E10C58">
        <w:rPr>
          <w:rFonts w:ascii="Times New Roman" w:eastAsiaTheme="minorHAnsi" w:hAnsi="Times New Roman"/>
          <w:bCs/>
          <w:sz w:val="20"/>
          <w:szCs w:val="20"/>
        </w:rPr>
        <w:t xml:space="preserve">, P. C., </w:t>
      </w:r>
      <w:r w:rsidRPr="00E10C58">
        <w:rPr>
          <w:rFonts w:ascii="Times New Roman" w:eastAsiaTheme="minorHAnsi" w:hAnsi="Times New Roman"/>
          <w:sz w:val="20"/>
          <w:szCs w:val="20"/>
        </w:rPr>
        <w:t xml:space="preserve">Kumar, </w:t>
      </w:r>
      <w:proofErr w:type="spellStart"/>
      <w:r w:rsidRPr="00E10C58">
        <w:rPr>
          <w:rFonts w:ascii="Times New Roman" w:eastAsiaTheme="minorHAnsi" w:hAnsi="Times New Roman"/>
          <w:sz w:val="20"/>
          <w:szCs w:val="20"/>
        </w:rPr>
        <w:t>Dhirendra</w:t>
      </w:r>
      <w:proofErr w:type="spellEnd"/>
      <w:r w:rsidRPr="00E10C58">
        <w:rPr>
          <w:rFonts w:ascii="Times New Roman" w:eastAsiaTheme="minorHAnsi" w:hAnsi="Times New Roman"/>
          <w:sz w:val="20"/>
          <w:szCs w:val="20"/>
        </w:rPr>
        <w:t xml:space="preserve"> and K. </w:t>
      </w:r>
      <w:proofErr w:type="spellStart"/>
      <w:r w:rsidRPr="00E10C58">
        <w:rPr>
          <w:rFonts w:ascii="Times New Roman" w:eastAsiaTheme="minorHAnsi" w:hAnsi="Times New Roman"/>
          <w:sz w:val="20"/>
          <w:szCs w:val="20"/>
        </w:rPr>
        <w:t>Navaneetham</w:t>
      </w:r>
      <w:proofErr w:type="spellEnd"/>
      <w:r w:rsidRPr="00E10C58">
        <w:rPr>
          <w:rFonts w:ascii="Times New Roman" w:eastAsiaTheme="minorHAnsi" w:hAnsi="Times New Roman"/>
          <w:sz w:val="20"/>
          <w:szCs w:val="20"/>
        </w:rPr>
        <w:t xml:space="preserve"> (1989) “Language as a Pull Factor for Migration to Major Cities</w:t>
      </w:r>
      <w:r w:rsidR="00E5500E"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 xml:space="preserve">in India”, In K. </w:t>
      </w:r>
      <w:proofErr w:type="spellStart"/>
      <w:r w:rsidRPr="00E10C58">
        <w:rPr>
          <w:rFonts w:ascii="Times New Roman" w:eastAsiaTheme="minorHAnsi" w:hAnsi="Times New Roman"/>
          <w:sz w:val="20"/>
          <w:szCs w:val="20"/>
        </w:rPr>
        <w:t>Srinivasan</w:t>
      </w:r>
      <w:proofErr w:type="spellEnd"/>
      <w:r w:rsidRPr="00E10C58">
        <w:rPr>
          <w:rFonts w:ascii="Times New Roman" w:eastAsiaTheme="minorHAnsi" w:hAnsi="Times New Roman"/>
          <w:sz w:val="20"/>
          <w:szCs w:val="20"/>
        </w:rPr>
        <w:t xml:space="preserve"> and K.B. </w:t>
      </w:r>
      <w:proofErr w:type="spellStart"/>
      <w:r w:rsidRPr="00E10C58">
        <w:rPr>
          <w:rFonts w:ascii="Times New Roman" w:eastAsiaTheme="minorHAnsi" w:hAnsi="Times New Roman"/>
          <w:sz w:val="20"/>
          <w:szCs w:val="20"/>
        </w:rPr>
        <w:t>Pathak</w:t>
      </w:r>
      <w:proofErr w:type="spellEnd"/>
      <w:r w:rsidRPr="00E10C58">
        <w:rPr>
          <w:rFonts w:ascii="Times New Roman" w:eastAsiaTheme="minorHAnsi" w:hAnsi="Times New Roman"/>
          <w:sz w:val="20"/>
          <w:szCs w:val="20"/>
        </w:rPr>
        <w:t xml:space="preserve"> (Eds.) </w:t>
      </w:r>
      <w:r w:rsidRPr="00E10C58">
        <w:rPr>
          <w:rFonts w:ascii="Times New Roman" w:eastAsiaTheme="minorHAnsi" w:hAnsi="Times New Roman"/>
          <w:bCs/>
          <w:i/>
          <w:iCs/>
          <w:sz w:val="20"/>
          <w:szCs w:val="20"/>
        </w:rPr>
        <w:t>Dynamics of Population and Family Welfare</w:t>
      </w:r>
      <w:r w:rsidRPr="00E10C58">
        <w:rPr>
          <w:rFonts w:ascii="Times New Roman" w:eastAsiaTheme="minorHAnsi" w:hAnsi="Times New Roman"/>
          <w:sz w:val="20"/>
          <w:szCs w:val="20"/>
        </w:rPr>
        <w:t>, 1989,</w:t>
      </w:r>
      <w:r w:rsidR="00E5500E"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Himalaya Publishing House, Bombay, pp.174-187.</w:t>
      </w:r>
    </w:p>
    <w:p w:rsidR="002903A8" w:rsidRPr="00E10C58" w:rsidRDefault="00E5500E" w:rsidP="005A5647">
      <w:pPr>
        <w:pStyle w:val="ListParagraph"/>
        <w:numPr>
          <w:ilvl w:val="0"/>
          <w:numId w:val="3"/>
        </w:numPr>
        <w:tabs>
          <w:tab w:val="left" w:pos="567"/>
        </w:tabs>
        <w:spacing w:after="0" w:line="240" w:lineRule="auto"/>
        <w:ind w:left="426" w:hanging="426"/>
        <w:jc w:val="both"/>
        <w:rPr>
          <w:rFonts w:ascii="Times New Roman" w:hAnsi="Times New Roman"/>
          <w:sz w:val="20"/>
          <w:szCs w:val="20"/>
        </w:rPr>
      </w:pPr>
      <w:proofErr w:type="spellStart"/>
      <w:r w:rsidRPr="00E10C58">
        <w:rPr>
          <w:rFonts w:ascii="Times New Roman" w:eastAsiaTheme="minorHAnsi" w:hAnsi="Times New Roman"/>
          <w:sz w:val="20"/>
          <w:szCs w:val="20"/>
        </w:rPr>
        <w:t>I</w:t>
      </w:r>
      <w:r w:rsidR="001464C3" w:rsidRPr="00E10C58">
        <w:rPr>
          <w:rFonts w:ascii="Times New Roman" w:eastAsiaTheme="minorHAnsi" w:hAnsi="Times New Roman"/>
          <w:sz w:val="20"/>
          <w:szCs w:val="20"/>
        </w:rPr>
        <w:t>sman</w:t>
      </w:r>
      <w:proofErr w:type="spellEnd"/>
      <w:r w:rsidR="001464C3" w:rsidRPr="00E10C58">
        <w:rPr>
          <w:rFonts w:ascii="Times New Roman" w:eastAsiaTheme="minorHAnsi" w:hAnsi="Times New Roman"/>
          <w:sz w:val="20"/>
          <w:szCs w:val="20"/>
        </w:rPr>
        <w:t xml:space="preserve"> M</w:t>
      </w:r>
      <w:r w:rsidR="00E32D59" w:rsidRPr="00E10C58">
        <w:rPr>
          <w:rFonts w:ascii="Times New Roman" w:eastAsiaTheme="minorHAnsi" w:hAnsi="Times New Roman"/>
          <w:sz w:val="20"/>
          <w:szCs w:val="20"/>
        </w:rPr>
        <w:t xml:space="preserve">. </w:t>
      </w:r>
      <w:r w:rsidR="001464C3" w:rsidRPr="00E10C58">
        <w:rPr>
          <w:rFonts w:ascii="Times New Roman" w:eastAsiaTheme="minorHAnsi" w:hAnsi="Times New Roman"/>
          <w:sz w:val="20"/>
          <w:szCs w:val="20"/>
        </w:rPr>
        <w:t xml:space="preserve">B, </w:t>
      </w:r>
      <w:proofErr w:type="spellStart"/>
      <w:r w:rsidR="001464C3" w:rsidRPr="00E10C58">
        <w:rPr>
          <w:rFonts w:ascii="Times New Roman" w:eastAsiaTheme="minorHAnsi" w:hAnsi="Times New Roman"/>
          <w:sz w:val="20"/>
          <w:szCs w:val="20"/>
        </w:rPr>
        <w:t>Koul</w:t>
      </w:r>
      <w:proofErr w:type="spellEnd"/>
      <w:r w:rsidR="001464C3" w:rsidRPr="00E10C58">
        <w:rPr>
          <w:rFonts w:ascii="Times New Roman" w:eastAsiaTheme="minorHAnsi" w:hAnsi="Times New Roman"/>
          <w:sz w:val="20"/>
          <w:szCs w:val="20"/>
        </w:rPr>
        <w:t xml:space="preserve"> O, </w:t>
      </w:r>
      <w:proofErr w:type="spellStart"/>
      <w:r w:rsidR="001464C3" w:rsidRPr="00E10C58">
        <w:rPr>
          <w:rFonts w:ascii="Times New Roman" w:eastAsiaTheme="minorHAnsi" w:hAnsi="Times New Roman"/>
          <w:sz w:val="20"/>
          <w:szCs w:val="20"/>
        </w:rPr>
        <w:t>Luczynsk</w:t>
      </w:r>
      <w:proofErr w:type="spellEnd"/>
      <w:r w:rsidR="001464C3" w:rsidRPr="00E10C58">
        <w:rPr>
          <w:rFonts w:ascii="Times New Roman" w:eastAsiaTheme="minorHAnsi" w:hAnsi="Times New Roman"/>
          <w:sz w:val="20"/>
          <w:szCs w:val="20"/>
        </w:rPr>
        <w:t xml:space="preserve"> A, </w:t>
      </w:r>
      <w:proofErr w:type="spellStart"/>
      <w:r w:rsidR="001464C3" w:rsidRPr="00E10C58">
        <w:rPr>
          <w:rFonts w:ascii="Times New Roman" w:eastAsiaTheme="minorHAnsi" w:hAnsi="Times New Roman"/>
          <w:sz w:val="20"/>
          <w:szCs w:val="20"/>
        </w:rPr>
        <w:t>Keminski</w:t>
      </w:r>
      <w:proofErr w:type="spellEnd"/>
      <w:r w:rsidR="001464C3" w:rsidRPr="00E10C58">
        <w:rPr>
          <w:rFonts w:ascii="Times New Roman" w:eastAsiaTheme="minorHAnsi" w:hAnsi="Times New Roman"/>
          <w:sz w:val="20"/>
          <w:szCs w:val="20"/>
        </w:rPr>
        <w:t xml:space="preserve"> J (1990). Insecticidal and</w:t>
      </w:r>
      <w:r w:rsidRPr="00E10C58">
        <w:rPr>
          <w:rFonts w:ascii="Times New Roman" w:eastAsiaTheme="minorHAnsi" w:hAnsi="Times New Roman"/>
          <w:sz w:val="20"/>
          <w:szCs w:val="20"/>
        </w:rPr>
        <w:t xml:space="preserve"> </w:t>
      </w:r>
      <w:proofErr w:type="spellStart"/>
      <w:r w:rsidR="001464C3" w:rsidRPr="00E10C58">
        <w:rPr>
          <w:rFonts w:ascii="Times New Roman" w:eastAsiaTheme="minorHAnsi" w:hAnsi="Times New Roman"/>
          <w:sz w:val="20"/>
          <w:szCs w:val="20"/>
        </w:rPr>
        <w:t>antifeedant</w:t>
      </w:r>
      <w:proofErr w:type="spellEnd"/>
      <w:r w:rsidR="001464C3" w:rsidRPr="00E10C58">
        <w:rPr>
          <w:rFonts w:ascii="Times New Roman" w:eastAsiaTheme="minorHAnsi" w:hAnsi="Times New Roman"/>
          <w:sz w:val="20"/>
          <w:szCs w:val="20"/>
        </w:rPr>
        <w:t xml:space="preserve"> bioactivities of </w:t>
      </w:r>
      <w:proofErr w:type="spellStart"/>
      <w:r w:rsidR="001464C3" w:rsidRPr="00E10C58">
        <w:rPr>
          <w:rFonts w:ascii="Times New Roman" w:eastAsiaTheme="minorHAnsi" w:hAnsi="Times New Roman"/>
          <w:sz w:val="20"/>
          <w:szCs w:val="20"/>
        </w:rPr>
        <w:t>neem</w:t>
      </w:r>
      <w:proofErr w:type="spellEnd"/>
      <w:r w:rsidR="001464C3" w:rsidRPr="00E10C58">
        <w:rPr>
          <w:rFonts w:ascii="Times New Roman" w:eastAsiaTheme="minorHAnsi" w:hAnsi="Times New Roman"/>
          <w:sz w:val="20"/>
          <w:szCs w:val="20"/>
        </w:rPr>
        <w:t xml:space="preserve"> oil and their relationship to</w:t>
      </w:r>
      <w:r w:rsidRPr="00E10C58">
        <w:rPr>
          <w:rFonts w:ascii="Times New Roman" w:eastAsiaTheme="minorHAnsi" w:hAnsi="Times New Roman"/>
          <w:sz w:val="20"/>
          <w:szCs w:val="20"/>
        </w:rPr>
        <w:t xml:space="preserve"> </w:t>
      </w:r>
      <w:proofErr w:type="spellStart"/>
      <w:r w:rsidR="001464C3" w:rsidRPr="00E10C58">
        <w:rPr>
          <w:rFonts w:ascii="Times New Roman" w:eastAsiaTheme="minorHAnsi" w:hAnsi="Times New Roman"/>
          <w:sz w:val="20"/>
          <w:szCs w:val="20"/>
        </w:rPr>
        <w:t>azadirachtin</w:t>
      </w:r>
      <w:proofErr w:type="spellEnd"/>
      <w:r w:rsidR="001464C3" w:rsidRPr="00E10C58">
        <w:rPr>
          <w:rFonts w:ascii="Times New Roman" w:eastAsiaTheme="minorHAnsi" w:hAnsi="Times New Roman"/>
          <w:sz w:val="20"/>
          <w:szCs w:val="20"/>
        </w:rPr>
        <w:t xml:space="preserve"> content. J. Agric. Food Chem., 38: 1406-1411.</w:t>
      </w:r>
    </w:p>
    <w:p w:rsidR="002903A8" w:rsidRPr="00E10C58" w:rsidRDefault="001464C3" w:rsidP="005A5647">
      <w:pPr>
        <w:pStyle w:val="ListParagraph"/>
        <w:numPr>
          <w:ilvl w:val="0"/>
          <w:numId w:val="3"/>
        </w:numPr>
        <w:tabs>
          <w:tab w:val="left" w:pos="567"/>
        </w:tabs>
        <w:spacing w:after="0" w:line="240" w:lineRule="auto"/>
        <w:ind w:left="426" w:hanging="426"/>
        <w:jc w:val="both"/>
        <w:rPr>
          <w:rFonts w:ascii="Times New Roman" w:hAnsi="Times New Roman"/>
          <w:sz w:val="20"/>
          <w:szCs w:val="20"/>
        </w:rPr>
      </w:pPr>
      <w:proofErr w:type="spellStart"/>
      <w:r w:rsidRPr="00E10C58">
        <w:rPr>
          <w:rFonts w:ascii="Times New Roman" w:eastAsiaTheme="minorHAnsi" w:hAnsi="Times New Roman"/>
          <w:sz w:val="20"/>
          <w:szCs w:val="20"/>
        </w:rPr>
        <w:t>Koul</w:t>
      </w:r>
      <w:proofErr w:type="spellEnd"/>
      <w:r w:rsidRPr="00E10C58">
        <w:rPr>
          <w:rFonts w:ascii="Times New Roman" w:eastAsiaTheme="minorHAnsi" w:hAnsi="Times New Roman"/>
          <w:sz w:val="20"/>
          <w:szCs w:val="20"/>
        </w:rPr>
        <w:t xml:space="preserve"> O, </w:t>
      </w:r>
      <w:proofErr w:type="spellStart"/>
      <w:r w:rsidRPr="00E10C58">
        <w:rPr>
          <w:rFonts w:ascii="Times New Roman" w:eastAsiaTheme="minorHAnsi" w:hAnsi="Times New Roman"/>
          <w:sz w:val="20"/>
          <w:szCs w:val="20"/>
        </w:rPr>
        <w:t>Isman</w:t>
      </w:r>
      <w:proofErr w:type="spellEnd"/>
      <w:r w:rsidRPr="00E10C58">
        <w:rPr>
          <w:rFonts w:ascii="Times New Roman" w:eastAsiaTheme="minorHAnsi" w:hAnsi="Times New Roman"/>
          <w:sz w:val="20"/>
          <w:szCs w:val="20"/>
        </w:rPr>
        <w:t xml:space="preserve"> M</w:t>
      </w:r>
      <w:r w:rsidR="00E32D59"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 xml:space="preserve">B, </w:t>
      </w:r>
      <w:proofErr w:type="spellStart"/>
      <w:r w:rsidRPr="00E10C58">
        <w:rPr>
          <w:rFonts w:ascii="Times New Roman" w:eastAsiaTheme="minorHAnsi" w:hAnsi="Times New Roman"/>
          <w:sz w:val="20"/>
          <w:szCs w:val="20"/>
        </w:rPr>
        <w:t>Ketkar</w:t>
      </w:r>
      <w:proofErr w:type="spellEnd"/>
      <w:r w:rsidRPr="00E10C58">
        <w:rPr>
          <w:rFonts w:ascii="Times New Roman" w:eastAsiaTheme="minorHAnsi" w:hAnsi="Times New Roman"/>
          <w:sz w:val="20"/>
          <w:szCs w:val="20"/>
        </w:rPr>
        <w:t xml:space="preserve"> C</w:t>
      </w:r>
      <w:r w:rsidR="00E32D59"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 xml:space="preserve">M (1990). Properties and uses of </w:t>
      </w:r>
      <w:proofErr w:type="spellStart"/>
      <w:r w:rsidRPr="00E10C58">
        <w:rPr>
          <w:rFonts w:ascii="Times New Roman" w:eastAsiaTheme="minorHAnsi" w:hAnsi="Times New Roman"/>
          <w:sz w:val="20"/>
          <w:szCs w:val="20"/>
        </w:rPr>
        <w:t>Neem</w:t>
      </w:r>
      <w:proofErr w:type="spellEnd"/>
      <w:r w:rsidRPr="00E10C58">
        <w:rPr>
          <w:rFonts w:ascii="Times New Roman" w:eastAsiaTheme="minorHAnsi" w:hAnsi="Times New Roman"/>
          <w:sz w:val="20"/>
          <w:szCs w:val="20"/>
        </w:rPr>
        <w:t>,</w:t>
      </w:r>
      <w:r w:rsidR="00E5500E" w:rsidRPr="00E10C58">
        <w:rPr>
          <w:rFonts w:ascii="Times New Roman" w:eastAsiaTheme="minorHAnsi" w:hAnsi="Times New Roman"/>
          <w:sz w:val="20"/>
          <w:szCs w:val="20"/>
        </w:rPr>
        <w:t xml:space="preserve"> </w:t>
      </w:r>
      <w:proofErr w:type="spellStart"/>
      <w:r w:rsidRPr="00E10C58">
        <w:rPr>
          <w:rFonts w:ascii="Times New Roman" w:eastAsiaTheme="minorHAnsi" w:hAnsi="Times New Roman"/>
          <w:i/>
          <w:iCs/>
          <w:sz w:val="20"/>
          <w:szCs w:val="20"/>
        </w:rPr>
        <w:t>Azadirachta</w:t>
      </w:r>
      <w:proofErr w:type="spellEnd"/>
      <w:r w:rsidRPr="00E10C58">
        <w:rPr>
          <w:rFonts w:ascii="Times New Roman" w:eastAsiaTheme="minorHAnsi" w:hAnsi="Times New Roman"/>
          <w:i/>
          <w:iCs/>
          <w:sz w:val="20"/>
          <w:szCs w:val="20"/>
        </w:rPr>
        <w:t xml:space="preserve"> </w:t>
      </w:r>
      <w:proofErr w:type="spellStart"/>
      <w:r w:rsidRPr="00E10C58">
        <w:rPr>
          <w:rFonts w:ascii="Times New Roman" w:eastAsiaTheme="minorHAnsi" w:hAnsi="Times New Roman"/>
          <w:i/>
          <w:iCs/>
          <w:sz w:val="20"/>
          <w:szCs w:val="20"/>
        </w:rPr>
        <w:t>indica</w:t>
      </w:r>
      <w:proofErr w:type="spellEnd"/>
      <w:r w:rsidRPr="00E10C58">
        <w:rPr>
          <w:rFonts w:ascii="Times New Roman" w:eastAsiaTheme="minorHAnsi" w:hAnsi="Times New Roman"/>
          <w:sz w:val="20"/>
          <w:szCs w:val="20"/>
        </w:rPr>
        <w:t>. Can. J. Bot. 68: 1-11.</w:t>
      </w:r>
    </w:p>
    <w:p w:rsidR="002903A8" w:rsidRPr="00E10C58" w:rsidRDefault="006B7BBE" w:rsidP="005A5647">
      <w:pPr>
        <w:pStyle w:val="ListParagraph"/>
        <w:numPr>
          <w:ilvl w:val="0"/>
          <w:numId w:val="3"/>
        </w:numPr>
        <w:tabs>
          <w:tab w:val="left" w:pos="567"/>
        </w:tabs>
        <w:spacing w:after="0" w:line="240" w:lineRule="auto"/>
        <w:ind w:left="426" w:hanging="426"/>
        <w:jc w:val="both"/>
        <w:rPr>
          <w:rFonts w:ascii="Times New Roman" w:hAnsi="Times New Roman"/>
          <w:sz w:val="20"/>
          <w:szCs w:val="20"/>
        </w:rPr>
      </w:pPr>
      <w:proofErr w:type="spellStart"/>
      <w:r w:rsidRPr="00E10C58">
        <w:rPr>
          <w:rFonts w:ascii="Times New Roman" w:eastAsiaTheme="minorHAnsi" w:hAnsi="Times New Roman"/>
          <w:sz w:val="20"/>
          <w:szCs w:val="20"/>
        </w:rPr>
        <w:t>Motschulsky</w:t>
      </w:r>
      <w:proofErr w:type="spellEnd"/>
      <w:r w:rsidR="00E5500E" w:rsidRPr="00E10C58">
        <w:rPr>
          <w:rFonts w:ascii="Times New Roman" w:eastAsiaTheme="minorHAnsi" w:hAnsi="Times New Roman"/>
          <w:sz w:val="20"/>
          <w:szCs w:val="20"/>
        </w:rPr>
        <w:t>,</w:t>
      </w:r>
      <w:r w:rsidRPr="00E10C58">
        <w:rPr>
          <w:rFonts w:ascii="Times New Roman" w:eastAsiaTheme="minorHAnsi" w:hAnsi="Times New Roman"/>
          <w:sz w:val="20"/>
          <w:szCs w:val="20"/>
        </w:rPr>
        <w:t xml:space="preserve"> V. </w:t>
      </w:r>
      <w:r w:rsidR="00E5500E" w:rsidRPr="00E10C58">
        <w:rPr>
          <w:rFonts w:ascii="Times New Roman" w:eastAsiaTheme="minorHAnsi" w:hAnsi="Times New Roman"/>
          <w:sz w:val="20"/>
          <w:szCs w:val="20"/>
        </w:rPr>
        <w:t>(19</w:t>
      </w:r>
      <w:r w:rsidRPr="00E10C58">
        <w:rPr>
          <w:rFonts w:ascii="Times New Roman" w:eastAsiaTheme="minorHAnsi" w:hAnsi="Times New Roman"/>
          <w:sz w:val="20"/>
          <w:szCs w:val="20"/>
        </w:rPr>
        <w:t>61</w:t>
      </w:r>
      <w:r w:rsidR="00E5500E" w:rsidRPr="00E10C58">
        <w:rPr>
          <w:rFonts w:ascii="Times New Roman" w:eastAsiaTheme="minorHAnsi" w:hAnsi="Times New Roman"/>
          <w:sz w:val="20"/>
          <w:szCs w:val="20"/>
        </w:rPr>
        <w:t>)</w:t>
      </w:r>
      <w:r w:rsidRPr="00E10C58">
        <w:rPr>
          <w:rFonts w:ascii="Times New Roman" w:eastAsiaTheme="minorHAnsi" w:hAnsi="Times New Roman"/>
          <w:sz w:val="20"/>
          <w:szCs w:val="20"/>
        </w:rPr>
        <w:t xml:space="preserve">. </w:t>
      </w:r>
      <w:proofErr w:type="spellStart"/>
      <w:r w:rsidRPr="00E10C58">
        <w:rPr>
          <w:rFonts w:ascii="Times New Roman" w:eastAsiaTheme="minorHAnsi" w:hAnsi="Times New Roman"/>
          <w:sz w:val="20"/>
          <w:szCs w:val="20"/>
        </w:rPr>
        <w:t>Insectes</w:t>
      </w:r>
      <w:proofErr w:type="spellEnd"/>
      <w:r w:rsidRPr="00E10C58">
        <w:rPr>
          <w:rFonts w:ascii="Times New Roman" w:eastAsiaTheme="minorHAnsi" w:hAnsi="Times New Roman"/>
          <w:sz w:val="20"/>
          <w:szCs w:val="20"/>
        </w:rPr>
        <w:t xml:space="preserve"> du </w:t>
      </w:r>
      <w:proofErr w:type="spellStart"/>
      <w:r w:rsidRPr="00E10C58">
        <w:rPr>
          <w:rFonts w:ascii="Times New Roman" w:eastAsiaTheme="minorHAnsi" w:hAnsi="Times New Roman"/>
          <w:sz w:val="20"/>
          <w:szCs w:val="20"/>
        </w:rPr>
        <w:t>Japon</w:t>
      </w:r>
      <w:proofErr w:type="spellEnd"/>
      <w:r w:rsidRPr="00E10C58">
        <w:rPr>
          <w:rFonts w:ascii="Times New Roman" w:eastAsiaTheme="minorHAnsi" w:hAnsi="Times New Roman"/>
          <w:sz w:val="20"/>
          <w:szCs w:val="20"/>
        </w:rPr>
        <w:t xml:space="preserve">. Etudes </w:t>
      </w:r>
      <w:proofErr w:type="spellStart"/>
      <w:r w:rsidRPr="00E10C58">
        <w:rPr>
          <w:rFonts w:ascii="Times New Roman" w:eastAsiaTheme="minorHAnsi" w:hAnsi="Times New Roman"/>
          <w:sz w:val="20"/>
          <w:szCs w:val="20"/>
        </w:rPr>
        <w:t>entomologiques</w:t>
      </w:r>
      <w:proofErr w:type="spellEnd"/>
      <w:r w:rsidRPr="00E10C58">
        <w:rPr>
          <w:rFonts w:ascii="Times New Roman" w:eastAsiaTheme="minorHAnsi" w:hAnsi="Times New Roman"/>
          <w:sz w:val="20"/>
          <w:szCs w:val="20"/>
        </w:rPr>
        <w:t>, 10: 3-24.</w:t>
      </w:r>
    </w:p>
    <w:p w:rsidR="002903A8" w:rsidRPr="00E10C58" w:rsidRDefault="00DA2A7D" w:rsidP="005A5647">
      <w:pPr>
        <w:pStyle w:val="ListParagraph"/>
        <w:numPr>
          <w:ilvl w:val="0"/>
          <w:numId w:val="3"/>
        </w:numPr>
        <w:tabs>
          <w:tab w:val="left" w:pos="567"/>
        </w:tabs>
        <w:spacing w:after="0" w:line="240" w:lineRule="auto"/>
        <w:ind w:left="426" w:hanging="426"/>
        <w:jc w:val="both"/>
        <w:rPr>
          <w:rFonts w:ascii="Times New Roman" w:hAnsi="Times New Roman"/>
          <w:sz w:val="20"/>
          <w:szCs w:val="20"/>
        </w:rPr>
      </w:pPr>
      <w:proofErr w:type="spellStart"/>
      <w:r w:rsidRPr="00E10C58">
        <w:rPr>
          <w:rFonts w:ascii="Times New Roman" w:eastAsiaTheme="minorHAnsi" w:hAnsi="Times New Roman"/>
          <w:bCs/>
          <w:color w:val="000000"/>
          <w:sz w:val="20"/>
          <w:szCs w:val="20"/>
        </w:rPr>
        <w:t>Pandey</w:t>
      </w:r>
      <w:proofErr w:type="spellEnd"/>
      <w:r w:rsidRPr="00E10C58">
        <w:rPr>
          <w:rFonts w:ascii="Times New Roman" w:eastAsiaTheme="minorHAnsi" w:hAnsi="Times New Roman"/>
          <w:bCs/>
          <w:color w:val="000000"/>
          <w:sz w:val="20"/>
          <w:szCs w:val="20"/>
        </w:rPr>
        <w:t xml:space="preserve">, N. D., </w:t>
      </w:r>
      <w:proofErr w:type="spellStart"/>
      <w:r w:rsidRPr="00E10C58">
        <w:rPr>
          <w:rFonts w:ascii="Times New Roman" w:eastAsiaTheme="minorHAnsi" w:hAnsi="Times New Roman"/>
          <w:bCs/>
          <w:color w:val="000000"/>
          <w:sz w:val="20"/>
          <w:szCs w:val="20"/>
        </w:rPr>
        <w:t>Mathur</w:t>
      </w:r>
      <w:proofErr w:type="spellEnd"/>
      <w:r w:rsidRPr="00E10C58">
        <w:rPr>
          <w:rFonts w:ascii="Times New Roman" w:eastAsiaTheme="minorHAnsi" w:hAnsi="Times New Roman"/>
          <w:bCs/>
          <w:color w:val="000000"/>
          <w:sz w:val="20"/>
          <w:szCs w:val="20"/>
        </w:rPr>
        <w:t xml:space="preserve">, K. K., </w:t>
      </w:r>
      <w:proofErr w:type="spellStart"/>
      <w:r w:rsidRPr="00E10C58">
        <w:rPr>
          <w:rFonts w:ascii="Times New Roman" w:eastAsiaTheme="minorHAnsi" w:hAnsi="Times New Roman"/>
          <w:bCs/>
          <w:color w:val="000000"/>
          <w:sz w:val="20"/>
          <w:szCs w:val="20"/>
        </w:rPr>
        <w:t>Pandey</w:t>
      </w:r>
      <w:proofErr w:type="spellEnd"/>
      <w:r w:rsidRPr="00E10C58">
        <w:rPr>
          <w:rFonts w:ascii="Times New Roman" w:eastAsiaTheme="minorHAnsi" w:hAnsi="Times New Roman"/>
          <w:bCs/>
          <w:color w:val="000000"/>
          <w:sz w:val="20"/>
          <w:szCs w:val="20"/>
        </w:rPr>
        <w:t xml:space="preserve">, S. and </w:t>
      </w:r>
      <w:proofErr w:type="spellStart"/>
      <w:r w:rsidRPr="00E10C58">
        <w:rPr>
          <w:rFonts w:ascii="Times New Roman" w:eastAsiaTheme="minorHAnsi" w:hAnsi="Times New Roman"/>
          <w:bCs/>
          <w:color w:val="000000"/>
          <w:sz w:val="20"/>
          <w:szCs w:val="20"/>
        </w:rPr>
        <w:t>Tripathi</w:t>
      </w:r>
      <w:proofErr w:type="spellEnd"/>
      <w:r w:rsidRPr="00E10C58">
        <w:rPr>
          <w:rFonts w:ascii="Times New Roman" w:eastAsiaTheme="minorHAnsi" w:hAnsi="Times New Roman"/>
          <w:bCs/>
          <w:color w:val="000000"/>
          <w:sz w:val="20"/>
          <w:szCs w:val="20"/>
        </w:rPr>
        <w:t>, R. A. (1986)</w:t>
      </w:r>
      <w:r w:rsidRPr="00E10C58">
        <w:rPr>
          <w:rFonts w:ascii="Times New Roman" w:eastAsiaTheme="minorHAnsi" w:hAnsi="Times New Roman"/>
          <w:color w:val="000000"/>
          <w:sz w:val="20"/>
          <w:szCs w:val="20"/>
        </w:rPr>
        <w:t xml:space="preserve">. Effects of some plant extracts against pulse beetle, </w:t>
      </w:r>
      <w:proofErr w:type="spellStart"/>
      <w:r w:rsidRPr="00E10C58">
        <w:rPr>
          <w:rFonts w:ascii="Times New Roman" w:eastAsiaTheme="minorHAnsi" w:hAnsi="Times New Roman"/>
          <w:color w:val="000000"/>
          <w:sz w:val="20"/>
          <w:szCs w:val="20"/>
        </w:rPr>
        <w:t>Callosobruchus</w:t>
      </w:r>
      <w:proofErr w:type="spellEnd"/>
      <w:r w:rsidRPr="00E10C58">
        <w:rPr>
          <w:rFonts w:ascii="Times New Roman" w:eastAsiaTheme="minorHAnsi" w:hAnsi="Times New Roman"/>
          <w:color w:val="000000"/>
          <w:sz w:val="20"/>
          <w:szCs w:val="20"/>
        </w:rPr>
        <w:t xml:space="preserve"> </w:t>
      </w:r>
      <w:proofErr w:type="spellStart"/>
      <w:r w:rsidRPr="00E10C58">
        <w:rPr>
          <w:rFonts w:ascii="Times New Roman" w:eastAsiaTheme="minorHAnsi" w:hAnsi="Times New Roman"/>
          <w:color w:val="000000"/>
          <w:sz w:val="20"/>
          <w:szCs w:val="20"/>
        </w:rPr>
        <w:t>chinensis</w:t>
      </w:r>
      <w:proofErr w:type="spellEnd"/>
      <w:r w:rsidRPr="00E10C58">
        <w:rPr>
          <w:rFonts w:ascii="Times New Roman" w:eastAsiaTheme="minorHAnsi" w:hAnsi="Times New Roman"/>
          <w:color w:val="000000"/>
          <w:sz w:val="20"/>
          <w:szCs w:val="20"/>
        </w:rPr>
        <w:t xml:space="preserve"> Linnaeus. </w:t>
      </w:r>
      <w:r w:rsidRPr="00E10C58">
        <w:rPr>
          <w:rFonts w:ascii="Times New Roman" w:eastAsiaTheme="minorHAnsi" w:hAnsi="Times New Roman"/>
          <w:i/>
          <w:iCs/>
          <w:color w:val="000000"/>
          <w:sz w:val="20"/>
          <w:szCs w:val="20"/>
        </w:rPr>
        <w:t xml:space="preserve">Indian J. of Entomology </w:t>
      </w:r>
      <w:r w:rsidRPr="00E10C58">
        <w:rPr>
          <w:rFonts w:ascii="Times New Roman" w:eastAsiaTheme="minorHAnsi" w:hAnsi="Times New Roman"/>
          <w:bCs/>
          <w:color w:val="000000"/>
          <w:sz w:val="20"/>
          <w:szCs w:val="20"/>
        </w:rPr>
        <w:t>48</w:t>
      </w:r>
      <w:r w:rsidRPr="00E10C58">
        <w:rPr>
          <w:rFonts w:ascii="Times New Roman" w:eastAsiaTheme="minorHAnsi" w:hAnsi="Times New Roman"/>
          <w:color w:val="000000"/>
          <w:sz w:val="20"/>
          <w:szCs w:val="20"/>
        </w:rPr>
        <w:t xml:space="preserve">(1): 85-90. </w:t>
      </w:r>
    </w:p>
    <w:p w:rsidR="000E4227" w:rsidRPr="00E10C58" w:rsidRDefault="00DA2A7D" w:rsidP="005A5647">
      <w:pPr>
        <w:pStyle w:val="ListParagraph"/>
        <w:numPr>
          <w:ilvl w:val="0"/>
          <w:numId w:val="3"/>
        </w:numPr>
        <w:tabs>
          <w:tab w:val="left" w:pos="567"/>
        </w:tabs>
        <w:spacing w:after="0" w:line="240" w:lineRule="auto"/>
        <w:ind w:left="426" w:hanging="426"/>
        <w:jc w:val="both"/>
        <w:rPr>
          <w:rFonts w:ascii="Times New Roman" w:eastAsiaTheme="minorHAnsi" w:hAnsi="Times New Roman"/>
          <w:sz w:val="20"/>
          <w:szCs w:val="20"/>
        </w:rPr>
      </w:pPr>
      <w:r w:rsidRPr="00E10C58">
        <w:rPr>
          <w:rFonts w:ascii="Times New Roman" w:eastAsiaTheme="minorHAnsi" w:hAnsi="Times New Roman"/>
          <w:sz w:val="20"/>
          <w:szCs w:val="20"/>
        </w:rPr>
        <w:t>Maia MF, Moore SJ. Plant-based insect repellents: a review of</w:t>
      </w:r>
      <w:r w:rsidR="00B54F67" w:rsidRPr="00E10C58">
        <w:rPr>
          <w:rFonts w:ascii="Times New Roman" w:eastAsiaTheme="minorHAnsi" w:hAnsi="Times New Roman"/>
          <w:sz w:val="20"/>
          <w:szCs w:val="20"/>
        </w:rPr>
        <w:t xml:space="preserve"> </w:t>
      </w:r>
      <w:r w:rsidRPr="00E10C58">
        <w:rPr>
          <w:rFonts w:ascii="Times New Roman" w:eastAsiaTheme="minorHAnsi" w:hAnsi="Times New Roman"/>
          <w:sz w:val="20"/>
          <w:szCs w:val="20"/>
        </w:rPr>
        <w:t xml:space="preserve">their efficacy, development and testing. </w:t>
      </w:r>
      <w:proofErr w:type="spellStart"/>
      <w:r w:rsidRPr="00E10C58">
        <w:rPr>
          <w:rFonts w:ascii="Times New Roman" w:eastAsiaTheme="minorHAnsi" w:hAnsi="Times New Roman"/>
          <w:sz w:val="20"/>
          <w:szCs w:val="20"/>
        </w:rPr>
        <w:t>Malar</w:t>
      </w:r>
      <w:proofErr w:type="spellEnd"/>
      <w:r w:rsidRPr="00E10C58">
        <w:rPr>
          <w:rFonts w:ascii="Times New Roman" w:eastAsiaTheme="minorHAnsi" w:hAnsi="Times New Roman"/>
          <w:sz w:val="20"/>
          <w:szCs w:val="20"/>
        </w:rPr>
        <w:t xml:space="preserve"> J. 2011; 10(</w:t>
      </w:r>
      <w:proofErr w:type="spellStart"/>
      <w:r w:rsidRPr="00E10C58">
        <w:rPr>
          <w:rFonts w:ascii="Times New Roman" w:eastAsiaTheme="minorHAnsi" w:hAnsi="Times New Roman"/>
          <w:sz w:val="20"/>
          <w:szCs w:val="20"/>
        </w:rPr>
        <w:t>Suppl</w:t>
      </w:r>
      <w:proofErr w:type="spellEnd"/>
      <w:r w:rsidRPr="00E10C58">
        <w:rPr>
          <w:rFonts w:ascii="Times New Roman" w:eastAsiaTheme="minorHAnsi" w:hAnsi="Times New Roman"/>
          <w:sz w:val="20"/>
          <w:szCs w:val="20"/>
        </w:rPr>
        <w:t xml:space="preserve"> 1): S11</w:t>
      </w:r>
      <w:r w:rsidR="005A5647">
        <w:rPr>
          <w:rFonts w:ascii="Times New Roman" w:eastAsiaTheme="minorHAnsi" w:hAnsi="Times New Roman"/>
          <w:sz w:val="20"/>
          <w:szCs w:val="20"/>
        </w:rPr>
        <w:t>.</w:t>
      </w:r>
    </w:p>
    <w:p w:rsidR="00A434D3" w:rsidRPr="00E10C58" w:rsidRDefault="00A434D3" w:rsidP="00E10C58">
      <w:pPr>
        <w:tabs>
          <w:tab w:val="left" w:pos="567"/>
        </w:tabs>
        <w:spacing w:after="0" w:line="240" w:lineRule="auto"/>
        <w:rPr>
          <w:rFonts w:ascii="Times New Roman" w:eastAsiaTheme="minorHAnsi" w:hAnsi="Times New Roman"/>
          <w:sz w:val="20"/>
          <w:szCs w:val="20"/>
        </w:rPr>
        <w:sectPr w:rsidR="00A434D3" w:rsidRPr="00E10C58" w:rsidSect="00815F3C">
          <w:type w:val="continuous"/>
          <w:pgSz w:w="12240" w:h="15840" w:code="1"/>
          <w:pgMar w:top="1440" w:right="1440" w:bottom="1440" w:left="1440" w:header="720" w:footer="720" w:gutter="0"/>
          <w:cols w:num="2" w:space="720"/>
          <w:docGrid w:linePitch="360"/>
        </w:sectPr>
      </w:pPr>
    </w:p>
    <w:p w:rsidR="00A434D3" w:rsidRDefault="00A434D3" w:rsidP="00E10C58">
      <w:pPr>
        <w:spacing w:after="0" w:line="240" w:lineRule="auto"/>
        <w:ind w:firstLineChars="100" w:firstLine="200"/>
        <w:rPr>
          <w:rFonts w:ascii="Times New Roman" w:hAnsi="Times New Roman"/>
          <w:sz w:val="20"/>
          <w:szCs w:val="20"/>
        </w:rPr>
      </w:pPr>
    </w:p>
    <w:p w:rsidR="00DA2A7D" w:rsidRPr="00E10C58" w:rsidRDefault="00A434D3" w:rsidP="005A5647">
      <w:pPr>
        <w:spacing w:after="0" w:line="240" w:lineRule="auto"/>
        <w:rPr>
          <w:rFonts w:ascii="Times New Roman" w:hAnsi="Times New Roman"/>
          <w:sz w:val="20"/>
          <w:szCs w:val="20"/>
        </w:rPr>
      </w:pPr>
      <w:r w:rsidRPr="00E10C58">
        <w:rPr>
          <w:rFonts w:ascii="Times New Roman" w:hAnsi="Times New Roman"/>
          <w:sz w:val="20"/>
          <w:szCs w:val="20"/>
        </w:rPr>
        <w:t>7/24/2013</w:t>
      </w:r>
    </w:p>
    <w:sectPr w:rsidR="00DA2A7D" w:rsidRPr="00E10C58" w:rsidSect="00815F3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B47" w:rsidRDefault="005F2B47" w:rsidP="005F2B47">
      <w:pPr>
        <w:spacing w:after="0" w:line="240" w:lineRule="auto"/>
      </w:pPr>
      <w:r>
        <w:separator/>
      </w:r>
    </w:p>
  </w:endnote>
  <w:endnote w:type="continuationSeparator" w:id="0">
    <w:p w:rsidR="005F2B47" w:rsidRDefault="005F2B47" w:rsidP="005F2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2302"/>
      <w:docPartObj>
        <w:docPartGallery w:val="Page Numbers (Bottom of Page)"/>
        <w:docPartUnique/>
      </w:docPartObj>
    </w:sdtPr>
    <w:sdtEndPr>
      <w:rPr>
        <w:rFonts w:ascii="Times New Roman" w:hAnsi="Times New Roman"/>
        <w:sz w:val="20"/>
        <w:szCs w:val="20"/>
      </w:rPr>
    </w:sdtEndPr>
    <w:sdtContent>
      <w:p w:rsidR="00A434D3" w:rsidRPr="009001F3" w:rsidRDefault="009001F3" w:rsidP="009001F3">
        <w:pPr>
          <w:pStyle w:val="Footer"/>
          <w:adjustRightInd w:val="0"/>
          <w:snapToGrid w:val="0"/>
          <w:spacing w:after="0" w:line="240" w:lineRule="auto"/>
          <w:jc w:val="center"/>
          <w:rPr>
            <w:rFonts w:ascii="Times New Roman" w:hAnsi="Times New Roman"/>
            <w:sz w:val="20"/>
            <w:szCs w:val="20"/>
          </w:rPr>
        </w:pPr>
        <w:hyperlink r:id="rId1" w:history="1">
          <w:r w:rsidRPr="009001F3">
            <w:rPr>
              <w:rStyle w:val="Hyperlink"/>
              <w:rFonts w:ascii="Times New Roman" w:hAnsi="Times New Roman"/>
              <w:sz w:val="20"/>
              <w:szCs w:val="20"/>
            </w:rPr>
            <w:t>http://www.sciencepub.net/rural</w:t>
          </w:r>
        </w:hyperlink>
        <w:r w:rsidRPr="009001F3">
          <w:rPr>
            <w:rFonts w:ascii="Times New Roman" w:hAnsi="Times New Roman"/>
            <w:sz w:val="20"/>
            <w:szCs w:val="20"/>
          </w:rPr>
          <w:t xml:space="preserve">                                  </w:t>
        </w:r>
        <w:r w:rsidRPr="009001F3">
          <w:rPr>
            <w:rFonts w:ascii="Times New Roman" w:hAnsi="Times New Roman"/>
            <w:sz w:val="20"/>
            <w:szCs w:val="20"/>
          </w:rPr>
          <w:fldChar w:fldCharType="begin"/>
        </w:r>
        <w:r w:rsidRPr="009001F3">
          <w:rPr>
            <w:rFonts w:ascii="Times New Roman" w:hAnsi="Times New Roman"/>
            <w:sz w:val="20"/>
            <w:szCs w:val="20"/>
          </w:rPr>
          <w:instrText xml:space="preserve"> PAGE   \* MERGEFORMAT </w:instrText>
        </w:r>
        <w:r w:rsidRPr="009001F3">
          <w:rPr>
            <w:rFonts w:ascii="Times New Roman" w:hAnsi="Times New Roman"/>
            <w:sz w:val="20"/>
            <w:szCs w:val="20"/>
          </w:rPr>
          <w:fldChar w:fldCharType="separate"/>
        </w:r>
        <w:r w:rsidRPr="009001F3">
          <w:rPr>
            <w:rFonts w:ascii="Times New Roman" w:hAnsi="Times New Roman"/>
            <w:noProof/>
            <w:sz w:val="20"/>
            <w:szCs w:val="20"/>
            <w:lang w:val="zh-CN"/>
          </w:rPr>
          <w:t>43</w:t>
        </w:r>
        <w:r w:rsidRPr="009001F3">
          <w:rPr>
            <w:rFonts w:ascii="Times New Roman" w:hAnsi="Times New Roman"/>
            <w:sz w:val="20"/>
            <w:szCs w:val="20"/>
          </w:rPr>
          <w:fldChar w:fldCharType="end"/>
        </w:r>
        <w:r w:rsidRPr="009001F3">
          <w:rPr>
            <w:rFonts w:ascii="Times New Roman" w:hAnsi="Times New Roman"/>
            <w:sz w:val="20"/>
            <w:szCs w:val="20"/>
          </w:rPr>
          <w:t xml:space="preserve">                                           </w:t>
        </w:r>
        <w:hyperlink r:id="rId2" w:history="1">
          <w:r w:rsidRPr="009001F3">
            <w:rPr>
              <w:rStyle w:val="Hyperlink"/>
              <w:rFonts w:ascii="Times New Roman" w:hAnsi="Times New Roman"/>
              <w:color w:val="0000FF"/>
              <w:sz w:val="20"/>
              <w:szCs w:val="20"/>
            </w:rPr>
            <w:t>sciencepub</w:t>
          </w:r>
        </w:hyperlink>
        <w:hyperlink r:id="rId3" w:history="1">
          <w:r w:rsidRPr="009001F3">
            <w:rPr>
              <w:rStyle w:val="Hyperlink"/>
              <w:rFonts w:ascii="Times New Roman" w:hAnsi="Times New Roman"/>
              <w:bCs/>
              <w:color w:val="0000FF"/>
              <w:sz w:val="20"/>
              <w:szCs w:val="20"/>
            </w:rPr>
            <w:t>@gmail.com</w:t>
          </w:r>
        </w:hyperlink>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B47" w:rsidRDefault="005F2B47" w:rsidP="005F2B47">
      <w:pPr>
        <w:spacing w:after="0" w:line="240" w:lineRule="auto"/>
      </w:pPr>
      <w:r>
        <w:separator/>
      </w:r>
    </w:p>
  </w:footnote>
  <w:footnote w:type="continuationSeparator" w:id="0">
    <w:p w:rsidR="005F2B47" w:rsidRDefault="005F2B47" w:rsidP="005F2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47" w:rsidRDefault="005F2B47" w:rsidP="005F2B47">
    <w:pPr>
      <w:pBdr>
        <w:bottom w:val="thinThickMediumGap" w:sz="12" w:space="1" w:color="auto"/>
      </w:pBdr>
      <w:tabs>
        <w:tab w:val="left" w:pos="9360"/>
      </w:tabs>
      <w:adjustRightInd w:val="0"/>
      <w:snapToGrid w:val="0"/>
      <w:spacing w:after="0" w:line="240" w:lineRule="auto"/>
      <w:jc w:val="center"/>
      <w:rPr>
        <w:color w:val="0070C0"/>
      </w:rPr>
    </w:pPr>
    <w:r>
      <w:rPr>
        <w:rFonts w:ascii="Times New Roman" w:hAnsi="Times New Roman"/>
        <w:sz w:val="20"/>
        <w:szCs w:val="20"/>
      </w:rPr>
      <w:t>World Rural Observations 2013;5(</w:t>
    </w:r>
    <w:r>
      <w:rPr>
        <w:rFonts w:ascii="Times New Roman" w:hAnsi="Times New Roman"/>
        <w:sz w:val="20"/>
        <w:szCs w:val="20"/>
        <w:lang w:eastAsia="zh-CN"/>
      </w:rPr>
      <w:t>3</w:t>
    </w:r>
    <w:r>
      <w:rPr>
        <w:rFonts w:ascii="Times New Roman" w:hAnsi="Times New Roman"/>
        <w:sz w:val="20"/>
        <w:szCs w:val="20"/>
      </w:rPr>
      <w:t>)</w:t>
    </w:r>
    <w:r>
      <w:rPr>
        <w:rFonts w:ascii="Times New Roman" w:hAnsi="Times New Roman"/>
        <w:color w:val="0070C0"/>
        <w:sz w:val="20"/>
        <w:szCs w:val="20"/>
      </w:rPr>
      <w:t xml:space="preserve">                                                               </w:t>
    </w:r>
    <w:r w:rsidRPr="007A7929">
      <w:rPr>
        <w:rFonts w:ascii="Times New Roman" w:hAnsi="Times New Roman"/>
        <w:color w:val="0000FF"/>
        <w:sz w:val="20"/>
        <w:szCs w:val="20"/>
      </w:rPr>
      <w:t>http://www.sciencepub.net/rural</w:t>
    </w:r>
    <w:r w:rsidRPr="007A7929">
      <w:rPr>
        <w:color w:val="0000FF"/>
      </w:rPr>
      <w:t xml:space="preserve"> </w:t>
    </w:r>
  </w:p>
  <w:p w:rsidR="005F2B47" w:rsidRDefault="005F2B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C7DD9"/>
    <w:multiLevelType w:val="multilevel"/>
    <w:tmpl w:val="D632BDF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0C40F0C"/>
    <w:multiLevelType w:val="hybridMultilevel"/>
    <w:tmpl w:val="23A4B426"/>
    <w:lvl w:ilvl="0" w:tplc="51CE9D9E">
      <w:start w:val="3"/>
      <w:numFmt w:val="bullet"/>
      <w:lvlText w:val=""/>
      <w:lvlJc w:val="left"/>
      <w:pPr>
        <w:ind w:left="1080" w:hanging="360"/>
      </w:pPr>
      <w:rPr>
        <w:rFonts w:ascii="Symbol" w:eastAsia="Calibr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47D2FD0"/>
    <w:multiLevelType w:val="hybridMultilevel"/>
    <w:tmpl w:val="227676AA"/>
    <w:lvl w:ilvl="0" w:tplc="DA162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19"/>
  <w:characterSpacingControl w:val="doNotCompress"/>
  <w:hdrShapeDefaults>
    <o:shapedefaults v:ext="edit" spidmax="16385"/>
  </w:hdrShapeDefaults>
  <w:footnotePr>
    <w:footnote w:id="-1"/>
    <w:footnote w:id="0"/>
  </w:footnotePr>
  <w:endnotePr>
    <w:endnote w:id="-1"/>
    <w:endnote w:id="0"/>
  </w:endnotePr>
  <w:compat>
    <w:useFELayout/>
  </w:compat>
  <w:rsids>
    <w:rsidRoot w:val="008074F4"/>
    <w:rsid w:val="0009533C"/>
    <w:rsid w:val="000E4227"/>
    <w:rsid w:val="00114BC9"/>
    <w:rsid w:val="001214C6"/>
    <w:rsid w:val="001464C3"/>
    <w:rsid w:val="00183EB0"/>
    <w:rsid w:val="00194C0B"/>
    <w:rsid w:val="001B68E6"/>
    <w:rsid w:val="00207DC6"/>
    <w:rsid w:val="00256981"/>
    <w:rsid w:val="002903A8"/>
    <w:rsid w:val="00305713"/>
    <w:rsid w:val="0032440B"/>
    <w:rsid w:val="0041156C"/>
    <w:rsid w:val="00461CD0"/>
    <w:rsid w:val="004D75EC"/>
    <w:rsid w:val="004E1B80"/>
    <w:rsid w:val="005947FF"/>
    <w:rsid w:val="005A5647"/>
    <w:rsid w:val="005F2B47"/>
    <w:rsid w:val="006A258A"/>
    <w:rsid w:val="006B7BBE"/>
    <w:rsid w:val="00731466"/>
    <w:rsid w:val="0074163D"/>
    <w:rsid w:val="007A7929"/>
    <w:rsid w:val="008074F4"/>
    <w:rsid w:val="00815F3C"/>
    <w:rsid w:val="0087411F"/>
    <w:rsid w:val="008A1FAD"/>
    <w:rsid w:val="008A4544"/>
    <w:rsid w:val="008E2CD7"/>
    <w:rsid w:val="009001F3"/>
    <w:rsid w:val="00905D7A"/>
    <w:rsid w:val="00921A1B"/>
    <w:rsid w:val="00950A8F"/>
    <w:rsid w:val="00962E90"/>
    <w:rsid w:val="009F36B4"/>
    <w:rsid w:val="00A434D3"/>
    <w:rsid w:val="00A85C2E"/>
    <w:rsid w:val="00AB1BD9"/>
    <w:rsid w:val="00AC31FB"/>
    <w:rsid w:val="00B54F67"/>
    <w:rsid w:val="00B84E26"/>
    <w:rsid w:val="00C01665"/>
    <w:rsid w:val="00DA2A7D"/>
    <w:rsid w:val="00E05D07"/>
    <w:rsid w:val="00E06E2E"/>
    <w:rsid w:val="00E10C58"/>
    <w:rsid w:val="00E32D59"/>
    <w:rsid w:val="00E5500E"/>
    <w:rsid w:val="00E76B9F"/>
    <w:rsid w:val="00E8199C"/>
    <w:rsid w:val="00F67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F4"/>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11F"/>
    <w:pPr>
      <w:ind w:left="720"/>
      <w:contextualSpacing/>
    </w:pPr>
  </w:style>
  <w:style w:type="paragraph" w:customStyle="1" w:styleId="Style1">
    <w:name w:val="Style1"/>
    <w:basedOn w:val="Footer"/>
    <w:link w:val="Style1Char"/>
    <w:qFormat/>
    <w:rsid w:val="0087411F"/>
    <w:pPr>
      <w:jc w:val="center"/>
    </w:pPr>
  </w:style>
  <w:style w:type="paragraph" w:styleId="Footer">
    <w:name w:val="footer"/>
    <w:basedOn w:val="Normal"/>
    <w:link w:val="FooterChar"/>
    <w:uiPriority w:val="99"/>
    <w:unhideWhenUsed/>
    <w:rsid w:val="0087411F"/>
    <w:pPr>
      <w:tabs>
        <w:tab w:val="center" w:pos="4680"/>
        <w:tab w:val="right" w:pos="9360"/>
      </w:tabs>
    </w:pPr>
  </w:style>
  <w:style w:type="character" w:customStyle="1" w:styleId="FooterChar">
    <w:name w:val="Footer Char"/>
    <w:basedOn w:val="DefaultParagraphFont"/>
    <w:link w:val="Footer"/>
    <w:uiPriority w:val="99"/>
    <w:rsid w:val="0087411F"/>
  </w:style>
  <w:style w:type="character" w:customStyle="1" w:styleId="Style1Char">
    <w:name w:val="Style1 Char"/>
    <w:basedOn w:val="FooterChar"/>
    <w:link w:val="Style1"/>
    <w:rsid w:val="0087411F"/>
  </w:style>
  <w:style w:type="paragraph" w:customStyle="1" w:styleId="Style3">
    <w:name w:val="Style3"/>
    <w:basedOn w:val="Style1"/>
    <w:next w:val="Normal"/>
    <w:link w:val="Style3Char"/>
    <w:qFormat/>
    <w:rsid w:val="0087411F"/>
  </w:style>
  <w:style w:type="character" w:customStyle="1" w:styleId="Style3Char">
    <w:name w:val="Style3 Char"/>
    <w:basedOn w:val="Style1Char"/>
    <w:link w:val="Style3"/>
    <w:rsid w:val="0087411F"/>
  </w:style>
  <w:style w:type="paragraph" w:styleId="BalloonText">
    <w:name w:val="Balloon Text"/>
    <w:basedOn w:val="Normal"/>
    <w:link w:val="BalloonTextChar"/>
    <w:uiPriority w:val="99"/>
    <w:semiHidden/>
    <w:unhideWhenUsed/>
    <w:rsid w:val="0011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BC9"/>
    <w:rPr>
      <w:rFonts w:ascii="Tahoma" w:eastAsia="Calibri" w:hAnsi="Tahoma" w:cs="Tahoma"/>
      <w:sz w:val="16"/>
      <w:szCs w:val="16"/>
    </w:rPr>
  </w:style>
  <w:style w:type="character" w:styleId="Hyperlink">
    <w:name w:val="Hyperlink"/>
    <w:basedOn w:val="DefaultParagraphFont"/>
    <w:uiPriority w:val="99"/>
    <w:unhideWhenUsed/>
    <w:rsid w:val="00A85C2E"/>
    <w:rPr>
      <w:color w:val="0000FF" w:themeColor="hyperlink"/>
      <w:u w:val="single"/>
    </w:rPr>
  </w:style>
  <w:style w:type="paragraph" w:styleId="Header">
    <w:name w:val="header"/>
    <w:basedOn w:val="Normal"/>
    <w:link w:val="HeaderChar"/>
    <w:uiPriority w:val="99"/>
    <w:semiHidden/>
    <w:unhideWhenUsed/>
    <w:rsid w:val="005F2B4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F2B4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208"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gborreagan@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eportopinion@gmail.com" TargetMode="External"/><Relationship Id="rId2" Type="http://schemas.openxmlformats.org/officeDocument/2006/relationships/hyperlink" Target="mailto:reportopinion@gmail.com" TargetMode="External"/><Relationship Id="rId1" Type="http://schemas.openxmlformats.org/officeDocument/2006/relationships/hyperlink" Target="http://www.sciencepub.net/rura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Sheet1!$A$2</c:f>
              <c:strCache>
                <c:ptCount val="1"/>
                <c:pt idx="0">
                  <c:v>Days to seedling emergence</c:v>
                </c:pt>
              </c:strCache>
            </c:strRef>
          </c:tx>
          <c:cat>
            <c:strRef>
              <c:f>Sheet1!$B$1:$E$1</c:f>
              <c:strCache>
                <c:ptCount val="4"/>
                <c:pt idx="0">
                  <c:v>Control</c:v>
                </c:pt>
                <c:pt idx="1">
                  <c:v>2.50%</c:v>
                </c:pt>
                <c:pt idx="2">
                  <c:v>5.00%</c:v>
                </c:pt>
                <c:pt idx="3">
                  <c:v>10%</c:v>
                </c:pt>
              </c:strCache>
            </c:strRef>
          </c:cat>
          <c:val>
            <c:numRef>
              <c:f>Sheet1!$B$2:$E$2</c:f>
              <c:numCache>
                <c:formatCode>General</c:formatCode>
                <c:ptCount val="4"/>
                <c:pt idx="0">
                  <c:v>5.75</c:v>
                </c:pt>
                <c:pt idx="1">
                  <c:v>5.75</c:v>
                </c:pt>
                <c:pt idx="2">
                  <c:v>5.5</c:v>
                </c:pt>
                <c:pt idx="3">
                  <c:v>5</c:v>
                </c:pt>
              </c:numCache>
            </c:numRef>
          </c:val>
        </c:ser>
        <c:ser>
          <c:idx val="1"/>
          <c:order val="1"/>
          <c:tx>
            <c:strRef>
              <c:f>Sheet1!$A$3</c:f>
              <c:strCache>
                <c:ptCount val="1"/>
                <c:pt idx="0">
                  <c:v>Plant height</c:v>
                </c:pt>
              </c:strCache>
            </c:strRef>
          </c:tx>
          <c:cat>
            <c:strRef>
              <c:f>Sheet1!$B$1:$E$1</c:f>
              <c:strCache>
                <c:ptCount val="4"/>
                <c:pt idx="0">
                  <c:v>Control</c:v>
                </c:pt>
                <c:pt idx="1">
                  <c:v>2.50%</c:v>
                </c:pt>
                <c:pt idx="2">
                  <c:v>5.00%</c:v>
                </c:pt>
                <c:pt idx="3">
                  <c:v>10%</c:v>
                </c:pt>
              </c:strCache>
            </c:strRef>
          </c:cat>
          <c:val>
            <c:numRef>
              <c:f>Sheet1!$B$3:$E$3</c:f>
              <c:numCache>
                <c:formatCode>General</c:formatCode>
                <c:ptCount val="4"/>
                <c:pt idx="0">
                  <c:v>20.2</c:v>
                </c:pt>
                <c:pt idx="1">
                  <c:v>23.73</c:v>
                </c:pt>
                <c:pt idx="2">
                  <c:v>26.830000000000005</c:v>
                </c:pt>
                <c:pt idx="3">
                  <c:v>30.150000000000031</c:v>
                </c:pt>
              </c:numCache>
            </c:numRef>
          </c:val>
        </c:ser>
        <c:ser>
          <c:idx val="2"/>
          <c:order val="2"/>
          <c:tx>
            <c:strRef>
              <c:f>Sheet1!$A$4</c:f>
              <c:strCache>
                <c:ptCount val="1"/>
                <c:pt idx="0">
                  <c:v>Number of leaves</c:v>
                </c:pt>
              </c:strCache>
            </c:strRef>
          </c:tx>
          <c:cat>
            <c:strRef>
              <c:f>Sheet1!$B$1:$E$1</c:f>
              <c:strCache>
                <c:ptCount val="4"/>
                <c:pt idx="0">
                  <c:v>Control</c:v>
                </c:pt>
                <c:pt idx="1">
                  <c:v>2.50%</c:v>
                </c:pt>
                <c:pt idx="2">
                  <c:v>5.00%</c:v>
                </c:pt>
                <c:pt idx="3">
                  <c:v>10%</c:v>
                </c:pt>
              </c:strCache>
            </c:strRef>
          </c:cat>
          <c:val>
            <c:numRef>
              <c:f>Sheet1!$B$4:$E$4</c:f>
              <c:numCache>
                <c:formatCode>General</c:formatCode>
                <c:ptCount val="4"/>
                <c:pt idx="0">
                  <c:v>6</c:v>
                </c:pt>
                <c:pt idx="1">
                  <c:v>8</c:v>
                </c:pt>
                <c:pt idx="2">
                  <c:v>9</c:v>
                </c:pt>
                <c:pt idx="3">
                  <c:v>10</c:v>
                </c:pt>
              </c:numCache>
            </c:numRef>
          </c:val>
        </c:ser>
        <c:ser>
          <c:idx val="3"/>
          <c:order val="3"/>
          <c:tx>
            <c:strRef>
              <c:f>Sheet1!$A$5</c:f>
              <c:strCache>
                <c:ptCount val="1"/>
                <c:pt idx="0">
                  <c:v>Leaf area</c:v>
                </c:pt>
              </c:strCache>
            </c:strRef>
          </c:tx>
          <c:cat>
            <c:strRef>
              <c:f>Sheet1!$B$1:$E$1</c:f>
              <c:strCache>
                <c:ptCount val="4"/>
                <c:pt idx="0">
                  <c:v>Control</c:v>
                </c:pt>
                <c:pt idx="1">
                  <c:v>2.50%</c:v>
                </c:pt>
                <c:pt idx="2">
                  <c:v>5.00%</c:v>
                </c:pt>
                <c:pt idx="3">
                  <c:v>10%</c:v>
                </c:pt>
              </c:strCache>
            </c:strRef>
          </c:cat>
          <c:val>
            <c:numRef>
              <c:f>Sheet1!$B$5:$E$5</c:f>
              <c:numCache>
                <c:formatCode>General</c:formatCode>
                <c:ptCount val="4"/>
                <c:pt idx="0">
                  <c:v>62</c:v>
                </c:pt>
                <c:pt idx="1">
                  <c:v>66.48</c:v>
                </c:pt>
                <c:pt idx="2">
                  <c:v>69.33</c:v>
                </c:pt>
                <c:pt idx="3">
                  <c:v>70.13</c:v>
                </c:pt>
              </c:numCache>
            </c:numRef>
          </c:val>
        </c:ser>
        <c:ser>
          <c:idx val="4"/>
          <c:order val="4"/>
          <c:tx>
            <c:strRef>
              <c:f>Sheet1!$A$6</c:f>
              <c:strCache>
                <c:ptCount val="1"/>
                <c:pt idx="0">
                  <c:v>Days to flowering</c:v>
                </c:pt>
              </c:strCache>
            </c:strRef>
          </c:tx>
          <c:cat>
            <c:strRef>
              <c:f>Sheet1!$B$1:$E$1</c:f>
              <c:strCache>
                <c:ptCount val="4"/>
                <c:pt idx="0">
                  <c:v>Control</c:v>
                </c:pt>
                <c:pt idx="1">
                  <c:v>2.50%</c:v>
                </c:pt>
                <c:pt idx="2">
                  <c:v>5.00%</c:v>
                </c:pt>
                <c:pt idx="3">
                  <c:v>10%</c:v>
                </c:pt>
              </c:strCache>
            </c:strRef>
          </c:cat>
          <c:val>
            <c:numRef>
              <c:f>Sheet1!$B$6:$E$6</c:f>
              <c:numCache>
                <c:formatCode>General</c:formatCode>
                <c:ptCount val="4"/>
                <c:pt idx="0">
                  <c:v>31</c:v>
                </c:pt>
                <c:pt idx="1">
                  <c:v>35.200000000000003</c:v>
                </c:pt>
                <c:pt idx="2">
                  <c:v>35.6</c:v>
                </c:pt>
                <c:pt idx="3">
                  <c:v>35.800000000000004</c:v>
                </c:pt>
              </c:numCache>
            </c:numRef>
          </c:val>
        </c:ser>
        <c:ser>
          <c:idx val="5"/>
          <c:order val="5"/>
          <c:tx>
            <c:strRef>
              <c:f>Sheet1!$A$7</c:f>
              <c:strCache>
                <c:ptCount val="1"/>
                <c:pt idx="0">
                  <c:v>Number of pod</c:v>
                </c:pt>
              </c:strCache>
            </c:strRef>
          </c:tx>
          <c:cat>
            <c:strRef>
              <c:f>Sheet1!$B$1:$E$1</c:f>
              <c:strCache>
                <c:ptCount val="4"/>
                <c:pt idx="0">
                  <c:v>Control</c:v>
                </c:pt>
                <c:pt idx="1">
                  <c:v>2.50%</c:v>
                </c:pt>
                <c:pt idx="2">
                  <c:v>5.00%</c:v>
                </c:pt>
                <c:pt idx="3">
                  <c:v>10%</c:v>
                </c:pt>
              </c:strCache>
            </c:strRef>
          </c:cat>
          <c:val>
            <c:numRef>
              <c:f>Sheet1!$B$7:$E$7</c:f>
              <c:numCache>
                <c:formatCode>General</c:formatCode>
                <c:ptCount val="4"/>
                <c:pt idx="0">
                  <c:v>1.2</c:v>
                </c:pt>
                <c:pt idx="1">
                  <c:v>1.2</c:v>
                </c:pt>
                <c:pt idx="2">
                  <c:v>1.4</c:v>
                </c:pt>
                <c:pt idx="3">
                  <c:v>1.8</c:v>
                </c:pt>
              </c:numCache>
            </c:numRef>
          </c:val>
        </c:ser>
        <c:ser>
          <c:idx val="6"/>
          <c:order val="6"/>
          <c:tx>
            <c:strRef>
              <c:f>Sheet1!$A$8</c:f>
              <c:strCache>
                <c:ptCount val="1"/>
                <c:pt idx="0">
                  <c:v>Pod length </c:v>
                </c:pt>
              </c:strCache>
            </c:strRef>
          </c:tx>
          <c:cat>
            <c:strRef>
              <c:f>Sheet1!$B$1:$E$1</c:f>
              <c:strCache>
                <c:ptCount val="4"/>
                <c:pt idx="0">
                  <c:v>Control</c:v>
                </c:pt>
                <c:pt idx="1">
                  <c:v>2.50%</c:v>
                </c:pt>
                <c:pt idx="2">
                  <c:v>5.00%</c:v>
                </c:pt>
                <c:pt idx="3">
                  <c:v>10%</c:v>
                </c:pt>
              </c:strCache>
            </c:strRef>
          </c:cat>
          <c:val>
            <c:numRef>
              <c:f>Sheet1!$B$8:$E$8</c:f>
              <c:numCache>
                <c:formatCode>General</c:formatCode>
                <c:ptCount val="4"/>
                <c:pt idx="0">
                  <c:v>2.9</c:v>
                </c:pt>
                <c:pt idx="1">
                  <c:v>3.98</c:v>
                </c:pt>
                <c:pt idx="2">
                  <c:v>4.18</c:v>
                </c:pt>
                <c:pt idx="3">
                  <c:v>4.2</c:v>
                </c:pt>
              </c:numCache>
            </c:numRef>
          </c:val>
        </c:ser>
        <c:ser>
          <c:idx val="7"/>
          <c:order val="7"/>
          <c:tx>
            <c:strRef>
              <c:f>Sheet1!$A$9</c:f>
              <c:strCache>
                <c:ptCount val="1"/>
                <c:pt idx="0">
                  <c:v>Number of seed</c:v>
                </c:pt>
              </c:strCache>
            </c:strRef>
          </c:tx>
          <c:cat>
            <c:strRef>
              <c:f>Sheet1!$B$1:$E$1</c:f>
              <c:strCache>
                <c:ptCount val="4"/>
                <c:pt idx="0">
                  <c:v>Control</c:v>
                </c:pt>
                <c:pt idx="1">
                  <c:v>2.50%</c:v>
                </c:pt>
                <c:pt idx="2">
                  <c:v>5.00%</c:v>
                </c:pt>
                <c:pt idx="3">
                  <c:v>10%</c:v>
                </c:pt>
              </c:strCache>
            </c:strRef>
          </c:cat>
          <c:val>
            <c:numRef>
              <c:f>Sheet1!$B$9:$E$9</c:f>
              <c:numCache>
                <c:formatCode>General</c:formatCode>
                <c:ptCount val="4"/>
                <c:pt idx="0">
                  <c:v>60.75</c:v>
                </c:pt>
                <c:pt idx="1">
                  <c:v>65.5</c:v>
                </c:pt>
                <c:pt idx="2">
                  <c:v>71.75</c:v>
                </c:pt>
                <c:pt idx="3">
                  <c:v>82.5</c:v>
                </c:pt>
              </c:numCache>
            </c:numRef>
          </c:val>
        </c:ser>
        <c:axId val="50901376"/>
        <c:axId val="95761536"/>
      </c:barChart>
      <c:catAx>
        <c:axId val="50901376"/>
        <c:scaling>
          <c:orientation val="minMax"/>
        </c:scaling>
        <c:axPos val="b"/>
        <c:title>
          <c:tx>
            <c:rich>
              <a:bodyPr/>
              <a:lstStyle/>
              <a:p>
                <a:pPr>
                  <a:defRPr/>
                </a:pPr>
                <a:r>
                  <a:rPr lang="en-US" dirty="0" smtClean="0"/>
                  <a:t>Concentrations</a:t>
                </a:r>
                <a:endParaRPr lang="en-US" dirty="0"/>
              </a:p>
            </c:rich>
          </c:tx>
        </c:title>
        <c:tickLblPos val="nextTo"/>
        <c:crossAx val="95761536"/>
        <c:crosses val="autoZero"/>
        <c:auto val="1"/>
        <c:lblAlgn val="ctr"/>
        <c:lblOffset val="100"/>
      </c:catAx>
      <c:valAx>
        <c:axId val="95761536"/>
        <c:scaling>
          <c:orientation val="minMax"/>
        </c:scaling>
        <c:axPos val="l"/>
        <c:title>
          <c:tx>
            <c:rich>
              <a:bodyPr rot="-5400000" vert="horz"/>
              <a:lstStyle/>
              <a:p>
                <a:pPr>
                  <a:defRPr/>
                </a:pPr>
                <a:r>
                  <a:rPr lang="en-US" dirty="0" smtClean="0"/>
                  <a:t>Growth</a:t>
                </a:r>
                <a:r>
                  <a:rPr lang="en-US" baseline="0" dirty="0" smtClean="0"/>
                  <a:t> levels</a:t>
                </a:r>
                <a:endParaRPr lang="en-US" dirty="0"/>
              </a:p>
            </c:rich>
          </c:tx>
        </c:title>
        <c:numFmt formatCode="General" sourceLinked="1"/>
        <c:tickLblPos val="nextTo"/>
        <c:crossAx val="50901376"/>
        <c:crosses val="autoZero"/>
        <c:crossBetween val="between"/>
      </c:valAx>
    </c:plotArea>
    <c:legend>
      <c:legendPos val="b"/>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26F18"/>
    <w:rsid w:val="00226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C0ECF8024E4E0086CE07447933275E">
    <w:name w:val="19C0ECF8024E4E0086CE07447933275E"/>
    <w:rsid w:val="00226F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5</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Reagan</dc:creator>
  <cp:lastModifiedBy>Administrator</cp:lastModifiedBy>
  <cp:revision>21</cp:revision>
  <cp:lastPrinted>2013-07-16T11:33:00Z</cp:lastPrinted>
  <dcterms:created xsi:type="dcterms:W3CDTF">2013-06-15T18:58:00Z</dcterms:created>
  <dcterms:modified xsi:type="dcterms:W3CDTF">2013-09-16T06:30:00Z</dcterms:modified>
</cp:coreProperties>
</file>