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2F" w:rsidRPr="006E12B1" w:rsidRDefault="006E12B1" w:rsidP="006E12B1">
      <w:pPr>
        <w:tabs>
          <w:tab w:val="left" w:pos="540"/>
        </w:tabs>
        <w:adjustRightInd w:val="0"/>
        <w:snapToGrid w:val="0"/>
        <w:spacing w:after="0" w:line="240" w:lineRule="auto"/>
        <w:jc w:val="center"/>
        <w:rPr>
          <w:rFonts w:ascii="Times New Roman" w:hAnsi="Times New Roman"/>
          <w:b/>
          <w:sz w:val="20"/>
          <w:szCs w:val="20"/>
          <w:lang w:eastAsia="zh-CN"/>
        </w:rPr>
      </w:pPr>
      <w:r w:rsidRPr="006E12B1">
        <w:rPr>
          <w:rFonts w:ascii="Times New Roman" w:hAnsi="Times New Roman"/>
          <w:b/>
          <w:sz w:val="20"/>
          <w:szCs w:val="20"/>
          <w:lang w:eastAsia="zh-CN"/>
        </w:rPr>
        <w:t xml:space="preserve">Bacteriological And </w:t>
      </w:r>
      <w:proofErr w:type="spellStart"/>
      <w:r w:rsidRPr="006E12B1">
        <w:rPr>
          <w:rFonts w:ascii="Times New Roman" w:hAnsi="Times New Roman"/>
          <w:b/>
          <w:sz w:val="20"/>
          <w:szCs w:val="20"/>
          <w:lang w:eastAsia="zh-CN"/>
        </w:rPr>
        <w:t>Physico</w:t>
      </w:r>
      <w:proofErr w:type="spellEnd"/>
      <w:r w:rsidRPr="006E12B1">
        <w:rPr>
          <w:rFonts w:ascii="Times New Roman" w:hAnsi="Times New Roman"/>
          <w:b/>
          <w:sz w:val="20"/>
          <w:szCs w:val="20"/>
          <w:lang w:eastAsia="zh-CN"/>
        </w:rPr>
        <w:t xml:space="preserve">-Chemical </w:t>
      </w:r>
      <w:r w:rsidRPr="006E12B1">
        <w:rPr>
          <w:rFonts w:ascii="Times New Roman" w:hAnsi="Times New Roman"/>
          <w:b/>
          <w:sz w:val="20"/>
          <w:szCs w:val="20"/>
          <w:lang w:val="en-GB" w:eastAsia="zh-CN"/>
        </w:rPr>
        <w:t>Assessment</w:t>
      </w:r>
      <w:r w:rsidRPr="006E12B1">
        <w:rPr>
          <w:rFonts w:ascii="Times New Roman" w:hAnsi="Times New Roman"/>
          <w:b/>
          <w:sz w:val="20"/>
          <w:szCs w:val="20"/>
          <w:lang w:eastAsia="zh-CN"/>
        </w:rPr>
        <w:t xml:space="preserve"> Of Wastewater </w:t>
      </w:r>
      <w:r w:rsidRPr="006E12B1">
        <w:rPr>
          <w:rFonts w:ascii="Times New Roman" w:hAnsi="Times New Roman"/>
          <w:b/>
          <w:sz w:val="20"/>
          <w:szCs w:val="20"/>
          <w:lang w:val="en-GB" w:eastAsia="zh-CN"/>
        </w:rPr>
        <w:t xml:space="preserve">From </w:t>
      </w:r>
      <w:proofErr w:type="spellStart"/>
      <w:r w:rsidRPr="006E12B1">
        <w:rPr>
          <w:rFonts w:ascii="Times New Roman" w:hAnsi="Times New Roman"/>
          <w:b/>
          <w:sz w:val="20"/>
          <w:szCs w:val="20"/>
          <w:lang w:val="en-GB" w:eastAsia="zh-CN"/>
        </w:rPr>
        <w:t>Wupa</w:t>
      </w:r>
      <w:proofErr w:type="spellEnd"/>
      <w:r w:rsidRPr="006E12B1">
        <w:rPr>
          <w:rFonts w:ascii="Times New Roman" w:hAnsi="Times New Roman"/>
          <w:b/>
          <w:sz w:val="20"/>
          <w:szCs w:val="20"/>
          <w:lang w:val="en-GB" w:eastAsia="zh-CN"/>
        </w:rPr>
        <w:t xml:space="preserve"> Wastewater </w:t>
      </w:r>
      <w:r w:rsidRPr="006E12B1">
        <w:rPr>
          <w:rFonts w:ascii="Times New Roman" w:hAnsi="Times New Roman"/>
          <w:b/>
          <w:sz w:val="20"/>
          <w:szCs w:val="20"/>
          <w:lang w:eastAsia="zh-CN"/>
        </w:rPr>
        <w:t>Treatment Plant</w:t>
      </w:r>
      <w:r w:rsidRPr="006E12B1">
        <w:rPr>
          <w:rFonts w:ascii="Times New Roman" w:hAnsi="Times New Roman"/>
          <w:b/>
          <w:sz w:val="20"/>
          <w:szCs w:val="20"/>
          <w:lang w:val="en-GB" w:eastAsia="zh-CN"/>
        </w:rPr>
        <w:t>, Abuja</w:t>
      </w:r>
    </w:p>
    <w:p w:rsidR="00193C6D" w:rsidRPr="006E12B1" w:rsidRDefault="00193C6D" w:rsidP="006E12B1">
      <w:pPr>
        <w:tabs>
          <w:tab w:val="left" w:pos="540"/>
        </w:tabs>
        <w:adjustRightInd w:val="0"/>
        <w:snapToGrid w:val="0"/>
        <w:spacing w:after="0" w:line="240" w:lineRule="auto"/>
        <w:rPr>
          <w:rFonts w:ascii="Times New Roman" w:hAnsi="Times New Roman"/>
          <w:b/>
          <w:sz w:val="20"/>
          <w:szCs w:val="20"/>
          <w:lang w:eastAsia="zh-CN"/>
        </w:rPr>
      </w:pPr>
    </w:p>
    <w:p w:rsidR="00193C6D" w:rsidRPr="006E12B1" w:rsidRDefault="00193C6D" w:rsidP="006E12B1">
      <w:pPr>
        <w:tabs>
          <w:tab w:val="left" w:pos="540"/>
        </w:tabs>
        <w:adjustRightInd w:val="0"/>
        <w:snapToGrid w:val="0"/>
        <w:spacing w:after="0" w:line="240" w:lineRule="auto"/>
        <w:jc w:val="center"/>
        <w:rPr>
          <w:rFonts w:ascii="Times New Roman" w:hAnsi="Times New Roman"/>
          <w:sz w:val="20"/>
          <w:szCs w:val="20"/>
          <w:lang w:eastAsia="zh-CN"/>
        </w:rPr>
      </w:pPr>
      <w:proofErr w:type="spellStart"/>
      <w:r w:rsidRPr="006E12B1">
        <w:rPr>
          <w:rFonts w:ascii="Times New Roman" w:hAnsi="Times New Roman"/>
          <w:sz w:val="20"/>
          <w:szCs w:val="20"/>
          <w:lang w:eastAsia="zh-CN"/>
        </w:rPr>
        <w:t>Ugoh</w:t>
      </w:r>
      <w:proofErr w:type="spellEnd"/>
      <w:r w:rsidRPr="006E12B1">
        <w:rPr>
          <w:rFonts w:ascii="Times New Roman" w:hAnsi="Times New Roman"/>
          <w:sz w:val="20"/>
          <w:szCs w:val="20"/>
          <w:lang w:eastAsia="zh-CN"/>
        </w:rPr>
        <w:t xml:space="preserve">, S.C., </w:t>
      </w:r>
      <w:proofErr w:type="spellStart"/>
      <w:r w:rsidRPr="006E12B1">
        <w:rPr>
          <w:rFonts w:ascii="Times New Roman" w:hAnsi="Times New Roman"/>
          <w:sz w:val="20"/>
          <w:szCs w:val="20"/>
          <w:lang w:eastAsia="zh-CN"/>
        </w:rPr>
        <w:t>Nneji</w:t>
      </w:r>
      <w:proofErr w:type="spellEnd"/>
      <w:r w:rsidRPr="006E12B1">
        <w:rPr>
          <w:rFonts w:ascii="Times New Roman" w:hAnsi="Times New Roman"/>
          <w:sz w:val="20"/>
          <w:szCs w:val="20"/>
          <w:lang w:eastAsia="zh-CN"/>
        </w:rPr>
        <w:t xml:space="preserve">, L.M. </w:t>
      </w:r>
      <w:r w:rsidR="00155EFB" w:rsidRPr="006E12B1">
        <w:rPr>
          <w:rFonts w:ascii="Times New Roman" w:hAnsi="Times New Roman"/>
          <w:sz w:val="20"/>
          <w:szCs w:val="20"/>
          <w:lang w:eastAsia="zh-CN"/>
        </w:rPr>
        <w:t xml:space="preserve">and </w:t>
      </w:r>
      <w:proofErr w:type="spellStart"/>
      <w:r w:rsidR="00155EFB" w:rsidRPr="006E12B1">
        <w:rPr>
          <w:rFonts w:ascii="Times New Roman" w:hAnsi="Times New Roman"/>
          <w:sz w:val="20"/>
          <w:szCs w:val="20"/>
          <w:lang w:eastAsia="zh-CN"/>
        </w:rPr>
        <w:t>Atoyebi</w:t>
      </w:r>
      <w:proofErr w:type="spellEnd"/>
      <w:r w:rsidR="00155EFB" w:rsidRPr="006E12B1">
        <w:rPr>
          <w:rFonts w:ascii="Times New Roman" w:hAnsi="Times New Roman"/>
          <w:sz w:val="20"/>
          <w:szCs w:val="20"/>
          <w:lang w:eastAsia="zh-CN"/>
        </w:rPr>
        <w:t>, B.A</w:t>
      </w:r>
    </w:p>
    <w:p w:rsidR="006E12B1" w:rsidRPr="006E12B1" w:rsidRDefault="006E12B1" w:rsidP="006E12B1">
      <w:pPr>
        <w:tabs>
          <w:tab w:val="left" w:pos="540"/>
        </w:tabs>
        <w:adjustRightInd w:val="0"/>
        <w:snapToGrid w:val="0"/>
        <w:spacing w:after="0" w:line="240" w:lineRule="auto"/>
        <w:jc w:val="center"/>
        <w:rPr>
          <w:rFonts w:ascii="Times New Roman" w:hAnsi="Times New Roman"/>
          <w:sz w:val="20"/>
          <w:szCs w:val="20"/>
          <w:lang w:eastAsia="zh-CN"/>
        </w:rPr>
      </w:pPr>
    </w:p>
    <w:p w:rsidR="00155EFB" w:rsidRPr="006E12B1" w:rsidRDefault="00155EFB" w:rsidP="006E12B1">
      <w:pPr>
        <w:tabs>
          <w:tab w:val="left" w:pos="540"/>
        </w:tabs>
        <w:adjustRightInd w:val="0"/>
        <w:snapToGrid w:val="0"/>
        <w:spacing w:after="0" w:line="240" w:lineRule="auto"/>
        <w:jc w:val="center"/>
        <w:rPr>
          <w:rFonts w:ascii="Times New Roman" w:hAnsi="Times New Roman"/>
          <w:sz w:val="20"/>
          <w:szCs w:val="20"/>
          <w:lang w:eastAsia="zh-CN"/>
        </w:rPr>
      </w:pPr>
      <w:r w:rsidRPr="006E12B1">
        <w:rPr>
          <w:rFonts w:ascii="Times New Roman" w:hAnsi="Times New Roman"/>
          <w:sz w:val="20"/>
          <w:szCs w:val="20"/>
          <w:lang w:eastAsia="zh-CN"/>
        </w:rPr>
        <w:t>Department of Biological Sciences, University of Abuja, Abuja, Nigeria</w:t>
      </w:r>
    </w:p>
    <w:p w:rsidR="004D302F" w:rsidRPr="006E12B1" w:rsidRDefault="00396363" w:rsidP="006E12B1">
      <w:pPr>
        <w:tabs>
          <w:tab w:val="left" w:pos="540"/>
        </w:tabs>
        <w:adjustRightInd w:val="0"/>
        <w:snapToGrid w:val="0"/>
        <w:spacing w:after="0" w:line="240" w:lineRule="auto"/>
        <w:jc w:val="center"/>
        <w:rPr>
          <w:rFonts w:ascii="Times New Roman" w:hAnsi="Times New Roman"/>
          <w:sz w:val="20"/>
          <w:szCs w:val="20"/>
          <w:lang w:eastAsia="zh-CN"/>
        </w:rPr>
      </w:pPr>
      <w:hyperlink r:id="rId7" w:history="1">
        <w:r w:rsidR="00155EFB" w:rsidRPr="006E12B1">
          <w:rPr>
            <w:rStyle w:val="Hyperlink"/>
            <w:rFonts w:ascii="Times New Roman" w:hAnsi="Times New Roman"/>
            <w:color w:val="auto"/>
            <w:sz w:val="20"/>
            <w:szCs w:val="20"/>
            <w:u w:val="none"/>
            <w:lang w:eastAsia="zh-CN"/>
          </w:rPr>
          <w:t>sylvaugoh@hotmail.com</w:t>
        </w:r>
      </w:hyperlink>
      <w:r w:rsidR="00155EFB" w:rsidRPr="006E12B1">
        <w:rPr>
          <w:rFonts w:ascii="Times New Roman" w:hAnsi="Times New Roman"/>
          <w:sz w:val="20"/>
          <w:szCs w:val="20"/>
          <w:lang w:eastAsia="zh-CN"/>
        </w:rPr>
        <w:t xml:space="preserve">, </w:t>
      </w:r>
      <w:hyperlink r:id="rId8" w:history="1">
        <w:r w:rsidR="00155EFB" w:rsidRPr="006E12B1">
          <w:rPr>
            <w:rStyle w:val="Hyperlink"/>
            <w:rFonts w:ascii="Times New Roman" w:hAnsi="Times New Roman"/>
            <w:color w:val="auto"/>
            <w:sz w:val="20"/>
            <w:szCs w:val="20"/>
            <w:u w:val="none"/>
            <w:lang w:eastAsia="zh-CN"/>
          </w:rPr>
          <w:t>lotannanneji@gmail.com</w:t>
        </w:r>
      </w:hyperlink>
      <w:r w:rsidR="00155EFB" w:rsidRPr="006E12B1">
        <w:rPr>
          <w:rFonts w:ascii="Times New Roman" w:hAnsi="Times New Roman"/>
          <w:sz w:val="20"/>
          <w:szCs w:val="20"/>
          <w:lang w:eastAsia="zh-CN"/>
        </w:rPr>
        <w:t>,</w:t>
      </w:r>
      <w:hyperlink r:id="rId9" w:history="1">
        <w:r w:rsidR="00155EFB" w:rsidRPr="006E12B1">
          <w:rPr>
            <w:rStyle w:val="Hyperlink"/>
            <w:rFonts w:ascii="Times New Roman" w:hAnsi="Times New Roman"/>
            <w:color w:val="auto"/>
            <w:sz w:val="20"/>
            <w:szCs w:val="20"/>
            <w:u w:val="none"/>
            <w:lang w:eastAsia="zh-CN"/>
          </w:rPr>
          <w:t>connecttunde_31@yahoo.com</w:t>
        </w:r>
      </w:hyperlink>
      <w:r w:rsidR="006E12B1">
        <w:rPr>
          <w:sz w:val="20"/>
          <w:szCs w:val="20"/>
        </w:rPr>
        <w:t xml:space="preserve"> </w:t>
      </w:r>
    </w:p>
    <w:p w:rsidR="00FB75E6" w:rsidRPr="006E12B1" w:rsidRDefault="00FB75E6" w:rsidP="006E12B1">
      <w:pPr>
        <w:tabs>
          <w:tab w:val="left" w:pos="540"/>
        </w:tabs>
        <w:adjustRightInd w:val="0"/>
        <w:snapToGrid w:val="0"/>
        <w:spacing w:after="0" w:line="240" w:lineRule="auto"/>
        <w:rPr>
          <w:rFonts w:ascii="Times New Roman" w:hAnsi="Times New Roman"/>
          <w:b/>
          <w:sz w:val="20"/>
          <w:szCs w:val="20"/>
          <w:lang w:eastAsia="zh-CN"/>
        </w:rPr>
      </w:pPr>
    </w:p>
    <w:p w:rsidR="00DF3F99" w:rsidRPr="006E12B1" w:rsidRDefault="007B430E" w:rsidP="006E12B1">
      <w:pPr>
        <w:tabs>
          <w:tab w:val="left" w:pos="540"/>
        </w:tabs>
        <w:adjustRightInd w:val="0"/>
        <w:snapToGrid w:val="0"/>
        <w:spacing w:after="0" w:line="240" w:lineRule="auto"/>
        <w:jc w:val="both"/>
        <w:rPr>
          <w:rFonts w:ascii="Times New Roman" w:eastAsiaTheme="minorHAnsi" w:hAnsi="Times New Roman"/>
          <w:sz w:val="20"/>
          <w:szCs w:val="20"/>
        </w:rPr>
      </w:pPr>
      <w:r w:rsidRPr="006E12B1">
        <w:rPr>
          <w:rFonts w:ascii="Times New Roman" w:hAnsi="Times New Roman"/>
          <w:b/>
          <w:sz w:val="20"/>
          <w:szCs w:val="20"/>
          <w:lang w:eastAsia="zh-CN"/>
        </w:rPr>
        <w:t>ABSTRACT</w:t>
      </w:r>
      <w:r w:rsidR="006E12B1" w:rsidRPr="006E12B1">
        <w:rPr>
          <w:rFonts w:ascii="Times New Roman" w:hAnsi="Times New Roman"/>
          <w:b/>
          <w:sz w:val="20"/>
          <w:szCs w:val="20"/>
          <w:lang w:eastAsia="zh-CN"/>
        </w:rPr>
        <w:t xml:space="preserve">: </w:t>
      </w:r>
      <w:r w:rsidRPr="006E12B1">
        <w:rPr>
          <w:rFonts w:ascii="Times New Roman" w:eastAsiaTheme="minorHAnsi" w:hAnsi="Times New Roman"/>
          <w:sz w:val="20"/>
          <w:szCs w:val="20"/>
        </w:rPr>
        <w:t xml:space="preserve">The </w:t>
      </w:r>
      <w:r w:rsidRPr="006E12B1">
        <w:rPr>
          <w:rFonts w:ascii="Times New Roman" w:hAnsi="Times New Roman"/>
          <w:sz w:val="20"/>
          <w:szCs w:val="20"/>
        </w:rPr>
        <w:t xml:space="preserve">bacteriological </w:t>
      </w:r>
      <w:r w:rsidR="004E45C3" w:rsidRPr="006E12B1">
        <w:rPr>
          <w:rFonts w:ascii="Times New Roman" w:hAnsi="Times New Roman"/>
          <w:sz w:val="20"/>
          <w:szCs w:val="20"/>
        </w:rPr>
        <w:t xml:space="preserve">and </w:t>
      </w:r>
      <w:proofErr w:type="spellStart"/>
      <w:r w:rsidR="004E45C3" w:rsidRPr="006E12B1">
        <w:rPr>
          <w:rFonts w:ascii="Times New Roman" w:hAnsi="Times New Roman"/>
          <w:sz w:val="20"/>
          <w:szCs w:val="20"/>
        </w:rPr>
        <w:t>physic</w:t>
      </w:r>
      <w:r w:rsidR="004B713E" w:rsidRPr="006E12B1">
        <w:rPr>
          <w:rFonts w:ascii="Times New Roman" w:hAnsi="Times New Roman"/>
          <w:sz w:val="20"/>
          <w:szCs w:val="20"/>
        </w:rPr>
        <w:t>o</w:t>
      </w:r>
      <w:proofErr w:type="spellEnd"/>
      <w:r w:rsidR="004E45C3" w:rsidRPr="006E12B1">
        <w:rPr>
          <w:rFonts w:ascii="Times New Roman" w:hAnsi="Times New Roman"/>
          <w:sz w:val="20"/>
          <w:szCs w:val="20"/>
        </w:rPr>
        <w:t xml:space="preserve">-chemical </w:t>
      </w:r>
      <w:r w:rsidRPr="006E12B1">
        <w:rPr>
          <w:rFonts w:ascii="Times New Roman" w:hAnsi="Times New Roman"/>
          <w:sz w:val="20"/>
          <w:szCs w:val="20"/>
        </w:rPr>
        <w:t xml:space="preserve">assessment of </w:t>
      </w:r>
      <w:r w:rsidR="004E45C3" w:rsidRPr="006E12B1">
        <w:rPr>
          <w:rFonts w:ascii="Times New Roman" w:hAnsi="Times New Roman"/>
          <w:sz w:val="20"/>
          <w:szCs w:val="20"/>
        </w:rPr>
        <w:t xml:space="preserve">wastewater </w:t>
      </w:r>
      <w:r w:rsidR="00B706CD" w:rsidRPr="006E12B1">
        <w:rPr>
          <w:rFonts w:ascii="Times New Roman" w:hAnsi="Times New Roman"/>
          <w:sz w:val="20"/>
          <w:szCs w:val="20"/>
        </w:rPr>
        <w:t xml:space="preserve">from </w:t>
      </w:r>
      <w:proofErr w:type="spellStart"/>
      <w:r w:rsidRPr="006E12B1">
        <w:rPr>
          <w:rFonts w:ascii="Times New Roman" w:hAnsi="Times New Roman"/>
          <w:sz w:val="20"/>
          <w:szCs w:val="20"/>
        </w:rPr>
        <w:t>Wupa</w:t>
      </w:r>
      <w:proofErr w:type="spellEnd"/>
      <w:r w:rsidR="004E45C3" w:rsidRPr="006E12B1">
        <w:rPr>
          <w:rFonts w:ascii="Times New Roman" w:hAnsi="Times New Roman"/>
          <w:sz w:val="20"/>
          <w:szCs w:val="20"/>
        </w:rPr>
        <w:t xml:space="preserve"> Wastewater Treatment P</w:t>
      </w:r>
      <w:r w:rsidRPr="006E12B1">
        <w:rPr>
          <w:rFonts w:ascii="Times New Roman" w:hAnsi="Times New Roman"/>
          <w:sz w:val="20"/>
          <w:szCs w:val="20"/>
        </w:rPr>
        <w:t>lant</w:t>
      </w:r>
      <w:r w:rsidR="004E45C3" w:rsidRPr="006E12B1">
        <w:rPr>
          <w:rFonts w:ascii="Times New Roman" w:hAnsi="Times New Roman"/>
          <w:sz w:val="20"/>
          <w:szCs w:val="20"/>
        </w:rPr>
        <w:t>, Abuja</w:t>
      </w:r>
      <w:r w:rsidR="00BC59D0" w:rsidRPr="006E12B1">
        <w:rPr>
          <w:rFonts w:ascii="Times New Roman" w:hAnsi="Times New Roman"/>
          <w:sz w:val="20"/>
          <w:szCs w:val="20"/>
        </w:rPr>
        <w:t xml:space="preserve"> was </w:t>
      </w:r>
      <w:r w:rsidRPr="006E12B1">
        <w:rPr>
          <w:rFonts w:ascii="Times New Roman" w:hAnsi="Times New Roman"/>
          <w:sz w:val="20"/>
          <w:szCs w:val="20"/>
        </w:rPr>
        <w:t>carried out</w:t>
      </w:r>
      <w:r w:rsidR="000367C7" w:rsidRPr="006E12B1">
        <w:rPr>
          <w:rFonts w:ascii="Times New Roman" w:eastAsiaTheme="minorHAnsi" w:hAnsi="Times New Roman"/>
          <w:sz w:val="20"/>
          <w:szCs w:val="20"/>
        </w:rPr>
        <w:t xml:space="preserve">. </w:t>
      </w:r>
      <w:r w:rsidR="0059025B" w:rsidRPr="006E12B1">
        <w:rPr>
          <w:rFonts w:ascii="Times New Roman" w:eastAsiaTheme="minorHAnsi" w:hAnsi="Times New Roman"/>
          <w:sz w:val="20"/>
          <w:szCs w:val="20"/>
        </w:rPr>
        <w:t>Sixty wastewater samples were collected from four different locations of the wastewater treatment plant.</w:t>
      </w:r>
      <w:r w:rsidR="007D3268" w:rsidRPr="006E12B1">
        <w:rPr>
          <w:rFonts w:ascii="Times New Roman" w:eastAsiaTheme="minorHAnsi" w:hAnsi="Times New Roman"/>
          <w:sz w:val="20"/>
          <w:szCs w:val="20"/>
        </w:rPr>
        <w:t xml:space="preserve"> </w:t>
      </w:r>
      <w:r w:rsidR="0059025B" w:rsidRPr="006E12B1">
        <w:rPr>
          <w:rFonts w:ascii="Times New Roman" w:eastAsiaTheme="minorHAnsi" w:hAnsi="Times New Roman"/>
          <w:sz w:val="20"/>
          <w:szCs w:val="20"/>
        </w:rPr>
        <w:t xml:space="preserve">These water samples were also analyzed for the presence of bacterial organisms. The </w:t>
      </w:r>
      <w:proofErr w:type="spellStart"/>
      <w:r w:rsidR="0059025B" w:rsidRPr="006E12B1">
        <w:rPr>
          <w:rFonts w:ascii="Times New Roman" w:eastAsiaTheme="minorHAnsi" w:hAnsi="Times New Roman"/>
          <w:sz w:val="20"/>
          <w:szCs w:val="20"/>
        </w:rPr>
        <w:t>physico</w:t>
      </w:r>
      <w:proofErr w:type="spellEnd"/>
      <w:r w:rsidR="0059025B" w:rsidRPr="006E12B1">
        <w:rPr>
          <w:rFonts w:ascii="Times New Roman" w:eastAsiaTheme="minorHAnsi" w:hAnsi="Times New Roman"/>
          <w:sz w:val="20"/>
          <w:szCs w:val="20"/>
        </w:rPr>
        <w:t>-chemical parameters (</w:t>
      </w:r>
      <w:r w:rsidR="006D1292" w:rsidRPr="006E12B1">
        <w:rPr>
          <w:rFonts w:ascii="Times New Roman" w:eastAsiaTheme="minorHAnsi" w:hAnsi="Times New Roman"/>
          <w:sz w:val="20"/>
          <w:szCs w:val="20"/>
        </w:rPr>
        <w:t xml:space="preserve">temperature, </w:t>
      </w:r>
      <w:r w:rsidR="0059025B" w:rsidRPr="006E12B1">
        <w:rPr>
          <w:rFonts w:ascii="Times New Roman" w:eastAsiaTheme="minorHAnsi" w:hAnsi="Times New Roman"/>
          <w:sz w:val="20"/>
          <w:szCs w:val="20"/>
        </w:rPr>
        <w:t>pH,</w:t>
      </w:r>
      <w:r w:rsidR="006D1292" w:rsidRPr="006E12B1">
        <w:rPr>
          <w:rFonts w:ascii="Times New Roman" w:eastAsiaTheme="minorHAnsi" w:hAnsi="Times New Roman"/>
          <w:sz w:val="20"/>
          <w:szCs w:val="20"/>
        </w:rPr>
        <w:t xml:space="preserve"> conductivity, total dissolved solids and dissolved oxygen) were evaluated. </w:t>
      </w:r>
      <w:r w:rsidR="009047FC" w:rsidRPr="006E12B1">
        <w:rPr>
          <w:rFonts w:ascii="Times New Roman" w:eastAsia="Times New Roman" w:hAnsi="Times New Roman"/>
          <w:sz w:val="20"/>
          <w:szCs w:val="20"/>
        </w:rPr>
        <w:t>The findings of the result showed that, all samples collected from the entrance</w:t>
      </w:r>
      <w:r w:rsidR="004E45C3" w:rsidRPr="006E12B1">
        <w:rPr>
          <w:rFonts w:ascii="Times New Roman" w:eastAsia="Times New Roman" w:hAnsi="Times New Roman"/>
          <w:sz w:val="20"/>
          <w:szCs w:val="20"/>
        </w:rPr>
        <w:t xml:space="preserve"> points</w:t>
      </w:r>
      <w:r w:rsidR="009047FC" w:rsidRPr="006E12B1">
        <w:rPr>
          <w:rFonts w:ascii="Times New Roman" w:eastAsia="Times New Roman" w:hAnsi="Times New Roman"/>
          <w:sz w:val="20"/>
          <w:szCs w:val="20"/>
        </w:rPr>
        <w:t xml:space="preserve"> were contaminated with bacteria (100.0%), whereas, i</w:t>
      </w:r>
      <w:r w:rsidR="002B1F81" w:rsidRPr="006E12B1">
        <w:rPr>
          <w:rFonts w:ascii="Times New Roman" w:eastAsia="Times New Roman" w:hAnsi="Times New Roman"/>
          <w:sz w:val="20"/>
          <w:szCs w:val="20"/>
        </w:rPr>
        <w:t>n exit points a percentage of 60</w:t>
      </w:r>
      <w:r w:rsidR="009047FC" w:rsidRPr="006E12B1">
        <w:rPr>
          <w:rFonts w:ascii="Times New Roman" w:eastAsia="Times New Roman" w:hAnsi="Times New Roman"/>
          <w:sz w:val="20"/>
          <w:szCs w:val="20"/>
        </w:rPr>
        <w:t>% was found</w:t>
      </w:r>
      <w:r w:rsidR="002B1F81" w:rsidRPr="006E12B1">
        <w:rPr>
          <w:rFonts w:ascii="Times New Roman" w:eastAsia="Times New Roman" w:hAnsi="Times New Roman"/>
          <w:sz w:val="20"/>
          <w:szCs w:val="20"/>
        </w:rPr>
        <w:t>, but at the downstream (30m from the exit point), the rate of bacterial contamination reduce</w:t>
      </w:r>
      <w:r w:rsidRPr="006E12B1">
        <w:rPr>
          <w:rFonts w:ascii="Times New Roman" w:eastAsia="Times New Roman" w:hAnsi="Times New Roman"/>
          <w:sz w:val="20"/>
          <w:szCs w:val="20"/>
          <w:lang w:val="en-GB"/>
        </w:rPr>
        <w:t>d</w:t>
      </w:r>
      <w:r w:rsidR="002B1F81" w:rsidRPr="006E12B1">
        <w:rPr>
          <w:rFonts w:ascii="Times New Roman" w:eastAsia="Times New Roman" w:hAnsi="Times New Roman"/>
          <w:sz w:val="20"/>
          <w:szCs w:val="20"/>
        </w:rPr>
        <w:t xml:space="preserve"> to 13.30%</w:t>
      </w:r>
      <w:r w:rsidR="009047FC" w:rsidRPr="006E12B1">
        <w:rPr>
          <w:rFonts w:ascii="Times New Roman" w:eastAsia="Times New Roman" w:hAnsi="Times New Roman"/>
          <w:sz w:val="20"/>
          <w:szCs w:val="20"/>
        </w:rPr>
        <w:t xml:space="preserve">. </w:t>
      </w:r>
      <w:r w:rsidR="00DF3F99" w:rsidRPr="006E12B1">
        <w:rPr>
          <w:rFonts w:ascii="Times New Roman" w:eastAsiaTheme="minorHAnsi" w:hAnsi="Times New Roman"/>
          <w:sz w:val="20"/>
          <w:szCs w:val="20"/>
        </w:rPr>
        <w:t>Four bacterial species were isolated</w:t>
      </w:r>
      <w:r w:rsidR="004E45C3" w:rsidRPr="006E12B1">
        <w:rPr>
          <w:rFonts w:ascii="Times New Roman" w:eastAsiaTheme="minorHAnsi" w:hAnsi="Times New Roman"/>
          <w:sz w:val="20"/>
          <w:szCs w:val="20"/>
        </w:rPr>
        <w:t xml:space="preserve"> </w:t>
      </w:r>
      <w:r w:rsidR="00DF3F99" w:rsidRPr="006E12B1">
        <w:rPr>
          <w:rFonts w:ascii="Times New Roman" w:eastAsiaTheme="minorHAnsi" w:hAnsi="Times New Roman"/>
          <w:sz w:val="20"/>
          <w:szCs w:val="20"/>
        </w:rPr>
        <w:t xml:space="preserve">namely </w:t>
      </w:r>
      <w:r w:rsidRPr="006E12B1">
        <w:rPr>
          <w:rFonts w:ascii="Times New Roman" w:eastAsiaTheme="minorHAnsi" w:hAnsi="Times New Roman"/>
          <w:i/>
          <w:sz w:val="20"/>
          <w:szCs w:val="20"/>
        </w:rPr>
        <w:t>Escherichia coli</w:t>
      </w:r>
      <w:r w:rsidRPr="006E12B1">
        <w:rPr>
          <w:rFonts w:ascii="Times New Roman" w:eastAsiaTheme="minorHAnsi" w:hAnsi="Times New Roman"/>
          <w:sz w:val="20"/>
          <w:szCs w:val="20"/>
        </w:rPr>
        <w:t xml:space="preserve">, </w:t>
      </w:r>
      <w:r w:rsidRPr="006E12B1">
        <w:rPr>
          <w:rFonts w:ascii="Times New Roman" w:eastAsiaTheme="minorHAnsi" w:hAnsi="Times New Roman"/>
          <w:i/>
          <w:sz w:val="20"/>
          <w:szCs w:val="20"/>
        </w:rPr>
        <w:t>Salmonella</w:t>
      </w:r>
      <w:r w:rsidR="002A326E" w:rsidRPr="006E12B1">
        <w:rPr>
          <w:rFonts w:ascii="Times New Roman" w:eastAsiaTheme="minorHAnsi" w:hAnsi="Times New Roman"/>
          <w:i/>
          <w:sz w:val="20"/>
          <w:szCs w:val="20"/>
        </w:rPr>
        <w:t xml:space="preserve"> </w:t>
      </w:r>
      <w:r w:rsidR="002A326E" w:rsidRPr="006E12B1">
        <w:rPr>
          <w:rFonts w:ascii="Times New Roman" w:eastAsiaTheme="minorHAnsi" w:hAnsi="Times New Roman"/>
          <w:sz w:val="20"/>
          <w:szCs w:val="20"/>
        </w:rPr>
        <w:t>spp.</w:t>
      </w:r>
      <w:r w:rsidRPr="006E12B1">
        <w:rPr>
          <w:rFonts w:ascii="Times New Roman" w:eastAsiaTheme="minorHAnsi" w:hAnsi="Times New Roman"/>
          <w:sz w:val="20"/>
          <w:szCs w:val="20"/>
        </w:rPr>
        <w:t xml:space="preserve">, </w:t>
      </w:r>
      <w:proofErr w:type="spellStart"/>
      <w:r w:rsidRPr="006E12B1">
        <w:rPr>
          <w:rFonts w:ascii="Times New Roman" w:eastAsiaTheme="minorHAnsi" w:hAnsi="Times New Roman"/>
          <w:i/>
          <w:sz w:val="20"/>
          <w:szCs w:val="20"/>
        </w:rPr>
        <w:t>Shigella</w:t>
      </w:r>
      <w:proofErr w:type="spellEnd"/>
      <w:r w:rsidR="002A326E" w:rsidRPr="006E12B1">
        <w:rPr>
          <w:rFonts w:ascii="Times New Roman" w:eastAsiaTheme="minorHAnsi" w:hAnsi="Times New Roman"/>
          <w:sz w:val="20"/>
          <w:szCs w:val="20"/>
        </w:rPr>
        <w:t xml:space="preserve"> spp.</w:t>
      </w:r>
      <w:r w:rsidRPr="006E12B1">
        <w:rPr>
          <w:rFonts w:ascii="Times New Roman" w:eastAsiaTheme="minorHAnsi" w:hAnsi="Times New Roman"/>
          <w:sz w:val="20"/>
          <w:szCs w:val="20"/>
        </w:rPr>
        <w:t xml:space="preserve"> and </w:t>
      </w:r>
      <w:r w:rsidRPr="006E12B1">
        <w:rPr>
          <w:rFonts w:ascii="Times New Roman" w:eastAsiaTheme="minorHAnsi" w:hAnsi="Times New Roman"/>
          <w:i/>
          <w:sz w:val="20"/>
          <w:szCs w:val="20"/>
        </w:rPr>
        <w:t>Streptococcus</w:t>
      </w:r>
      <w:r w:rsidR="009047FC" w:rsidRPr="006E12B1">
        <w:rPr>
          <w:rFonts w:ascii="Times New Roman" w:eastAsiaTheme="minorHAnsi" w:hAnsi="Times New Roman"/>
          <w:sz w:val="20"/>
          <w:szCs w:val="20"/>
        </w:rPr>
        <w:t xml:space="preserve"> spp</w:t>
      </w:r>
      <w:r w:rsidRPr="006E12B1">
        <w:rPr>
          <w:rFonts w:ascii="Times New Roman" w:eastAsiaTheme="minorHAnsi" w:hAnsi="Times New Roman"/>
          <w:sz w:val="20"/>
          <w:szCs w:val="20"/>
        </w:rPr>
        <w:t xml:space="preserve">. </w:t>
      </w:r>
      <w:r w:rsidR="00DF3F99" w:rsidRPr="006E12B1">
        <w:rPr>
          <w:rFonts w:ascii="Times New Roman" w:eastAsiaTheme="minorHAnsi" w:hAnsi="Times New Roman"/>
          <w:sz w:val="20"/>
          <w:szCs w:val="20"/>
        </w:rPr>
        <w:t>The result of the study indicated that the t</w:t>
      </w:r>
      <w:r w:rsidR="00D4382C" w:rsidRPr="006E12B1">
        <w:rPr>
          <w:rFonts w:ascii="Times New Roman" w:eastAsiaTheme="minorHAnsi" w:hAnsi="Times New Roman"/>
          <w:sz w:val="20"/>
          <w:szCs w:val="20"/>
        </w:rPr>
        <w:t>emperature, pH, conductivity, total dissolved solids and dissolved oxygen of the wastewater from exit points showed</w:t>
      </w:r>
      <w:r w:rsidR="004E45C3" w:rsidRPr="006E12B1">
        <w:rPr>
          <w:rFonts w:ascii="Times New Roman" w:eastAsiaTheme="minorHAnsi" w:hAnsi="Times New Roman"/>
          <w:sz w:val="20"/>
          <w:szCs w:val="20"/>
        </w:rPr>
        <w:t xml:space="preserve"> </w:t>
      </w:r>
      <w:r w:rsidR="00D4382C" w:rsidRPr="006E12B1">
        <w:rPr>
          <w:rFonts w:ascii="Times New Roman" w:hAnsi="Times New Roman"/>
          <w:sz w:val="20"/>
          <w:szCs w:val="20"/>
        </w:rPr>
        <w:t xml:space="preserve">a </w:t>
      </w:r>
      <w:r w:rsidR="004E18DE" w:rsidRPr="006E12B1">
        <w:rPr>
          <w:rFonts w:ascii="Times New Roman" w:hAnsi="Times New Roman"/>
          <w:sz w:val="20"/>
          <w:szCs w:val="20"/>
        </w:rPr>
        <w:t>slight conformity to the</w:t>
      </w:r>
      <w:r w:rsidRPr="006E12B1">
        <w:rPr>
          <w:rFonts w:ascii="Times New Roman" w:hAnsi="Times New Roman"/>
          <w:sz w:val="20"/>
          <w:szCs w:val="20"/>
        </w:rPr>
        <w:t xml:space="preserve"> </w:t>
      </w:r>
      <w:r w:rsidR="00D4382C" w:rsidRPr="006E12B1">
        <w:rPr>
          <w:rFonts w:ascii="Times New Roman" w:hAnsi="Times New Roman"/>
          <w:sz w:val="20"/>
          <w:szCs w:val="20"/>
        </w:rPr>
        <w:t xml:space="preserve">WHO and FEPA </w:t>
      </w:r>
      <w:r w:rsidRPr="006E12B1">
        <w:rPr>
          <w:rFonts w:ascii="Times New Roman" w:hAnsi="Times New Roman"/>
          <w:sz w:val="20"/>
          <w:szCs w:val="20"/>
        </w:rPr>
        <w:t>standard</w:t>
      </w:r>
      <w:r w:rsidR="00D4382C" w:rsidRPr="006E12B1">
        <w:rPr>
          <w:rFonts w:ascii="Times New Roman" w:hAnsi="Times New Roman"/>
          <w:sz w:val="20"/>
          <w:szCs w:val="20"/>
        </w:rPr>
        <w:t>s</w:t>
      </w:r>
      <w:r w:rsidR="004E18DE" w:rsidRPr="006E12B1">
        <w:rPr>
          <w:rFonts w:ascii="Times New Roman" w:hAnsi="Times New Roman"/>
          <w:sz w:val="20"/>
          <w:szCs w:val="20"/>
        </w:rPr>
        <w:t xml:space="preserve">, but </w:t>
      </w:r>
      <w:r w:rsidR="00DF3F99" w:rsidRPr="006E12B1">
        <w:rPr>
          <w:rFonts w:ascii="Times New Roman" w:eastAsiaTheme="minorHAnsi" w:hAnsi="Times New Roman"/>
          <w:sz w:val="20"/>
          <w:szCs w:val="20"/>
        </w:rPr>
        <w:t xml:space="preserve">there is </w:t>
      </w:r>
      <w:r w:rsidR="004E18DE" w:rsidRPr="006E12B1">
        <w:rPr>
          <w:rFonts w:ascii="Times New Roman" w:eastAsiaTheme="minorHAnsi" w:hAnsi="Times New Roman"/>
          <w:sz w:val="20"/>
          <w:szCs w:val="20"/>
        </w:rPr>
        <w:t xml:space="preserve">still </w:t>
      </w:r>
      <w:r w:rsidR="00DF3F99" w:rsidRPr="006E12B1">
        <w:rPr>
          <w:rFonts w:ascii="Times New Roman" w:eastAsiaTheme="minorHAnsi" w:hAnsi="Times New Roman"/>
          <w:sz w:val="20"/>
          <w:szCs w:val="20"/>
        </w:rPr>
        <w:t>need for urgent steps to be taken for proper management and sanitation of the wastewater before discharging it to the stream</w:t>
      </w:r>
      <w:r w:rsidR="004E18DE" w:rsidRPr="006E12B1">
        <w:rPr>
          <w:rFonts w:ascii="Times New Roman" w:eastAsiaTheme="minorHAnsi" w:hAnsi="Times New Roman"/>
          <w:sz w:val="20"/>
          <w:szCs w:val="20"/>
        </w:rPr>
        <w:t xml:space="preserve">, so as to ensure to </w:t>
      </w:r>
      <w:r w:rsidRPr="006E12B1">
        <w:rPr>
          <w:rFonts w:ascii="Times New Roman" w:eastAsiaTheme="minorHAnsi" w:hAnsi="Times New Roman"/>
          <w:sz w:val="20"/>
          <w:szCs w:val="20"/>
          <w:lang w:val="en-GB"/>
        </w:rPr>
        <w:t xml:space="preserve">total </w:t>
      </w:r>
      <w:r w:rsidR="004E18DE" w:rsidRPr="006E12B1">
        <w:rPr>
          <w:rFonts w:ascii="Times New Roman" w:eastAsiaTheme="minorHAnsi" w:hAnsi="Times New Roman"/>
          <w:sz w:val="20"/>
          <w:szCs w:val="20"/>
        </w:rPr>
        <w:t>conformity with the approved standards</w:t>
      </w:r>
      <w:r w:rsidR="00DF3F99" w:rsidRPr="006E12B1">
        <w:rPr>
          <w:rFonts w:ascii="Times New Roman" w:eastAsiaTheme="minorHAnsi" w:hAnsi="Times New Roman"/>
          <w:sz w:val="20"/>
          <w:szCs w:val="20"/>
        </w:rPr>
        <w:t>.</w:t>
      </w:r>
    </w:p>
    <w:p w:rsidR="00C656BB" w:rsidRPr="006E12B1" w:rsidRDefault="00C656BB" w:rsidP="006E12B1">
      <w:pPr>
        <w:autoSpaceDE w:val="0"/>
        <w:autoSpaceDN w:val="0"/>
        <w:adjustRightInd w:val="0"/>
        <w:snapToGrid w:val="0"/>
        <w:spacing w:after="0" w:line="240" w:lineRule="auto"/>
        <w:jc w:val="both"/>
        <w:rPr>
          <w:rFonts w:ascii="Times New Roman" w:hAnsi="Times New Roman"/>
          <w:sz w:val="20"/>
          <w:szCs w:val="20"/>
        </w:rPr>
      </w:pPr>
      <w:r w:rsidRPr="006E12B1">
        <w:rPr>
          <w:rFonts w:ascii="Times New Roman" w:hAnsi="Times New Roman"/>
          <w:sz w:val="20"/>
          <w:szCs w:val="20"/>
        </w:rPr>
        <w:t>[</w:t>
      </w:r>
      <w:proofErr w:type="spellStart"/>
      <w:r w:rsidRPr="006E12B1">
        <w:rPr>
          <w:rFonts w:ascii="Times New Roman" w:hAnsi="Times New Roman"/>
          <w:sz w:val="20"/>
          <w:szCs w:val="20"/>
        </w:rPr>
        <w:t>Ugoh</w:t>
      </w:r>
      <w:proofErr w:type="spellEnd"/>
      <w:r w:rsidRPr="006E12B1">
        <w:rPr>
          <w:rFonts w:ascii="Times New Roman" w:hAnsi="Times New Roman"/>
          <w:sz w:val="20"/>
          <w:szCs w:val="20"/>
        </w:rPr>
        <w:t xml:space="preserve">, S.C., </w:t>
      </w:r>
      <w:proofErr w:type="spellStart"/>
      <w:r w:rsidRPr="006E12B1">
        <w:rPr>
          <w:rFonts w:ascii="Times New Roman" w:hAnsi="Times New Roman"/>
          <w:sz w:val="20"/>
          <w:szCs w:val="20"/>
        </w:rPr>
        <w:t>Nneji</w:t>
      </w:r>
      <w:proofErr w:type="spellEnd"/>
      <w:r w:rsidRPr="006E12B1">
        <w:rPr>
          <w:rFonts w:ascii="Times New Roman" w:hAnsi="Times New Roman"/>
          <w:sz w:val="20"/>
          <w:szCs w:val="20"/>
        </w:rPr>
        <w:t xml:space="preserve">, L.M. and </w:t>
      </w:r>
      <w:proofErr w:type="spellStart"/>
      <w:r w:rsidRPr="006E12B1">
        <w:rPr>
          <w:rFonts w:ascii="Times New Roman" w:hAnsi="Times New Roman"/>
          <w:sz w:val="20"/>
          <w:szCs w:val="20"/>
        </w:rPr>
        <w:t>Atoyebi</w:t>
      </w:r>
      <w:proofErr w:type="spellEnd"/>
      <w:r w:rsidRPr="006E12B1">
        <w:rPr>
          <w:rFonts w:ascii="Times New Roman" w:hAnsi="Times New Roman"/>
          <w:sz w:val="20"/>
          <w:szCs w:val="20"/>
        </w:rPr>
        <w:t xml:space="preserve">, B.A. </w:t>
      </w:r>
      <w:r w:rsidR="006720CF" w:rsidRPr="006E12B1">
        <w:rPr>
          <w:rFonts w:ascii="Times New Roman" w:hAnsi="Times New Roman"/>
          <w:b/>
          <w:sz w:val="20"/>
          <w:szCs w:val="20"/>
        </w:rPr>
        <w:t xml:space="preserve">Bacteriological and </w:t>
      </w:r>
      <w:proofErr w:type="spellStart"/>
      <w:r w:rsidR="006720CF" w:rsidRPr="006E12B1">
        <w:rPr>
          <w:rFonts w:ascii="Times New Roman" w:hAnsi="Times New Roman"/>
          <w:b/>
          <w:sz w:val="20"/>
          <w:szCs w:val="20"/>
        </w:rPr>
        <w:t>Physico</w:t>
      </w:r>
      <w:proofErr w:type="spellEnd"/>
      <w:r w:rsidR="006720CF" w:rsidRPr="006E12B1">
        <w:rPr>
          <w:rFonts w:ascii="Times New Roman" w:hAnsi="Times New Roman"/>
          <w:b/>
          <w:sz w:val="20"/>
          <w:szCs w:val="20"/>
        </w:rPr>
        <w:t>-Chemical Assessment of Wastewater f</w:t>
      </w:r>
      <w:r w:rsidRPr="006E12B1">
        <w:rPr>
          <w:rFonts w:ascii="Times New Roman" w:hAnsi="Times New Roman"/>
          <w:b/>
          <w:sz w:val="20"/>
          <w:szCs w:val="20"/>
        </w:rPr>
        <w:t xml:space="preserve">rom </w:t>
      </w:r>
      <w:proofErr w:type="spellStart"/>
      <w:r w:rsidRPr="006E12B1">
        <w:rPr>
          <w:rFonts w:ascii="Times New Roman" w:hAnsi="Times New Roman"/>
          <w:b/>
          <w:sz w:val="20"/>
          <w:szCs w:val="20"/>
        </w:rPr>
        <w:t>Wupa</w:t>
      </w:r>
      <w:proofErr w:type="spellEnd"/>
      <w:r w:rsidRPr="006E12B1">
        <w:rPr>
          <w:rFonts w:ascii="Times New Roman" w:hAnsi="Times New Roman"/>
          <w:b/>
          <w:sz w:val="20"/>
          <w:szCs w:val="20"/>
        </w:rPr>
        <w:t xml:space="preserve"> Wastewater Treatment Plant, Abuja</w:t>
      </w:r>
      <w:r w:rsidRPr="006E12B1">
        <w:rPr>
          <w:rFonts w:ascii="Times New Roman" w:hAnsi="Times New Roman"/>
          <w:sz w:val="20"/>
          <w:szCs w:val="20"/>
        </w:rPr>
        <w:t xml:space="preserve">. </w:t>
      </w:r>
      <w:r w:rsidRPr="006E12B1">
        <w:rPr>
          <w:rFonts w:ascii="Times New Roman" w:hAnsi="Times New Roman"/>
          <w:i/>
          <w:sz w:val="20"/>
          <w:szCs w:val="20"/>
        </w:rPr>
        <w:t xml:space="preserve">World Rural </w:t>
      </w:r>
      <w:proofErr w:type="spellStart"/>
      <w:r w:rsidRPr="006E12B1">
        <w:rPr>
          <w:rFonts w:ascii="Times New Roman" w:hAnsi="Times New Roman"/>
          <w:i/>
          <w:sz w:val="20"/>
          <w:szCs w:val="20"/>
        </w:rPr>
        <w:t>Observ</w:t>
      </w:r>
      <w:proofErr w:type="spellEnd"/>
      <w:r w:rsidRPr="006E12B1">
        <w:rPr>
          <w:rFonts w:ascii="Times New Roman" w:hAnsi="Times New Roman"/>
          <w:sz w:val="20"/>
          <w:szCs w:val="20"/>
        </w:rPr>
        <w:t>, 2013;5(</w:t>
      </w:r>
      <w:r w:rsidR="006E12B1" w:rsidRPr="006E12B1">
        <w:rPr>
          <w:rFonts w:ascii="Times New Roman" w:hAnsi="Times New Roman"/>
          <w:sz w:val="20"/>
          <w:szCs w:val="20"/>
        </w:rPr>
        <w:t>11</w:t>
      </w:r>
      <w:r w:rsidRPr="006E12B1">
        <w:rPr>
          <w:rFonts w:ascii="Times New Roman" w:hAnsi="Times New Roman"/>
          <w:sz w:val="20"/>
          <w:szCs w:val="20"/>
        </w:rPr>
        <w:t>):</w:t>
      </w:r>
      <w:r w:rsidR="006E12B1" w:rsidRPr="006E12B1">
        <w:rPr>
          <w:rFonts w:ascii="Times New Roman" w:hAnsi="Times New Roman"/>
          <w:sz w:val="20"/>
          <w:szCs w:val="20"/>
        </w:rPr>
        <w:t>74</w:t>
      </w:r>
      <w:r w:rsidRPr="006E12B1">
        <w:rPr>
          <w:rFonts w:ascii="Times New Roman" w:hAnsi="Times New Roman"/>
          <w:sz w:val="20"/>
          <w:szCs w:val="20"/>
        </w:rPr>
        <w:t>-</w:t>
      </w:r>
      <w:r w:rsidR="006E12B1">
        <w:rPr>
          <w:rFonts w:ascii="Times New Roman" w:hAnsi="Times New Roman"/>
          <w:sz w:val="20"/>
          <w:szCs w:val="20"/>
        </w:rPr>
        <w:t>79</w:t>
      </w:r>
      <w:r w:rsidRPr="006E12B1">
        <w:rPr>
          <w:rFonts w:ascii="Times New Roman" w:hAnsi="Times New Roman"/>
          <w:sz w:val="20"/>
          <w:szCs w:val="20"/>
        </w:rPr>
        <w:t xml:space="preserve">]. ISSN: 1944-6543 (Print); ISSN: 1944-6551 (Online). </w:t>
      </w:r>
      <w:hyperlink r:id="rId10" w:history="1">
        <w:r w:rsidR="006E12B1" w:rsidRPr="001458FA">
          <w:rPr>
            <w:rStyle w:val="Hyperlink"/>
            <w:rFonts w:ascii="Times New Roman" w:hAnsi="Times New Roman"/>
            <w:sz w:val="20"/>
            <w:szCs w:val="20"/>
          </w:rPr>
          <w:t>http://www.sciencepub.net/rural</w:t>
        </w:r>
      </w:hyperlink>
      <w:r w:rsidR="006E12B1">
        <w:rPr>
          <w:rFonts w:ascii="Times New Roman" w:hAnsi="Times New Roman"/>
          <w:sz w:val="20"/>
          <w:szCs w:val="20"/>
        </w:rPr>
        <w:t xml:space="preserve">. </w:t>
      </w:r>
      <w:r w:rsidR="006E12B1" w:rsidRPr="006E12B1">
        <w:rPr>
          <w:rFonts w:ascii="Times New Roman" w:hAnsi="Times New Roman"/>
          <w:sz w:val="20"/>
          <w:szCs w:val="20"/>
        </w:rPr>
        <w:t>12</w:t>
      </w:r>
    </w:p>
    <w:p w:rsidR="004E18DE" w:rsidRPr="006E12B1" w:rsidRDefault="004E18DE" w:rsidP="006E12B1">
      <w:pPr>
        <w:autoSpaceDE w:val="0"/>
        <w:autoSpaceDN w:val="0"/>
        <w:adjustRightInd w:val="0"/>
        <w:snapToGrid w:val="0"/>
        <w:spacing w:after="0" w:line="240" w:lineRule="auto"/>
        <w:jc w:val="both"/>
        <w:rPr>
          <w:rFonts w:ascii="Times New Roman" w:hAnsi="Times New Roman"/>
          <w:sz w:val="20"/>
          <w:szCs w:val="20"/>
        </w:rPr>
      </w:pPr>
    </w:p>
    <w:p w:rsidR="009E79B8" w:rsidRPr="006E12B1" w:rsidRDefault="009E79B8" w:rsidP="006E12B1">
      <w:pPr>
        <w:autoSpaceDE w:val="0"/>
        <w:autoSpaceDN w:val="0"/>
        <w:adjustRightInd w:val="0"/>
        <w:snapToGrid w:val="0"/>
        <w:spacing w:after="0" w:line="240" w:lineRule="auto"/>
        <w:jc w:val="both"/>
        <w:rPr>
          <w:rFonts w:ascii="Times New Roman" w:hAnsi="Times New Roman"/>
          <w:sz w:val="20"/>
          <w:szCs w:val="20"/>
        </w:rPr>
      </w:pPr>
      <w:r w:rsidRPr="006E12B1">
        <w:rPr>
          <w:rFonts w:ascii="Times New Roman" w:hAnsi="Times New Roman"/>
          <w:b/>
          <w:sz w:val="20"/>
          <w:szCs w:val="20"/>
        </w:rPr>
        <w:t>Keywords</w:t>
      </w:r>
      <w:r w:rsidRPr="006E12B1">
        <w:rPr>
          <w:rFonts w:ascii="Times New Roman" w:hAnsi="Times New Roman"/>
          <w:sz w:val="20"/>
          <w:szCs w:val="20"/>
        </w:rPr>
        <w:t>: bacteriological, effluent, wastewater, sewage</w:t>
      </w:r>
      <w:r w:rsidR="00C656BB" w:rsidRPr="006E12B1">
        <w:rPr>
          <w:rFonts w:ascii="Times New Roman" w:hAnsi="Times New Roman"/>
          <w:sz w:val="20"/>
          <w:szCs w:val="20"/>
        </w:rPr>
        <w:t xml:space="preserve"> treated water, treatment plant</w:t>
      </w:r>
    </w:p>
    <w:p w:rsidR="006E12B1" w:rsidRDefault="006E12B1" w:rsidP="006E12B1">
      <w:pPr>
        <w:autoSpaceDE w:val="0"/>
        <w:autoSpaceDN w:val="0"/>
        <w:adjustRightInd w:val="0"/>
        <w:snapToGrid w:val="0"/>
        <w:spacing w:after="0" w:line="240" w:lineRule="auto"/>
        <w:jc w:val="both"/>
        <w:rPr>
          <w:rFonts w:ascii="Times New Roman" w:eastAsiaTheme="minorHAnsi" w:hAnsi="Times New Roman"/>
          <w:b/>
          <w:sz w:val="20"/>
          <w:szCs w:val="20"/>
        </w:rPr>
      </w:pPr>
    </w:p>
    <w:p w:rsidR="009E541C" w:rsidRDefault="009E541C" w:rsidP="006E12B1">
      <w:pPr>
        <w:autoSpaceDE w:val="0"/>
        <w:autoSpaceDN w:val="0"/>
        <w:adjustRightInd w:val="0"/>
        <w:snapToGrid w:val="0"/>
        <w:spacing w:after="0" w:line="240" w:lineRule="auto"/>
        <w:jc w:val="both"/>
        <w:rPr>
          <w:rFonts w:ascii="Times New Roman" w:eastAsiaTheme="minorHAnsi" w:hAnsi="Times New Roman"/>
          <w:b/>
          <w:sz w:val="20"/>
          <w:szCs w:val="20"/>
        </w:rPr>
        <w:sectPr w:rsidR="009E541C" w:rsidSect="006E12B1">
          <w:headerReference w:type="default" r:id="rId11"/>
          <w:footerReference w:type="default" r:id="rId12"/>
          <w:pgSz w:w="12240" w:h="15840" w:code="1"/>
          <w:pgMar w:top="1440" w:right="1440" w:bottom="1440" w:left="1440" w:header="720" w:footer="720" w:gutter="0"/>
          <w:pgNumType w:start="74"/>
          <w:cols w:space="720"/>
          <w:docGrid w:linePitch="360"/>
        </w:sectPr>
      </w:pPr>
    </w:p>
    <w:p w:rsidR="007B430E" w:rsidRPr="006E12B1" w:rsidRDefault="009E541C" w:rsidP="006E12B1">
      <w:pPr>
        <w:autoSpaceDE w:val="0"/>
        <w:autoSpaceDN w:val="0"/>
        <w:adjustRightInd w:val="0"/>
        <w:snapToGrid w:val="0"/>
        <w:spacing w:after="0" w:line="240" w:lineRule="auto"/>
        <w:jc w:val="both"/>
        <w:rPr>
          <w:rFonts w:ascii="Times New Roman" w:eastAsiaTheme="minorHAnsi" w:hAnsi="Times New Roman"/>
          <w:b/>
          <w:sz w:val="20"/>
          <w:szCs w:val="20"/>
        </w:rPr>
      </w:pPr>
      <w:r>
        <w:rPr>
          <w:rFonts w:ascii="Times New Roman" w:eastAsiaTheme="minorHAnsi" w:hAnsi="Times New Roman"/>
          <w:b/>
          <w:sz w:val="20"/>
          <w:szCs w:val="20"/>
        </w:rPr>
        <w:lastRenderedPageBreak/>
        <w:t xml:space="preserve">1.0 </w:t>
      </w:r>
      <w:r w:rsidR="007B430E" w:rsidRPr="006E12B1">
        <w:rPr>
          <w:rFonts w:ascii="Times New Roman" w:eastAsiaTheme="minorHAnsi" w:hAnsi="Times New Roman"/>
          <w:b/>
          <w:sz w:val="20"/>
          <w:szCs w:val="20"/>
        </w:rPr>
        <w:t>INTRODUCTION</w:t>
      </w:r>
    </w:p>
    <w:p w:rsidR="007B430E" w:rsidRPr="006E12B1" w:rsidRDefault="007B430E"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Water is a universal resource which, because of its free occurrence in nature, it is often taken for granted and abused, especially in third world nations where information is neither readily accessible, nor disseminated to society</w:t>
      </w:r>
      <w:r w:rsidR="00B66567" w:rsidRPr="006E12B1">
        <w:rPr>
          <w:rFonts w:ascii="Times New Roman" w:eastAsiaTheme="minorHAnsi" w:hAnsi="Times New Roman"/>
          <w:sz w:val="20"/>
          <w:szCs w:val="20"/>
        </w:rPr>
        <w:t xml:space="preserve"> (</w:t>
      </w:r>
      <w:proofErr w:type="spellStart"/>
      <w:r w:rsidR="00B66567" w:rsidRPr="006E12B1">
        <w:rPr>
          <w:rFonts w:ascii="Times New Roman" w:eastAsiaTheme="minorHAnsi" w:hAnsi="Times New Roman"/>
          <w:sz w:val="20"/>
          <w:szCs w:val="20"/>
        </w:rPr>
        <w:t>Anyata</w:t>
      </w:r>
      <w:proofErr w:type="spellEnd"/>
      <w:r w:rsidR="00B66567" w:rsidRPr="006E12B1">
        <w:rPr>
          <w:rFonts w:ascii="Times New Roman" w:eastAsiaTheme="minorHAnsi" w:hAnsi="Times New Roman"/>
          <w:sz w:val="20"/>
          <w:szCs w:val="20"/>
        </w:rPr>
        <w:t xml:space="preserve"> and </w:t>
      </w:r>
      <w:proofErr w:type="spellStart"/>
      <w:r w:rsidR="00B66567" w:rsidRPr="006E12B1">
        <w:rPr>
          <w:rFonts w:ascii="Times New Roman" w:eastAsiaTheme="minorHAnsi" w:hAnsi="Times New Roman"/>
          <w:sz w:val="20"/>
          <w:szCs w:val="20"/>
        </w:rPr>
        <w:t>Nwaiwu</w:t>
      </w:r>
      <w:proofErr w:type="spellEnd"/>
      <w:r w:rsidR="00B66567" w:rsidRPr="006E12B1">
        <w:rPr>
          <w:rFonts w:ascii="Times New Roman" w:eastAsiaTheme="minorHAnsi" w:hAnsi="Times New Roman"/>
          <w:sz w:val="20"/>
          <w:szCs w:val="20"/>
        </w:rPr>
        <w:t>, 2000)</w:t>
      </w:r>
      <w:r w:rsidRPr="006E12B1">
        <w:rPr>
          <w:rFonts w:ascii="Times New Roman" w:eastAsiaTheme="minorHAnsi" w:hAnsi="Times New Roman"/>
          <w:sz w:val="20"/>
          <w:szCs w:val="20"/>
        </w:rPr>
        <w:t>. Abundant as it may seem, water, in its clean state, is one of the rarest elements in the world (</w:t>
      </w:r>
      <w:proofErr w:type="spellStart"/>
      <w:r w:rsidRPr="006E12B1">
        <w:rPr>
          <w:rFonts w:ascii="Times New Roman" w:eastAsiaTheme="minorHAnsi" w:hAnsi="Times New Roman"/>
          <w:sz w:val="20"/>
          <w:szCs w:val="20"/>
        </w:rPr>
        <w:t>Omole</w:t>
      </w:r>
      <w:proofErr w:type="spellEnd"/>
      <w:r w:rsidRPr="006E12B1">
        <w:rPr>
          <w:rFonts w:ascii="Times New Roman" w:eastAsiaTheme="minorHAnsi" w:hAnsi="Times New Roman"/>
          <w:sz w:val="20"/>
          <w:szCs w:val="20"/>
        </w:rPr>
        <w:t xml:space="preserve"> and </w:t>
      </w:r>
      <w:proofErr w:type="spellStart"/>
      <w:r w:rsidRPr="006E12B1">
        <w:rPr>
          <w:rFonts w:ascii="Times New Roman" w:eastAsiaTheme="minorHAnsi" w:hAnsi="Times New Roman"/>
          <w:sz w:val="20"/>
          <w:szCs w:val="20"/>
        </w:rPr>
        <w:t>Longe</w:t>
      </w:r>
      <w:proofErr w:type="spellEnd"/>
      <w:r w:rsidRPr="006E12B1">
        <w:rPr>
          <w:rFonts w:ascii="Times New Roman" w:eastAsiaTheme="minorHAnsi" w:hAnsi="Times New Roman"/>
          <w:sz w:val="20"/>
          <w:szCs w:val="20"/>
        </w:rPr>
        <w:t>, 2008). Like all scarce resources which have regulations guiding their exploitation, ownership, prese</w:t>
      </w:r>
      <w:r w:rsidR="000A7DE8" w:rsidRPr="006E12B1">
        <w:rPr>
          <w:rFonts w:ascii="Times New Roman" w:eastAsiaTheme="minorHAnsi" w:hAnsi="Times New Roman"/>
          <w:sz w:val="20"/>
          <w:szCs w:val="20"/>
        </w:rPr>
        <w:t xml:space="preserve">rvation, and sustenance, water </w:t>
      </w:r>
      <w:r w:rsidRPr="006E12B1">
        <w:rPr>
          <w:rFonts w:ascii="Times New Roman" w:eastAsiaTheme="minorHAnsi" w:hAnsi="Times New Roman"/>
          <w:sz w:val="20"/>
          <w:szCs w:val="20"/>
        </w:rPr>
        <w:t>is protected by a body of laws, policies, and regulations in order to prevent abuse (FGN, 2000). It is the use to which the water is to be put that determines the quality standard that must be imposed (</w:t>
      </w:r>
      <w:proofErr w:type="spellStart"/>
      <w:r w:rsidRPr="006E12B1">
        <w:rPr>
          <w:rFonts w:ascii="Times New Roman" w:eastAsiaTheme="minorHAnsi" w:hAnsi="Times New Roman"/>
          <w:sz w:val="20"/>
          <w:szCs w:val="20"/>
        </w:rPr>
        <w:t>Anyata</w:t>
      </w:r>
      <w:proofErr w:type="spellEnd"/>
      <w:r w:rsidRPr="006E12B1">
        <w:rPr>
          <w:rFonts w:ascii="Times New Roman" w:eastAsiaTheme="minorHAnsi" w:hAnsi="Times New Roman"/>
          <w:sz w:val="20"/>
          <w:szCs w:val="20"/>
        </w:rPr>
        <w:t xml:space="preserve"> and </w:t>
      </w:r>
      <w:proofErr w:type="spellStart"/>
      <w:r w:rsidRPr="006E12B1">
        <w:rPr>
          <w:rFonts w:ascii="Times New Roman" w:eastAsiaTheme="minorHAnsi" w:hAnsi="Times New Roman"/>
          <w:sz w:val="20"/>
          <w:szCs w:val="20"/>
        </w:rPr>
        <w:t>Nwaiwu</w:t>
      </w:r>
      <w:proofErr w:type="spellEnd"/>
      <w:r w:rsidRPr="006E12B1">
        <w:rPr>
          <w:rFonts w:ascii="Times New Roman" w:eastAsiaTheme="minorHAnsi" w:hAnsi="Times New Roman"/>
          <w:sz w:val="20"/>
          <w:szCs w:val="20"/>
        </w:rPr>
        <w:t xml:space="preserve">, 2000). For instance, water meant for consumption, food, and pharmaceutical industrial purposes would, for obvious reasons, have higher standards than water for fish production. </w:t>
      </w:r>
    </w:p>
    <w:p w:rsidR="009E79B8" w:rsidRPr="006E12B1" w:rsidRDefault="007B430E" w:rsidP="006E12B1">
      <w:pPr>
        <w:autoSpaceDE w:val="0"/>
        <w:autoSpaceDN w:val="0"/>
        <w:adjustRightInd w:val="0"/>
        <w:snapToGrid w:val="0"/>
        <w:spacing w:after="0" w:line="240" w:lineRule="auto"/>
        <w:ind w:firstLine="540"/>
        <w:jc w:val="both"/>
        <w:rPr>
          <w:rFonts w:ascii="Times New Roman" w:eastAsiaTheme="minorHAnsi" w:hAnsi="Times New Roman"/>
          <w:sz w:val="20"/>
          <w:szCs w:val="20"/>
        </w:rPr>
      </w:pPr>
      <w:r w:rsidRPr="006E12B1">
        <w:rPr>
          <w:rFonts w:ascii="Times New Roman" w:eastAsiaTheme="minorHAnsi" w:hAnsi="Times New Roman"/>
          <w:sz w:val="20"/>
          <w:szCs w:val="20"/>
        </w:rPr>
        <w:t>Wastewater is any water that has been adversely affected in quality by anthro</w:t>
      </w:r>
      <w:r w:rsidR="00553E19" w:rsidRPr="006E12B1">
        <w:rPr>
          <w:rFonts w:ascii="Times New Roman" w:eastAsiaTheme="minorHAnsi" w:hAnsi="Times New Roman"/>
          <w:sz w:val="20"/>
          <w:szCs w:val="20"/>
        </w:rPr>
        <w:t>po</w:t>
      </w:r>
      <w:r w:rsidRPr="006E12B1">
        <w:rPr>
          <w:rFonts w:ascii="Times New Roman" w:eastAsiaTheme="minorHAnsi" w:hAnsi="Times New Roman"/>
          <w:sz w:val="20"/>
          <w:szCs w:val="20"/>
        </w:rPr>
        <w:t>genic influence. It comprises</w:t>
      </w:r>
      <w:r w:rsidR="00444264" w:rsidRPr="006E12B1">
        <w:rPr>
          <w:rFonts w:ascii="Times New Roman" w:eastAsiaTheme="minorHAnsi" w:hAnsi="Times New Roman"/>
          <w:sz w:val="20"/>
          <w:szCs w:val="20"/>
        </w:rPr>
        <w:t xml:space="preserve"> of</w:t>
      </w:r>
      <w:r w:rsidRPr="006E12B1">
        <w:rPr>
          <w:rFonts w:ascii="Times New Roman" w:eastAsiaTheme="minorHAnsi" w:hAnsi="Times New Roman"/>
          <w:sz w:val="20"/>
          <w:szCs w:val="20"/>
        </w:rPr>
        <w:t xml:space="preserve"> liquid waste discharged by domestic residences, commercial properties, and industrial and/or agricultural, and can encompass a wide range of potential contaminants and concentrations (Nielsen </w:t>
      </w:r>
      <w:r w:rsidRPr="006E12B1">
        <w:rPr>
          <w:rFonts w:ascii="Times New Roman" w:eastAsiaTheme="minorHAnsi" w:hAnsi="Times New Roman"/>
          <w:i/>
          <w:sz w:val="20"/>
          <w:szCs w:val="20"/>
        </w:rPr>
        <w:t>et al</w:t>
      </w:r>
      <w:r w:rsidRPr="006E12B1">
        <w:rPr>
          <w:rFonts w:ascii="Times New Roman" w:eastAsiaTheme="minorHAnsi" w:hAnsi="Times New Roman"/>
          <w:sz w:val="20"/>
          <w:szCs w:val="20"/>
        </w:rPr>
        <w:t>., 200</w:t>
      </w:r>
      <w:r w:rsidR="001938E4" w:rsidRPr="006E12B1">
        <w:rPr>
          <w:rFonts w:ascii="Times New Roman" w:eastAsiaTheme="minorHAnsi" w:hAnsi="Times New Roman"/>
          <w:sz w:val="20"/>
          <w:szCs w:val="20"/>
        </w:rPr>
        <w:t>6). Wastewater is used water that</w:t>
      </w:r>
      <w:r w:rsidRPr="006E12B1">
        <w:rPr>
          <w:rFonts w:ascii="Times New Roman" w:eastAsiaTheme="minorHAnsi" w:hAnsi="Times New Roman"/>
          <w:sz w:val="20"/>
          <w:szCs w:val="20"/>
        </w:rPr>
        <w:t xml:space="preserve"> includes substances such as human waste, food scraps, oil, soaps and chemicals. In homes this includes water from sinks, showers, bathtubs, </w:t>
      </w:r>
      <w:r w:rsidRPr="006E12B1">
        <w:rPr>
          <w:rFonts w:ascii="Times New Roman" w:eastAsiaTheme="minorHAnsi" w:hAnsi="Times New Roman"/>
          <w:sz w:val="20"/>
          <w:szCs w:val="20"/>
        </w:rPr>
        <w:lastRenderedPageBreak/>
        <w:t xml:space="preserve">toilets, washing machines and dishwashers. Businesses and industries also contribute their share of used water that must be cleaned. Wastewater also includes storm runoff. Although some people assume that the rain that runs down the street during storm is fairly clean, it is not. Harmful substance that washes off roads, parking lots and rooftops can harm our rivers and lakes (Long </w:t>
      </w:r>
      <w:r w:rsidRPr="006E12B1">
        <w:rPr>
          <w:rFonts w:ascii="Times New Roman" w:eastAsiaTheme="minorHAnsi" w:hAnsi="Times New Roman"/>
          <w:i/>
          <w:sz w:val="20"/>
          <w:szCs w:val="20"/>
        </w:rPr>
        <w:t>et al</w:t>
      </w:r>
      <w:r w:rsidRPr="006E12B1">
        <w:rPr>
          <w:rFonts w:ascii="Times New Roman" w:eastAsiaTheme="minorHAnsi" w:hAnsi="Times New Roman"/>
          <w:sz w:val="20"/>
          <w:szCs w:val="20"/>
        </w:rPr>
        <w:t>., 2010).</w:t>
      </w:r>
    </w:p>
    <w:p w:rsidR="00764CC4" w:rsidRPr="006E12B1" w:rsidRDefault="009E79B8" w:rsidP="006E12B1">
      <w:pPr>
        <w:autoSpaceDE w:val="0"/>
        <w:autoSpaceDN w:val="0"/>
        <w:adjustRightInd w:val="0"/>
        <w:snapToGrid w:val="0"/>
        <w:spacing w:after="0" w:line="240" w:lineRule="auto"/>
        <w:ind w:firstLine="540"/>
        <w:jc w:val="both"/>
        <w:rPr>
          <w:rFonts w:ascii="Times New Roman" w:eastAsiaTheme="minorHAnsi" w:hAnsi="Times New Roman"/>
          <w:sz w:val="20"/>
          <w:szCs w:val="20"/>
        </w:rPr>
      </w:pPr>
      <w:r w:rsidRPr="006E12B1">
        <w:rPr>
          <w:rFonts w:ascii="Times New Roman" w:eastAsiaTheme="minorHAnsi" w:hAnsi="Times New Roman"/>
          <w:sz w:val="20"/>
          <w:szCs w:val="20"/>
        </w:rPr>
        <w:t>The microbiological quality of effluent consumable water is a concern to consumers (</w:t>
      </w:r>
      <w:proofErr w:type="spellStart"/>
      <w:r w:rsidRPr="006E12B1">
        <w:rPr>
          <w:rFonts w:ascii="Times New Roman" w:eastAsiaTheme="minorHAnsi" w:hAnsi="Times New Roman"/>
          <w:sz w:val="20"/>
          <w:szCs w:val="20"/>
        </w:rPr>
        <w:t>Wupa</w:t>
      </w:r>
      <w:proofErr w:type="spellEnd"/>
      <w:r w:rsidRPr="006E12B1">
        <w:rPr>
          <w:rFonts w:ascii="Times New Roman" w:eastAsiaTheme="minorHAnsi" w:hAnsi="Times New Roman"/>
          <w:sz w:val="20"/>
          <w:szCs w:val="20"/>
        </w:rPr>
        <w:t xml:space="preserve"> dweller</w:t>
      </w:r>
      <w:r w:rsidR="00444264" w:rsidRPr="006E12B1">
        <w:rPr>
          <w:rFonts w:ascii="Times New Roman" w:eastAsiaTheme="minorHAnsi" w:hAnsi="Times New Roman"/>
          <w:sz w:val="20"/>
          <w:szCs w:val="20"/>
        </w:rPr>
        <w:t>s), water suppliers (</w:t>
      </w:r>
      <w:proofErr w:type="spellStart"/>
      <w:r w:rsidR="00444264" w:rsidRPr="006E12B1">
        <w:rPr>
          <w:rFonts w:ascii="Times New Roman" w:eastAsiaTheme="minorHAnsi" w:hAnsi="Times New Roman"/>
          <w:sz w:val="20"/>
          <w:szCs w:val="20"/>
        </w:rPr>
        <w:t>Wupa</w:t>
      </w:r>
      <w:proofErr w:type="spellEnd"/>
      <w:r w:rsidR="00444264" w:rsidRPr="006E12B1">
        <w:rPr>
          <w:rFonts w:ascii="Times New Roman" w:eastAsiaTheme="minorHAnsi" w:hAnsi="Times New Roman"/>
          <w:sz w:val="20"/>
          <w:szCs w:val="20"/>
        </w:rPr>
        <w:t xml:space="preserve"> Wastew</w:t>
      </w:r>
      <w:r w:rsidRPr="006E12B1">
        <w:rPr>
          <w:rFonts w:ascii="Times New Roman" w:eastAsiaTheme="minorHAnsi" w:hAnsi="Times New Roman"/>
          <w:sz w:val="20"/>
          <w:szCs w:val="20"/>
        </w:rPr>
        <w:t>ater Treatment Plant), and regulatory and public health authorities alike (E.g. Abuja Environmental Protection Board). The potential of effluent water to transport microbial pathogens to great number of people, causing subsequent illness, is well documented</w:t>
      </w:r>
      <w:r w:rsidR="00764CC4" w:rsidRPr="006E12B1">
        <w:rPr>
          <w:rFonts w:ascii="Times New Roman" w:eastAsiaTheme="minorHAnsi" w:hAnsi="Times New Roman"/>
          <w:sz w:val="20"/>
          <w:szCs w:val="20"/>
        </w:rPr>
        <w:t xml:space="preserve"> (Moe and </w:t>
      </w:r>
      <w:proofErr w:type="spellStart"/>
      <w:r w:rsidR="00764CC4" w:rsidRPr="006E12B1">
        <w:rPr>
          <w:rFonts w:ascii="Times New Roman" w:eastAsiaTheme="minorHAnsi" w:hAnsi="Times New Roman"/>
          <w:sz w:val="20"/>
          <w:szCs w:val="20"/>
        </w:rPr>
        <w:t>Rheingans</w:t>
      </w:r>
      <w:proofErr w:type="spellEnd"/>
      <w:r w:rsidR="00764CC4" w:rsidRPr="006E12B1">
        <w:rPr>
          <w:rFonts w:ascii="Times New Roman" w:eastAsiaTheme="minorHAnsi" w:hAnsi="Times New Roman"/>
          <w:sz w:val="20"/>
          <w:szCs w:val="20"/>
        </w:rPr>
        <w:t>, 2006). The practice of unintentional indirect reuse in developing countries is largely responsible for the approximately 4 billion cases of diarrhea daily that cause 2.2 million deaths a year,</w:t>
      </w:r>
      <w:r w:rsidR="00BA464A" w:rsidRPr="006E12B1">
        <w:rPr>
          <w:rFonts w:ascii="Times New Roman" w:eastAsiaTheme="minorHAnsi" w:hAnsi="Times New Roman"/>
          <w:sz w:val="20"/>
          <w:szCs w:val="20"/>
        </w:rPr>
        <w:t xml:space="preserve"> </w:t>
      </w:r>
      <w:r w:rsidR="00764CC4" w:rsidRPr="006E12B1">
        <w:rPr>
          <w:rFonts w:ascii="Times New Roman" w:eastAsiaTheme="minorHAnsi" w:hAnsi="Times New Roman"/>
          <w:sz w:val="20"/>
          <w:szCs w:val="20"/>
        </w:rPr>
        <w:t>mainly in children under five years of age</w:t>
      </w:r>
      <w:r w:rsidR="003105CA" w:rsidRPr="006E12B1">
        <w:rPr>
          <w:rFonts w:ascii="Times New Roman" w:eastAsiaTheme="minorHAnsi" w:hAnsi="Times New Roman"/>
          <w:sz w:val="20"/>
          <w:szCs w:val="20"/>
        </w:rPr>
        <w:t xml:space="preserve"> (</w:t>
      </w:r>
      <w:r w:rsidR="00882D6E" w:rsidRPr="006E12B1">
        <w:rPr>
          <w:rFonts w:ascii="Times New Roman" w:eastAsia="Times New Roman" w:hAnsi="Times New Roman"/>
          <w:sz w:val="20"/>
          <w:szCs w:val="20"/>
        </w:rPr>
        <w:t>Global Water Supply and Sanitation Assessment</w:t>
      </w:r>
      <w:r w:rsidR="00882D6E" w:rsidRPr="006E12B1">
        <w:rPr>
          <w:rFonts w:ascii="Times New Roman" w:eastAsiaTheme="minorHAnsi" w:hAnsi="Times New Roman"/>
          <w:sz w:val="20"/>
          <w:szCs w:val="20"/>
        </w:rPr>
        <w:t>, 2000</w:t>
      </w:r>
      <w:r w:rsidR="003105CA" w:rsidRPr="006E12B1">
        <w:rPr>
          <w:rFonts w:ascii="Times New Roman" w:eastAsiaTheme="minorHAnsi" w:hAnsi="Times New Roman"/>
          <w:sz w:val="20"/>
          <w:szCs w:val="20"/>
        </w:rPr>
        <w:t>)</w:t>
      </w:r>
      <w:r w:rsidR="00764CC4" w:rsidRPr="006E12B1">
        <w:rPr>
          <w:rFonts w:ascii="Times New Roman" w:eastAsiaTheme="minorHAnsi" w:hAnsi="Times New Roman"/>
          <w:sz w:val="20"/>
          <w:szCs w:val="20"/>
        </w:rPr>
        <w:t>. Most</w:t>
      </w:r>
      <w:r w:rsidRPr="006E12B1">
        <w:rPr>
          <w:rFonts w:ascii="Times New Roman" w:eastAsiaTheme="minorHAnsi" w:hAnsi="Times New Roman"/>
          <w:sz w:val="20"/>
          <w:szCs w:val="20"/>
        </w:rPr>
        <w:t xml:space="preserve"> recent </w:t>
      </w:r>
      <w:r w:rsidR="007D6DA2" w:rsidRPr="006E12B1">
        <w:rPr>
          <w:rFonts w:ascii="Times New Roman" w:eastAsiaTheme="minorHAnsi" w:hAnsi="Times New Roman"/>
          <w:sz w:val="20"/>
          <w:szCs w:val="20"/>
        </w:rPr>
        <w:t xml:space="preserve">gastrointestinal </w:t>
      </w:r>
      <w:r w:rsidRPr="006E12B1">
        <w:rPr>
          <w:rFonts w:ascii="Times New Roman" w:eastAsiaTheme="minorHAnsi" w:hAnsi="Times New Roman"/>
          <w:sz w:val="20"/>
          <w:szCs w:val="20"/>
        </w:rPr>
        <w:t>outbreaks that have been reported throughout the world demonstrate that transmission of pathogens by effluent consumable water remains</w:t>
      </w:r>
      <w:r w:rsidR="007D6DA2" w:rsidRPr="006E12B1">
        <w:rPr>
          <w:rFonts w:ascii="Times New Roman" w:eastAsiaTheme="minorHAnsi" w:hAnsi="Times New Roman"/>
          <w:sz w:val="20"/>
          <w:szCs w:val="20"/>
        </w:rPr>
        <w:t xml:space="preserve"> a significant cause of illness (Hunter and </w:t>
      </w:r>
      <w:proofErr w:type="spellStart"/>
      <w:r w:rsidR="007D6DA2" w:rsidRPr="006E12B1">
        <w:rPr>
          <w:rFonts w:ascii="Times New Roman" w:eastAsiaTheme="minorHAnsi" w:hAnsi="Times New Roman"/>
          <w:sz w:val="20"/>
          <w:szCs w:val="20"/>
        </w:rPr>
        <w:t>Syed</w:t>
      </w:r>
      <w:proofErr w:type="spellEnd"/>
      <w:r w:rsidR="007D6DA2" w:rsidRPr="006E12B1">
        <w:rPr>
          <w:rFonts w:ascii="Times New Roman" w:eastAsiaTheme="minorHAnsi" w:hAnsi="Times New Roman"/>
          <w:sz w:val="20"/>
          <w:szCs w:val="20"/>
        </w:rPr>
        <w:t>, 2001).</w:t>
      </w:r>
    </w:p>
    <w:p w:rsidR="00BA464A" w:rsidRPr="006E12B1" w:rsidRDefault="007B430E" w:rsidP="006E12B1">
      <w:pPr>
        <w:autoSpaceDE w:val="0"/>
        <w:autoSpaceDN w:val="0"/>
        <w:adjustRightInd w:val="0"/>
        <w:snapToGrid w:val="0"/>
        <w:spacing w:after="0" w:line="240" w:lineRule="auto"/>
        <w:ind w:firstLine="540"/>
        <w:jc w:val="both"/>
        <w:rPr>
          <w:rFonts w:ascii="Times New Roman" w:eastAsiaTheme="minorHAnsi" w:hAnsi="Times New Roman"/>
          <w:sz w:val="20"/>
          <w:szCs w:val="20"/>
        </w:rPr>
      </w:pPr>
      <w:r w:rsidRPr="006E12B1">
        <w:rPr>
          <w:rFonts w:ascii="Times New Roman" w:eastAsiaTheme="minorHAnsi" w:hAnsi="Times New Roman"/>
          <w:sz w:val="20"/>
          <w:szCs w:val="20"/>
        </w:rPr>
        <w:t>Because of t</w:t>
      </w:r>
      <w:r w:rsidR="00764CC4" w:rsidRPr="006E12B1">
        <w:rPr>
          <w:rFonts w:ascii="Times New Roman" w:eastAsiaTheme="minorHAnsi" w:hAnsi="Times New Roman"/>
          <w:sz w:val="20"/>
          <w:szCs w:val="20"/>
        </w:rPr>
        <w:t>he associated dangers of wastewater</w:t>
      </w:r>
      <w:r w:rsidR="009F06F7" w:rsidRPr="006E12B1">
        <w:rPr>
          <w:rFonts w:ascii="Times New Roman" w:eastAsiaTheme="minorHAnsi" w:hAnsi="Times New Roman"/>
          <w:sz w:val="20"/>
          <w:szCs w:val="20"/>
        </w:rPr>
        <w:t xml:space="preserve">, </w:t>
      </w:r>
      <w:r w:rsidRPr="006E12B1">
        <w:rPr>
          <w:rFonts w:ascii="Times New Roman" w:eastAsiaTheme="minorHAnsi" w:hAnsi="Times New Roman"/>
          <w:sz w:val="20"/>
          <w:szCs w:val="20"/>
        </w:rPr>
        <w:t>this study</w:t>
      </w:r>
      <w:r w:rsidR="007D6DA2" w:rsidRPr="006E12B1">
        <w:rPr>
          <w:rFonts w:ascii="Times New Roman" w:eastAsiaTheme="minorHAnsi" w:hAnsi="Times New Roman"/>
          <w:sz w:val="20"/>
          <w:szCs w:val="20"/>
        </w:rPr>
        <w:t xml:space="preserve"> was carried out to assess the </w:t>
      </w:r>
      <w:r w:rsidR="007D6DA2" w:rsidRPr="006E12B1">
        <w:rPr>
          <w:rFonts w:ascii="Times New Roman" w:eastAsiaTheme="minorHAnsi" w:hAnsi="Times New Roman"/>
          <w:sz w:val="20"/>
          <w:szCs w:val="20"/>
        </w:rPr>
        <w:lastRenderedPageBreak/>
        <w:t xml:space="preserve">bacteriological quality and the </w:t>
      </w:r>
      <w:proofErr w:type="spellStart"/>
      <w:r w:rsidR="007D6DA2" w:rsidRPr="006E12B1">
        <w:rPr>
          <w:rFonts w:ascii="Times New Roman" w:eastAsiaTheme="minorHAnsi" w:hAnsi="Times New Roman"/>
          <w:sz w:val="20"/>
          <w:szCs w:val="20"/>
        </w:rPr>
        <w:t>physic</w:t>
      </w:r>
      <w:r w:rsidR="008F77C8" w:rsidRPr="006E12B1">
        <w:rPr>
          <w:rFonts w:ascii="Times New Roman" w:eastAsiaTheme="minorHAnsi" w:hAnsi="Times New Roman"/>
          <w:sz w:val="20"/>
          <w:szCs w:val="20"/>
        </w:rPr>
        <w:t>o</w:t>
      </w:r>
      <w:proofErr w:type="spellEnd"/>
      <w:r w:rsidR="007D6DA2" w:rsidRPr="006E12B1">
        <w:rPr>
          <w:rFonts w:ascii="Times New Roman" w:eastAsiaTheme="minorHAnsi" w:hAnsi="Times New Roman"/>
          <w:sz w:val="20"/>
          <w:szCs w:val="20"/>
        </w:rPr>
        <w:t>-chemical parameters of wastewater</w:t>
      </w:r>
      <w:r w:rsidR="00764CC4" w:rsidRPr="006E12B1">
        <w:rPr>
          <w:rFonts w:ascii="Times New Roman" w:eastAsiaTheme="minorHAnsi" w:hAnsi="Times New Roman"/>
          <w:sz w:val="20"/>
          <w:szCs w:val="20"/>
        </w:rPr>
        <w:t xml:space="preserve"> from </w:t>
      </w:r>
      <w:proofErr w:type="spellStart"/>
      <w:r w:rsidR="00764CC4" w:rsidRPr="006E12B1">
        <w:rPr>
          <w:rFonts w:ascii="Times New Roman" w:eastAsiaTheme="minorHAnsi" w:hAnsi="Times New Roman"/>
          <w:sz w:val="20"/>
          <w:szCs w:val="20"/>
        </w:rPr>
        <w:t>Wupa</w:t>
      </w:r>
      <w:proofErr w:type="spellEnd"/>
      <w:r w:rsidR="00764CC4" w:rsidRPr="006E12B1">
        <w:rPr>
          <w:rFonts w:ascii="Times New Roman" w:eastAsiaTheme="minorHAnsi" w:hAnsi="Times New Roman"/>
          <w:sz w:val="20"/>
          <w:szCs w:val="20"/>
        </w:rPr>
        <w:t xml:space="preserve"> Wastewater Treatment Plant, Abuja.</w:t>
      </w:r>
    </w:p>
    <w:p w:rsidR="00E17E10" w:rsidRPr="006E12B1" w:rsidRDefault="00E17E10" w:rsidP="006E12B1">
      <w:pPr>
        <w:autoSpaceDE w:val="0"/>
        <w:autoSpaceDN w:val="0"/>
        <w:adjustRightInd w:val="0"/>
        <w:snapToGrid w:val="0"/>
        <w:spacing w:after="0" w:line="240" w:lineRule="auto"/>
        <w:jc w:val="both"/>
        <w:rPr>
          <w:rFonts w:ascii="Times New Roman" w:eastAsiaTheme="minorHAnsi" w:hAnsi="Times New Roman"/>
          <w:b/>
          <w:sz w:val="20"/>
          <w:szCs w:val="20"/>
          <w:lang w:val="en-GB"/>
        </w:rPr>
      </w:pPr>
    </w:p>
    <w:p w:rsidR="000A526D" w:rsidRPr="006E12B1" w:rsidRDefault="00EF022B"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lang w:val="en-GB"/>
        </w:rPr>
        <w:t>2.0</w:t>
      </w:r>
      <w:r w:rsidR="00882D6E" w:rsidRPr="006E12B1">
        <w:rPr>
          <w:rFonts w:ascii="Times New Roman" w:eastAsiaTheme="minorHAnsi" w:hAnsi="Times New Roman"/>
          <w:b/>
          <w:sz w:val="20"/>
          <w:szCs w:val="20"/>
          <w:lang w:val="en-GB"/>
        </w:rPr>
        <w:t xml:space="preserve"> </w:t>
      </w:r>
      <w:r w:rsidR="00FB75E6" w:rsidRPr="006E12B1">
        <w:rPr>
          <w:rFonts w:ascii="Times New Roman" w:eastAsiaTheme="minorHAnsi" w:hAnsi="Times New Roman"/>
          <w:b/>
          <w:sz w:val="20"/>
          <w:szCs w:val="20"/>
          <w:lang w:val="en-GB"/>
        </w:rPr>
        <w:tab/>
      </w:r>
      <w:r w:rsidRPr="006E12B1">
        <w:rPr>
          <w:rFonts w:ascii="Times New Roman" w:eastAsiaTheme="minorHAnsi" w:hAnsi="Times New Roman"/>
          <w:b/>
          <w:sz w:val="20"/>
          <w:szCs w:val="20"/>
        </w:rPr>
        <w:t>MATERIALS AND METHODS</w:t>
      </w:r>
    </w:p>
    <w:p w:rsidR="00764CC4" w:rsidRPr="006E12B1" w:rsidRDefault="007B430E" w:rsidP="006E12B1">
      <w:pPr>
        <w:autoSpaceDE w:val="0"/>
        <w:autoSpaceDN w:val="0"/>
        <w:adjustRightInd w:val="0"/>
        <w:snapToGrid w:val="0"/>
        <w:spacing w:after="0" w:line="240" w:lineRule="auto"/>
        <w:ind w:firstLine="720"/>
        <w:jc w:val="both"/>
        <w:rPr>
          <w:rFonts w:ascii="Times New Roman" w:eastAsiaTheme="minorHAnsi" w:hAnsi="Times New Roman"/>
          <w:sz w:val="20"/>
          <w:szCs w:val="20"/>
          <w:lang w:val="en-GB"/>
        </w:rPr>
      </w:pPr>
      <w:r w:rsidRPr="006E12B1">
        <w:rPr>
          <w:rFonts w:ascii="Times New Roman" w:eastAsiaTheme="minorHAnsi" w:hAnsi="Times New Roman"/>
          <w:sz w:val="20"/>
          <w:szCs w:val="20"/>
        </w:rPr>
        <w:t>This research work carried out in</w:t>
      </w:r>
      <w:r w:rsidRPr="006E12B1">
        <w:rPr>
          <w:rFonts w:ascii="Times New Roman" w:eastAsiaTheme="minorHAnsi" w:hAnsi="Times New Roman"/>
          <w:sz w:val="20"/>
          <w:szCs w:val="20"/>
          <w:lang w:val="en-GB"/>
        </w:rPr>
        <w:t xml:space="preserve"> Microbiology Laboratory of Department of Biological Sciences, </w:t>
      </w:r>
      <w:r w:rsidRPr="006E12B1">
        <w:rPr>
          <w:rFonts w:ascii="Times New Roman" w:eastAsiaTheme="minorHAnsi" w:hAnsi="Times New Roman"/>
          <w:sz w:val="20"/>
          <w:szCs w:val="20"/>
        </w:rPr>
        <w:t>University of Abuja,</w:t>
      </w:r>
      <w:r w:rsidR="00764CC4" w:rsidRPr="006E12B1">
        <w:rPr>
          <w:rFonts w:ascii="Times New Roman" w:eastAsiaTheme="minorHAnsi" w:hAnsi="Times New Roman"/>
          <w:sz w:val="20"/>
          <w:szCs w:val="20"/>
          <w:lang w:val="en-GB"/>
        </w:rPr>
        <w:t xml:space="preserve"> Nigeria.</w:t>
      </w:r>
    </w:p>
    <w:p w:rsidR="007B430E" w:rsidRPr="006E12B1" w:rsidRDefault="0017492E"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rPr>
        <w:t>2</w:t>
      </w:r>
      <w:r w:rsidR="009F06F7" w:rsidRPr="006E12B1">
        <w:rPr>
          <w:rFonts w:ascii="Times New Roman" w:eastAsiaTheme="minorHAnsi" w:hAnsi="Times New Roman"/>
          <w:b/>
          <w:sz w:val="20"/>
          <w:szCs w:val="20"/>
        </w:rPr>
        <w:t>.</w:t>
      </w:r>
      <w:r w:rsidRPr="006E12B1">
        <w:rPr>
          <w:rFonts w:ascii="Times New Roman" w:eastAsiaTheme="minorHAnsi" w:hAnsi="Times New Roman"/>
          <w:b/>
          <w:sz w:val="20"/>
          <w:szCs w:val="20"/>
          <w:lang w:val="en-GB"/>
        </w:rPr>
        <w:t>1</w:t>
      </w:r>
      <w:r w:rsidR="00882D6E" w:rsidRPr="006E12B1">
        <w:rPr>
          <w:rFonts w:ascii="Times New Roman" w:eastAsiaTheme="minorHAnsi" w:hAnsi="Times New Roman"/>
          <w:b/>
          <w:sz w:val="20"/>
          <w:szCs w:val="20"/>
          <w:lang w:val="en-GB"/>
        </w:rPr>
        <w:t xml:space="preserve"> </w:t>
      </w:r>
      <w:r w:rsidR="00FB75E6" w:rsidRPr="006E12B1">
        <w:rPr>
          <w:rFonts w:ascii="Times New Roman" w:eastAsiaTheme="minorHAnsi" w:hAnsi="Times New Roman"/>
          <w:b/>
          <w:sz w:val="20"/>
          <w:szCs w:val="20"/>
          <w:lang w:val="en-GB"/>
        </w:rPr>
        <w:tab/>
      </w:r>
      <w:r w:rsidR="00764CC4" w:rsidRPr="006E12B1">
        <w:rPr>
          <w:rFonts w:ascii="Times New Roman" w:eastAsiaTheme="minorHAnsi" w:hAnsi="Times New Roman"/>
          <w:b/>
          <w:sz w:val="20"/>
          <w:szCs w:val="20"/>
        </w:rPr>
        <w:t>Sampling Area</w:t>
      </w:r>
    </w:p>
    <w:p w:rsidR="007B430E" w:rsidRPr="006E12B1" w:rsidRDefault="00FE1F32"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Four (4</w:t>
      </w:r>
      <w:r w:rsidR="009F06F7" w:rsidRPr="006E12B1">
        <w:rPr>
          <w:rFonts w:ascii="Times New Roman" w:eastAsiaTheme="minorHAnsi" w:hAnsi="Times New Roman"/>
          <w:sz w:val="20"/>
          <w:szCs w:val="20"/>
        </w:rPr>
        <w:t>)</w:t>
      </w:r>
      <w:r w:rsidR="007B430E" w:rsidRPr="006E12B1">
        <w:rPr>
          <w:rFonts w:ascii="Times New Roman" w:eastAsiaTheme="minorHAnsi" w:hAnsi="Times New Roman"/>
          <w:sz w:val="20"/>
          <w:szCs w:val="20"/>
        </w:rPr>
        <w:t xml:space="preserve"> different sites </w:t>
      </w:r>
      <w:r w:rsidR="00C114B6" w:rsidRPr="006E12B1">
        <w:rPr>
          <w:rFonts w:ascii="Times New Roman" w:eastAsiaTheme="minorHAnsi" w:hAnsi="Times New Roman"/>
          <w:sz w:val="20"/>
          <w:szCs w:val="20"/>
        </w:rPr>
        <w:t xml:space="preserve">of </w:t>
      </w:r>
      <w:proofErr w:type="spellStart"/>
      <w:r w:rsidR="00C114B6" w:rsidRPr="006E12B1">
        <w:rPr>
          <w:rFonts w:ascii="Times New Roman" w:eastAsiaTheme="minorHAnsi" w:hAnsi="Times New Roman"/>
          <w:sz w:val="20"/>
          <w:szCs w:val="20"/>
        </w:rPr>
        <w:t>Wupa</w:t>
      </w:r>
      <w:proofErr w:type="spellEnd"/>
      <w:r w:rsidR="00C114B6" w:rsidRPr="006E12B1">
        <w:rPr>
          <w:rFonts w:ascii="Times New Roman" w:eastAsiaTheme="minorHAnsi" w:hAnsi="Times New Roman"/>
          <w:sz w:val="20"/>
          <w:szCs w:val="20"/>
        </w:rPr>
        <w:t xml:space="preserve"> </w:t>
      </w:r>
      <w:r w:rsidR="0026391A" w:rsidRPr="006E12B1">
        <w:rPr>
          <w:rFonts w:ascii="Times New Roman" w:eastAsiaTheme="minorHAnsi" w:hAnsi="Times New Roman"/>
          <w:sz w:val="20"/>
          <w:szCs w:val="20"/>
        </w:rPr>
        <w:t>Wastewater Treatment P</w:t>
      </w:r>
      <w:r w:rsidR="00C114B6" w:rsidRPr="006E12B1">
        <w:rPr>
          <w:rFonts w:ascii="Times New Roman" w:eastAsiaTheme="minorHAnsi" w:hAnsi="Times New Roman"/>
          <w:sz w:val="20"/>
          <w:szCs w:val="20"/>
        </w:rPr>
        <w:t xml:space="preserve">lant </w:t>
      </w:r>
      <w:r w:rsidR="009F06F7" w:rsidRPr="006E12B1">
        <w:rPr>
          <w:rFonts w:ascii="Times New Roman" w:eastAsiaTheme="minorHAnsi" w:hAnsi="Times New Roman"/>
          <w:sz w:val="20"/>
          <w:szCs w:val="20"/>
        </w:rPr>
        <w:t xml:space="preserve">were selected for </w:t>
      </w:r>
      <w:r w:rsidR="00FF4A42" w:rsidRPr="006E12B1">
        <w:rPr>
          <w:rFonts w:ascii="Times New Roman" w:eastAsiaTheme="minorHAnsi" w:hAnsi="Times New Roman"/>
          <w:sz w:val="20"/>
          <w:szCs w:val="20"/>
        </w:rPr>
        <w:t xml:space="preserve">study </w:t>
      </w:r>
      <w:r w:rsidR="007B430E" w:rsidRPr="006E12B1">
        <w:rPr>
          <w:rFonts w:ascii="Times New Roman" w:eastAsiaTheme="minorHAnsi" w:hAnsi="Times New Roman"/>
          <w:sz w:val="20"/>
          <w:szCs w:val="20"/>
        </w:rPr>
        <w:t>namely:</w:t>
      </w:r>
      <w:r w:rsidRPr="006E12B1">
        <w:rPr>
          <w:rFonts w:ascii="Times New Roman" w:eastAsiaTheme="minorHAnsi" w:hAnsi="Times New Roman"/>
          <w:sz w:val="20"/>
          <w:szCs w:val="20"/>
          <w:lang w:val="en-GB"/>
        </w:rPr>
        <w:t xml:space="preserve"> (A) </w:t>
      </w:r>
      <w:r w:rsidRPr="006E12B1">
        <w:rPr>
          <w:rFonts w:ascii="Times New Roman" w:eastAsiaTheme="minorHAnsi" w:hAnsi="Times New Roman"/>
          <w:sz w:val="20"/>
          <w:szCs w:val="20"/>
        </w:rPr>
        <w:t>Raw sewage (influen</w:t>
      </w:r>
      <w:r w:rsidR="00FF4A42" w:rsidRPr="006E12B1">
        <w:rPr>
          <w:rFonts w:ascii="Times New Roman" w:eastAsiaTheme="minorHAnsi" w:hAnsi="Times New Roman"/>
          <w:sz w:val="20"/>
          <w:szCs w:val="20"/>
        </w:rPr>
        <w:t>t)-</w:t>
      </w:r>
      <w:r w:rsidRPr="006E12B1">
        <w:rPr>
          <w:rFonts w:ascii="Times New Roman" w:eastAsiaTheme="minorHAnsi" w:hAnsi="Times New Roman"/>
          <w:sz w:val="20"/>
          <w:szCs w:val="20"/>
        </w:rPr>
        <w:t>just as it was discharged into the sewage treatment plant</w:t>
      </w:r>
      <w:r w:rsidRPr="006E12B1">
        <w:rPr>
          <w:rFonts w:ascii="Times New Roman" w:eastAsiaTheme="minorHAnsi" w:hAnsi="Times New Roman"/>
          <w:sz w:val="20"/>
          <w:szCs w:val="20"/>
          <w:lang w:val="en-GB"/>
        </w:rPr>
        <w:t xml:space="preserve">; (B) </w:t>
      </w:r>
      <w:r w:rsidRPr="006E12B1">
        <w:rPr>
          <w:rFonts w:ascii="Times New Roman" w:eastAsiaTheme="minorHAnsi" w:hAnsi="Times New Roman"/>
          <w:sz w:val="20"/>
          <w:szCs w:val="20"/>
        </w:rPr>
        <w:t>Effl</w:t>
      </w:r>
      <w:r w:rsidR="00FF4A42" w:rsidRPr="006E12B1">
        <w:rPr>
          <w:rFonts w:ascii="Times New Roman" w:eastAsiaTheme="minorHAnsi" w:hAnsi="Times New Roman"/>
          <w:sz w:val="20"/>
          <w:szCs w:val="20"/>
        </w:rPr>
        <w:t>uent (before ultra violet rays)-</w:t>
      </w:r>
      <w:r w:rsidRPr="006E12B1">
        <w:rPr>
          <w:rFonts w:ascii="Times New Roman" w:eastAsiaTheme="minorHAnsi" w:hAnsi="Times New Roman"/>
          <w:sz w:val="20"/>
          <w:szCs w:val="20"/>
        </w:rPr>
        <w:t>just before it passes through the most important stage of the waste water treatment the UV</w:t>
      </w:r>
      <w:r w:rsidRPr="006E12B1">
        <w:rPr>
          <w:rFonts w:ascii="Times New Roman" w:eastAsiaTheme="minorHAnsi" w:hAnsi="Times New Roman"/>
          <w:sz w:val="20"/>
          <w:szCs w:val="20"/>
          <w:lang w:val="en-GB"/>
        </w:rPr>
        <w:t xml:space="preserve">; (C) </w:t>
      </w:r>
      <w:r w:rsidRPr="006E12B1">
        <w:rPr>
          <w:rFonts w:ascii="Times New Roman" w:eastAsiaTheme="minorHAnsi" w:hAnsi="Times New Roman"/>
          <w:sz w:val="20"/>
          <w:szCs w:val="20"/>
        </w:rPr>
        <w:t>Eff</w:t>
      </w:r>
      <w:r w:rsidR="00FF4A42" w:rsidRPr="006E12B1">
        <w:rPr>
          <w:rFonts w:ascii="Times New Roman" w:eastAsiaTheme="minorHAnsi" w:hAnsi="Times New Roman"/>
          <w:sz w:val="20"/>
          <w:szCs w:val="20"/>
        </w:rPr>
        <w:t>luent (after ultra violet rays)-</w:t>
      </w:r>
      <w:r w:rsidRPr="006E12B1">
        <w:rPr>
          <w:rFonts w:ascii="Times New Roman" w:eastAsiaTheme="minorHAnsi" w:hAnsi="Times New Roman"/>
          <w:sz w:val="20"/>
          <w:szCs w:val="20"/>
        </w:rPr>
        <w:t xml:space="preserve">just as it passes through the ultra violet ray channel, before it </w:t>
      </w:r>
      <w:proofErr w:type="spellStart"/>
      <w:r w:rsidRPr="006E12B1">
        <w:rPr>
          <w:rFonts w:ascii="Times New Roman" w:eastAsiaTheme="minorHAnsi" w:hAnsi="Times New Roman"/>
          <w:sz w:val="20"/>
          <w:szCs w:val="20"/>
          <w:lang w:val="en-GB"/>
        </w:rPr>
        <w:t>wa</w:t>
      </w:r>
      <w:proofErr w:type="spellEnd"/>
      <w:r w:rsidRPr="006E12B1">
        <w:rPr>
          <w:rFonts w:ascii="Times New Roman" w:eastAsiaTheme="minorHAnsi" w:hAnsi="Times New Roman"/>
          <w:sz w:val="20"/>
          <w:szCs w:val="20"/>
        </w:rPr>
        <w:t xml:space="preserve">s discharged into the </w:t>
      </w:r>
      <w:proofErr w:type="spellStart"/>
      <w:r w:rsidRPr="006E12B1">
        <w:rPr>
          <w:rFonts w:ascii="Times New Roman" w:eastAsiaTheme="minorHAnsi" w:hAnsi="Times New Roman"/>
          <w:sz w:val="20"/>
          <w:szCs w:val="20"/>
        </w:rPr>
        <w:t>Wupa</w:t>
      </w:r>
      <w:proofErr w:type="spellEnd"/>
      <w:r w:rsidRPr="006E12B1">
        <w:rPr>
          <w:rFonts w:ascii="Times New Roman" w:eastAsiaTheme="minorHAnsi" w:hAnsi="Times New Roman"/>
          <w:sz w:val="20"/>
          <w:szCs w:val="20"/>
        </w:rPr>
        <w:t xml:space="preserve"> River</w:t>
      </w:r>
      <w:r w:rsidRPr="006E12B1">
        <w:rPr>
          <w:rFonts w:ascii="Times New Roman" w:eastAsiaTheme="minorHAnsi" w:hAnsi="Times New Roman"/>
          <w:sz w:val="20"/>
          <w:szCs w:val="20"/>
          <w:lang w:val="en-GB"/>
        </w:rPr>
        <w:t xml:space="preserve">; and (D) </w:t>
      </w:r>
      <w:r w:rsidRPr="006E12B1">
        <w:rPr>
          <w:rFonts w:ascii="Times New Roman" w:eastAsiaTheme="minorHAnsi" w:hAnsi="Times New Roman"/>
          <w:sz w:val="20"/>
          <w:szCs w:val="20"/>
        </w:rPr>
        <w:t>Downstream-</w:t>
      </w:r>
      <w:r w:rsidR="007B430E" w:rsidRPr="006E12B1">
        <w:rPr>
          <w:rFonts w:ascii="Times New Roman" w:eastAsiaTheme="minorHAnsi" w:hAnsi="Times New Roman"/>
          <w:sz w:val="20"/>
          <w:szCs w:val="20"/>
        </w:rPr>
        <w:t xml:space="preserve"> about 30m away from the mixing point of the effluent and the river.</w:t>
      </w:r>
    </w:p>
    <w:p w:rsidR="00B8192F" w:rsidRPr="006E12B1" w:rsidRDefault="00B8192F"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rPr>
        <w:t>2.</w:t>
      </w:r>
      <w:r w:rsidR="00764CC4" w:rsidRPr="006E12B1">
        <w:rPr>
          <w:rFonts w:ascii="Times New Roman" w:eastAsiaTheme="minorHAnsi" w:hAnsi="Times New Roman"/>
          <w:b/>
          <w:sz w:val="20"/>
          <w:szCs w:val="20"/>
          <w:lang w:val="en-GB"/>
        </w:rPr>
        <w:t>2</w:t>
      </w:r>
      <w:r w:rsidRPr="006E12B1">
        <w:rPr>
          <w:rFonts w:ascii="Times New Roman" w:eastAsiaTheme="minorHAnsi" w:hAnsi="Times New Roman"/>
          <w:b/>
          <w:sz w:val="20"/>
          <w:szCs w:val="20"/>
        </w:rPr>
        <w:t xml:space="preserve"> </w:t>
      </w:r>
      <w:r w:rsidR="00FB75E6" w:rsidRPr="006E12B1">
        <w:rPr>
          <w:rFonts w:ascii="Times New Roman" w:eastAsiaTheme="minorHAnsi" w:hAnsi="Times New Roman"/>
          <w:b/>
          <w:sz w:val="20"/>
          <w:szCs w:val="20"/>
        </w:rPr>
        <w:tab/>
      </w:r>
      <w:r w:rsidRPr="006E12B1">
        <w:rPr>
          <w:rFonts w:ascii="Times New Roman" w:eastAsiaTheme="minorHAnsi" w:hAnsi="Times New Roman"/>
          <w:b/>
          <w:sz w:val="20"/>
          <w:szCs w:val="20"/>
        </w:rPr>
        <w:t>Method of Sample Collection</w:t>
      </w:r>
    </w:p>
    <w:p w:rsidR="00764CC4" w:rsidRPr="006E12B1" w:rsidRDefault="0026391A"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lang w:val="en-GB"/>
        </w:rPr>
        <w:t xml:space="preserve">A total of sixty samples were examined. </w:t>
      </w:r>
      <w:r w:rsidR="00B8192F" w:rsidRPr="006E12B1">
        <w:rPr>
          <w:rFonts w:ascii="Times New Roman" w:eastAsiaTheme="minorHAnsi" w:hAnsi="Times New Roman"/>
          <w:sz w:val="20"/>
          <w:szCs w:val="20"/>
          <w:lang w:val="en-GB"/>
        </w:rPr>
        <w:t>Fifteen</w:t>
      </w:r>
      <w:r w:rsidR="00B8192F" w:rsidRPr="006E12B1">
        <w:rPr>
          <w:rFonts w:ascii="Times New Roman" w:eastAsiaTheme="minorHAnsi" w:hAnsi="Times New Roman"/>
          <w:sz w:val="20"/>
          <w:szCs w:val="20"/>
        </w:rPr>
        <w:t xml:space="preserve"> samples were collected from each of the f</w:t>
      </w:r>
      <w:r w:rsidR="00B8192F" w:rsidRPr="006E12B1">
        <w:rPr>
          <w:rFonts w:ascii="Times New Roman" w:eastAsiaTheme="minorHAnsi" w:hAnsi="Times New Roman"/>
          <w:sz w:val="20"/>
          <w:szCs w:val="20"/>
          <w:lang w:val="en-GB"/>
        </w:rPr>
        <w:t>our</w:t>
      </w:r>
      <w:r w:rsidR="00B8192F" w:rsidRPr="006E12B1">
        <w:rPr>
          <w:rFonts w:ascii="Times New Roman" w:eastAsiaTheme="minorHAnsi" w:hAnsi="Times New Roman"/>
          <w:sz w:val="20"/>
          <w:szCs w:val="20"/>
        </w:rPr>
        <w:t xml:space="preserve"> different sites of </w:t>
      </w:r>
      <w:proofErr w:type="spellStart"/>
      <w:r w:rsidR="00B8192F" w:rsidRPr="006E12B1">
        <w:rPr>
          <w:rFonts w:ascii="Times New Roman" w:eastAsiaTheme="minorHAnsi" w:hAnsi="Times New Roman"/>
          <w:sz w:val="20"/>
          <w:szCs w:val="20"/>
        </w:rPr>
        <w:t>Wupa</w:t>
      </w:r>
      <w:proofErr w:type="spellEnd"/>
      <w:r w:rsidR="00B8192F" w:rsidRPr="006E12B1">
        <w:rPr>
          <w:rFonts w:ascii="Times New Roman" w:eastAsiaTheme="minorHAnsi" w:hAnsi="Times New Roman"/>
          <w:sz w:val="20"/>
          <w:szCs w:val="20"/>
        </w:rPr>
        <w:t xml:space="preserve"> Treatment Plant. </w:t>
      </w:r>
      <w:r w:rsidR="00FE1F32" w:rsidRPr="006E12B1">
        <w:rPr>
          <w:rFonts w:ascii="Times New Roman" w:eastAsiaTheme="minorHAnsi" w:hAnsi="Times New Roman"/>
          <w:sz w:val="20"/>
          <w:szCs w:val="20"/>
        </w:rPr>
        <w:t xml:space="preserve">According to the method described by </w:t>
      </w:r>
      <w:proofErr w:type="spellStart"/>
      <w:r w:rsidR="00850A55" w:rsidRPr="006E12B1">
        <w:rPr>
          <w:rFonts w:ascii="Times New Roman" w:eastAsiaTheme="minorHAnsi" w:hAnsi="Times New Roman"/>
          <w:sz w:val="20"/>
          <w:szCs w:val="20"/>
        </w:rPr>
        <w:t>Bene</w:t>
      </w:r>
      <w:r w:rsidR="00B8192F" w:rsidRPr="006E12B1">
        <w:rPr>
          <w:rFonts w:ascii="Times New Roman" w:eastAsiaTheme="minorHAnsi" w:hAnsi="Times New Roman"/>
          <w:sz w:val="20"/>
          <w:szCs w:val="20"/>
        </w:rPr>
        <w:t>then</w:t>
      </w:r>
      <w:proofErr w:type="spellEnd"/>
      <w:r w:rsidR="004232E9" w:rsidRPr="006E12B1">
        <w:rPr>
          <w:rFonts w:ascii="Times New Roman" w:eastAsiaTheme="minorHAnsi" w:hAnsi="Times New Roman"/>
          <w:sz w:val="20"/>
          <w:szCs w:val="20"/>
        </w:rPr>
        <w:t xml:space="preserve"> </w:t>
      </w:r>
      <w:r w:rsidR="00FE1F32" w:rsidRPr="006E12B1">
        <w:rPr>
          <w:rFonts w:ascii="Times New Roman" w:eastAsiaTheme="minorHAnsi" w:hAnsi="Times New Roman"/>
          <w:sz w:val="20"/>
          <w:szCs w:val="20"/>
        </w:rPr>
        <w:t>(2003), 250ml</w:t>
      </w:r>
      <w:r w:rsidR="007B430E" w:rsidRPr="006E12B1">
        <w:rPr>
          <w:rFonts w:ascii="Times New Roman" w:eastAsiaTheme="minorHAnsi" w:hAnsi="Times New Roman"/>
          <w:sz w:val="20"/>
          <w:szCs w:val="20"/>
        </w:rPr>
        <w:t xml:space="preserve"> sterile sample bottle was dipped into the wastewater in a depth of 30cm, and placed in the</w:t>
      </w:r>
      <w:r w:rsidR="00B8192F" w:rsidRPr="006E12B1">
        <w:rPr>
          <w:rFonts w:ascii="Times New Roman" w:eastAsiaTheme="minorHAnsi" w:hAnsi="Times New Roman"/>
          <w:sz w:val="20"/>
          <w:szCs w:val="20"/>
        </w:rPr>
        <w:t xml:space="preserve"> direction of the flow of water. </w:t>
      </w:r>
      <w:r w:rsidR="007B430E" w:rsidRPr="006E12B1">
        <w:rPr>
          <w:rFonts w:ascii="Times New Roman" w:eastAsiaTheme="minorHAnsi" w:hAnsi="Times New Roman"/>
          <w:sz w:val="20"/>
          <w:szCs w:val="20"/>
        </w:rPr>
        <w:t>The cork was removed and the sample was taken, leaving space for agitation.</w:t>
      </w:r>
      <w:r w:rsidR="00B8192F" w:rsidRPr="006E12B1">
        <w:rPr>
          <w:rFonts w:ascii="Times New Roman" w:eastAsiaTheme="minorHAnsi" w:hAnsi="Times New Roman"/>
          <w:sz w:val="20"/>
          <w:szCs w:val="20"/>
        </w:rPr>
        <w:t xml:space="preserve"> The samples were</w:t>
      </w:r>
      <w:r w:rsidRPr="006E12B1">
        <w:rPr>
          <w:rFonts w:ascii="Times New Roman" w:eastAsiaTheme="minorHAnsi" w:hAnsi="Times New Roman"/>
          <w:sz w:val="20"/>
          <w:szCs w:val="20"/>
        </w:rPr>
        <w:t xml:space="preserve"> </w:t>
      </w:r>
      <w:r w:rsidR="00FE1F32" w:rsidRPr="006E12B1">
        <w:rPr>
          <w:rFonts w:ascii="Times New Roman" w:eastAsiaTheme="minorHAnsi" w:hAnsi="Times New Roman"/>
          <w:sz w:val="20"/>
          <w:szCs w:val="20"/>
        </w:rPr>
        <w:t xml:space="preserve">properly labeled, </w:t>
      </w:r>
      <w:r w:rsidR="007B430E" w:rsidRPr="006E12B1">
        <w:rPr>
          <w:rFonts w:ascii="Times New Roman" w:eastAsiaTheme="minorHAnsi" w:hAnsi="Times New Roman"/>
          <w:sz w:val="20"/>
          <w:szCs w:val="20"/>
        </w:rPr>
        <w:t>then</w:t>
      </w:r>
      <w:r w:rsidRPr="006E12B1">
        <w:rPr>
          <w:rFonts w:ascii="Times New Roman" w:eastAsiaTheme="minorHAnsi" w:hAnsi="Times New Roman"/>
          <w:sz w:val="20"/>
          <w:szCs w:val="20"/>
        </w:rPr>
        <w:t xml:space="preserve"> </w:t>
      </w:r>
      <w:r w:rsidR="00FE1F32" w:rsidRPr="006E12B1">
        <w:rPr>
          <w:rFonts w:ascii="Times New Roman" w:eastAsiaTheme="minorHAnsi" w:hAnsi="Times New Roman"/>
          <w:sz w:val="20"/>
          <w:szCs w:val="20"/>
        </w:rPr>
        <w:t xml:space="preserve">stored </w:t>
      </w:r>
      <w:r w:rsidR="007B430E" w:rsidRPr="006E12B1">
        <w:rPr>
          <w:rFonts w:ascii="Times New Roman" w:eastAsiaTheme="minorHAnsi" w:hAnsi="Times New Roman"/>
          <w:sz w:val="20"/>
          <w:szCs w:val="20"/>
        </w:rPr>
        <w:t>in a cooler and transferred to the laboratory for</w:t>
      </w:r>
      <w:r w:rsidRPr="006E12B1">
        <w:rPr>
          <w:rFonts w:ascii="Times New Roman" w:eastAsiaTheme="minorHAnsi" w:hAnsi="Times New Roman"/>
          <w:sz w:val="20"/>
          <w:szCs w:val="20"/>
        </w:rPr>
        <w:t xml:space="preserve"> </w:t>
      </w:r>
      <w:r w:rsidR="007B430E" w:rsidRPr="006E12B1">
        <w:rPr>
          <w:rFonts w:ascii="Times New Roman" w:eastAsiaTheme="minorHAnsi" w:hAnsi="Times New Roman"/>
          <w:sz w:val="20"/>
          <w:szCs w:val="20"/>
        </w:rPr>
        <w:t xml:space="preserve">analysis </w:t>
      </w:r>
    </w:p>
    <w:p w:rsidR="007B430E" w:rsidRPr="006E12B1" w:rsidRDefault="0017492E"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rPr>
        <w:t>2</w:t>
      </w:r>
      <w:r w:rsidR="00B8192F" w:rsidRPr="006E12B1">
        <w:rPr>
          <w:rFonts w:ascii="Times New Roman" w:eastAsiaTheme="minorHAnsi" w:hAnsi="Times New Roman"/>
          <w:b/>
          <w:sz w:val="20"/>
          <w:szCs w:val="20"/>
        </w:rPr>
        <w:t>.</w:t>
      </w:r>
      <w:r w:rsidR="00764CC4" w:rsidRPr="006E12B1">
        <w:rPr>
          <w:rFonts w:ascii="Times New Roman" w:eastAsiaTheme="minorHAnsi" w:hAnsi="Times New Roman"/>
          <w:b/>
          <w:sz w:val="20"/>
          <w:szCs w:val="20"/>
          <w:lang w:val="en-GB"/>
        </w:rPr>
        <w:t>3</w:t>
      </w:r>
      <w:r w:rsidR="007B430E" w:rsidRPr="006E12B1">
        <w:rPr>
          <w:rFonts w:ascii="Times New Roman" w:eastAsiaTheme="minorHAnsi" w:hAnsi="Times New Roman"/>
          <w:b/>
          <w:sz w:val="20"/>
          <w:szCs w:val="20"/>
        </w:rPr>
        <w:tab/>
        <w:t>M</w:t>
      </w:r>
      <w:r w:rsidR="00B8192F" w:rsidRPr="006E12B1">
        <w:rPr>
          <w:rFonts w:ascii="Times New Roman" w:eastAsiaTheme="minorHAnsi" w:hAnsi="Times New Roman"/>
          <w:b/>
          <w:sz w:val="20"/>
          <w:szCs w:val="20"/>
        </w:rPr>
        <w:t>edia Used and their Preparation</w:t>
      </w:r>
    </w:p>
    <w:p w:rsidR="007B430E" w:rsidRPr="006E12B1" w:rsidRDefault="007B430E" w:rsidP="006E12B1">
      <w:pPr>
        <w:autoSpaceDE w:val="0"/>
        <w:autoSpaceDN w:val="0"/>
        <w:adjustRightInd w:val="0"/>
        <w:snapToGrid w:val="0"/>
        <w:spacing w:after="0" w:line="240" w:lineRule="auto"/>
        <w:ind w:firstLine="630"/>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Nutrient agar (NA), </w:t>
      </w:r>
      <w:r w:rsidRPr="006E12B1">
        <w:rPr>
          <w:rFonts w:ascii="Times New Roman" w:eastAsiaTheme="minorHAnsi" w:hAnsi="Times New Roman"/>
          <w:i/>
          <w:sz w:val="20"/>
          <w:szCs w:val="20"/>
        </w:rPr>
        <w:t>Salmonella</w:t>
      </w:r>
      <w:r w:rsidRPr="006E12B1">
        <w:rPr>
          <w:rFonts w:ascii="Times New Roman" w:eastAsiaTheme="minorHAnsi" w:hAnsi="Times New Roman"/>
          <w:sz w:val="20"/>
          <w:szCs w:val="20"/>
        </w:rPr>
        <w:t>-</w:t>
      </w:r>
      <w:proofErr w:type="spellStart"/>
      <w:r w:rsidRPr="006E12B1">
        <w:rPr>
          <w:rFonts w:ascii="Times New Roman" w:eastAsiaTheme="minorHAnsi" w:hAnsi="Times New Roman"/>
          <w:i/>
          <w:sz w:val="20"/>
          <w:szCs w:val="20"/>
        </w:rPr>
        <w:t>Shigella</w:t>
      </w:r>
      <w:proofErr w:type="spellEnd"/>
      <w:r w:rsidR="007F04C8" w:rsidRPr="006E12B1">
        <w:rPr>
          <w:rFonts w:ascii="Times New Roman" w:eastAsiaTheme="minorHAnsi" w:hAnsi="Times New Roman"/>
          <w:i/>
          <w:sz w:val="20"/>
          <w:szCs w:val="20"/>
        </w:rPr>
        <w:t xml:space="preserve"> </w:t>
      </w:r>
      <w:r w:rsidR="00B8192F" w:rsidRPr="006E12B1">
        <w:rPr>
          <w:rFonts w:ascii="Times New Roman" w:eastAsiaTheme="minorHAnsi" w:hAnsi="Times New Roman"/>
          <w:sz w:val="20"/>
          <w:szCs w:val="20"/>
        </w:rPr>
        <w:t xml:space="preserve">agar, </w:t>
      </w:r>
      <w:proofErr w:type="spellStart"/>
      <w:r w:rsidR="00B8192F" w:rsidRPr="006E12B1">
        <w:rPr>
          <w:rFonts w:ascii="Times New Roman" w:eastAsiaTheme="minorHAnsi" w:hAnsi="Times New Roman"/>
          <w:sz w:val="20"/>
          <w:szCs w:val="20"/>
        </w:rPr>
        <w:t>MacConkey</w:t>
      </w:r>
      <w:proofErr w:type="spellEnd"/>
      <w:r w:rsidR="00B8192F" w:rsidRPr="006E12B1">
        <w:rPr>
          <w:rFonts w:ascii="Times New Roman" w:eastAsiaTheme="minorHAnsi" w:hAnsi="Times New Roman"/>
          <w:sz w:val="20"/>
          <w:szCs w:val="20"/>
        </w:rPr>
        <w:t xml:space="preserve"> agar and Eosin </w:t>
      </w:r>
      <w:proofErr w:type="spellStart"/>
      <w:r w:rsidR="00B8192F" w:rsidRPr="006E12B1">
        <w:rPr>
          <w:rFonts w:ascii="Times New Roman" w:eastAsiaTheme="minorHAnsi" w:hAnsi="Times New Roman"/>
          <w:sz w:val="20"/>
          <w:szCs w:val="20"/>
        </w:rPr>
        <w:t>Methylene</w:t>
      </w:r>
      <w:proofErr w:type="spellEnd"/>
      <w:r w:rsidR="00B8192F" w:rsidRPr="006E12B1">
        <w:rPr>
          <w:rFonts w:ascii="Times New Roman" w:eastAsiaTheme="minorHAnsi" w:hAnsi="Times New Roman"/>
          <w:sz w:val="20"/>
          <w:szCs w:val="20"/>
        </w:rPr>
        <w:t xml:space="preserve"> B</w:t>
      </w:r>
      <w:r w:rsidRPr="006E12B1">
        <w:rPr>
          <w:rFonts w:ascii="Times New Roman" w:eastAsiaTheme="minorHAnsi" w:hAnsi="Times New Roman"/>
          <w:sz w:val="20"/>
          <w:szCs w:val="20"/>
        </w:rPr>
        <w:t>lue</w:t>
      </w:r>
      <w:r w:rsidR="00B8192F" w:rsidRPr="006E12B1">
        <w:rPr>
          <w:rFonts w:ascii="Times New Roman" w:eastAsiaTheme="minorHAnsi" w:hAnsi="Times New Roman"/>
          <w:sz w:val="20"/>
          <w:szCs w:val="20"/>
        </w:rPr>
        <w:t xml:space="preserve"> (EMB)</w:t>
      </w:r>
      <w:r w:rsidRPr="006E12B1">
        <w:rPr>
          <w:rFonts w:ascii="Times New Roman" w:eastAsiaTheme="minorHAnsi" w:hAnsi="Times New Roman"/>
          <w:sz w:val="20"/>
          <w:szCs w:val="20"/>
        </w:rPr>
        <w:t xml:space="preserve"> agar were used</w:t>
      </w:r>
      <w:r w:rsidR="00B8192F" w:rsidRPr="006E12B1">
        <w:rPr>
          <w:rFonts w:ascii="Times New Roman" w:eastAsiaTheme="minorHAnsi" w:hAnsi="Times New Roman"/>
          <w:sz w:val="20"/>
          <w:szCs w:val="20"/>
        </w:rPr>
        <w:t>. The media were</w:t>
      </w:r>
      <w:r w:rsidRPr="006E12B1">
        <w:rPr>
          <w:rFonts w:ascii="Times New Roman" w:eastAsiaTheme="minorHAnsi" w:hAnsi="Times New Roman"/>
          <w:sz w:val="20"/>
          <w:szCs w:val="20"/>
        </w:rPr>
        <w:t xml:space="preserve"> prepared accordin</w:t>
      </w:r>
      <w:r w:rsidR="00B8192F" w:rsidRPr="006E12B1">
        <w:rPr>
          <w:rFonts w:ascii="Times New Roman" w:eastAsiaTheme="minorHAnsi" w:hAnsi="Times New Roman"/>
          <w:sz w:val="20"/>
          <w:szCs w:val="20"/>
        </w:rPr>
        <w:t>g to manufacturer’s instruction</w:t>
      </w:r>
      <w:r w:rsidRPr="006E12B1">
        <w:rPr>
          <w:rFonts w:ascii="Times New Roman" w:eastAsiaTheme="minorHAnsi" w:hAnsi="Times New Roman"/>
          <w:sz w:val="20"/>
          <w:szCs w:val="20"/>
        </w:rPr>
        <w:t>.</w:t>
      </w:r>
    </w:p>
    <w:p w:rsidR="007B430E" w:rsidRPr="006E12B1" w:rsidRDefault="0017492E"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rPr>
        <w:t>2</w:t>
      </w:r>
      <w:r w:rsidR="007B430E" w:rsidRPr="006E12B1">
        <w:rPr>
          <w:rFonts w:ascii="Times New Roman" w:eastAsiaTheme="minorHAnsi" w:hAnsi="Times New Roman"/>
          <w:b/>
          <w:sz w:val="20"/>
          <w:szCs w:val="20"/>
        </w:rPr>
        <w:t>.</w:t>
      </w:r>
      <w:r w:rsidR="003105CA" w:rsidRPr="006E12B1">
        <w:rPr>
          <w:rFonts w:ascii="Times New Roman" w:eastAsiaTheme="minorHAnsi" w:hAnsi="Times New Roman"/>
          <w:b/>
          <w:sz w:val="20"/>
          <w:szCs w:val="20"/>
          <w:lang w:val="en-GB"/>
        </w:rPr>
        <w:t>4</w:t>
      </w:r>
      <w:r w:rsidR="007B430E" w:rsidRPr="006E12B1">
        <w:rPr>
          <w:rFonts w:ascii="Times New Roman" w:eastAsiaTheme="minorHAnsi" w:hAnsi="Times New Roman"/>
          <w:b/>
          <w:sz w:val="20"/>
          <w:szCs w:val="20"/>
        </w:rPr>
        <w:tab/>
        <w:t>Bacteriologica</w:t>
      </w:r>
      <w:r w:rsidR="00034227" w:rsidRPr="006E12B1">
        <w:rPr>
          <w:rFonts w:ascii="Times New Roman" w:eastAsiaTheme="minorHAnsi" w:hAnsi="Times New Roman"/>
          <w:b/>
          <w:sz w:val="20"/>
          <w:szCs w:val="20"/>
        </w:rPr>
        <w:t>l Analysis of the Water Samples</w:t>
      </w:r>
    </w:p>
    <w:p w:rsidR="007B430E" w:rsidRPr="006E12B1" w:rsidRDefault="008A1A16"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Serial dilution of the samples was done according to the method described by Willey </w:t>
      </w:r>
      <w:r w:rsidRPr="006E12B1">
        <w:rPr>
          <w:rFonts w:ascii="Times New Roman" w:eastAsiaTheme="minorHAnsi" w:hAnsi="Times New Roman"/>
          <w:i/>
          <w:sz w:val="20"/>
          <w:szCs w:val="20"/>
        </w:rPr>
        <w:t>et al</w:t>
      </w:r>
      <w:r w:rsidRPr="006E12B1">
        <w:rPr>
          <w:rFonts w:ascii="Times New Roman" w:eastAsiaTheme="minorHAnsi" w:hAnsi="Times New Roman"/>
          <w:sz w:val="20"/>
          <w:szCs w:val="20"/>
        </w:rPr>
        <w:t xml:space="preserve">. (2008). </w:t>
      </w:r>
      <w:r w:rsidR="007B430E" w:rsidRPr="006E12B1">
        <w:rPr>
          <w:rFonts w:ascii="Times New Roman" w:eastAsiaTheme="minorHAnsi" w:hAnsi="Times New Roman"/>
          <w:sz w:val="20"/>
          <w:szCs w:val="20"/>
        </w:rPr>
        <w:t>Using the pour plate met</w:t>
      </w:r>
      <w:r w:rsidR="007B0A8C" w:rsidRPr="006E12B1">
        <w:rPr>
          <w:rFonts w:ascii="Times New Roman" w:eastAsiaTheme="minorHAnsi" w:hAnsi="Times New Roman"/>
          <w:sz w:val="20"/>
          <w:szCs w:val="20"/>
        </w:rPr>
        <w:t>hod, 1ml each of the 10</w:t>
      </w:r>
      <w:r w:rsidR="007B0A8C" w:rsidRPr="006E12B1">
        <w:rPr>
          <w:rFonts w:ascii="Times New Roman" w:eastAsiaTheme="minorHAnsi" w:hAnsi="Times New Roman"/>
          <w:sz w:val="20"/>
          <w:szCs w:val="20"/>
          <w:vertAlign w:val="superscript"/>
        </w:rPr>
        <w:t>-6</w:t>
      </w:r>
      <w:r w:rsidR="007F04C8" w:rsidRPr="006E12B1">
        <w:rPr>
          <w:rFonts w:ascii="Times New Roman" w:eastAsiaTheme="minorHAnsi" w:hAnsi="Times New Roman"/>
          <w:sz w:val="20"/>
          <w:szCs w:val="20"/>
          <w:vertAlign w:val="superscript"/>
        </w:rPr>
        <w:t xml:space="preserve"> </w:t>
      </w:r>
      <w:r w:rsidR="007B0A8C" w:rsidRPr="006E12B1">
        <w:rPr>
          <w:rFonts w:ascii="Times New Roman" w:eastAsiaTheme="minorHAnsi" w:hAnsi="Times New Roman"/>
          <w:sz w:val="20"/>
          <w:szCs w:val="20"/>
        </w:rPr>
        <w:t xml:space="preserve">serial diluents </w:t>
      </w:r>
      <w:r w:rsidR="00D43FDE" w:rsidRPr="006E12B1">
        <w:rPr>
          <w:rFonts w:ascii="Times New Roman" w:eastAsiaTheme="minorHAnsi" w:hAnsi="Times New Roman"/>
          <w:sz w:val="20"/>
          <w:szCs w:val="20"/>
        </w:rPr>
        <w:t>was</w:t>
      </w:r>
      <w:r w:rsidR="007F04C8" w:rsidRPr="006E12B1">
        <w:rPr>
          <w:rFonts w:ascii="Times New Roman" w:eastAsiaTheme="minorHAnsi" w:hAnsi="Times New Roman"/>
          <w:sz w:val="20"/>
          <w:szCs w:val="20"/>
        </w:rPr>
        <w:t xml:space="preserve"> </w:t>
      </w:r>
      <w:r w:rsidR="00D43FDE" w:rsidRPr="006E12B1">
        <w:rPr>
          <w:rFonts w:ascii="Times New Roman" w:eastAsiaTheme="minorHAnsi" w:hAnsi="Times New Roman"/>
          <w:sz w:val="20"/>
          <w:szCs w:val="20"/>
        </w:rPr>
        <w:t xml:space="preserve">aseptically </w:t>
      </w:r>
      <w:r w:rsidR="007B0A8C" w:rsidRPr="006E12B1">
        <w:rPr>
          <w:rFonts w:ascii="Times New Roman" w:eastAsiaTheme="minorHAnsi" w:hAnsi="Times New Roman"/>
          <w:sz w:val="20"/>
          <w:szCs w:val="20"/>
        </w:rPr>
        <w:t xml:space="preserve">transferred </w:t>
      </w:r>
      <w:r w:rsidR="007B430E" w:rsidRPr="006E12B1">
        <w:rPr>
          <w:rFonts w:ascii="Times New Roman" w:eastAsiaTheme="minorHAnsi" w:hAnsi="Times New Roman"/>
          <w:sz w:val="20"/>
          <w:szCs w:val="20"/>
        </w:rPr>
        <w:t xml:space="preserve">into </w:t>
      </w:r>
      <w:r w:rsidR="00665C6A" w:rsidRPr="006E12B1">
        <w:rPr>
          <w:rFonts w:ascii="Times New Roman" w:eastAsiaTheme="minorHAnsi" w:hAnsi="Times New Roman"/>
          <w:sz w:val="20"/>
          <w:szCs w:val="20"/>
        </w:rPr>
        <w:t xml:space="preserve">the sterile </w:t>
      </w:r>
      <w:proofErr w:type="spellStart"/>
      <w:r w:rsidR="00665C6A" w:rsidRPr="006E12B1">
        <w:rPr>
          <w:rFonts w:ascii="Times New Roman" w:eastAsiaTheme="minorHAnsi" w:hAnsi="Times New Roman"/>
          <w:sz w:val="20"/>
          <w:szCs w:val="20"/>
        </w:rPr>
        <w:t>petri</w:t>
      </w:r>
      <w:proofErr w:type="spellEnd"/>
      <w:r w:rsidR="00665C6A" w:rsidRPr="006E12B1">
        <w:rPr>
          <w:rFonts w:ascii="Times New Roman" w:eastAsiaTheme="minorHAnsi" w:hAnsi="Times New Roman"/>
          <w:sz w:val="20"/>
          <w:szCs w:val="20"/>
        </w:rPr>
        <w:t xml:space="preserve">-dishes. Then, </w:t>
      </w:r>
      <w:r w:rsidR="00D43FDE" w:rsidRPr="006E12B1">
        <w:rPr>
          <w:rFonts w:ascii="Times New Roman" w:eastAsiaTheme="minorHAnsi" w:hAnsi="Times New Roman"/>
          <w:sz w:val="20"/>
          <w:szCs w:val="20"/>
        </w:rPr>
        <w:t>a freshly</w:t>
      </w:r>
      <w:r w:rsidR="007B430E" w:rsidRPr="006E12B1">
        <w:rPr>
          <w:rFonts w:ascii="Times New Roman" w:eastAsiaTheme="minorHAnsi" w:hAnsi="Times New Roman"/>
          <w:sz w:val="20"/>
          <w:szCs w:val="20"/>
        </w:rPr>
        <w:t xml:space="preserve"> prepared </w:t>
      </w:r>
      <w:proofErr w:type="spellStart"/>
      <w:r w:rsidR="007B430E" w:rsidRPr="006E12B1">
        <w:rPr>
          <w:rFonts w:ascii="Times New Roman" w:eastAsiaTheme="minorHAnsi" w:hAnsi="Times New Roman"/>
          <w:sz w:val="20"/>
          <w:szCs w:val="20"/>
        </w:rPr>
        <w:t>MacConkey</w:t>
      </w:r>
      <w:proofErr w:type="spellEnd"/>
      <w:r w:rsidR="007B430E" w:rsidRPr="006E12B1">
        <w:rPr>
          <w:rFonts w:ascii="Times New Roman" w:eastAsiaTheme="minorHAnsi" w:hAnsi="Times New Roman"/>
          <w:sz w:val="20"/>
          <w:szCs w:val="20"/>
        </w:rPr>
        <w:t xml:space="preserve"> agar was poured aseptically </w:t>
      </w:r>
      <w:r w:rsidR="00665C6A" w:rsidRPr="006E12B1">
        <w:rPr>
          <w:rFonts w:ascii="Times New Roman" w:eastAsiaTheme="minorHAnsi" w:hAnsi="Times New Roman"/>
          <w:sz w:val="20"/>
          <w:szCs w:val="20"/>
        </w:rPr>
        <w:t xml:space="preserve">into each of the </w:t>
      </w:r>
      <w:proofErr w:type="spellStart"/>
      <w:r w:rsidR="00665C6A" w:rsidRPr="006E12B1">
        <w:rPr>
          <w:rFonts w:ascii="Times New Roman" w:eastAsiaTheme="minorHAnsi" w:hAnsi="Times New Roman"/>
          <w:sz w:val="20"/>
          <w:szCs w:val="20"/>
        </w:rPr>
        <w:t>petri-dish</w:t>
      </w:r>
      <w:r w:rsidR="007B430E" w:rsidRPr="006E12B1">
        <w:rPr>
          <w:rFonts w:ascii="Times New Roman" w:eastAsiaTheme="minorHAnsi" w:hAnsi="Times New Roman"/>
          <w:sz w:val="20"/>
          <w:szCs w:val="20"/>
        </w:rPr>
        <w:t>and</w:t>
      </w:r>
      <w:proofErr w:type="spellEnd"/>
      <w:r w:rsidR="007B430E" w:rsidRPr="006E12B1">
        <w:rPr>
          <w:rFonts w:ascii="Times New Roman" w:eastAsiaTheme="minorHAnsi" w:hAnsi="Times New Roman"/>
          <w:sz w:val="20"/>
          <w:szCs w:val="20"/>
        </w:rPr>
        <w:t xml:space="preserve"> mixed by</w:t>
      </w:r>
      <w:r w:rsidR="00665C6A" w:rsidRPr="006E12B1">
        <w:rPr>
          <w:rFonts w:ascii="Times New Roman" w:eastAsiaTheme="minorHAnsi" w:hAnsi="Times New Roman"/>
          <w:sz w:val="20"/>
          <w:szCs w:val="20"/>
        </w:rPr>
        <w:t xml:space="preserve"> swirling</w:t>
      </w:r>
      <w:r w:rsidR="007B430E" w:rsidRPr="006E12B1">
        <w:rPr>
          <w:rFonts w:ascii="Times New Roman" w:eastAsiaTheme="minorHAnsi" w:hAnsi="Times New Roman"/>
          <w:sz w:val="20"/>
          <w:szCs w:val="20"/>
        </w:rPr>
        <w:t xml:space="preserve"> the plate </w:t>
      </w:r>
      <w:r w:rsidR="00665C6A" w:rsidRPr="006E12B1">
        <w:rPr>
          <w:rFonts w:ascii="Times New Roman" w:eastAsiaTheme="minorHAnsi" w:hAnsi="Times New Roman"/>
          <w:sz w:val="20"/>
          <w:szCs w:val="20"/>
        </w:rPr>
        <w:t xml:space="preserve">on </w:t>
      </w:r>
      <w:r w:rsidR="007B430E" w:rsidRPr="006E12B1">
        <w:rPr>
          <w:rFonts w:ascii="Times New Roman" w:eastAsiaTheme="minorHAnsi" w:hAnsi="Times New Roman"/>
          <w:sz w:val="20"/>
          <w:szCs w:val="20"/>
        </w:rPr>
        <w:t xml:space="preserve">the work bench </w:t>
      </w:r>
      <w:r w:rsidR="007B0A8C" w:rsidRPr="006E12B1">
        <w:rPr>
          <w:rFonts w:ascii="Times New Roman" w:eastAsiaTheme="minorHAnsi" w:hAnsi="Times New Roman"/>
          <w:sz w:val="20"/>
          <w:szCs w:val="20"/>
        </w:rPr>
        <w:t>(</w:t>
      </w:r>
      <w:proofErr w:type="spellStart"/>
      <w:r w:rsidR="007B430E" w:rsidRPr="006E12B1">
        <w:rPr>
          <w:rFonts w:ascii="Times New Roman" w:eastAsiaTheme="minorHAnsi" w:hAnsi="Times New Roman"/>
          <w:sz w:val="20"/>
          <w:szCs w:val="20"/>
        </w:rPr>
        <w:t>Uzoigwe</w:t>
      </w:r>
      <w:proofErr w:type="spellEnd"/>
      <w:r w:rsidR="007B430E" w:rsidRPr="006E12B1">
        <w:rPr>
          <w:rFonts w:ascii="Times New Roman" w:eastAsiaTheme="minorHAnsi" w:hAnsi="Times New Roman"/>
          <w:sz w:val="20"/>
          <w:szCs w:val="20"/>
        </w:rPr>
        <w:t xml:space="preserve"> and </w:t>
      </w:r>
      <w:proofErr w:type="spellStart"/>
      <w:r w:rsidR="007B430E" w:rsidRPr="006E12B1">
        <w:rPr>
          <w:rFonts w:ascii="Times New Roman" w:eastAsiaTheme="minorHAnsi" w:hAnsi="Times New Roman"/>
          <w:sz w:val="20"/>
          <w:szCs w:val="20"/>
        </w:rPr>
        <w:t>Agwa</w:t>
      </w:r>
      <w:proofErr w:type="spellEnd"/>
      <w:r w:rsidR="007B430E" w:rsidRPr="006E12B1">
        <w:rPr>
          <w:rFonts w:ascii="Times New Roman" w:eastAsiaTheme="minorHAnsi" w:hAnsi="Times New Roman"/>
          <w:sz w:val="20"/>
          <w:szCs w:val="20"/>
        </w:rPr>
        <w:t>, 201</w:t>
      </w:r>
      <w:r w:rsidR="00D43FDE" w:rsidRPr="006E12B1">
        <w:rPr>
          <w:rFonts w:ascii="Times New Roman" w:eastAsiaTheme="minorHAnsi" w:hAnsi="Times New Roman"/>
          <w:sz w:val="20"/>
          <w:szCs w:val="20"/>
        </w:rPr>
        <w:t>2). This was also carried out using a</w:t>
      </w:r>
      <w:r w:rsidR="007B430E" w:rsidRPr="006E12B1">
        <w:rPr>
          <w:rFonts w:ascii="Times New Roman" w:eastAsiaTheme="minorHAnsi" w:hAnsi="Times New Roman"/>
          <w:sz w:val="20"/>
          <w:szCs w:val="20"/>
        </w:rPr>
        <w:t xml:space="preserve"> Nutrient agar media.</w:t>
      </w:r>
      <w:bookmarkStart w:id="0" w:name="_GoBack"/>
      <w:bookmarkEnd w:id="0"/>
      <w:r w:rsidR="007B430E" w:rsidRPr="006E12B1">
        <w:rPr>
          <w:rFonts w:ascii="Times New Roman" w:eastAsiaTheme="minorHAnsi" w:hAnsi="Times New Roman"/>
          <w:sz w:val="20"/>
          <w:szCs w:val="20"/>
        </w:rPr>
        <w:t xml:space="preserve"> The plates were then incubated at 37</w:t>
      </w:r>
      <w:r w:rsidR="007B430E" w:rsidRPr="006E12B1">
        <w:rPr>
          <w:rFonts w:ascii="Times New Roman" w:eastAsiaTheme="minorHAnsi" w:hAnsi="Times New Roman"/>
          <w:sz w:val="20"/>
          <w:szCs w:val="20"/>
          <w:vertAlign w:val="superscript"/>
        </w:rPr>
        <w:t>0</w:t>
      </w:r>
      <w:r w:rsidR="007B430E" w:rsidRPr="006E12B1">
        <w:rPr>
          <w:rFonts w:ascii="Times New Roman" w:eastAsiaTheme="minorHAnsi" w:hAnsi="Times New Roman"/>
          <w:sz w:val="20"/>
          <w:szCs w:val="20"/>
        </w:rPr>
        <w:t>C for 24hours. After incubation, the re</w:t>
      </w:r>
      <w:r w:rsidR="00665C6A" w:rsidRPr="006E12B1">
        <w:rPr>
          <w:rFonts w:ascii="Times New Roman" w:eastAsiaTheme="minorHAnsi" w:hAnsi="Times New Roman"/>
          <w:sz w:val="20"/>
          <w:szCs w:val="20"/>
        </w:rPr>
        <w:t>sultant</w:t>
      </w:r>
      <w:r w:rsidR="007B430E" w:rsidRPr="006E12B1">
        <w:rPr>
          <w:rFonts w:ascii="Times New Roman" w:eastAsiaTheme="minorHAnsi" w:hAnsi="Times New Roman"/>
          <w:sz w:val="20"/>
          <w:szCs w:val="20"/>
        </w:rPr>
        <w:t xml:space="preserve"> colonies were sub cultured on fresh</w:t>
      </w:r>
      <w:r w:rsidR="00665C6A" w:rsidRPr="006E12B1">
        <w:rPr>
          <w:rFonts w:ascii="Times New Roman" w:eastAsiaTheme="minorHAnsi" w:hAnsi="Times New Roman"/>
          <w:sz w:val="20"/>
          <w:szCs w:val="20"/>
        </w:rPr>
        <w:t>ly prepared</w:t>
      </w:r>
      <w:r w:rsidR="007B430E" w:rsidRPr="006E12B1">
        <w:rPr>
          <w:rFonts w:ascii="Times New Roman" w:eastAsiaTheme="minorHAnsi" w:hAnsi="Times New Roman"/>
          <w:sz w:val="20"/>
          <w:szCs w:val="20"/>
        </w:rPr>
        <w:t xml:space="preserve"> nutrient agar</w:t>
      </w:r>
      <w:r w:rsidR="000F380B" w:rsidRPr="006E12B1">
        <w:rPr>
          <w:rFonts w:ascii="Times New Roman" w:eastAsiaTheme="minorHAnsi" w:hAnsi="Times New Roman"/>
          <w:sz w:val="20"/>
          <w:szCs w:val="20"/>
        </w:rPr>
        <w:t xml:space="preserve"> media</w:t>
      </w:r>
      <w:r w:rsidR="007B430E" w:rsidRPr="006E12B1">
        <w:rPr>
          <w:rFonts w:ascii="Times New Roman" w:eastAsiaTheme="minorHAnsi" w:hAnsi="Times New Roman"/>
          <w:sz w:val="20"/>
          <w:szCs w:val="20"/>
        </w:rPr>
        <w:t xml:space="preserve"> to obtain pure cultures of the isolates. The pure cultures </w:t>
      </w:r>
      <w:r w:rsidR="000F380B" w:rsidRPr="006E12B1">
        <w:rPr>
          <w:rFonts w:ascii="Times New Roman" w:eastAsiaTheme="minorHAnsi" w:hAnsi="Times New Roman"/>
          <w:sz w:val="20"/>
          <w:szCs w:val="20"/>
        </w:rPr>
        <w:t xml:space="preserve">were </w:t>
      </w:r>
      <w:r w:rsidR="00D43FDE" w:rsidRPr="006E12B1">
        <w:rPr>
          <w:rFonts w:ascii="Times New Roman" w:eastAsiaTheme="minorHAnsi" w:hAnsi="Times New Roman"/>
          <w:sz w:val="20"/>
          <w:szCs w:val="20"/>
        </w:rPr>
        <w:t>further identified using b</w:t>
      </w:r>
      <w:r w:rsidR="007B430E" w:rsidRPr="006E12B1">
        <w:rPr>
          <w:rFonts w:ascii="Times New Roman" w:eastAsiaTheme="minorHAnsi" w:hAnsi="Times New Roman"/>
          <w:sz w:val="20"/>
          <w:szCs w:val="20"/>
        </w:rPr>
        <w:t xml:space="preserve">iochemical </w:t>
      </w:r>
      <w:r w:rsidR="00D43FDE" w:rsidRPr="006E12B1">
        <w:rPr>
          <w:rFonts w:ascii="Times New Roman" w:eastAsiaTheme="minorHAnsi" w:hAnsi="Times New Roman"/>
          <w:sz w:val="20"/>
          <w:szCs w:val="20"/>
        </w:rPr>
        <w:t>characterizatio</w:t>
      </w:r>
      <w:r w:rsidR="00B706CD" w:rsidRPr="006E12B1">
        <w:rPr>
          <w:rFonts w:ascii="Times New Roman" w:eastAsiaTheme="minorHAnsi" w:hAnsi="Times New Roman"/>
          <w:sz w:val="20"/>
          <w:szCs w:val="20"/>
        </w:rPr>
        <w:t xml:space="preserve">n described by </w:t>
      </w:r>
      <w:proofErr w:type="spellStart"/>
      <w:r w:rsidR="00B706CD" w:rsidRPr="006E12B1">
        <w:rPr>
          <w:rFonts w:ascii="Times New Roman" w:eastAsiaTheme="minorHAnsi" w:hAnsi="Times New Roman"/>
          <w:sz w:val="20"/>
          <w:szCs w:val="20"/>
        </w:rPr>
        <w:t>Chessbrough</w:t>
      </w:r>
      <w:proofErr w:type="spellEnd"/>
      <w:r w:rsidR="00B706CD" w:rsidRPr="006E12B1">
        <w:rPr>
          <w:rFonts w:ascii="Times New Roman" w:eastAsiaTheme="minorHAnsi" w:hAnsi="Times New Roman"/>
          <w:sz w:val="20"/>
          <w:szCs w:val="20"/>
        </w:rPr>
        <w:t xml:space="preserve"> (2004</w:t>
      </w:r>
      <w:r w:rsidR="00D43FDE" w:rsidRPr="006E12B1">
        <w:rPr>
          <w:rFonts w:ascii="Times New Roman" w:eastAsiaTheme="minorHAnsi" w:hAnsi="Times New Roman"/>
          <w:sz w:val="20"/>
          <w:szCs w:val="20"/>
        </w:rPr>
        <w:t>)</w:t>
      </w:r>
    </w:p>
    <w:p w:rsidR="00EB55AB" w:rsidRPr="006E12B1" w:rsidRDefault="00EB55AB"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rPr>
        <w:t xml:space="preserve">2.5 </w:t>
      </w:r>
      <w:r w:rsidR="00E17E10" w:rsidRPr="006E12B1">
        <w:rPr>
          <w:rFonts w:ascii="Times New Roman" w:eastAsiaTheme="minorHAnsi" w:hAnsi="Times New Roman"/>
          <w:b/>
          <w:sz w:val="20"/>
          <w:szCs w:val="20"/>
        </w:rPr>
        <w:tab/>
      </w:r>
      <w:proofErr w:type="spellStart"/>
      <w:r w:rsidRPr="006E12B1">
        <w:rPr>
          <w:rFonts w:ascii="Times New Roman" w:eastAsiaTheme="minorHAnsi" w:hAnsi="Times New Roman"/>
          <w:b/>
          <w:sz w:val="20"/>
          <w:szCs w:val="20"/>
        </w:rPr>
        <w:t>Faecal</w:t>
      </w:r>
      <w:proofErr w:type="spellEnd"/>
      <w:r w:rsidRPr="006E12B1">
        <w:rPr>
          <w:rFonts w:ascii="Times New Roman" w:eastAsiaTheme="minorHAnsi" w:hAnsi="Times New Roman"/>
          <w:b/>
          <w:sz w:val="20"/>
          <w:szCs w:val="20"/>
        </w:rPr>
        <w:t xml:space="preserve"> </w:t>
      </w:r>
      <w:proofErr w:type="spellStart"/>
      <w:r w:rsidRPr="006E12B1">
        <w:rPr>
          <w:rFonts w:ascii="Times New Roman" w:eastAsiaTheme="minorHAnsi" w:hAnsi="Times New Roman"/>
          <w:b/>
          <w:sz w:val="20"/>
          <w:szCs w:val="20"/>
        </w:rPr>
        <w:t>Coliform</w:t>
      </w:r>
      <w:proofErr w:type="spellEnd"/>
      <w:r w:rsidRPr="006E12B1">
        <w:rPr>
          <w:rFonts w:ascii="Times New Roman" w:eastAsiaTheme="minorHAnsi" w:hAnsi="Times New Roman"/>
          <w:b/>
          <w:sz w:val="20"/>
          <w:szCs w:val="20"/>
        </w:rPr>
        <w:t xml:space="preserve"> Test</w:t>
      </w:r>
    </w:p>
    <w:p w:rsidR="00EB55AB" w:rsidRPr="006E12B1" w:rsidRDefault="00EB55AB" w:rsidP="006E12B1">
      <w:pPr>
        <w:autoSpaceDE w:val="0"/>
        <w:autoSpaceDN w:val="0"/>
        <w:adjustRightInd w:val="0"/>
        <w:snapToGrid w:val="0"/>
        <w:spacing w:after="0" w:line="240" w:lineRule="auto"/>
        <w:ind w:firstLine="810"/>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Presumptive, confirmatory and completed test for detection of the presence of </w:t>
      </w:r>
      <w:proofErr w:type="spellStart"/>
      <w:r w:rsidRPr="006E12B1">
        <w:rPr>
          <w:rFonts w:ascii="Times New Roman" w:eastAsiaTheme="minorHAnsi" w:hAnsi="Times New Roman"/>
          <w:sz w:val="20"/>
          <w:szCs w:val="20"/>
        </w:rPr>
        <w:t>coliforms</w:t>
      </w:r>
      <w:proofErr w:type="spellEnd"/>
      <w:r w:rsidRPr="006E12B1">
        <w:rPr>
          <w:rFonts w:ascii="Times New Roman" w:eastAsiaTheme="minorHAnsi" w:hAnsi="Times New Roman"/>
          <w:sz w:val="20"/>
          <w:szCs w:val="20"/>
        </w:rPr>
        <w:t xml:space="preserve"> was </w:t>
      </w:r>
      <w:r w:rsidRPr="006E12B1">
        <w:rPr>
          <w:rFonts w:ascii="Times New Roman" w:eastAsiaTheme="minorHAnsi" w:hAnsi="Times New Roman"/>
          <w:sz w:val="20"/>
          <w:szCs w:val="20"/>
        </w:rPr>
        <w:lastRenderedPageBreak/>
        <w:t>carried out according to the method</w:t>
      </w:r>
      <w:r w:rsidR="002B3C2C" w:rsidRPr="006E12B1">
        <w:rPr>
          <w:rFonts w:ascii="Times New Roman" w:eastAsiaTheme="minorHAnsi" w:hAnsi="Times New Roman"/>
          <w:sz w:val="20"/>
          <w:szCs w:val="20"/>
        </w:rPr>
        <w:t xml:space="preserve">s described by </w:t>
      </w:r>
      <w:proofErr w:type="spellStart"/>
      <w:r w:rsidR="002B3C2C" w:rsidRPr="006E12B1">
        <w:rPr>
          <w:rFonts w:ascii="Times New Roman" w:eastAsiaTheme="minorHAnsi" w:hAnsi="Times New Roman"/>
          <w:sz w:val="20"/>
          <w:szCs w:val="20"/>
        </w:rPr>
        <w:t>Chessbrough</w:t>
      </w:r>
      <w:proofErr w:type="spellEnd"/>
      <w:r w:rsidR="002B3C2C" w:rsidRPr="006E12B1">
        <w:rPr>
          <w:rFonts w:ascii="Times New Roman" w:eastAsiaTheme="minorHAnsi" w:hAnsi="Times New Roman"/>
          <w:sz w:val="20"/>
          <w:szCs w:val="20"/>
        </w:rPr>
        <w:t xml:space="preserve"> (2004</w:t>
      </w:r>
      <w:r w:rsidRPr="006E12B1">
        <w:rPr>
          <w:rFonts w:ascii="Times New Roman" w:eastAsiaTheme="minorHAnsi" w:hAnsi="Times New Roman"/>
          <w:sz w:val="20"/>
          <w:szCs w:val="20"/>
        </w:rPr>
        <w:t>).</w:t>
      </w:r>
    </w:p>
    <w:p w:rsidR="007B430E" w:rsidRPr="006E12B1" w:rsidRDefault="00EB55AB"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rPr>
        <w:t>2.5</w:t>
      </w:r>
      <w:r w:rsidR="0017492E" w:rsidRPr="006E12B1">
        <w:rPr>
          <w:rFonts w:ascii="Times New Roman" w:eastAsiaTheme="minorHAnsi" w:hAnsi="Times New Roman"/>
          <w:b/>
          <w:sz w:val="20"/>
          <w:szCs w:val="20"/>
        </w:rPr>
        <w:t>.1</w:t>
      </w:r>
      <w:r w:rsidR="007B430E" w:rsidRPr="006E12B1">
        <w:rPr>
          <w:rFonts w:ascii="Times New Roman" w:eastAsiaTheme="minorHAnsi" w:hAnsi="Times New Roman"/>
          <w:b/>
          <w:sz w:val="20"/>
          <w:szCs w:val="20"/>
        </w:rPr>
        <w:tab/>
        <w:t>Presumptive Test</w:t>
      </w:r>
    </w:p>
    <w:p w:rsidR="007B430E" w:rsidRPr="006E12B1" w:rsidRDefault="007B430E"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Inverted Durham tubes were inserted into the McCartney</w:t>
      </w:r>
      <w:r w:rsidR="007D6DA2" w:rsidRPr="006E12B1">
        <w:rPr>
          <w:rFonts w:ascii="Times New Roman" w:eastAsiaTheme="minorHAnsi" w:hAnsi="Times New Roman"/>
          <w:sz w:val="20"/>
          <w:szCs w:val="20"/>
        </w:rPr>
        <w:t xml:space="preserve"> bottles.</w:t>
      </w:r>
      <w:r w:rsidRPr="006E12B1">
        <w:rPr>
          <w:rFonts w:ascii="Times New Roman" w:eastAsiaTheme="minorHAnsi" w:hAnsi="Times New Roman"/>
          <w:sz w:val="20"/>
          <w:szCs w:val="20"/>
        </w:rPr>
        <w:t xml:space="preserve"> 10ml of already prepared </w:t>
      </w:r>
      <w:proofErr w:type="spellStart"/>
      <w:r w:rsidRPr="006E12B1">
        <w:rPr>
          <w:rFonts w:ascii="Times New Roman" w:eastAsiaTheme="minorHAnsi" w:hAnsi="Times New Roman"/>
          <w:sz w:val="20"/>
          <w:szCs w:val="20"/>
        </w:rPr>
        <w:t>Lauryl</w:t>
      </w:r>
      <w:proofErr w:type="spellEnd"/>
      <w:r w:rsidRPr="006E12B1">
        <w:rPr>
          <w:rFonts w:ascii="Times New Roman" w:eastAsiaTheme="minorHAnsi" w:hAnsi="Times New Roman"/>
          <w:sz w:val="20"/>
          <w:szCs w:val="20"/>
        </w:rPr>
        <w:t xml:space="preserve"> </w:t>
      </w:r>
      <w:proofErr w:type="spellStart"/>
      <w:r w:rsidRPr="006E12B1">
        <w:rPr>
          <w:rFonts w:ascii="Times New Roman" w:eastAsiaTheme="minorHAnsi" w:hAnsi="Times New Roman"/>
          <w:sz w:val="20"/>
          <w:szCs w:val="20"/>
        </w:rPr>
        <w:t>sulphate</w:t>
      </w:r>
      <w:proofErr w:type="spellEnd"/>
      <w:r w:rsidR="007D6DA2" w:rsidRPr="006E12B1">
        <w:rPr>
          <w:rFonts w:ascii="Times New Roman" w:eastAsiaTheme="minorHAnsi" w:hAnsi="Times New Roman"/>
          <w:sz w:val="20"/>
          <w:szCs w:val="20"/>
        </w:rPr>
        <w:t xml:space="preserve"> broth was added to the</w:t>
      </w:r>
      <w:r w:rsidRPr="006E12B1">
        <w:rPr>
          <w:rFonts w:ascii="Times New Roman" w:eastAsiaTheme="minorHAnsi" w:hAnsi="Times New Roman"/>
          <w:sz w:val="20"/>
          <w:szCs w:val="20"/>
        </w:rPr>
        <w:t xml:space="preserve"> McCartney bottle containing inverted Durham tubes, which was then inoculated with 10ml, 1ml and 0.1ml dilution factors. The  McCartney bottles were then incubated by placing in an oven at 37</w:t>
      </w:r>
      <w:r w:rsidRPr="006E12B1">
        <w:rPr>
          <w:rFonts w:ascii="Times New Roman" w:eastAsiaTheme="minorHAnsi" w:hAnsi="Times New Roman"/>
          <w:sz w:val="20"/>
          <w:szCs w:val="20"/>
          <w:vertAlign w:val="superscript"/>
        </w:rPr>
        <w:t>0</w:t>
      </w:r>
      <w:r w:rsidRPr="006E12B1">
        <w:rPr>
          <w:rFonts w:ascii="Times New Roman" w:eastAsiaTheme="minorHAnsi" w:hAnsi="Times New Roman"/>
          <w:sz w:val="20"/>
          <w:szCs w:val="20"/>
        </w:rPr>
        <w:t xml:space="preserve">C for 24hours. This was done to determine the presence of </w:t>
      </w:r>
      <w:proofErr w:type="spellStart"/>
      <w:r w:rsidRPr="006E12B1">
        <w:rPr>
          <w:rFonts w:ascii="Times New Roman" w:eastAsiaTheme="minorHAnsi" w:hAnsi="Times New Roman"/>
          <w:sz w:val="20"/>
          <w:szCs w:val="20"/>
        </w:rPr>
        <w:t>coliform</w:t>
      </w:r>
      <w:proofErr w:type="spellEnd"/>
      <w:r w:rsidRPr="006E12B1">
        <w:rPr>
          <w:rFonts w:ascii="Times New Roman" w:eastAsiaTheme="minorHAnsi" w:hAnsi="Times New Roman"/>
          <w:sz w:val="20"/>
          <w:szCs w:val="20"/>
        </w:rPr>
        <w:t xml:space="preserve"> bacteria in the water samples and also to obtain some index as to the possible number of organism present in the samples under analysis. The bottles were examined for the production of both gas and acid, which indicates positive bottles.</w:t>
      </w:r>
    </w:p>
    <w:p w:rsidR="007B430E" w:rsidRPr="006E12B1" w:rsidRDefault="00EB55AB"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rPr>
        <w:t>2.5</w:t>
      </w:r>
      <w:r w:rsidR="0017492E" w:rsidRPr="006E12B1">
        <w:rPr>
          <w:rFonts w:ascii="Times New Roman" w:eastAsiaTheme="minorHAnsi" w:hAnsi="Times New Roman"/>
          <w:b/>
          <w:sz w:val="20"/>
          <w:szCs w:val="20"/>
        </w:rPr>
        <w:t>.2</w:t>
      </w:r>
      <w:r w:rsidR="007B430E" w:rsidRPr="006E12B1">
        <w:rPr>
          <w:rFonts w:ascii="Times New Roman" w:eastAsiaTheme="minorHAnsi" w:hAnsi="Times New Roman"/>
          <w:b/>
          <w:sz w:val="20"/>
          <w:szCs w:val="20"/>
        </w:rPr>
        <w:tab/>
        <w:t>Confirmatory Test</w:t>
      </w:r>
    </w:p>
    <w:p w:rsidR="003105CA" w:rsidRPr="006E12B1" w:rsidRDefault="007B430E"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After the incubation of the cultures, a positive tube from the presumptive test of the analysis was then inoculated on the EMB agar plate for confirmatory </w:t>
      </w:r>
      <w:proofErr w:type="spellStart"/>
      <w:r w:rsidRPr="006E12B1">
        <w:rPr>
          <w:rFonts w:ascii="Times New Roman" w:eastAsiaTheme="minorHAnsi" w:hAnsi="Times New Roman"/>
          <w:sz w:val="20"/>
          <w:szCs w:val="20"/>
        </w:rPr>
        <w:t>analysis.The</w:t>
      </w:r>
      <w:proofErr w:type="spellEnd"/>
      <w:r w:rsidRPr="006E12B1">
        <w:rPr>
          <w:rFonts w:ascii="Times New Roman" w:eastAsiaTheme="minorHAnsi" w:hAnsi="Times New Roman"/>
          <w:sz w:val="20"/>
          <w:szCs w:val="20"/>
        </w:rPr>
        <w:t xml:space="preserve"> plates were then streaked with the positive 24hours old Lactose culture obtained from the presumptive test. The same culture was also inoculated on the </w:t>
      </w:r>
      <w:r w:rsidRPr="006E12B1">
        <w:rPr>
          <w:rFonts w:ascii="Times New Roman" w:eastAsiaTheme="minorHAnsi" w:hAnsi="Times New Roman"/>
          <w:i/>
          <w:sz w:val="20"/>
          <w:szCs w:val="20"/>
        </w:rPr>
        <w:t>Salmonella</w:t>
      </w:r>
      <w:r w:rsidRPr="006E12B1">
        <w:rPr>
          <w:rFonts w:ascii="Times New Roman" w:eastAsiaTheme="minorHAnsi" w:hAnsi="Times New Roman"/>
          <w:sz w:val="20"/>
          <w:szCs w:val="20"/>
        </w:rPr>
        <w:t>-</w:t>
      </w:r>
      <w:proofErr w:type="spellStart"/>
      <w:r w:rsidRPr="006E12B1">
        <w:rPr>
          <w:rFonts w:ascii="Times New Roman" w:eastAsiaTheme="minorHAnsi" w:hAnsi="Times New Roman"/>
          <w:i/>
          <w:sz w:val="20"/>
          <w:szCs w:val="20"/>
        </w:rPr>
        <w:t>Shigella</w:t>
      </w:r>
      <w:proofErr w:type="spellEnd"/>
      <w:r w:rsidRPr="006E12B1">
        <w:rPr>
          <w:rFonts w:ascii="Times New Roman" w:eastAsiaTheme="minorHAnsi" w:hAnsi="Times New Roman"/>
          <w:sz w:val="20"/>
          <w:szCs w:val="20"/>
        </w:rPr>
        <w:t xml:space="preserve"> (SS) agar. The plates were then incubated in an inverted position for 24hours at 37</w:t>
      </w:r>
      <w:r w:rsidRPr="006E12B1">
        <w:rPr>
          <w:rFonts w:ascii="Times New Roman" w:eastAsiaTheme="minorHAnsi" w:hAnsi="Times New Roman"/>
          <w:sz w:val="20"/>
          <w:szCs w:val="20"/>
          <w:vertAlign w:val="superscript"/>
        </w:rPr>
        <w:t>0</w:t>
      </w:r>
      <w:r w:rsidRPr="006E12B1">
        <w:rPr>
          <w:rFonts w:ascii="Times New Roman" w:eastAsiaTheme="minorHAnsi" w:hAnsi="Times New Roman"/>
          <w:sz w:val="20"/>
          <w:szCs w:val="20"/>
        </w:rPr>
        <w:t xml:space="preserve">C and were checked for Green, metallic sheen for </w:t>
      </w:r>
      <w:r w:rsidRPr="006E12B1">
        <w:rPr>
          <w:rFonts w:ascii="Times New Roman" w:eastAsiaTheme="minorHAnsi" w:hAnsi="Times New Roman"/>
          <w:i/>
          <w:sz w:val="20"/>
          <w:szCs w:val="20"/>
        </w:rPr>
        <w:t>E. coli</w:t>
      </w:r>
      <w:r w:rsidRPr="006E12B1">
        <w:rPr>
          <w:rFonts w:ascii="Times New Roman" w:eastAsiaTheme="minorHAnsi" w:hAnsi="Times New Roman"/>
          <w:sz w:val="20"/>
          <w:szCs w:val="20"/>
        </w:rPr>
        <w:t xml:space="preserve">, and Colorless, Translucent for </w:t>
      </w:r>
      <w:proofErr w:type="spellStart"/>
      <w:r w:rsidRPr="006E12B1">
        <w:rPr>
          <w:rFonts w:ascii="Times New Roman" w:eastAsiaTheme="minorHAnsi" w:hAnsi="Times New Roman"/>
          <w:i/>
          <w:sz w:val="20"/>
          <w:szCs w:val="20"/>
        </w:rPr>
        <w:t>Shigella</w:t>
      </w:r>
      <w:proofErr w:type="spellEnd"/>
      <w:r w:rsidR="007B52EE" w:rsidRPr="006E12B1">
        <w:rPr>
          <w:rFonts w:ascii="Times New Roman" w:eastAsiaTheme="minorHAnsi" w:hAnsi="Times New Roman"/>
          <w:i/>
          <w:sz w:val="20"/>
          <w:szCs w:val="20"/>
        </w:rPr>
        <w:t xml:space="preserve"> </w:t>
      </w:r>
      <w:r w:rsidRPr="006E12B1">
        <w:rPr>
          <w:rFonts w:ascii="Times New Roman" w:eastAsiaTheme="minorHAnsi" w:hAnsi="Times New Roman"/>
          <w:sz w:val="20"/>
          <w:szCs w:val="20"/>
        </w:rPr>
        <w:t xml:space="preserve">and Translucent with a black centre for </w:t>
      </w:r>
      <w:r w:rsidRPr="006E12B1">
        <w:rPr>
          <w:rFonts w:ascii="Times New Roman" w:eastAsiaTheme="minorHAnsi" w:hAnsi="Times New Roman"/>
          <w:i/>
          <w:sz w:val="20"/>
          <w:szCs w:val="20"/>
        </w:rPr>
        <w:t>Salmonella</w:t>
      </w:r>
      <w:r w:rsidRPr="006E12B1">
        <w:rPr>
          <w:rFonts w:ascii="Times New Roman" w:eastAsiaTheme="minorHAnsi" w:hAnsi="Times New Roman"/>
          <w:sz w:val="20"/>
          <w:szCs w:val="20"/>
        </w:rPr>
        <w:t xml:space="preserve">. All these were done to confirm the presence of </w:t>
      </w:r>
      <w:proofErr w:type="spellStart"/>
      <w:r w:rsidRPr="006E12B1">
        <w:rPr>
          <w:rFonts w:ascii="Times New Roman" w:eastAsiaTheme="minorHAnsi" w:hAnsi="Times New Roman"/>
          <w:sz w:val="20"/>
          <w:szCs w:val="20"/>
        </w:rPr>
        <w:t>coliform</w:t>
      </w:r>
      <w:proofErr w:type="spellEnd"/>
      <w:r w:rsidRPr="006E12B1">
        <w:rPr>
          <w:rFonts w:ascii="Times New Roman" w:eastAsiaTheme="minorHAnsi" w:hAnsi="Times New Roman"/>
          <w:sz w:val="20"/>
          <w:szCs w:val="20"/>
        </w:rPr>
        <w:t xml:space="preserve"> bacteria in the water samples showing a positive presumptive test.</w:t>
      </w:r>
      <w:r w:rsidR="00833B75" w:rsidRPr="006E12B1">
        <w:rPr>
          <w:rFonts w:ascii="Times New Roman" w:eastAsiaTheme="minorHAnsi" w:hAnsi="Times New Roman"/>
          <w:sz w:val="20"/>
          <w:szCs w:val="20"/>
        </w:rPr>
        <w:t xml:space="preserve"> </w:t>
      </w:r>
      <w:r w:rsidRPr="006E12B1">
        <w:rPr>
          <w:rFonts w:ascii="Times New Roman" w:eastAsiaTheme="minorHAnsi" w:hAnsi="Times New Roman"/>
          <w:sz w:val="20"/>
          <w:szCs w:val="20"/>
        </w:rPr>
        <w:t>The positive 24hours old Lactose culture obtained from the presumptive test was also inoculated on an EC medium (broth) and incubated for 24hours at 37</w:t>
      </w:r>
      <w:r w:rsidRPr="006E12B1">
        <w:rPr>
          <w:rFonts w:ascii="Times New Roman" w:eastAsiaTheme="minorHAnsi" w:hAnsi="Times New Roman"/>
          <w:sz w:val="20"/>
          <w:szCs w:val="20"/>
          <w:vertAlign w:val="superscript"/>
        </w:rPr>
        <w:t>0</w:t>
      </w:r>
      <w:r w:rsidRPr="006E12B1">
        <w:rPr>
          <w:rFonts w:ascii="Times New Roman" w:eastAsiaTheme="minorHAnsi" w:hAnsi="Times New Roman"/>
          <w:sz w:val="20"/>
          <w:szCs w:val="20"/>
        </w:rPr>
        <w:t xml:space="preserve">C, for the confirmation of the presence of </w:t>
      </w:r>
      <w:proofErr w:type="spellStart"/>
      <w:r w:rsidRPr="006E12B1">
        <w:rPr>
          <w:rFonts w:ascii="Times New Roman" w:eastAsiaTheme="minorHAnsi" w:hAnsi="Times New Roman"/>
          <w:sz w:val="20"/>
          <w:szCs w:val="20"/>
        </w:rPr>
        <w:t>faecal</w:t>
      </w:r>
      <w:proofErr w:type="spellEnd"/>
      <w:r w:rsidRPr="006E12B1">
        <w:rPr>
          <w:rFonts w:ascii="Times New Roman" w:eastAsiaTheme="minorHAnsi" w:hAnsi="Times New Roman"/>
          <w:sz w:val="20"/>
          <w:szCs w:val="20"/>
        </w:rPr>
        <w:t xml:space="preserve"> </w:t>
      </w:r>
      <w:proofErr w:type="spellStart"/>
      <w:r w:rsidRPr="006E12B1">
        <w:rPr>
          <w:rFonts w:ascii="Times New Roman" w:eastAsiaTheme="minorHAnsi" w:hAnsi="Times New Roman"/>
          <w:sz w:val="20"/>
          <w:szCs w:val="20"/>
        </w:rPr>
        <w:t>coliform</w:t>
      </w:r>
      <w:proofErr w:type="spellEnd"/>
      <w:r w:rsidRPr="006E12B1">
        <w:rPr>
          <w:rFonts w:ascii="Times New Roman" w:eastAsiaTheme="minorHAnsi" w:hAnsi="Times New Roman"/>
          <w:sz w:val="20"/>
          <w:szCs w:val="20"/>
        </w:rPr>
        <w:t>.</w:t>
      </w:r>
    </w:p>
    <w:p w:rsidR="007B430E" w:rsidRPr="006E12B1" w:rsidRDefault="00EB55AB"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rPr>
        <w:t>2.5</w:t>
      </w:r>
      <w:r w:rsidR="0017492E" w:rsidRPr="006E12B1">
        <w:rPr>
          <w:rFonts w:ascii="Times New Roman" w:eastAsiaTheme="minorHAnsi" w:hAnsi="Times New Roman"/>
          <w:b/>
          <w:sz w:val="20"/>
          <w:szCs w:val="20"/>
        </w:rPr>
        <w:t>.3</w:t>
      </w:r>
      <w:r w:rsidR="007B430E" w:rsidRPr="006E12B1">
        <w:rPr>
          <w:rFonts w:ascii="Times New Roman" w:eastAsiaTheme="minorHAnsi" w:hAnsi="Times New Roman"/>
          <w:b/>
          <w:sz w:val="20"/>
          <w:szCs w:val="20"/>
        </w:rPr>
        <w:tab/>
        <w:t>Completion Test</w:t>
      </w:r>
    </w:p>
    <w:p w:rsidR="007B430E" w:rsidRPr="006E12B1" w:rsidRDefault="007B430E"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The completed test was carried out in order to c</w:t>
      </w:r>
      <w:r w:rsidR="00333B5D" w:rsidRPr="006E12B1">
        <w:rPr>
          <w:rFonts w:ascii="Times New Roman" w:eastAsiaTheme="minorHAnsi" w:hAnsi="Times New Roman"/>
          <w:sz w:val="20"/>
          <w:szCs w:val="20"/>
        </w:rPr>
        <w:t xml:space="preserve">onfirm the presence of </w:t>
      </w:r>
      <w:proofErr w:type="spellStart"/>
      <w:r w:rsidR="00333B5D" w:rsidRPr="006E12B1">
        <w:rPr>
          <w:rFonts w:ascii="Times New Roman" w:eastAsiaTheme="minorHAnsi" w:hAnsi="Times New Roman"/>
          <w:sz w:val="20"/>
          <w:szCs w:val="20"/>
        </w:rPr>
        <w:t>coliform</w:t>
      </w:r>
      <w:proofErr w:type="spellEnd"/>
      <w:r w:rsidR="00333B5D" w:rsidRPr="006E12B1">
        <w:rPr>
          <w:rFonts w:ascii="Times New Roman" w:eastAsiaTheme="minorHAnsi" w:hAnsi="Times New Roman"/>
          <w:sz w:val="20"/>
          <w:szCs w:val="20"/>
        </w:rPr>
        <w:t xml:space="preserve"> </w:t>
      </w:r>
      <w:r w:rsidR="003105CA" w:rsidRPr="006E12B1">
        <w:rPr>
          <w:rFonts w:ascii="Times New Roman" w:eastAsiaTheme="minorHAnsi" w:hAnsi="Times New Roman"/>
          <w:sz w:val="20"/>
          <w:szCs w:val="20"/>
        </w:rPr>
        <w:t>bacteria in the water samples.</w:t>
      </w:r>
      <w:r w:rsidR="00833B75" w:rsidRPr="006E12B1">
        <w:rPr>
          <w:rFonts w:ascii="Times New Roman" w:eastAsiaTheme="minorHAnsi" w:hAnsi="Times New Roman"/>
          <w:sz w:val="20"/>
          <w:szCs w:val="20"/>
        </w:rPr>
        <w:t xml:space="preserve"> </w:t>
      </w:r>
      <w:r w:rsidR="003105CA" w:rsidRPr="006E12B1">
        <w:rPr>
          <w:rFonts w:ascii="Times New Roman" w:eastAsiaTheme="minorHAnsi" w:hAnsi="Times New Roman"/>
          <w:sz w:val="20"/>
          <w:szCs w:val="20"/>
        </w:rPr>
        <w:t>I</w:t>
      </w:r>
      <w:r w:rsidRPr="006E12B1">
        <w:rPr>
          <w:rFonts w:ascii="Times New Roman" w:eastAsiaTheme="minorHAnsi" w:hAnsi="Times New Roman"/>
          <w:sz w:val="20"/>
          <w:szCs w:val="20"/>
        </w:rPr>
        <w:t xml:space="preserve">t is necessary to confirm a suspicious but doubtful result of the previous test. One 24hour old </w:t>
      </w:r>
      <w:proofErr w:type="spellStart"/>
      <w:r w:rsidRPr="006E12B1">
        <w:rPr>
          <w:rFonts w:ascii="Times New Roman" w:eastAsiaTheme="minorHAnsi" w:hAnsi="Times New Roman"/>
          <w:sz w:val="20"/>
          <w:szCs w:val="20"/>
        </w:rPr>
        <w:t>coliform</w:t>
      </w:r>
      <w:proofErr w:type="spellEnd"/>
      <w:r w:rsidRPr="006E12B1">
        <w:rPr>
          <w:rFonts w:ascii="Times New Roman" w:eastAsiaTheme="minorHAnsi" w:hAnsi="Times New Roman"/>
          <w:sz w:val="20"/>
          <w:szCs w:val="20"/>
        </w:rPr>
        <w:t xml:space="preserve"> positive EMB culture from each of the three series of dilutions of the confirmed test, that is, 10ml, 1ml and 0.1ml were inoculated on a Lactose broth, EMB agar and also on Nutrient agar slant and all were incubated for 24hours at 37</w:t>
      </w:r>
      <w:r w:rsidRPr="006E12B1">
        <w:rPr>
          <w:rFonts w:ascii="Times New Roman" w:eastAsiaTheme="minorHAnsi" w:hAnsi="Times New Roman"/>
          <w:sz w:val="20"/>
          <w:szCs w:val="20"/>
          <w:vertAlign w:val="superscript"/>
        </w:rPr>
        <w:t>0</w:t>
      </w:r>
      <w:r w:rsidRPr="006E12B1">
        <w:rPr>
          <w:rFonts w:ascii="Times New Roman" w:eastAsiaTheme="minorHAnsi" w:hAnsi="Times New Roman"/>
          <w:sz w:val="20"/>
          <w:szCs w:val="20"/>
        </w:rPr>
        <w:t>C.</w:t>
      </w:r>
    </w:p>
    <w:p w:rsidR="007B430E" w:rsidRPr="006E12B1" w:rsidRDefault="00EB55AB" w:rsidP="006E12B1">
      <w:pPr>
        <w:autoSpaceDE w:val="0"/>
        <w:autoSpaceDN w:val="0"/>
        <w:adjustRightInd w:val="0"/>
        <w:snapToGrid w:val="0"/>
        <w:spacing w:after="0" w:line="240" w:lineRule="auto"/>
        <w:jc w:val="both"/>
        <w:rPr>
          <w:rFonts w:ascii="Times New Roman" w:eastAsiaTheme="minorHAnsi" w:hAnsi="Times New Roman"/>
          <w:b/>
          <w:sz w:val="20"/>
          <w:szCs w:val="20"/>
        </w:rPr>
      </w:pPr>
      <w:r w:rsidRPr="006E12B1">
        <w:rPr>
          <w:rFonts w:ascii="Times New Roman" w:eastAsiaTheme="minorHAnsi" w:hAnsi="Times New Roman"/>
          <w:b/>
          <w:sz w:val="20"/>
          <w:szCs w:val="20"/>
        </w:rPr>
        <w:t>2.6</w:t>
      </w:r>
      <w:r w:rsidR="007B430E" w:rsidRPr="006E12B1">
        <w:rPr>
          <w:rFonts w:ascii="Times New Roman" w:eastAsiaTheme="minorHAnsi" w:hAnsi="Times New Roman"/>
          <w:b/>
          <w:sz w:val="20"/>
          <w:szCs w:val="20"/>
        </w:rPr>
        <w:tab/>
        <w:t xml:space="preserve">Determination of </w:t>
      </w:r>
      <w:proofErr w:type="spellStart"/>
      <w:r w:rsidR="007B430E" w:rsidRPr="006E12B1">
        <w:rPr>
          <w:rFonts w:ascii="Times New Roman" w:eastAsiaTheme="minorHAnsi" w:hAnsi="Times New Roman"/>
          <w:b/>
          <w:sz w:val="20"/>
          <w:szCs w:val="20"/>
        </w:rPr>
        <w:t>Physi</w:t>
      </w:r>
      <w:r w:rsidR="002A740F" w:rsidRPr="006E12B1">
        <w:rPr>
          <w:rFonts w:ascii="Times New Roman" w:eastAsiaTheme="minorHAnsi" w:hAnsi="Times New Roman"/>
          <w:b/>
          <w:sz w:val="20"/>
          <w:szCs w:val="20"/>
        </w:rPr>
        <w:t>co</w:t>
      </w:r>
      <w:proofErr w:type="spellEnd"/>
      <w:r w:rsidR="002A740F" w:rsidRPr="006E12B1">
        <w:rPr>
          <w:rFonts w:ascii="Times New Roman" w:eastAsiaTheme="minorHAnsi" w:hAnsi="Times New Roman"/>
          <w:b/>
          <w:sz w:val="20"/>
          <w:szCs w:val="20"/>
        </w:rPr>
        <w:t xml:space="preserve">-Chemical Parameters of the </w:t>
      </w:r>
      <w:r w:rsidR="007B430E" w:rsidRPr="006E12B1">
        <w:rPr>
          <w:rFonts w:ascii="Times New Roman" w:eastAsiaTheme="minorHAnsi" w:hAnsi="Times New Roman"/>
          <w:b/>
          <w:sz w:val="20"/>
          <w:szCs w:val="20"/>
        </w:rPr>
        <w:t xml:space="preserve">Water </w:t>
      </w:r>
      <w:r w:rsidR="00333B5D" w:rsidRPr="006E12B1">
        <w:rPr>
          <w:rFonts w:ascii="Times New Roman" w:eastAsiaTheme="minorHAnsi" w:hAnsi="Times New Roman"/>
          <w:b/>
          <w:sz w:val="20"/>
          <w:szCs w:val="20"/>
        </w:rPr>
        <w:t>Samples</w:t>
      </w:r>
    </w:p>
    <w:p w:rsidR="00370347" w:rsidRPr="006E12B1" w:rsidRDefault="007B430E"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The physical parameters which includ</w:t>
      </w:r>
      <w:r w:rsidR="003105CA" w:rsidRPr="006E12B1">
        <w:rPr>
          <w:rFonts w:ascii="Times New Roman" w:eastAsiaTheme="minorHAnsi" w:hAnsi="Times New Roman"/>
          <w:sz w:val="20"/>
          <w:szCs w:val="20"/>
        </w:rPr>
        <w:t xml:space="preserve">e conductivity, temperature, pH, Total Dissolved Oxygen </w:t>
      </w:r>
      <w:r w:rsidRPr="006E12B1">
        <w:rPr>
          <w:rFonts w:ascii="Times New Roman" w:eastAsiaTheme="minorHAnsi" w:hAnsi="Times New Roman"/>
          <w:sz w:val="20"/>
          <w:szCs w:val="20"/>
        </w:rPr>
        <w:t>and Total Dissolve</w:t>
      </w:r>
      <w:r w:rsidR="003105CA" w:rsidRPr="006E12B1">
        <w:rPr>
          <w:rFonts w:ascii="Times New Roman" w:eastAsiaTheme="minorHAnsi" w:hAnsi="Times New Roman"/>
          <w:sz w:val="20"/>
          <w:szCs w:val="20"/>
        </w:rPr>
        <w:t>d</w:t>
      </w:r>
      <w:r w:rsidRPr="006E12B1">
        <w:rPr>
          <w:rFonts w:ascii="Times New Roman" w:eastAsiaTheme="minorHAnsi" w:hAnsi="Times New Roman"/>
          <w:sz w:val="20"/>
          <w:szCs w:val="20"/>
        </w:rPr>
        <w:t xml:space="preserve"> Solids (TDS) were determined</w:t>
      </w:r>
      <w:r w:rsidR="003105CA" w:rsidRPr="006E12B1">
        <w:rPr>
          <w:rFonts w:ascii="Times New Roman" w:eastAsiaTheme="minorHAnsi" w:hAnsi="Times New Roman"/>
          <w:sz w:val="20"/>
          <w:szCs w:val="20"/>
        </w:rPr>
        <w:t xml:space="preserve"> according to the methods described by </w:t>
      </w:r>
      <w:r w:rsidR="002A740F" w:rsidRPr="006E12B1">
        <w:rPr>
          <w:rFonts w:ascii="Times New Roman" w:eastAsiaTheme="minorHAnsi" w:hAnsi="Times New Roman"/>
          <w:sz w:val="20"/>
          <w:szCs w:val="20"/>
        </w:rPr>
        <w:t>APHA (2005).</w:t>
      </w:r>
    </w:p>
    <w:p w:rsidR="007B430E" w:rsidRPr="006E12B1" w:rsidRDefault="0017492E" w:rsidP="006E12B1">
      <w:pPr>
        <w:autoSpaceDE w:val="0"/>
        <w:autoSpaceDN w:val="0"/>
        <w:adjustRightInd w:val="0"/>
        <w:snapToGrid w:val="0"/>
        <w:spacing w:after="0" w:line="240" w:lineRule="auto"/>
        <w:jc w:val="both"/>
        <w:rPr>
          <w:rFonts w:ascii="Times New Roman" w:eastAsiaTheme="minorHAnsi" w:hAnsi="Times New Roman"/>
          <w:color w:val="000000"/>
          <w:sz w:val="20"/>
          <w:szCs w:val="20"/>
        </w:rPr>
      </w:pPr>
      <w:r w:rsidRPr="006E12B1">
        <w:rPr>
          <w:rFonts w:ascii="Times New Roman" w:eastAsiaTheme="minorHAnsi" w:hAnsi="Times New Roman"/>
          <w:b/>
          <w:color w:val="000000"/>
          <w:sz w:val="20"/>
          <w:szCs w:val="20"/>
        </w:rPr>
        <w:t>2</w:t>
      </w:r>
      <w:r w:rsidR="00EB55AB" w:rsidRPr="006E12B1">
        <w:rPr>
          <w:rFonts w:ascii="Times New Roman" w:eastAsiaTheme="minorHAnsi" w:hAnsi="Times New Roman"/>
          <w:b/>
          <w:color w:val="000000"/>
          <w:sz w:val="20"/>
          <w:szCs w:val="20"/>
        </w:rPr>
        <w:t>.7</w:t>
      </w:r>
      <w:r w:rsidR="007B430E" w:rsidRPr="006E12B1">
        <w:rPr>
          <w:rFonts w:ascii="Times New Roman" w:eastAsiaTheme="minorHAnsi" w:hAnsi="Times New Roman"/>
          <w:b/>
          <w:color w:val="000000"/>
          <w:sz w:val="20"/>
          <w:szCs w:val="20"/>
        </w:rPr>
        <w:tab/>
      </w:r>
      <w:r w:rsidR="007B430E" w:rsidRPr="006E12B1">
        <w:rPr>
          <w:rFonts w:ascii="Times New Roman" w:eastAsiaTheme="minorHAnsi" w:hAnsi="Times New Roman"/>
          <w:b/>
          <w:bCs/>
          <w:color w:val="000000"/>
          <w:sz w:val="20"/>
          <w:szCs w:val="20"/>
        </w:rPr>
        <w:t xml:space="preserve">Statistical analysis </w:t>
      </w:r>
    </w:p>
    <w:p w:rsidR="00E17E10" w:rsidRPr="006E12B1" w:rsidRDefault="007B430E" w:rsidP="006E12B1">
      <w:pPr>
        <w:autoSpaceDE w:val="0"/>
        <w:autoSpaceDN w:val="0"/>
        <w:adjustRightInd w:val="0"/>
        <w:snapToGrid w:val="0"/>
        <w:spacing w:after="0" w:line="240" w:lineRule="auto"/>
        <w:ind w:firstLine="720"/>
        <w:jc w:val="both"/>
        <w:rPr>
          <w:rFonts w:ascii="Times New Roman" w:eastAsiaTheme="minorHAnsi" w:hAnsi="Times New Roman"/>
          <w:b/>
          <w:sz w:val="20"/>
          <w:szCs w:val="20"/>
        </w:rPr>
      </w:pPr>
      <w:r w:rsidRPr="006E12B1">
        <w:rPr>
          <w:rFonts w:ascii="Times New Roman" w:eastAsiaTheme="minorHAnsi" w:hAnsi="Times New Roman"/>
          <w:color w:val="000000"/>
          <w:sz w:val="20"/>
          <w:szCs w:val="20"/>
        </w:rPr>
        <w:t xml:space="preserve">Analysis of variance (ANOVA) and Post Hoc Tests (multiple comparison tests) </w:t>
      </w:r>
      <w:r w:rsidR="00333B5D" w:rsidRPr="006E12B1">
        <w:rPr>
          <w:rFonts w:ascii="Times New Roman" w:eastAsiaTheme="minorHAnsi" w:hAnsi="Times New Roman"/>
          <w:color w:val="000000"/>
          <w:sz w:val="20"/>
          <w:szCs w:val="20"/>
        </w:rPr>
        <w:t xml:space="preserve">at P=0.05 </w:t>
      </w:r>
      <w:r w:rsidRPr="006E12B1">
        <w:rPr>
          <w:rFonts w:ascii="Times New Roman" w:eastAsiaTheme="minorHAnsi" w:hAnsi="Times New Roman"/>
          <w:color w:val="000000"/>
          <w:sz w:val="20"/>
          <w:szCs w:val="20"/>
        </w:rPr>
        <w:t>were use</w:t>
      </w:r>
      <w:r w:rsidR="00333B5D" w:rsidRPr="006E12B1">
        <w:rPr>
          <w:rFonts w:ascii="Times New Roman" w:eastAsiaTheme="minorHAnsi" w:hAnsi="Times New Roman"/>
          <w:color w:val="000000"/>
          <w:sz w:val="20"/>
          <w:szCs w:val="20"/>
        </w:rPr>
        <w:t>d to compare the values of the bacteriological a</w:t>
      </w:r>
      <w:r w:rsidRPr="006E12B1">
        <w:rPr>
          <w:rFonts w:ascii="Times New Roman" w:eastAsiaTheme="minorHAnsi" w:hAnsi="Times New Roman"/>
          <w:color w:val="000000"/>
          <w:sz w:val="20"/>
          <w:szCs w:val="20"/>
        </w:rPr>
        <w:t>nalysis</w:t>
      </w:r>
      <w:r w:rsidR="00333B5D" w:rsidRPr="006E12B1">
        <w:rPr>
          <w:rFonts w:ascii="Times New Roman" w:eastAsiaTheme="minorHAnsi" w:hAnsi="Times New Roman"/>
          <w:color w:val="000000"/>
          <w:sz w:val="20"/>
          <w:szCs w:val="20"/>
        </w:rPr>
        <w:t xml:space="preserve"> </w:t>
      </w:r>
      <w:r w:rsidR="00333B5D" w:rsidRPr="006E12B1">
        <w:rPr>
          <w:rFonts w:ascii="Times New Roman" w:eastAsiaTheme="minorHAnsi" w:hAnsi="Times New Roman"/>
          <w:color w:val="000000"/>
          <w:sz w:val="20"/>
          <w:szCs w:val="20"/>
        </w:rPr>
        <w:lastRenderedPageBreak/>
        <w:t>and physiochemical parameters</w:t>
      </w:r>
      <w:r w:rsidRPr="006E12B1">
        <w:rPr>
          <w:rFonts w:ascii="Times New Roman" w:eastAsiaTheme="minorHAnsi" w:hAnsi="Times New Roman"/>
          <w:color w:val="000000"/>
          <w:sz w:val="20"/>
          <w:szCs w:val="20"/>
        </w:rPr>
        <w:t xml:space="preserve"> between water samples from</w:t>
      </w:r>
      <w:r w:rsidR="00333B5D" w:rsidRPr="006E12B1">
        <w:rPr>
          <w:rFonts w:ascii="Times New Roman" w:eastAsiaTheme="minorHAnsi" w:hAnsi="Times New Roman"/>
          <w:color w:val="000000"/>
          <w:sz w:val="20"/>
          <w:szCs w:val="20"/>
        </w:rPr>
        <w:t xml:space="preserve"> different locations </w:t>
      </w:r>
      <w:proofErr w:type="spellStart"/>
      <w:r w:rsidR="00333B5D" w:rsidRPr="006E12B1">
        <w:rPr>
          <w:rFonts w:ascii="Times New Roman" w:eastAsiaTheme="minorHAnsi" w:hAnsi="Times New Roman"/>
          <w:color w:val="000000"/>
          <w:sz w:val="20"/>
          <w:szCs w:val="20"/>
        </w:rPr>
        <w:t>in</w:t>
      </w:r>
      <w:r w:rsidRPr="006E12B1">
        <w:rPr>
          <w:rFonts w:ascii="Times New Roman" w:eastAsiaTheme="minorHAnsi" w:hAnsi="Times New Roman"/>
          <w:color w:val="000000"/>
          <w:sz w:val="20"/>
          <w:szCs w:val="20"/>
        </w:rPr>
        <w:t>Wupa</w:t>
      </w:r>
      <w:proofErr w:type="spellEnd"/>
      <w:r w:rsidRPr="006E12B1">
        <w:rPr>
          <w:rFonts w:ascii="Times New Roman" w:eastAsiaTheme="minorHAnsi" w:hAnsi="Times New Roman"/>
          <w:color w:val="000000"/>
          <w:sz w:val="20"/>
          <w:szCs w:val="20"/>
        </w:rPr>
        <w:t xml:space="preserve"> wastewater Treatment Plant. </w:t>
      </w:r>
    </w:p>
    <w:p w:rsidR="00E17E10" w:rsidRPr="006E12B1" w:rsidRDefault="00E17E10" w:rsidP="006E12B1">
      <w:pPr>
        <w:autoSpaceDE w:val="0"/>
        <w:autoSpaceDN w:val="0"/>
        <w:adjustRightInd w:val="0"/>
        <w:snapToGrid w:val="0"/>
        <w:spacing w:after="0" w:line="240" w:lineRule="auto"/>
        <w:jc w:val="both"/>
        <w:rPr>
          <w:rFonts w:ascii="Times New Roman" w:eastAsiaTheme="minorHAnsi" w:hAnsi="Times New Roman"/>
          <w:b/>
          <w:sz w:val="20"/>
          <w:szCs w:val="20"/>
        </w:rPr>
      </w:pPr>
    </w:p>
    <w:p w:rsidR="007B430E" w:rsidRPr="006E12B1" w:rsidRDefault="003105CA" w:rsidP="006E12B1">
      <w:pPr>
        <w:autoSpaceDE w:val="0"/>
        <w:autoSpaceDN w:val="0"/>
        <w:adjustRightInd w:val="0"/>
        <w:snapToGrid w:val="0"/>
        <w:spacing w:after="0" w:line="240" w:lineRule="auto"/>
        <w:jc w:val="both"/>
        <w:rPr>
          <w:rFonts w:ascii="Times New Roman" w:eastAsiaTheme="minorHAnsi" w:hAnsi="Times New Roman"/>
          <w:color w:val="000000"/>
          <w:sz w:val="20"/>
          <w:szCs w:val="20"/>
        </w:rPr>
      </w:pPr>
      <w:r w:rsidRPr="006E12B1">
        <w:rPr>
          <w:rFonts w:ascii="Times New Roman" w:eastAsiaTheme="minorHAnsi" w:hAnsi="Times New Roman"/>
          <w:b/>
          <w:sz w:val="20"/>
          <w:szCs w:val="20"/>
        </w:rPr>
        <w:t xml:space="preserve">3.0 </w:t>
      </w:r>
      <w:r w:rsidR="007B430E" w:rsidRPr="006E12B1">
        <w:rPr>
          <w:rFonts w:ascii="Times New Roman" w:eastAsiaTheme="minorHAnsi" w:hAnsi="Times New Roman"/>
          <w:b/>
          <w:sz w:val="20"/>
          <w:szCs w:val="20"/>
        </w:rPr>
        <w:t>RESULTS</w:t>
      </w:r>
    </w:p>
    <w:p w:rsidR="00333B5D" w:rsidRDefault="00333B5D" w:rsidP="006E12B1">
      <w:pPr>
        <w:adjustRightInd w:val="0"/>
        <w:snapToGrid w:val="0"/>
        <w:spacing w:after="0" w:line="240" w:lineRule="auto"/>
        <w:ind w:firstLine="720"/>
        <w:jc w:val="both"/>
        <w:rPr>
          <w:rFonts w:ascii="Times New Roman" w:eastAsiaTheme="minorHAnsi" w:hAnsi="Times New Roman"/>
          <w:sz w:val="20"/>
          <w:szCs w:val="20"/>
          <w:lang w:eastAsia="zh-CN"/>
        </w:rPr>
      </w:pPr>
      <w:r w:rsidRPr="006E12B1">
        <w:rPr>
          <w:rFonts w:ascii="Times New Roman" w:eastAsia="Times New Roman" w:hAnsi="Times New Roman"/>
          <w:sz w:val="20"/>
          <w:szCs w:val="20"/>
        </w:rPr>
        <w:t xml:space="preserve">Table 1 shows the frequency of </w:t>
      </w:r>
      <w:r w:rsidR="002A740F" w:rsidRPr="006E12B1">
        <w:rPr>
          <w:rFonts w:ascii="Times New Roman" w:eastAsia="Times New Roman" w:hAnsi="Times New Roman"/>
          <w:sz w:val="20"/>
          <w:szCs w:val="20"/>
        </w:rPr>
        <w:t xml:space="preserve">bacterial </w:t>
      </w:r>
      <w:r w:rsidRPr="006E12B1">
        <w:rPr>
          <w:rFonts w:ascii="Times New Roman" w:eastAsia="Times New Roman" w:hAnsi="Times New Roman"/>
          <w:sz w:val="20"/>
          <w:szCs w:val="20"/>
        </w:rPr>
        <w:t xml:space="preserve">contamination of water samples collected from </w:t>
      </w:r>
      <w:r w:rsidRPr="006E12B1">
        <w:rPr>
          <w:rFonts w:ascii="Times New Roman" w:eastAsia="Times New Roman" w:hAnsi="Times New Roman"/>
          <w:sz w:val="20"/>
          <w:szCs w:val="20"/>
        </w:rPr>
        <w:lastRenderedPageBreak/>
        <w:t xml:space="preserve">different locations in </w:t>
      </w:r>
      <w:proofErr w:type="spellStart"/>
      <w:r w:rsidRPr="006E12B1">
        <w:rPr>
          <w:rFonts w:ascii="Times New Roman" w:eastAsia="Times New Roman" w:hAnsi="Times New Roman"/>
          <w:sz w:val="20"/>
          <w:szCs w:val="20"/>
        </w:rPr>
        <w:t>Wupa</w:t>
      </w:r>
      <w:proofErr w:type="spellEnd"/>
      <w:r w:rsidRPr="006E12B1">
        <w:rPr>
          <w:rFonts w:ascii="Times New Roman" w:eastAsia="Times New Roman" w:hAnsi="Times New Roman"/>
          <w:sz w:val="20"/>
          <w:szCs w:val="20"/>
        </w:rPr>
        <w:t xml:space="preserve"> wastewater treatment plant, Abuja. </w:t>
      </w:r>
      <w:r w:rsidRPr="006E12B1">
        <w:rPr>
          <w:rFonts w:ascii="Times New Roman" w:eastAsiaTheme="minorHAnsi" w:hAnsi="Times New Roman"/>
          <w:sz w:val="20"/>
          <w:szCs w:val="20"/>
          <w:lang w:eastAsia="zh-CN"/>
        </w:rPr>
        <w:t>Out of 15</w:t>
      </w:r>
      <w:r w:rsidR="002A740F" w:rsidRPr="006E12B1">
        <w:rPr>
          <w:rFonts w:ascii="Times New Roman" w:eastAsiaTheme="minorHAnsi" w:hAnsi="Times New Roman"/>
          <w:sz w:val="20"/>
          <w:szCs w:val="20"/>
          <w:lang w:eastAsia="zh-CN"/>
        </w:rPr>
        <w:t xml:space="preserve"> samples </w:t>
      </w:r>
      <w:r w:rsidR="000A6E0E" w:rsidRPr="006E12B1">
        <w:rPr>
          <w:rFonts w:ascii="Times New Roman" w:eastAsiaTheme="minorHAnsi" w:hAnsi="Times New Roman"/>
          <w:sz w:val="20"/>
          <w:szCs w:val="20"/>
          <w:lang w:eastAsia="zh-CN"/>
        </w:rPr>
        <w:t>collected</w:t>
      </w:r>
      <w:r w:rsidR="002A740F" w:rsidRPr="006E12B1">
        <w:rPr>
          <w:rFonts w:ascii="Times New Roman" w:eastAsiaTheme="minorHAnsi" w:hAnsi="Times New Roman"/>
          <w:sz w:val="20"/>
          <w:szCs w:val="20"/>
          <w:lang w:eastAsia="zh-CN"/>
        </w:rPr>
        <w:t xml:space="preserve"> from Site </w:t>
      </w:r>
      <w:r w:rsidRPr="006E12B1">
        <w:rPr>
          <w:rFonts w:ascii="Times New Roman" w:eastAsiaTheme="minorHAnsi" w:hAnsi="Times New Roman"/>
          <w:sz w:val="20"/>
          <w:szCs w:val="20"/>
          <w:lang w:eastAsia="zh-CN"/>
        </w:rPr>
        <w:t>A</w:t>
      </w:r>
      <w:r w:rsidR="002A740F" w:rsidRPr="006E12B1">
        <w:rPr>
          <w:rFonts w:ascii="Times New Roman" w:eastAsiaTheme="minorHAnsi" w:hAnsi="Times New Roman"/>
          <w:sz w:val="20"/>
          <w:szCs w:val="20"/>
          <w:lang w:eastAsia="zh-CN"/>
        </w:rPr>
        <w:t xml:space="preserve"> and B</w:t>
      </w:r>
      <w:r w:rsidRPr="006E12B1">
        <w:rPr>
          <w:rFonts w:ascii="Times New Roman" w:eastAsiaTheme="minorHAnsi" w:hAnsi="Times New Roman"/>
          <w:sz w:val="20"/>
          <w:szCs w:val="20"/>
          <w:lang w:eastAsia="zh-CN"/>
        </w:rPr>
        <w:t>,</w:t>
      </w:r>
      <w:r w:rsidR="002A740F" w:rsidRPr="006E12B1">
        <w:rPr>
          <w:rFonts w:ascii="Times New Roman" w:eastAsiaTheme="minorHAnsi" w:hAnsi="Times New Roman"/>
          <w:sz w:val="20"/>
          <w:szCs w:val="20"/>
          <w:lang w:eastAsia="zh-CN"/>
        </w:rPr>
        <w:t xml:space="preserve"> all the samples examined</w:t>
      </w:r>
      <w:r w:rsidR="00B706CD" w:rsidRPr="006E12B1">
        <w:rPr>
          <w:rFonts w:ascii="Times New Roman" w:eastAsiaTheme="minorHAnsi" w:hAnsi="Times New Roman"/>
          <w:sz w:val="20"/>
          <w:szCs w:val="20"/>
          <w:lang w:eastAsia="zh-CN"/>
        </w:rPr>
        <w:t xml:space="preserve"> </w:t>
      </w:r>
      <w:r w:rsidR="002A740F" w:rsidRPr="006E12B1">
        <w:rPr>
          <w:rFonts w:ascii="Times New Roman" w:eastAsiaTheme="minorHAnsi" w:hAnsi="Times New Roman"/>
          <w:sz w:val="20"/>
          <w:szCs w:val="20"/>
          <w:lang w:eastAsia="zh-CN"/>
        </w:rPr>
        <w:t xml:space="preserve">(100%) were contaminated with &gt;1,600MPN/100ml. Out of 15 samples </w:t>
      </w:r>
      <w:r w:rsidR="000A6E0E" w:rsidRPr="006E12B1">
        <w:rPr>
          <w:rFonts w:ascii="Times New Roman" w:eastAsiaTheme="minorHAnsi" w:hAnsi="Times New Roman"/>
          <w:sz w:val="20"/>
          <w:szCs w:val="20"/>
          <w:lang w:eastAsia="zh-CN"/>
        </w:rPr>
        <w:t>collected from</w:t>
      </w:r>
      <w:r w:rsidR="002A740F" w:rsidRPr="006E12B1">
        <w:rPr>
          <w:rFonts w:ascii="Times New Roman" w:eastAsiaTheme="minorHAnsi" w:hAnsi="Times New Roman"/>
          <w:sz w:val="20"/>
          <w:szCs w:val="20"/>
          <w:lang w:eastAsia="zh-CN"/>
        </w:rPr>
        <w:t xml:space="preserve"> Site C, </w:t>
      </w:r>
      <w:r w:rsidR="00E32161" w:rsidRPr="006E12B1">
        <w:rPr>
          <w:rFonts w:ascii="Times New Roman" w:eastAsiaTheme="minorHAnsi" w:hAnsi="Times New Roman"/>
          <w:sz w:val="20"/>
          <w:szCs w:val="20"/>
          <w:lang w:eastAsia="zh-CN"/>
        </w:rPr>
        <w:t>6 (4</w:t>
      </w:r>
      <w:r w:rsidRPr="006E12B1">
        <w:rPr>
          <w:rFonts w:ascii="Times New Roman" w:eastAsiaTheme="minorHAnsi" w:hAnsi="Times New Roman"/>
          <w:sz w:val="20"/>
          <w:szCs w:val="20"/>
          <w:lang w:eastAsia="zh-CN"/>
        </w:rPr>
        <w:t xml:space="preserve">0%) were contaminated with 280MPN/100ml.  </w:t>
      </w:r>
      <w:r w:rsidR="002A740F" w:rsidRPr="006E12B1">
        <w:rPr>
          <w:rFonts w:ascii="Times New Roman" w:eastAsiaTheme="minorHAnsi" w:hAnsi="Times New Roman"/>
          <w:sz w:val="20"/>
          <w:szCs w:val="20"/>
          <w:lang w:eastAsia="zh-CN"/>
        </w:rPr>
        <w:t xml:space="preserve">Out of </w:t>
      </w:r>
      <w:r w:rsidR="000A6E0E" w:rsidRPr="006E12B1">
        <w:rPr>
          <w:rFonts w:ascii="Times New Roman" w:eastAsiaTheme="minorHAnsi" w:hAnsi="Times New Roman"/>
          <w:sz w:val="20"/>
          <w:szCs w:val="20"/>
          <w:lang w:eastAsia="zh-CN"/>
        </w:rPr>
        <w:t>15</w:t>
      </w:r>
      <w:r w:rsidR="00E32161" w:rsidRPr="006E12B1">
        <w:rPr>
          <w:rFonts w:ascii="Times New Roman" w:eastAsiaTheme="minorHAnsi" w:hAnsi="Times New Roman"/>
          <w:sz w:val="20"/>
          <w:szCs w:val="20"/>
          <w:lang w:eastAsia="zh-CN"/>
        </w:rPr>
        <w:t xml:space="preserve"> </w:t>
      </w:r>
      <w:r w:rsidR="000A6E0E" w:rsidRPr="006E12B1">
        <w:rPr>
          <w:rFonts w:ascii="Times New Roman" w:eastAsiaTheme="minorHAnsi" w:hAnsi="Times New Roman"/>
          <w:sz w:val="20"/>
          <w:szCs w:val="20"/>
          <w:lang w:eastAsia="zh-CN"/>
        </w:rPr>
        <w:t>samples from Site D</w:t>
      </w:r>
      <w:r w:rsidR="00E32161" w:rsidRPr="006E12B1">
        <w:rPr>
          <w:rFonts w:ascii="Times New Roman" w:eastAsiaTheme="minorHAnsi" w:hAnsi="Times New Roman"/>
          <w:sz w:val="20"/>
          <w:szCs w:val="20"/>
          <w:lang w:eastAsia="zh-CN"/>
        </w:rPr>
        <w:t>, 2 (1</w:t>
      </w:r>
      <w:r w:rsidRPr="006E12B1">
        <w:rPr>
          <w:rFonts w:ascii="Times New Roman" w:eastAsiaTheme="minorHAnsi" w:hAnsi="Times New Roman"/>
          <w:sz w:val="20"/>
          <w:szCs w:val="20"/>
          <w:lang w:eastAsia="zh-CN"/>
        </w:rPr>
        <w:t>3.</w:t>
      </w:r>
      <w:r w:rsidR="00E32161" w:rsidRPr="006E12B1">
        <w:rPr>
          <w:rFonts w:ascii="Times New Roman" w:eastAsiaTheme="minorHAnsi" w:hAnsi="Times New Roman"/>
          <w:sz w:val="20"/>
          <w:szCs w:val="20"/>
          <w:lang w:eastAsia="zh-CN"/>
        </w:rPr>
        <w:t>3</w:t>
      </w:r>
      <w:r w:rsidRPr="006E12B1">
        <w:rPr>
          <w:rFonts w:ascii="Times New Roman" w:eastAsiaTheme="minorHAnsi" w:hAnsi="Times New Roman"/>
          <w:sz w:val="20"/>
          <w:szCs w:val="20"/>
          <w:lang w:eastAsia="zh-CN"/>
        </w:rPr>
        <w:t xml:space="preserve">0%) were contaminated. </w:t>
      </w:r>
    </w:p>
    <w:p w:rsidR="006E12B1" w:rsidRDefault="006E12B1" w:rsidP="006E12B1">
      <w:pPr>
        <w:adjustRightInd w:val="0"/>
        <w:snapToGrid w:val="0"/>
        <w:spacing w:after="0" w:line="240" w:lineRule="auto"/>
        <w:ind w:firstLine="720"/>
        <w:jc w:val="both"/>
        <w:rPr>
          <w:rFonts w:ascii="Times New Roman" w:eastAsiaTheme="minorHAnsi" w:hAnsi="Times New Roman"/>
          <w:sz w:val="20"/>
          <w:szCs w:val="20"/>
          <w:lang w:eastAsia="zh-CN"/>
        </w:rPr>
        <w:sectPr w:rsidR="006E12B1" w:rsidSect="006E12B1">
          <w:type w:val="continuous"/>
          <w:pgSz w:w="12240" w:h="15840" w:code="1"/>
          <w:pgMar w:top="1440" w:right="1440" w:bottom="1440" w:left="1440" w:header="720" w:footer="720" w:gutter="0"/>
          <w:cols w:num="2" w:space="550"/>
          <w:docGrid w:linePitch="360"/>
        </w:sectPr>
      </w:pPr>
    </w:p>
    <w:p w:rsidR="006E12B1" w:rsidRPr="006E12B1" w:rsidRDefault="006E12B1" w:rsidP="006E12B1">
      <w:pPr>
        <w:adjustRightInd w:val="0"/>
        <w:snapToGrid w:val="0"/>
        <w:spacing w:after="0" w:line="240" w:lineRule="auto"/>
        <w:ind w:firstLine="720"/>
        <w:jc w:val="both"/>
        <w:rPr>
          <w:rFonts w:ascii="Times New Roman" w:eastAsiaTheme="minorHAnsi" w:hAnsi="Times New Roman"/>
          <w:sz w:val="20"/>
          <w:szCs w:val="20"/>
          <w:lang w:eastAsia="zh-CN"/>
        </w:rPr>
      </w:pPr>
    </w:p>
    <w:p w:rsidR="00333B5D" w:rsidRPr="006E12B1" w:rsidRDefault="003105CA" w:rsidP="006E12B1">
      <w:pPr>
        <w:autoSpaceDE w:val="0"/>
        <w:autoSpaceDN w:val="0"/>
        <w:adjustRightInd w:val="0"/>
        <w:snapToGrid w:val="0"/>
        <w:spacing w:after="0" w:line="240" w:lineRule="auto"/>
        <w:ind w:left="1170" w:hanging="1170"/>
        <w:jc w:val="both"/>
        <w:rPr>
          <w:rFonts w:ascii="Times New Roman" w:eastAsiaTheme="minorHAnsi" w:hAnsi="Times New Roman"/>
          <w:b/>
          <w:sz w:val="20"/>
          <w:szCs w:val="20"/>
        </w:rPr>
      </w:pPr>
      <w:r w:rsidRPr="006E12B1">
        <w:rPr>
          <w:rFonts w:ascii="Times New Roman" w:eastAsiaTheme="minorHAnsi" w:hAnsi="Times New Roman"/>
          <w:b/>
          <w:sz w:val="20"/>
          <w:szCs w:val="20"/>
        </w:rPr>
        <w:t xml:space="preserve">Table 1: </w:t>
      </w:r>
      <w:r w:rsidR="00333B5D" w:rsidRPr="006E12B1">
        <w:rPr>
          <w:rFonts w:ascii="Times New Roman" w:eastAsiaTheme="minorHAnsi" w:hAnsi="Times New Roman"/>
          <w:b/>
          <w:sz w:val="20"/>
          <w:szCs w:val="20"/>
        </w:rPr>
        <w:t xml:space="preserve">Frequency of </w:t>
      </w:r>
      <w:r w:rsidRPr="006E12B1">
        <w:rPr>
          <w:rFonts w:ascii="Times New Roman" w:eastAsiaTheme="minorHAnsi" w:hAnsi="Times New Roman"/>
          <w:b/>
          <w:sz w:val="20"/>
          <w:szCs w:val="20"/>
        </w:rPr>
        <w:t xml:space="preserve">Bacterial </w:t>
      </w:r>
      <w:r w:rsidR="00333B5D" w:rsidRPr="006E12B1">
        <w:rPr>
          <w:rFonts w:ascii="Times New Roman" w:eastAsiaTheme="minorHAnsi" w:hAnsi="Times New Roman"/>
          <w:b/>
          <w:sz w:val="20"/>
          <w:szCs w:val="20"/>
        </w:rPr>
        <w:t>Contamination of Water Samples Collec</w:t>
      </w:r>
      <w:r w:rsidR="00184765" w:rsidRPr="006E12B1">
        <w:rPr>
          <w:rFonts w:ascii="Times New Roman" w:eastAsiaTheme="minorHAnsi" w:hAnsi="Times New Roman"/>
          <w:b/>
          <w:sz w:val="20"/>
          <w:szCs w:val="20"/>
        </w:rPr>
        <w:t xml:space="preserve">ted from Different Locations in </w:t>
      </w:r>
      <w:proofErr w:type="spellStart"/>
      <w:r w:rsidR="00333B5D" w:rsidRPr="006E12B1">
        <w:rPr>
          <w:rFonts w:ascii="Times New Roman" w:eastAsiaTheme="minorHAnsi" w:hAnsi="Times New Roman"/>
          <w:b/>
          <w:sz w:val="20"/>
          <w:szCs w:val="20"/>
        </w:rPr>
        <w:t>Wupa</w:t>
      </w:r>
      <w:proofErr w:type="spellEnd"/>
      <w:r w:rsidR="00333B5D" w:rsidRPr="006E12B1">
        <w:rPr>
          <w:rFonts w:ascii="Times New Roman" w:eastAsiaTheme="minorHAnsi" w:hAnsi="Times New Roman"/>
          <w:b/>
          <w:sz w:val="20"/>
          <w:szCs w:val="20"/>
        </w:rPr>
        <w:t xml:space="preserve"> Wa</w:t>
      </w:r>
      <w:r w:rsidR="002A740F" w:rsidRPr="006E12B1">
        <w:rPr>
          <w:rFonts w:ascii="Times New Roman" w:eastAsiaTheme="minorHAnsi" w:hAnsi="Times New Roman"/>
          <w:b/>
          <w:sz w:val="20"/>
          <w:szCs w:val="20"/>
        </w:rPr>
        <w:t>stewater Treatment Plant</w:t>
      </w:r>
      <w:r w:rsidR="00184765" w:rsidRPr="006E12B1">
        <w:rPr>
          <w:rFonts w:ascii="Times New Roman" w:eastAsiaTheme="minorHAnsi" w:hAnsi="Times New Roman"/>
          <w:b/>
          <w:sz w:val="20"/>
          <w:szCs w:val="20"/>
        </w:rPr>
        <w:t>, Abuja</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624"/>
        <w:gridCol w:w="1676"/>
        <w:gridCol w:w="2890"/>
        <w:gridCol w:w="2739"/>
        <w:gridCol w:w="1647"/>
      </w:tblGrid>
      <w:tr w:rsidR="006E12B1" w:rsidRPr="006E12B1" w:rsidTr="006E12B1">
        <w:trPr>
          <w:cnfStyle w:val="100000000000"/>
          <w:jc w:val="center"/>
        </w:trPr>
        <w:tc>
          <w:tcPr>
            <w:cnfStyle w:val="001000000000"/>
            <w:tcW w:w="326"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rPr>
                <w:rFonts w:ascii="Times New Roman" w:eastAsiaTheme="minorHAnsi" w:hAnsi="Times New Roman"/>
                <w:b w:val="0"/>
                <w:sz w:val="16"/>
                <w:szCs w:val="16"/>
              </w:rPr>
            </w:pPr>
            <w:r w:rsidRPr="006E12B1">
              <w:rPr>
                <w:rFonts w:ascii="Times New Roman" w:eastAsiaTheme="minorHAnsi" w:hAnsi="Times New Roman"/>
                <w:b w:val="0"/>
                <w:sz w:val="16"/>
                <w:szCs w:val="16"/>
              </w:rPr>
              <w:t>Site</w:t>
            </w:r>
          </w:p>
        </w:tc>
        <w:tc>
          <w:tcPr>
            <w:tcW w:w="875"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both"/>
              <w:cnfStyle w:val="100000000000"/>
              <w:rPr>
                <w:rFonts w:ascii="Times New Roman" w:eastAsiaTheme="minorHAnsi" w:hAnsi="Times New Roman"/>
                <w:b w:val="0"/>
                <w:sz w:val="16"/>
                <w:szCs w:val="16"/>
              </w:rPr>
            </w:pPr>
            <w:r w:rsidRPr="006E12B1">
              <w:rPr>
                <w:rFonts w:ascii="Times New Roman" w:eastAsiaTheme="minorHAnsi" w:hAnsi="Times New Roman"/>
                <w:b w:val="0"/>
                <w:sz w:val="16"/>
                <w:szCs w:val="16"/>
              </w:rPr>
              <w:t>Location</w:t>
            </w:r>
          </w:p>
        </w:tc>
        <w:tc>
          <w:tcPr>
            <w:tcW w:w="1509"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100000000000"/>
              <w:rPr>
                <w:rFonts w:ascii="Times New Roman" w:eastAsiaTheme="minorHAnsi" w:hAnsi="Times New Roman"/>
                <w:b w:val="0"/>
                <w:sz w:val="16"/>
                <w:szCs w:val="16"/>
              </w:rPr>
            </w:pPr>
            <w:r w:rsidRPr="006E12B1">
              <w:rPr>
                <w:rFonts w:ascii="Times New Roman" w:eastAsiaTheme="minorHAnsi" w:hAnsi="Times New Roman"/>
                <w:b w:val="0"/>
                <w:sz w:val="16"/>
                <w:szCs w:val="16"/>
              </w:rPr>
              <w:t>Total Number of Samples Examined</w:t>
            </w:r>
          </w:p>
        </w:tc>
        <w:tc>
          <w:tcPr>
            <w:tcW w:w="1430"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100000000000"/>
              <w:rPr>
                <w:rFonts w:ascii="Times New Roman" w:eastAsiaTheme="minorHAnsi" w:hAnsi="Times New Roman"/>
                <w:b w:val="0"/>
                <w:sz w:val="16"/>
                <w:szCs w:val="16"/>
              </w:rPr>
            </w:pPr>
            <w:r w:rsidRPr="006E12B1">
              <w:rPr>
                <w:rFonts w:ascii="Times New Roman" w:eastAsiaTheme="minorHAnsi" w:hAnsi="Times New Roman"/>
                <w:b w:val="0"/>
                <w:sz w:val="16"/>
                <w:szCs w:val="16"/>
              </w:rPr>
              <w:t>Total Number of Positive Samples</w:t>
            </w:r>
          </w:p>
        </w:tc>
        <w:tc>
          <w:tcPr>
            <w:tcW w:w="860"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100000000000"/>
              <w:rPr>
                <w:rFonts w:ascii="Times New Roman" w:eastAsiaTheme="minorHAnsi" w:hAnsi="Times New Roman"/>
                <w:b w:val="0"/>
                <w:sz w:val="16"/>
                <w:szCs w:val="16"/>
              </w:rPr>
            </w:pPr>
            <w:r w:rsidRPr="006E12B1">
              <w:rPr>
                <w:rFonts w:ascii="Times New Roman" w:eastAsiaTheme="minorHAnsi" w:hAnsi="Times New Roman"/>
                <w:b w:val="0"/>
                <w:sz w:val="16"/>
                <w:szCs w:val="16"/>
              </w:rPr>
              <w:t>MPN Index/ 100ml</w:t>
            </w:r>
          </w:p>
        </w:tc>
      </w:tr>
      <w:tr w:rsidR="006E12B1" w:rsidRPr="006E12B1" w:rsidTr="006E12B1">
        <w:trPr>
          <w:cnfStyle w:val="000000100000"/>
          <w:jc w:val="center"/>
        </w:trPr>
        <w:tc>
          <w:tcPr>
            <w:cnfStyle w:val="001000000000"/>
            <w:tcW w:w="326" w:type="pct"/>
            <w:tcBorders>
              <w:left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rPr>
                <w:rFonts w:ascii="Times New Roman" w:eastAsiaTheme="minorHAnsi" w:hAnsi="Times New Roman"/>
                <w:b w:val="0"/>
                <w:sz w:val="16"/>
                <w:szCs w:val="16"/>
              </w:rPr>
            </w:pPr>
            <w:r w:rsidRPr="006E12B1">
              <w:rPr>
                <w:rFonts w:ascii="Times New Roman" w:eastAsiaTheme="minorHAnsi" w:hAnsi="Times New Roman"/>
                <w:b w:val="0"/>
                <w:sz w:val="16"/>
                <w:szCs w:val="16"/>
              </w:rPr>
              <w:t>A</w:t>
            </w:r>
          </w:p>
        </w:tc>
        <w:tc>
          <w:tcPr>
            <w:tcW w:w="875" w:type="pct"/>
            <w:tcBorders>
              <w:left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both"/>
              <w:cnfStyle w:val="000000100000"/>
              <w:rPr>
                <w:rFonts w:ascii="Times New Roman" w:eastAsiaTheme="minorHAnsi" w:hAnsi="Times New Roman"/>
                <w:sz w:val="16"/>
                <w:szCs w:val="16"/>
              </w:rPr>
            </w:pPr>
            <w:r w:rsidRPr="006E12B1">
              <w:rPr>
                <w:rFonts w:ascii="Times New Roman" w:eastAsiaTheme="minorHAnsi" w:hAnsi="Times New Roman"/>
                <w:sz w:val="16"/>
                <w:szCs w:val="16"/>
              </w:rPr>
              <w:t>Influent</w:t>
            </w:r>
          </w:p>
        </w:tc>
        <w:tc>
          <w:tcPr>
            <w:tcW w:w="1509" w:type="pct"/>
            <w:tcBorders>
              <w:left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000000100000"/>
              <w:rPr>
                <w:rFonts w:ascii="Times New Roman" w:eastAsiaTheme="minorHAnsi" w:hAnsi="Times New Roman"/>
                <w:sz w:val="16"/>
                <w:szCs w:val="16"/>
              </w:rPr>
            </w:pPr>
            <w:r w:rsidRPr="006E12B1">
              <w:rPr>
                <w:rFonts w:ascii="Times New Roman" w:eastAsiaTheme="minorHAnsi" w:hAnsi="Times New Roman"/>
                <w:sz w:val="16"/>
                <w:szCs w:val="16"/>
              </w:rPr>
              <w:t>15</w:t>
            </w:r>
          </w:p>
        </w:tc>
        <w:tc>
          <w:tcPr>
            <w:tcW w:w="1430" w:type="pct"/>
            <w:tcBorders>
              <w:left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000000100000"/>
              <w:rPr>
                <w:rFonts w:ascii="Times New Roman" w:eastAsiaTheme="minorHAnsi" w:hAnsi="Times New Roman"/>
                <w:sz w:val="16"/>
                <w:szCs w:val="16"/>
              </w:rPr>
            </w:pPr>
            <w:r w:rsidRPr="006E12B1">
              <w:rPr>
                <w:rFonts w:ascii="Times New Roman" w:eastAsiaTheme="minorHAnsi" w:hAnsi="Times New Roman"/>
                <w:sz w:val="16"/>
                <w:szCs w:val="16"/>
              </w:rPr>
              <w:t>15 (100%)</w:t>
            </w:r>
          </w:p>
        </w:tc>
        <w:tc>
          <w:tcPr>
            <w:tcW w:w="860" w:type="pct"/>
            <w:tcBorders>
              <w:left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000000100000"/>
              <w:rPr>
                <w:rFonts w:ascii="Times New Roman" w:eastAsiaTheme="minorHAnsi" w:hAnsi="Times New Roman"/>
                <w:sz w:val="16"/>
                <w:szCs w:val="16"/>
              </w:rPr>
            </w:pPr>
            <w:r w:rsidRPr="006E12B1">
              <w:rPr>
                <w:rFonts w:ascii="Times New Roman" w:eastAsiaTheme="minorHAnsi" w:hAnsi="Times New Roman"/>
                <w:sz w:val="16"/>
                <w:szCs w:val="16"/>
              </w:rPr>
              <w:t>&gt;1600</w:t>
            </w:r>
          </w:p>
        </w:tc>
      </w:tr>
      <w:tr w:rsidR="006E12B1" w:rsidRPr="006E12B1" w:rsidTr="006E12B1">
        <w:trPr>
          <w:jc w:val="center"/>
        </w:trPr>
        <w:tc>
          <w:tcPr>
            <w:cnfStyle w:val="001000000000"/>
            <w:tcW w:w="326" w:type="pct"/>
            <w:shd w:val="clear" w:color="auto" w:fill="auto"/>
          </w:tcPr>
          <w:p w:rsidR="002A740F" w:rsidRPr="006E12B1" w:rsidRDefault="002A740F" w:rsidP="006E12B1">
            <w:pPr>
              <w:autoSpaceDE w:val="0"/>
              <w:autoSpaceDN w:val="0"/>
              <w:adjustRightInd w:val="0"/>
              <w:snapToGrid w:val="0"/>
              <w:jc w:val="center"/>
              <w:rPr>
                <w:rFonts w:ascii="Times New Roman" w:eastAsiaTheme="minorHAnsi" w:hAnsi="Times New Roman"/>
                <w:b w:val="0"/>
                <w:sz w:val="16"/>
                <w:szCs w:val="16"/>
              </w:rPr>
            </w:pPr>
            <w:r w:rsidRPr="006E12B1">
              <w:rPr>
                <w:rFonts w:ascii="Times New Roman" w:eastAsiaTheme="minorHAnsi" w:hAnsi="Times New Roman"/>
                <w:b w:val="0"/>
                <w:sz w:val="16"/>
                <w:szCs w:val="16"/>
              </w:rPr>
              <w:t>B</w:t>
            </w:r>
          </w:p>
        </w:tc>
        <w:tc>
          <w:tcPr>
            <w:tcW w:w="875" w:type="pct"/>
            <w:shd w:val="clear" w:color="auto" w:fill="auto"/>
          </w:tcPr>
          <w:p w:rsidR="002A740F" w:rsidRPr="006E12B1" w:rsidRDefault="002A740F" w:rsidP="006E12B1">
            <w:pPr>
              <w:autoSpaceDE w:val="0"/>
              <w:autoSpaceDN w:val="0"/>
              <w:adjustRightInd w:val="0"/>
              <w:snapToGrid w:val="0"/>
              <w:jc w:val="both"/>
              <w:cnfStyle w:val="000000000000"/>
              <w:rPr>
                <w:rFonts w:ascii="Times New Roman" w:eastAsiaTheme="minorHAnsi" w:hAnsi="Times New Roman"/>
                <w:sz w:val="16"/>
                <w:szCs w:val="16"/>
              </w:rPr>
            </w:pPr>
            <w:r w:rsidRPr="006E12B1">
              <w:rPr>
                <w:rFonts w:ascii="Times New Roman" w:eastAsiaTheme="minorHAnsi" w:hAnsi="Times New Roman"/>
                <w:sz w:val="16"/>
                <w:szCs w:val="16"/>
              </w:rPr>
              <w:t>Effluent Before UV</w:t>
            </w:r>
          </w:p>
        </w:tc>
        <w:tc>
          <w:tcPr>
            <w:tcW w:w="1509" w:type="pct"/>
            <w:shd w:val="clear" w:color="auto" w:fill="auto"/>
          </w:tcPr>
          <w:p w:rsidR="002A740F" w:rsidRPr="006E12B1" w:rsidRDefault="002A740F" w:rsidP="006E12B1">
            <w:pPr>
              <w:autoSpaceDE w:val="0"/>
              <w:autoSpaceDN w:val="0"/>
              <w:adjustRightInd w:val="0"/>
              <w:snapToGrid w:val="0"/>
              <w:jc w:val="center"/>
              <w:cnfStyle w:val="000000000000"/>
              <w:rPr>
                <w:rFonts w:ascii="Times New Roman" w:eastAsiaTheme="minorHAnsi" w:hAnsi="Times New Roman"/>
                <w:sz w:val="16"/>
                <w:szCs w:val="16"/>
              </w:rPr>
            </w:pPr>
            <w:r w:rsidRPr="006E12B1">
              <w:rPr>
                <w:rFonts w:ascii="Times New Roman" w:eastAsiaTheme="minorHAnsi" w:hAnsi="Times New Roman"/>
                <w:sz w:val="16"/>
                <w:szCs w:val="16"/>
              </w:rPr>
              <w:t>15</w:t>
            </w:r>
          </w:p>
        </w:tc>
        <w:tc>
          <w:tcPr>
            <w:tcW w:w="1430" w:type="pct"/>
            <w:shd w:val="clear" w:color="auto" w:fill="auto"/>
          </w:tcPr>
          <w:p w:rsidR="002A740F" w:rsidRPr="006E12B1" w:rsidRDefault="002A740F" w:rsidP="006E12B1">
            <w:pPr>
              <w:autoSpaceDE w:val="0"/>
              <w:autoSpaceDN w:val="0"/>
              <w:adjustRightInd w:val="0"/>
              <w:snapToGrid w:val="0"/>
              <w:jc w:val="center"/>
              <w:cnfStyle w:val="000000000000"/>
              <w:rPr>
                <w:rFonts w:ascii="Times New Roman" w:eastAsiaTheme="minorHAnsi" w:hAnsi="Times New Roman"/>
                <w:sz w:val="16"/>
                <w:szCs w:val="16"/>
              </w:rPr>
            </w:pPr>
            <w:r w:rsidRPr="006E12B1">
              <w:rPr>
                <w:rFonts w:ascii="Times New Roman" w:eastAsiaTheme="minorHAnsi" w:hAnsi="Times New Roman"/>
                <w:sz w:val="16"/>
                <w:szCs w:val="16"/>
              </w:rPr>
              <w:t>15 (100%)</w:t>
            </w:r>
          </w:p>
        </w:tc>
        <w:tc>
          <w:tcPr>
            <w:tcW w:w="860" w:type="pct"/>
            <w:shd w:val="clear" w:color="auto" w:fill="auto"/>
          </w:tcPr>
          <w:p w:rsidR="002A740F" w:rsidRPr="006E12B1" w:rsidRDefault="002A740F" w:rsidP="006E12B1">
            <w:pPr>
              <w:autoSpaceDE w:val="0"/>
              <w:autoSpaceDN w:val="0"/>
              <w:adjustRightInd w:val="0"/>
              <w:snapToGrid w:val="0"/>
              <w:jc w:val="center"/>
              <w:cnfStyle w:val="000000000000"/>
              <w:rPr>
                <w:rFonts w:ascii="Times New Roman" w:eastAsiaTheme="minorHAnsi" w:hAnsi="Times New Roman"/>
                <w:sz w:val="16"/>
                <w:szCs w:val="16"/>
              </w:rPr>
            </w:pPr>
            <w:r w:rsidRPr="006E12B1">
              <w:rPr>
                <w:rFonts w:ascii="Times New Roman" w:eastAsiaTheme="minorHAnsi" w:hAnsi="Times New Roman"/>
                <w:sz w:val="16"/>
                <w:szCs w:val="16"/>
              </w:rPr>
              <w:t>&gt;1600</w:t>
            </w:r>
          </w:p>
        </w:tc>
      </w:tr>
      <w:tr w:rsidR="006E12B1" w:rsidRPr="006E12B1" w:rsidTr="006E12B1">
        <w:trPr>
          <w:cnfStyle w:val="000000100000"/>
          <w:jc w:val="center"/>
        </w:trPr>
        <w:tc>
          <w:tcPr>
            <w:cnfStyle w:val="001000000000"/>
            <w:tcW w:w="326" w:type="pct"/>
            <w:tcBorders>
              <w:left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rPr>
                <w:rFonts w:ascii="Times New Roman" w:eastAsiaTheme="minorHAnsi" w:hAnsi="Times New Roman"/>
                <w:b w:val="0"/>
                <w:sz w:val="16"/>
                <w:szCs w:val="16"/>
              </w:rPr>
            </w:pPr>
            <w:r w:rsidRPr="006E12B1">
              <w:rPr>
                <w:rFonts w:ascii="Times New Roman" w:eastAsiaTheme="minorHAnsi" w:hAnsi="Times New Roman"/>
                <w:b w:val="0"/>
                <w:sz w:val="16"/>
                <w:szCs w:val="16"/>
              </w:rPr>
              <w:t>C</w:t>
            </w:r>
          </w:p>
        </w:tc>
        <w:tc>
          <w:tcPr>
            <w:tcW w:w="875" w:type="pct"/>
            <w:tcBorders>
              <w:left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both"/>
              <w:cnfStyle w:val="000000100000"/>
              <w:rPr>
                <w:rFonts w:ascii="Times New Roman" w:eastAsiaTheme="minorHAnsi" w:hAnsi="Times New Roman"/>
                <w:sz w:val="16"/>
                <w:szCs w:val="16"/>
              </w:rPr>
            </w:pPr>
            <w:r w:rsidRPr="006E12B1">
              <w:rPr>
                <w:rFonts w:ascii="Times New Roman" w:eastAsiaTheme="minorHAnsi" w:hAnsi="Times New Roman"/>
                <w:sz w:val="16"/>
                <w:szCs w:val="16"/>
              </w:rPr>
              <w:t>Effluent After UV</w:t>
            </w:r>
          </w:p>
        </w:tc>
        <w:tc>
          <w:tcPr>
            <w:tcW w:w="1509" w:type="pct"/>
            <w:tcBorders>
              <w:left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000000100000"/>
              <w:rPr>
                <w:rFonts w:ascii="Times New Roman" w:eastAsiaTheme="minorHAnsi" w:hAnsi="Times New Roman"/>
                <w:sz w:val="16"/>
                <w:szCs w:val="16"/>
              </w:rPr>
            </w:pPr>
            <w:r w:rsidRPr="006E12B1">
              <w:rPr>
                <w:rFonts w:ascii="Times New Roman" w:eastAsiaTheme="minorHAnsi" w:hAnsi="Times New Roman"/>
                <w:sz w:val="16"/>
                <w:szCs w:val="16"/>
              </w:rPr>
              <w:t>15</w:t>
            </w:r>
          </w:p>
        </w:tc>
        <w:tc>
          <w:tcPr>
            <w:tcW w:w="1430" w:type="pct"/>
            <w:tcBorders>
              <w:left w:val="none" w:sz="0" w:space="0" w:color="auto"/>
              <w:right w:val="none" w:sz="0" w:space="0" w:color="auto"/>
            </w:tcBorders>
            <w:shd w:val="clear" w:color="auto" w:fill="auto"/>
          </w:tcPr>
          <w:p w:rsidR="002A740F" w:rsidRPr="006E12B1" w:rsidRDefault="00E32161" w:rsidP="006E12B1">
            <w:pPr>
              <w:autoSpaceDE w:val="0"/>
              <w:autoSpaceDN w:val="0"/>
              <w:adjustRightInd w:val="0"/>
              <w:snapToGrid w:val="0"/>
              <w:jc w:val="center"/>
              <w:cnfStyle w:val="000000100000"/>
              <w:rPr>
                <w:rFonts w:ascii="Times New Roman" w:eastAsiaTheme="minorHAnsi" w:hAnsi="Times New Roman"/>
                <w:sz w:val="16"/>
                <w:szCs w:val="16"/>
              </w:rPr>
            </w:pPr>
            <w:r w:rsidRPr="006E12B1">
              <w:rPr>
                <w:rFonts w:ascii="Times New Roman" w:eastAsiaTheme="minorHAnsi" w:hAnsi="Times New Roman"/>
                <w:sz w:val="16"/>
                <w:szCs w:val="16"/>
              </w:rPr>
              <w:t>6 (40</w:t>
            </w:r>
            <w:r w:rsidR="002A740F" w:rsidRPr="006E12B1">
              <w:rPr>
                <w:rFonts w:ascii="Times New Roman" w:eastAsiaTheme="minorHAnsi" w:hAnsi="Times New Roman"/>
                <w:sz w:val="16"/>
                <w:szCs w:val="16"/>
              </w:rPr>
              <w:t>%)</w:t>
            </w:r>
          </w:p>
        </w:tc>
        <w:tc>
          <w:tcPr>
            <w:tcW w:w="860" w:type="pct"/>
            <w:tcBorders>
              <w:left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000000100000"/>
              <w:rPr>
                <w:rFonts w:ascii="Times New Roman" w:eastAsiaTheme="minorHAnsi" w:hAnsi="Times New Roman"/>
                <w:sz w:val="16"/>
                <w:szCs w:val="16"/>
              </w:rPr>
            </w:pPr>
            <w:r w:rsidRPr="006E12B1">
              <w:rPr>
                <w:rFonts w:ascii="Times New Roman" w:eastAsiaTheme="minorHAnsi" w:hAnsi="Times New Roman"/>
                <w:sz w:val="16"/>
                <w:szCs w:val="16"/>
              </w:rPr>
              <w:t>280</w:t>
            </w:r>
          </w:p>
        </w:tc>
      </w:tr>
      <w:tr w:rsidR="006E12B1" w:rsidRPr="006E12B1" w:rsidTr="006E12B1">
        <w:trPr>
          <w:jc w:val="center"/>
        </w:trPr>
        <w:tc>
          <w:tcPr>
            <w:cnfStyle w:val="001000000000"/>
            <w:tcW w:w="326" w:type="pct"/>
            <w:shd w:val="clear" w:color="auto" w:fill="auto"/>
          </w:tcPr>
          <w:p w:rsidR="002A740F" w:rsidRPr="006E12B1" w:rsidRDefault="002A740F" w:rsidP="006E12B1">
            <w:pPr>
              <w:autoSpaceDE w:val="0"/>
              <w:autoSpaceDN w:val="0"/>
              <w:adjustRightInd w:val="0"/>
              <w:snapToGrid w:val="0"/>
              <w:jc w:val="center"/>
              <w:rPr>
                <w:rFonts w:ascii="Times New Roman" w:eastAsiaTheme="minorHAnsi" w:hAnsi="Times New Roman"/>
                <w:b w:val="0"/>
                <w:sz w:val="16"/>
                <w:szCs w:val="16"/>
              </w:rPr>
            </w:pPr>
            <w:r w:rsidRPr="006E12B1">
              <w:rPr>
                <w:rFonts w:ascii="Times New Roman" w:eastAsiaTheme="minorHAnsi" w:hAnsi="Times New Roman"/>
                <w:b w:val="0"/>
                <w:sz w:val="16"/>
                <w:szCs w:val="16"/>
              </w:rPr>
              <w:t>D</w:t>
            </w:r>
          </w:p>
        </w:tc>
        <w:tc>
          <w:tcPr>
            <w:tcW w:w="875" w:type="pct"/>
            <w:shd w:val="clear" w:color="auto" w:fill="auto"/>
          </w:tcPr>
          <w:p w:rsidR="002A740F" w:rsidRPr="006E12B1" w:rsidRDefault="002A740F" w:rsidP="006E12B1">
            <w:pPr>
              <w:autoSpaceDE w:val="0"/>
              <w:autoSpaceDN w:val="0"/>
              <w:adjustRightInd w:val="0"/>
              <w:snapToGrid w:val="0"/>
              <w:jc w:val="both"/>
              <w:cnfStyle w:val="000000000000"/>
              <w:rPr>
                <w:rFonts w:ascii="Times New Roman" w:eastAsiaTheme="minorHAnsi" w:hAnsi="Times New Roman"/>
                <w:sz w:val="16"/>
                <w:szCs w:val="16"/>
              </w:rPr>
            </w:pPr>
            <w:r w:rsidRPr="006E12B1">
              <w:rPr>
                <w:rFonts w:ascii="Times New Roman" w:eastAsiaTheme="minorHAnsi" w:hAnsi="Times New Roman"/>
                <w:sz w:val="16"/>
                <w:szCs w:val="16"/>
              </w:rPr>
              <w:t>Downstream</w:t>
            </w:r>
          </w:p>
        </w:tc>
        <w:tc>
          <w:tcPr>
            <w:tcW w:w="1509" w:type="pct"/>
            <w:shd w:val="clear" w:color="auto" w:fill="auto"/>
          </w:tcPr>
          <w:p w:rsidR="002A740F" w:rsidRPr="006E12B1" w:rsidRDefault="002A740F" w:rsidP="006E12B1">
            <w:pPr>
              <w:autoSpaceDE w:val="0"/>
              <w:autoSpaceDN w:val="0"/>
              <w:adjustRightInd w:val="0"/>
              <w:snapToGrid w:val="0"/>
              <w:jc w:val="center"/>
              <w:cnfStyle w:val="000000000000"/>
              <w:rPr>
                <w:rFonts w:ascii="Times New Roman" w:eastAsiaTheme="minorHAnsi" w:hAnsi="Times New Roman"/>
                <w:sz w:val="16"/>
                <w:szCs w:val="16"/>
              </w:rPr>
            </w:pPr>
            <w:r w:rsidRPr="006E12B1">
              <w:rPr>
                <w:rFonts w:ascii="Times New Roman" w:eastAsiaTheme="minorHAnsi" w:hAnsi="Times New Roman"/>
                <w:sz w:val="16"/>
                <w:szCs w:val="16"/>
              </w:rPr>
              <w:t>15</w:t>
            </w:r>
          </w:p>
        </w:tc>
        <w:tc>
          <w:tcPr>
            <w:tcW w:w="1430" w:type="pct"/>
            <w:shd w:val="clear" w:color="auto" w:fill="auto"/>
          </w:tcPr>
          <w:p w:rsidR="002A740F" w:rsidRPr="006E12B1" w:rsidRDefault="00B634A0" w:rsidP="006E12B1">
            <w:pPr>
              <w:autoSpaceDE w:val="0"/>
              <w:autoSpaceDN w:val="0"/>
              <w:adjustRightInd w:val="0"/>
              <w:snapToGrid w:val="0"/>
              <w:jc w:val="center"/>
              <w:cnfStyle w:val="000000000000"/>
              <w:rPr>
                <w:rFonts w:ascii="Times New Roman" w:eastAsiaTheme="minorHAnsi" w:hAnsi="Times New Roman"/>
                <w:sz w:val="16"/>
                <w:szCs w:val="16"/>
              </w:rPr>
            </w:pPr>
            <w:r w:rsidRPr="006E12B1">
              <w:rPr>
                <w:rFonts w:ascii="Times New Roman" w:eastAsiaTheme="minorHAnsi" w:hAnsi="Times New Roman"/>
                <w:sz w:val="16"/>
                <w:szCs w:val="16"/>
              </w:rPr>
              <w:t>2</w:t>
            </w:r>
            <w:r w:rsidR="00E32161" w:rsidRPr="006E12B1">
              <w:rPr>
                <w:rFonts w:ascii="Times New Roman" w:eastAsiaTheme="minorHAnsi" w:hAnsi="Times New Roman"/>
                <w:sz w:val="16"/>
                <w:szCs w:val="16"/>
              </w:rPr>
              <w:t xml:space="preserve"> (1</w:t>
            </w:r>
            <w:r w:rsidR="002A740F" w:rsidRPr="006E12B1">
              <w:rPr>
                <w:rFonts w:ascii="Times New Roman" w:eastAsiaTheme="minorHAnsi" w:hAnsi="Times New Roman"/>
                <w:sz w:val="16"/>
                <w:szCs w:val="16"/>
              </w:rPr>
              <w:t>3</w:t>
            </w:r>
            <w:r w:rsidR="00E32161" w:rsidRPr="006E12B1">
              <w:rPr>
                <w:rFonts w:ascii="Times New Roman" w:eastAsiaTheme="minorHAnsi" w:hAnsi="Times New Roman"/>
                <w:sz w:val="16"/>
                <w:szCs w:val="16"/>
              </w:rPr>
              <w:t>.3</w:t>
            </w:r>
            <w:r w:rsidR="002A740F" w:rsidRPr="006E12B1">
              <w:rPr>
                <w:rFonts w:ascii="Times New Roman" w:eastAsiaTheme="minorHAnsi" w:hAnsi="Times New Roman"/>
                <w:sz w:val="16"/>
                <w:szCs w:val="16"/>
              </w:rPr>
              <w:t>%)</w:t>
            </w:r>
          </w:p>
        </w:tc>
        <w:tc>
          <w:tcPr>
            <w:tcW w:w="860" w:type="pct"/>
            <w:shd w:val="clear" w:color="auto" w:fill="auto"/>
          </w:tcPr>
          <w:p w:rsidR="002A740F" w:rsidRPr="006E12B1" w:rsidRDefault="002A740F" w:rsidP="006E12B1">
            <w:pPr>
              <w:autoSpaceDE w:val="0"/>
              <w:autoSpaceDN w:val="0"/>
              <w:adjustRightInd w:val="0"/>
              <w:snapToGrid w:val="0"/>
              <w:jc w:val="center"/>
              <w:cnfStyle w:val="000000000000"/>
              <w:rPr>
                <w:rFonts w:ascii="Times New Roman" w:eastAsiaTheme="minorHAnsi" w:hAnsi="Times New Roman"/>
                <w:sz w:val="16"/>
                <w:szCs w:val="16"/>
              </w:rPr>
            </w:pPr>
            <w:r w:rsidRPr="006E12B1">
              <w:rPr>
                <w:rFonts w:ascii="Times New Roman" w:eastAsiaTheme="minorHAnsi" w:hAnsi="Times New Roman"/>
                <w:sz w:val="16"/>
                <w:szCs w:val="16"/>
              </w:rPr>
              <w:t>33</w:t>
            </w:r>
          </w:p>
        </w:tc>
      </w:tr>
      <w:tr w:rsidR="006E12B1" w:rsidRPr="006E12B1" w:rsidTr="006E12B1">
        <w:trPr>
          <w:cnfStyle w:val="010000000000"/>
          <w:jc w:val="center"/>
        </w:trPr>
        <w:tc>
          <w:tcPr>
            <w:cnfStyle w:val="001000000000"/>
            <w:tcW w:w="326"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rPr>
                <w:rFonts w:ascii="Times New Roman" w:eastAsiaTheme="minorHAnsi" w:hAnsi="Times New Roman"/>
                <w:b w:val="0"/>
                <w:sz w:val="16"/>
                <w:szCs w:val="16"/>
              </w:rPr>
            </w:pPr>
            <w:r w:rsidRPr="006E12B1">
              <w:rPr>
                <w:rFonts w:ascii="Times New Roman" w:eastAsiaTheme="minorHAnsi" w:hAnsi="Times New Roman"/>
                <w:b w:val="0"/>
                <w:sz w:val="16"/>
                <w:szCs w:val="16"/>
              </w:rPr>
              <w:t>Total</w:t>
            </w:r>
          </w:p>
        </w:tc>
        <w:tc>
          <w:tcPr>
            <w:tcW w:w="875"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010000000000"/>
              <w:rPr>
                <w:rFonts w:ascii="Times New Roman" w:eastAsiaTheme="minorHAnsi" w:hAnsi="Times New Roman"/>
                <w:b w:val="0"/>
                <w:sz w:val="16"/>
                <w:szCs w:val="16"/>
              </w:rPr>
            </w:pPr>
          </w:p>
        </w:tc>
        <w:tc>
          <w:tcPr>
            <w:tcW w:w="1509"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010000000000"/>
              <w:rPr>
                <w:rFonts w:ascii="Times New Roman" w:eastAsiaTheme="minorHAnsi" w:hAnsi="Times New Roman"/>
                <w:b w:val="0"/>
                <w:sz w:val="16"/>
                <w:szCs w:val="16"/>
              </w:rPr>
            </w:pPr>
            <w:r w:rsidRPr="006E12B1">
              <w:rPr>
                <w:rFonts w:ascii="Times New Roman" w:eastAsiaTheme="minorHAnsi" w:hAnsi="Times New Roman"/>
                <w:b w:val="0"/>
                <w:sz w:val="16"/>
                <w:szCs w:val="16"/>
              </w:rPr>
              <w:t>60</w:t>
            </w:r>
          </w:p>
        </w:tc>
        <w:tc>
          <w:tcPr>
            <w:tcW w:w="1430"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E32161" w:rsidP="006E12B1">
            <w:pPr>
              <w:autoSpaceDE w:val="0"/>
              <w:autoSpaceDN w:val="0"/>
              <w:adjustRightInd w:val="0"/>
              <w:snapToGrid w:val="0"/>
              <w:jc w:val="center"/>
              <w:cnfStyle w:val="010000000000"/>
              <w:rPr>
                <w:rFonts w:ascii="Times New Roman" w:eastAsiaTheme="minorHAnsi" w:hAnsi="Times New Roman"/>
                <w:b w:val="0"/>
                <w:sz w:val="16"/>
                <w:szCs w:val="16"/>
              </w:rPr>
            </w:pPr>
            <w:r w:rsidRPr="006E12B1">
              <w:rPr>
                <w:rFonts w:ascii="Times New Roman" w:eastAsiaTheme="minorHAnsi" w:hAnsi="Times New Roman"/>
                <w:b w:val="0"/>
                <w:sz w:val="16"/>
                <w:szCs w:val="16"/>
              </w:rPr>
              <w:t>38 (6</w:t>
            </w:r>
            <w:r w:rsidR="002A740F" w:rsidRPr="006E12B1">
              <w:rPr>
                <w:rFonts w:ascii="Times New Roman" w:eastAsiaTheme="minorHAnsi" w:hAnsi="Times New Roman"/>
                <w:b w:val="0"/>
                <w:sz w:val="16"/>
                <w:szCs w:val="16"/>
              </w:rPr>
              <w:t>3.30)</w:t>
            </w:r>
          </w:p>
        </w:tc>
        <w:tc>
          <w:tcPr>
            <w:tcW w:w="860" w:type="pct"/>
            <w:tcBorders>
              <w:top w:val="none" w:sz="0" w:space="0" w:color="auto"/>
              <w:left w:val="none" w:sz="0" w:space="0" w:color="auto"/>
              <w:bottom w:val="none" w:sz="0" w:space="0" w:color="auto"/>
              <w:right w:val="none" w:sz="0" w:space="0" w:color="auto"/>
            </w:tcBorders>
            <w:shd w:val="clear" w:color="auto" w:fill="auto"/>
          </w:tcPr>
          <w:p w:rsidR="002A740F" w:rsidRPr="006E12B1" w:rsidRDefault="002A740F" w:rsidP="006E12B1">
            <w:pPr>
              <w:autoSpaceDE w:val="0"/>
              <w:autoSpaceDN w:val="0"/>
              <w:adjustRightInd w:val="0"/>
              <w:snapToGrid w:val="0"/>
              <w:jc w:val="center"/>
              <w:cnfStyle w:val="010000000000"/>
              <w:rPr>
                <w:rFonts w:ascii="Times New Roman" w:eastAsiaTheme="minorHAnsi" w:hAnsi="Times New Roman"/>
                <w:b w:val="0"/>
                <w:sz w:val="16"/>
                <w:szCs w:val="16"/>
              </w:rPr>
            </w:pPr>
          </w:p>
        </w:tc>
      </w:tr>
    </w:tbl>
    <w:p w:rsidR="002C5404" w:rsidRPr="006E12B1" w:rsidRDefault="002A740F" w:rsidP="006E12B1">
      <w:pPr>
        <w:autoSpaceDE w:val="0"/>
        <w:autoSpaceDN w:val="0"/>
        <w:adjustRightInd w:val="0"/>
        <w:snapToGrid w:val="0"/>
        <w:spacing w:after="0" w:line="240" w:lineRule="auto"/>
        <w:rPr>
          <w:rFonts w:ascii="Times New Roman" w:eastAsiaTheme="minorHAnsi" w:hAnsi="Times New Roman"/>
          <w:sz w:val="20"/>
          <w:szCs w:val="20"/>
        </w:rPr>
      </w:pPr>
      <w:r w:rsidRPr="006E12B1">
        <w:rPr>
          <w:rFonts w:ascii="Times New Roman" w:eastAsiaTheme="minorHAnsi" w:hAnsi="Times New Roman"/>
          <w:sz w:val="20"/>
          <w:szCs w:val="20"/>
        </w:rPr>
        <w:t xml:space="preserve">Note: </w:t>
      </w:r>
      <w:r w:rsidR="00333B5D" w:rsidRPr="006E12B1">
        <w:rPr>
          <w:rFonts w:ascii="Times New Roman" w:eastAsiaTheme="minorHAnsi" w:hAnsi="Times New Roman"/>
          <w:sz w:val="20"/>
          <w:szCs w:val="20"/>
        </w:rPr>
        <w:t>Most Probable Number of Bacteria (MPN Index per 100ml) was adapted from APHA (2005).</w:t>
      </w:r>
    </w:p>
    <w:p w:rsidR="00E32161" w:rsidRPr="006E12B1" w:rsidRDefault="00E32161" w:rsidP="006E12B1">
      <w:pPr>
        <w:autoSpaceDE w:val="0"/>
        <w:autoSpaceDN w:val="0"/>
        <w:adjustRightInd w:val="0"/>
        <w:snapToGrid w:val="0"/>
        <w:spacing w:after="0" w:line="240" w:lineRule="auto"/>
        <w:jc w:val="center"/>
        <w:rPr>
          <w:rFonts w:ascii="Times New Roman" w:eastAsia="Times New Roman" w:hAnsi="Times New Roman"/>
          <w:sz w:val="20"/>
          <w:szCs w:val="20"/>
        </w:rPr>
      </w:pPr>
      <w:r w:rsidRPr="006E12B1">
        <w:rPr>
          <w:noProof/>
          <w:sz w:val="20"/>
          <w:szCs w:val="20"/>
          <w:lang w:eastAsia="zh-CN"/>
        </w:rPr>
        <w:drawing>
          <wp:inline distT="0" distB="0" distL="0" distR="0">
            <wp:extent cx="4448175" cy="26574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2161" w:rsidRPr="006E12B1" w:rsidRDefault="00E32161" w:rsidP="006E12B1">
      <w:pPr>
        <w:autoSpaceDE w:val="0"/>
        <w:autoSpaceDN w:val="0"/>
        <w:adjustRightInd w:val="0"/>
        <w:snapToGrid w:val="0"/>
        <w:spacing w:after="0" w:line="240" w:lineRule="auto"/>
        <w:jc w:val="both"/>
        <w:rPr>
          <w:rFonts w:ascii="Times New Roman" w:eastAsia="Times New Roman" w:hAnsi="Times New Roman"/>
          <w:sz w:val="20"/>
          <w:szCs w:val="20"/>
        </w:rPr>
      </w:pPr>
      <w:r w:rsidRPr="006E12B1">
        <w:rPr>
          <w:rFonts w:ascii="Times New Roman" w:eastAsia="Times New Roman" w:hAnsi="Times New Roman"/>
          <w:sz w:val="20"/>
          <w:szCs w:val="20"/>
        </w:rPr>
        <w:t xml:space="preserve">Figure 1: </w:t>
      </w:r>
      <w:r w:rsidR="00125D77" w:rsidRPr="006E12B1">
        <w:rPr>
          <w:rFonts w:ascii="Times New Roman" w:eastAsia="Times New Roman" w:hAnsi="Times New Roman"/>
          <w:sz w:val="20"/>
          <w:szCs w:val="20"/>
        </w:rPr>
        <w:t xml:space="preserve">Percentage </w:t>
      </w:r>
      <w:r w:rsidR="00125D77" w:rsidRPr="006E12B1">
        <w:rPr>
          <w:rFonts w:ascii="Times New Roman" w:eastAsiaTheme="minorHAnsi" w:hAnsi="Times New Roman"/>
          <w:sz w:val="20"/>
          <w:szCs w:val="20"/>
        </w:rPr>
        <w:t>Rate</w:t>
      </w:r>
      <w:r w:rsidRPr="006E12B1">
        <w:rPr>
          <w:rFonts w:ascii="Times New Roman" w:eastAsiaTheme="minorHAnsi" w:hAnsi="Times New Roman"/>
          <w:sz w:val="20"/>
          <w:szCs w:val="20"/>
        </w:rPr>
        <w:t xml:space="preserve"> of Bacterial Contamination of Water Samples Collected from Different Locations in </w:t>
      </w:r>
      <w:proofErr w:type="spellStart"/>
      <w:r w:rsidRPr="006E12B1">
        <w:rPr>
          <w:rFonts w:ascii="Times New Roman" w:eastAsiaTheme="minorHAnsi" w:hAnsi="Times New Roman"/>
          <w:sz w:val="20"/>
          <w:szCs w:val="20"/>
        </w:rPr>
        <w:t>Wupa</w:t>
      </w:r>
      <w:proofErr w:type="spellEnd"/>
      <w:r w:rsidRPr="006E12B1">
        <w:rPr>
          <w:rFonts w:ascii="Times New Roman" w:eastAsiaTheme="minorHAnsi" w:hAnsi="Times New Roman"/>
          <w:sz w:val="20"/>
          <w:szCs w:val="20"/>
        </w:rPr>
        <w:t xml:space="preserve"> Wastewater Treatment Plant, Abuja</w:t>
      </w:r>
    </w:p>
    <w:p w:rsidR="00E32161" w:rsidRPr="006E12B1" w:rsidRDefault="00E32161" w:rsidP="006E12B1">
      <w:pPr>
        <w:autoSpaceDE w:val="0"/>
        <w:autoSpaceDN w:val="0"/>
        <w:adjustRightInd w:val="0"/>
        <w:snapToGrid w:val="0"/>
        <w:spacing w:after="0" w:line="240" w:lineRule="auto"/>
        <w:jc w:val="both"/>
        <w:rPr>
          <w:rFonts w:ascii="Times New Roman" w:eastAsia="Times New Roman" w:hAnsi="Times New Roman"/>
          <w:sz w:val="20"/>
          <w:szCs w:val="20"/>
        </w:rPr>
      </w:pPr>
    </w:p>
    <w:p w:rsidR="00E17E10" w:rsidRDefault="00F779D6" w:rsidP="006E12B1">
      <w:pPr>
        <w:autoSpaceDE w:val="0"/>
        <w:autoSpaceDN w:val="0"/>
        <w:adjustRightInd w:val="0"/>
        <w:snapToGrid w:val="0"/>
        <w:spacing w:after="0" w:line="240" w:lineRule="auto"/>
        <w:ind w:firstLine="720"/>
        <w:jc w:val="both"/>
        <w:rPr>
          <w:rFonts w:ascii="Times New Roman" w:eastAsia="Times New Roman" w:hAnsi="Times New Roman"/>
          <w:sz w:val="20"/>
          <w:szCs w:val="20"/>
        </w:rPr>
      </w:pPr>
      <w:r w:rsidRPr="006E12B1">
        <w:rPr>
          <w:rFonts w:ascii="Times New Roman" w:eastAsia="Times New Roman" w:hAnsi="Times New Roman"/>
          <w:sz w:val="20"/>
          <w:szCs w:val="20"/>
        </w:rPr>
        <w:t xml:space="preserve">Table 2 shows the bacteriological analysis of the water samples collected from different locations in </w:t>
      </w:r>
      <w:proofErr w:type="spellStart"/>
      <w:r w:rsidRPr="006E12B1">
        <w:rPr>
          <w:rFonts w:ascii="Times New Roman" w:eastAsia="Times New Roman" w:hAnsi="Times New Roman"/>
          <w:sz w:val="20"/>
          <w:szCs w:val="20"/>
        </w:rPr>
        <w:t>Wupa</w:t>
      </w:r>
      <w:proofErr w:type="spellEnd"/>
      <w:r w:rsidRPr="006E12B1">
        <w:rPr>
          <w:rFonts w:ascii="Times New Roman" w:eastAsia="Times New Roman" w:hAnsi="Times New Roman"/>
          <w:sz w:val="20"/>
          <w:szCs w:val="20"/>
        </w:rPr>
        <w:t xml:space="preserve"> Wastewater Treatment Plant, Abuja. </w:t>
      </w:r>
      <w:r w:rsidR="005C2CB7" w:rsidRPr="006E12B1">
        <w:rPr>
          <w:rFonts w:ascii="Times New Roman" w:eastAsia="Times New Roman" w:hAnsi="Times New Roman"/>
          <w:sz w:val="20"/>
          <w:szCs w:val="20"/>
        </w:rPr>
        <w:t>The TVC, TCC, TSSA and TEC of samples collected from Site A were 4.8x10</w:t>
      </w:r>
      <w:r w:rsidR="005C2CB7" w:rsidRPr="006E12B1">
        <w:rPr>
          <w:rFonts w:ascii="Times New Roman" w:eastAsia="Times New Roman" w:hAnsi="Times New Roman"/>
          <w:sz w:val="20"/>
          <w:szCs w:val="20"/>
          <w:vertAlign w:val="superscript"/>
        </w:rPr>
        <w:t>5</w:t>
      </w:r>
      <w:r w:rsidR="005C2CB7" w:rsidRPr="006E12B1">
        <w:rPr>
          <w:rFonts w:ascii="Times New Roman" w:eastAsia="Times New Roman" w:hAnsi="Times New Roman"/>
          <w:sz w:val="20"/>
          <w:szCs w:val="20"/>
        </w:rPr>
        <w:t xml:space="preserve">±415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3.7x10</w:t>
      </w:r>
      <w:r w:rsidR="005C2CB7" w:rsidRPr="006E12B1">
        <w:rPr>
          <w:rFonts w:ascii="Times New Roman" w:eastAsia="Times New Roman" w:hAnsi="Times New Roman"/>
          <w:sz w:val="20"/>
          <w:szCs w:val="20"/>
          <w:vertAlign w:val="superscript"/>
        </w:rPr>
        <w:t>5</w:t>
      </w:r>
      <w:r w:rsidR="005C2CB7" w:rsidRPr="006E12B1">
        <w:rPr>
          <w:rFonts w:ascii="Times New Roman" w:eastAsia="Times New Roman" w:hAnsi="Times New Roman"/>
          <w:sz w:val="20"/>
          <w:szCs w:val="20"/>
        </w:rPr>
        <w:t xml:space="preserve">±322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1.9x10</w:t>
      </w:r>
      <w:r w:rsidR="005C2CB7" w:rsidRPr="006E12B1">
        <w:rPr>
          <w:rFonts w:ascii="Times New Roman" w:eastAsia="Times New Roman" w:hAnsi="Times New Roman"/>
          <w:sz w:val="20"/>
          <w:szCs w:val="20"/>
          <w:vertAlign w:val="superscript"/>
        </w:rPr>
        <w:t>5</w:t>
      </w:r>
      <w:r w:rsidR="005C2CB7" w:rsidRPr="006E12B1">
        <w:rPr>
          <w:rFonts w:ascii="Times New Roman" w:eastAsia="Times New Roman" w:hAnsi="Times New Roman"/>
          <w:sz w:val="20"/>
          <w:szCs w:val="20"/>
        </w:rPr>
        <w:t xml:space="preserve">±305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and 1.7x10</w:t>
      </w:r>
      <w:r w:rsidR="005C2CB7" w:rsidRPr="006E12B1">
        <w:rPr>
          <w:rFonts w:ascii="Times New Roman" w:eastAsia="Times New Roman" w:hAnsi="Times New Roman"/>
          <w:sz w:val="20"/>
          <w:szCs w:val="20"/>
          <w:vertAlign w:val="superscript"/>
        </w:rPr>
        <w:t>5</w:t>
      </w:r>
      <w:r w:rsidR="005C2CB7" w:rsidRPr="006E12B1">
        <w:rPr>
          <w:rFonts w:ascii="Times New Roman" w:eastAsia="Times New Roman" w:hAnsi="Times New Roman"/>
          <w:sz w:val="20"/>
          <w:szCs w:val="20"/>
        </w:rPr>
        <w:t xml:space="preserve">±290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respectively. The TVC, TCC, TSSA and TEC of samples collected from Site B were 3.2x10</w:t>
      </w:r>
      <w:r w:rsidR="005C2CB7" w:rsidRPr="006E12B1">
        <w:rPr>
          <w:rFonts w:ascii="Times New Roman" w:eastAsia="Times New Roman" w:hAnsi="Times New Roman"/>
          <w:sz w:val="20"/>
          <w:szCs w:val="20"/>
          <w:vertAlign w:val="superscript"/>
        </w:rPr>
        <w:t>5</w:t>
      </w:r>
      <w:r w:rsidR="005C2CB7" w:rsidRPr="006E12B1">
        <w:rPr>
          <w:rFonts w:ascii="Times New Roman" w:eastAsia="Times New Roman" w:hAnsi="Times New Roman"/>
          <w:sz w:val="20"/>
          <w:szCs w:val="20"/>
        </w:rPr>
        <w:t xml:space="preserve">±307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3.0x10</w:t>
      </w:r>
      <w:r w:rsidR="005C2CB7" w:rsidRPr="006E12B1">
        <w:rPr>
          <w:rFonts w:ascii="Times New Roman" w:eastAsia="Times New Roman" w:hAnsi="Times New Roman"/>
          <w:sz w:val="20"/>
          <w:szCs w:val="20"/>
          <w:vertAlign w:val="superscript"/>
        </w:rPr>
        <w:t>5</w:t>
      </w:r>
      <w:r w:rsidR="005C2CB7" w:rsidRPr="006E12B1">
        <w:rPr>
          <w:rFonts w:ascii="Times New Roman" w:eastAsia="Times New Roman" w:hAnsi="Times New Roman"/>
          <w:sz w:val="20"/>
          <w:szCs w:val="20"/>
        </w:rPr>
        <w:t xml:space="preserve">±217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1.3x10</w:t>
      </w:r>
      <w:r w:rsidR="005C2CB7" w:rsidRPr="006E12B1">
        <w:rPr>
          <w:rFonts w:ascii="Times New Roman" w:eastAsia="Times New Roman" w:hAnsi="Times New Roman"/>
          <w:sz w:val="20"/>
          <w:szCs w:val="20"/>
          <w:vertAlign w:val="superscript"/>
        </w:rPr>
        <w:t>5</w:t>
      </w:r>
      <w:r w:rsidR="005C2CB7" w:rsidRPr="006E12B1">
        <w:rPr>
          <w:rFonts w:ascii="Times New Roman" w:eastAsia="Times New Roman" w:hAnsi="Times New Roman"/>
          <w:sz w:val="20"/>
          <w:szCs w:val="20"/>
        </w:rPr>
        <w:t xml:space="preserve">±194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and 1.2x10</w:t>
      </w:r>
      <w:r w:rsidR="005C2CB7" w:rsidRPr="006E12B1">
        <w:rPr>
          <w:rFonts w:ascii="Times New Roman" w:eastAsia="Times New Roman" w:hAnsi="Times New Roman"/>
          <w:sz w:val="20"/>
          <w:szCs w:val="20"/>
          <w:vertAlign w:val="superscript"/>
        </w:rPr>
        <w:t>5</w:t>
      </w:r>
      <w:r w:rsidR="005C2CB7" w:rsidRPr="006E12B1">
        <w:rPr>
          <w:rFonts w:ascii="Times New Roman" w:eastAsia="Times New Roman" w:hAnsi="Times New Roman"/>
          <w:sz w:val="20"/>
          <w:szCs w:val="20"/>
        </w:rPr>
        <w:t xml:space="preserve">±185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respectively. Furthermore, the TVC, TCC, TSSA and TEC of samples collected from Site C were 3.0x10</w:t>
      </w:r>
      <w:r w:rsidR="00B634A0" w:rsidRPr="006E12B1">
        <w:rPr>
          <w:rFonts w:ascii="Times New Roman" w:eastAsia="Times New Roman" w:hAnsi="Times New Roman"/>
          <w:sz w:val="20"/>
          <w:szCs w:val="20"/>
          <w:vertAlign w:val="superscript"/>
        </w:rPr>
        <w:t>1</w:t>
      </w:r>
      <w:r w:rsidR="00B634A0" w:rsidRPr="006E12B1">
        <w:rPr>
          <w:rFonts w:ascii="Times New Roman" w:eastAsia="Times New Roman" w:hAnsi="Times New Roman"/>
          <w:sz w:val="20"/>
          <w:szCs w:val="20"/>
        </w:rPr>
        <w:t>±7</w:t>
      </w:r>
      <w:r w:rsidR="005C2CB7" w:rsidRPr="006E12B1">
        <w:rPr>
          <w:rFonts w:ascii="Times New Roman" w:eastAsia="Times New Roman" w:hAnsi="Times New Roman"/>
          <w:sz w:val="20"/>
          <w:szCs w:val="20"/>
        </w:rPr>
        <w:t xml:space="preserve">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2.7x10</w:t>
      </w:r>
      <w:r w:rsidR="00B634A0" w:rsidRPr="006E12B1">
        <w:rPr>
          <w:rFonts w:ascii="Times New Roman" w:eastAsia="Times New Roman" w:hAnsi="Times New Roman"/>
          <w:sz w:val="20"/>
          <w:szCs w:val="20"/>
          <w:vertAlign w:val="superscript"/>
        </w:rPr>
        <w:t>1</w:t>
      </w:r>
      <w:r w:rsidR="00B634A0" w:rsidRPr="006E12B1">
        <w:rPr>
          <w:rFonts w:ascii="Times New Roman" w:eastAsia="Times New Roman" w:hAnsi="Times New Roman"/>
          <w:sz w:val="20"/>
          <w:szCs w:val="20"/>
        </w:rPr>
        <w:t>±6</w:t>
      </w:r>
      <w:r w:rsidR="005C2CB7" w:rsidRPr="006E12B1">
        <w:rPr>
          <w:rFonts w:ascii="Times New Roman" w:eastAsia="Times New Roman" w:hAnsi="Times New Roman"/>
          <w:sz w:val="20"/>
          <w:szCs w:val="20"/>
        </w:rPr>
        <w:t xml:space="preserve">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1.2x10</w:t>
      </w:r>
      <w:r w:rsidR="00B634A0" w:rsidRPr="006E12B1">
        <w:rPr>
          <w:rFonts w:ascii="Times New Roman" w:eastAsia="Times New Roman" w:hAnsi="Times New Roman"/>
          <w:sz w:val="20"/>
          <w:szCs w:val="20"/>
          <w:vertAlign w:val="superscript"/>
        </w:rPr>
        <w:t>1</w:t>
      </w:r>
      <w:r w:rsidR="00B634A0" w:rsidRPr="006E12B1">
        <w:rPr>
          <w:rFonts w:ascii="Times New Roman" w:eastAsia="Times New Roman" w:hAnsi="Times New Roman"/>
          <w:sz w:val="20"/>
          <w:szCs w:val="20"/>
        </w:rPr>
        <w:t>±4</w:t>
      </w:r>
      <w:r w:rsidR="00ED302E" w:rsidRPr="006E12B1">
        <w:rPr>
          <w:rFonts w:ascii="Times New Roman" w:eastAsia="Times New Roman" w:hAnsi="Times New Roman"/>
          <w:sz w:val="20"/>
          <w:szCs w:val="20"/>
        </w:rPr>
        <w:t xml:space="preserve"> </w:t>
      </w:r>
      <w:proofErr w:type="spellStart"/>
      <w:r w:rsidR="005C2CB7" w:rsidRPr="006E12B1">
        <w:rPr>
          <w:rFonts w:ascii="Times New Roman" w:eastAsia="Times New Roman" w:hAnsi="Times New Roman"/>
          <w:sz w:val="20"/>
          <w:szCs w:val="20"/>
        </w:rPr>
        <w:t>cfu</w:t>
      </w:r>
      <w:proofErr w:type="spellEnd"/>
      <w:r w:rsidR="005C2CB7" w:rsidRPr="006E12B1">
        <w:rPr>
          <w:rFonts w:ascii="Times New Roman" w:eastAsia="Times New Roman" w:hAnsi="Times New Roman"/>
          <w:sz w:val="20"/>
          <w:szCs w:val="20"/>
        </w:rPr>
        <w:t>/ml and</w:t>
      </w:r>
      <w:r w:rsidR="00ED302E" w:rsidRPr="006E12B1">
        <w:rPr>
          <w:rFonts w:ascii="Times New Roman" w:eastAsia="Times New Roman" w:hAnsi="Times New Roman"/>
          <w:sz w:val="20"/>
          <w:szCs w:val="20"/>
        </w:rPr>
        <w:t xml:space="preserve"> 1.1</w:t>
      </w:r>
      <w:r w:rsidR="005C2CB7" w:rsidRPr="006E12B1">
        <w:rPr>
          <w:rFonts w:ascii="Times New Roman" w:eastAsia="Times New Roman" w:hAnsi="Times New Roman"/>
          <w:sz w:val="20"/>
          <w:szCs w:val="20"/>
        </w:rPr>
        <w:t>x10</w:t>
      </w:r>
      <w:r w:rsidR="00B634A0" w:rsidRPr="006E12B1">
        <w:rPr>
          <w:rFonts w:ascii="Times New Roman" w:eastAsia="Times New Roman" w:hAnsi="Times New Roman"/>
          <w:sz w:val="20"/>
          <w:szCs w:val="20"/>
          <w:vertAlign w:val="superscript"/>
        </w:rPr>
        <w:t>1</w:t>
      </w:r>
      <w:r w:rsidR="00B634A0" w:rsidRPr="006E12B1">
        <w:rPr>
          <w:rFonts w:ascii="Times New Roman" w:eastAsia="Times New Roman" w:hAnsi="Times New Roman"/>
          <w:sz w:val="20"/>
          <w:szCs w:val="20"/>
        </w:rPr>
        <w:t>±4</w:t>
      </w:r>
      <w:r w:rsidR="00ED302E" w:rsidRPr="006E12B1">
        <w:rPr>
          <w:rFonts w:ascii="Times New Roman" w:eastAsia="Times New Roman" w:hAnsi="Times New Roman"/>
          <w:sz w:val="20"/>
          <w:szCs w:val="20"/>
        </w:rPr>
        <w:t xml:space="preserve"> </w:t>
      </w:r>
      <w:proofErr w:type="spellStart"/>
      <w:r w:rsidR="00E17E10" w:rsidRPr="006E12B1">
        <w:rPr>
          <w:rFonts w:ascii="Times New Roman" w:eastAsia="Times New Roman" w:hAnsi="Times New Roman"/>
          <w:sz w:val="20"/>
          <w:szCs w:val="20"/>
        </w:rPr>
        <w:t>cfu</w:t>
      </w:r>
      <w:proofErr w:type="spellEnd"/>
      <w:r w:rsidR="00E17E10" w:rsidRPr="006E12B1">
        <w:rPr>
          <w:rFonts w:ascii="Times New Roman" w:eastAsia="Times New Roman" w:hAnsi="Times New Roman"/>
          <w:sz w:val="20"/>
          <w:szCs w:val="20"/>
        </w:rPr>
        <w:t xml:space="preserve">/ml respectively.  </w:t>
      </w:r>
      <w:r w:rsidR="00B634A0" w:rsidRPr="006E12B1">
        <w:rPr>
          <w:rFonts w:ascii="Times New Roman" w:eastAsia="Times New Roman" w:hAnsi="Times New Roman"/>
          <w:sz w:val="20"/>
          <w:szCs w:val="20"/>
        </w:rPr>
        <w:t xml:space="preserve">However, the TVC </w:t>
      </w:r>
      <w:r w:rsidR="005C2CB7" w:rsidRPr="006E12B1">
        <w:rPr>
          <w:rFonts w:ascii="Times New Roman" w:eastAsia="Times New Roman" w:hAnsi="Times New Roman"/>
          <w:sz w:val="20"/>
          <w:szCs w:val="20"/>
        </w:rPr>
        <w:t>of samples collected from Site D</w:t>
      </w:r>
      <w:r w:rsidR="007D3268" w:rsidRPr="006E12B1">
        <w:rPr>
          <w:rFonts w:ascii="Times New Roman" w:eastAsia="Times New Roman" w:hAnsi="Times New Roman"/>
          <w:sz w:val="20"/>
          <w:szCs w:val="20"/>
        </w:rPr>
        <w:t xml:space="preserve"> was</w:t>
      </w:r>
      <w:r w:rsidR="00ED302E" w:rsidRPr="006E12B1">
        <w:rPr>
          <w:rFonts w:ascii="Times New Roman" w:eastAsia="Times New Roman" w:hAnsi="Times New Roman"/>
          <w:sz w:val="20"/>
          <w:szCs w:val="20"/>
        </w:rPr>
        <w:t xml:space="preserve"> 2.2</w:t>
      </w:r>
      <w:r w:rsidR="005C2CB7" w:rsidRPr="006E12B1">
        <w:rPr>
          <w:rFonts w:ascii="Times New Roman" w:eastAsia="Times New Roman" w:hAnsi="Times New Roman"/>
          <w:sz w:val="20"/>
          <w:szCs w:val="20"/>
        </w:rPr>
        <w:t>x10</w:t>
      </w:r>
      <w:r w:rsidR="00E17E10" w:rsidRPr="006E12B1">
        <w:rPr>
          <w:rFonts w:ascii="Times New Roman" w:eastAsia="Times New Roman" w:hAnsi="Times New Roman"/>
          <w:sz w:val="20"/>
          <w:szCs w:val="20"/>
          <w:vertAlign w:val="superscript"/>
        </w:rPr>
        <w:t>1</w:t>
      </w:r>
      <w:r w:rsidR="00E17E10" w:rsidRPr="006E12B1">
        <w:rPr>
          <w:rFonts w:ascii="Times New Roman" w:eastAsia="Times New Roman" w:hAnsi="Times New Roman"/>
          <w:sz w:val="20"/>
          <w:szCs w:val="20"/>
        </w:rPr>
        <w:t xml:space="preserve">±8 </w:t>
      </w:r>
      <w:proofErr w:type="spellStart"/>
      <w:r w:rsidR="00B634A0" w:rsidRPr="006E12B1">
        <w:rPr>
          <w:rFonts w:ascii="Times New Roman" w:eastAsia="Times New Roman" w:hAnsi="Times New Roman"/>
          <w:sz w:val="20"/>
          <w:szCs w:val="20"/>
        </w:rPr>
        <w:t>cfu</w:t>
      </w:r>
      <w:proofErr w:type="spellEnd"/>
      <w:r w:rsidR="00B634A0" w:rsidRPr="006E12B1">
        <w:rPr>
          <w:rFonts w:ascii="Times New Roman" w:eastAsia="Times New Roman" w:hAnsi="Times New Roman"/>
          <w:sz w:val="20"/>
          <w:szCs w:val="20"/>
        </w:rPr>
        <w:t>/ml</w:t>
      </w:r>
      <w:r w:rsidR="005C2CB7" w:rsidRPr="006E12B1">
        <w:rPr>
          <w:rFonts w:ascii="Times New Roman" w:eastAsia="Times New Roman" w:hAnsi="Times New Roman"/>
          <w:sz w:val="20"/>
          <w:szCs w:val="20"/>
        </w:rPr>
        <w:t xml:space="preserve">.  </w:t>
      </w:r>
    </w:p>
    <w:p w:rsidR="006E12B1" w:rsidRPr="006E12B1" w:rsidRDefault="006E12B1" w:rsidP="006E12B1">
      <w:pPr>
        <w:autoSpaceDE w:val="0"/>
        <w:autoSpaceDN w:val="0"/>
        <w:adjustRightInd w:val="0"/>
        <w:snapToGrid w:val="0"/>
        <w:spacing w:after="0" w:line="240" w:lineRule="auto"/>
        <w:ind w:firstLine="720"/>
        <w:jc w:val="both"/>
        <w:rPr>
          <w:rFonts w:ascii="Times New Roman" w:eastAsia="Times New Roman" w:hAnsi="Times New Roman"/>
          <w:sz w:val="20"/>
          <w:szCs w:val="20"/>
        </w:rPr>
      </w:pPr>
    </w:p>
    <w:p w:rsidR="007B430E" w:rsidRPr="006E12B1" w:rsidRDefault="007B430E" w:rsidP="006E12B1">
      <w:pPr>
        <w:tabs>
          <w:tab w:val="left" w:pos="1350"/>
        </w:tabs>
        <w:adjustRightInd w:val="0"/>
        <w:snapToGrid w:val="0"/>
        <w:spacing w:after="0" w:line="240" w:lineRule="auto"/>
        <w:ind w:left="1170" w:hanging="1170"/>
        <w:jc w:val="both"/>
        <w:rPr>
          <w:rFonts w:ascii="Times New Roman" w:eastAsia="Times New Roman" w:hAnsi="Times New Roman"/>
          <w:b/>
          <w:sz w:val="20"/>
          <w:szCs w:val="20"/>
        </w:rPr>
      </w:pPr>
      <w:r w:rsidRPr="006E12B1">
        <w:rPr>
          <w:rFonts w:ascii="Times New Roman" w:eastAsia="Times New Roman" w:hAnsi="Times New Roman"/>
          <w:b/>
          <w:sz w:val="20"/>
          <w:szCs w:val="20"/>
        </w:rPr>
        <w:t>Table 2:  Bacteriological Analysis of</w:t>
      </w:r>
      <w:r w:rsidR="00B634A0" w:rsidRPr="006E12B1">
        <w:rPr>
          <w:rFonts w:ascii="Times New Roman" w:eastAsia="Times New Roman" w:hAnsi="Times New Roman"/>
          <w:b/>
          <w:sz w:val="20"/>
          <w:szCs w:val="20"/>
        </w:rPr>
        <w:t xml:space="preserve"> </w:t>
      </w:r>
      <w:r w:rsidR="00184765" w:rsidRPr="006E12B1">
        <w:rPr>
          <w:rFonts w:ascii="Times New Roman" w:eastAsiaTheme="minorHAnsi" w:hAnsi="Times New Roman"/>
          <w:b/>
          <w:sz w:val="20"/>
          <w:szCs w:val="20"/>
        </w:rPr>
        <w:t xml:space="preserve">Water Samples Collected from Different Locations in </w:t>
      </w:r>
      <w:proofErr w:type="spellStart"/>
      <w:r w:rsidR="00184765" w:rsidRPr="006E12B1">
        <w:rPr>
          <w:rFonts w:ascii="Times New Roman" w:eastAsiaTheme="minorHAnsi" w:hAnsi="Times New Roman"/>
          <w:b/>
          <w:sz w:val="20"/>
          <w:szCs w:val="20"/>
        </w:rPr>
        <w:t>Wupa</w:t>
      </w:r>
      <w:proofErr w:type="spellEnd"/>
      <w:r w:rsidR="00184765" w:rsidRPr="006E12B1">
        <w:rPr>
          <w:rFonts w:ascii="Times New Roman" w:eastAsiaTheme="minorHAnsi" w:hAnsi="Times New Roman"/>
          <w:b/>
          <w:sz w:val="20"/>
          <w:szCs w:val="20"/>
        </w:rPr>
        <w:t xml:space="preserve"> Wastewater Treatment Plant, Abuja</w:t>
      </w: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2426"/>
        <w:gridCol w:w="1532"/>
        <w:gridCol w:w="1532"/>
        <w:gridCol w:w="1783"/>
        <w:gridCol w:w="1532"/>
      </w:tblGrid>
      <w:tr w:rsidR="006361FF" w:rsidRPr="006E12B1" w:rsidTr="006E12B1">
        <w:trPr>
          <w:cnfStyle w:val="100000000000"/>
        </w:trPr>
        <w:tc>
          <w:tcPr>
            <w:cnfStyle w:val="001000000000"/>
            <w:tcW w:w="402" w:type="pct"/>
            <w:tcBorders>
              <w:top w:val="none" w:sz="0" w:space="0" w:color="auto"/>
              <w:left w:val="none" w:sz="0" w:space="0" w:color="auto"/>
              <w:bottom w:val="none" w:sz="0" w:space="0" w:color="auto"/>
              <w:right w:val="none" w:sz="0" w:space="0" w:color="auto"/>
            </w:tcBorders>
            <w:shd w:val="clear" w:color="auto" w:fill="auto"/>
          </w:tcPr>
          <w:p w:rsidR="006361FF" w:rsidRPr="006E12B1" w:rsidRDefault="006361FF" w:rsidP="006E12B1">
            <w:pPr>
              <w:autoSpaceDE w:val="0"/>
              <w:autoSpaceDN w:val="0"/>
              <w:adjustRightInd w:val="0"/>
              <w:snapToGrid w:val="0"/>
              <w:jc w:val="center"/>
              <w:rPr>
                <w:rFonts w:ascii="Times New Roman" w:eastAsiaTheme="minorHAnsi" w:hAnsi="Times New Roman"/>
                <w:sz w:val="18"/>
                <w:szCs w:val="18"/>
              </w:rPr>
            </w:pPr>
            <w:r w:rsidRPr="006E12B1">
              <w:rPr>
                <w:rFonts w:ascii="Times New Roman" w:eastAsiaTheme="minorHAnsi" w:hAnsi="Times New Roman"/>
                <w:sz w:val="18"/>
                <w:szCs w:val="18"/>
              </w:rPr>
              <w:t>Site</w:t>
            </w:r>
          </w:p>
        </w:tc>
        <w:tc>
          <w:tcPr>
            <w:tcW w:w="1266" w:type="pct"/>
            <w:tcBorders>
              <w:top w:val="none" w:sz="0" w:space="0" w:color="auto"/>
              <w:left w:val="none" w:sz="0" w:space="0" w:color="auto"/>
              <w:bottom w:val="none" w:sz="0" w:space="0" w:color="auto"/>
              <w:right w:val="none" w:sz="0" w:space="0" w:color="auto"/>
            </w:tcBorders>
            <w:shd w:val="clear" w:color="auto" w:fill="auto"/>
          </w:tcPr>
          <w:p w:rsidR="006361FF" w:rsidRPr="006E12B1" w:rsidRDefault="006361FF" w:rsidP="006E12B1">
            <w:pPr>
              <w:autoSpaceDE w:val="0"/>
              <w:autoSpaceDN w:val="0"/>
              <w:adjustRightInd w:val="0"/>
              <w:snapToGrid w:val="0"/>
              <w:jc w:val="both"/>
              <w:cnfStyle w:val="100000000000"/>
              <w:rPr>
                <w:rFonts w:ascii="Times New Roman" w:eastAsiaTheme="minorHAnsi" w:hAnsi="Times New Roman"/>
                <w:sz w:val="18"/>
                <w:szCs w:val="18"/>
              </w:rPr>
            </w:pPr>
            <w:r w:rsidRPr="006E12B1">
              <w:rPr>
                <w:rFonts w:ascii="Times New Roman" w:eastAsiaTheme="minorHAnsi" w:hAnsi="Times New Roman"/>
                <w:sz w:val="18"/>
                <w:szCs w:val="18"/>
              </w:rPr>
              <w:t>Location</w:t>
            </w:r>
          </w:p>
        </w:tc>
        <w:tc>
          <w:tcPr>
            <w:tcW w:w="800" w:type="pct"/>
            <w:tcBorders>
              <w:top w:val="none" w:sz="0" w:space="0" w:color="auto"/>
              <w:left w:val="none" w:sz="0" w:space="0" w:color="auto"/>
              <w:bottom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100000000000"/>
              <w:rPr>
                <w:rFonts w:ascii="Times New Roman" w:eastAsia="Times New Roman" w:hAnsi="Times New Roman"/>
                <w:sz w:val="18"/>
                <w:szCs w:val="18"/>
              </w:rPr>
            </w:pPr>
            <w:r w:rsidRPr="006E12B1">
              <w:rPr>
                <w:rFonts w:ascii="Times New Roman" w:eastAsia="Times New Roman" w:hAnsi="Times New Roman"/>
                <w:sz w:val="18"/>
                <w:szCs w:val="18"/>
              </w:rPr>
              <w:t xml:space="preserve">TVC </w:t>
            </w:r>
            <w:r w:rsidR="00184765" w:rsidRPr="006E12B1">
              <w:rPr>
                <w:rFonts w:ascii="Times New Roman" w:eastAsia="Times New Roman" w:hAnsi="Times New Roman"/>
                <w:sz w:val="18"/>
                <w:szCs w:val="18"/>
              </w:rPr>
              <w:t>(</w:t>
            </w:r>
            <w:proofErr w:type="spellStart"/>
            <w:r w:rsidR="00184765" w:rsidRPr="006E12B1">
              <w:rPr>
                <w:rFonts w:ascii="Times New Roman" w:eastAsia="Times New Roman" w:hAnsi="Times New Roman"/>
                <w:sz w:val="18"/>
                <w:szCs w:val="18"/>
              </w:rPr>
              <w:t>cfu</w:t>
            </w:r>
            <w:proofErr w:type="spellEnd"/>
            <w:r w:rsidR="00184765" w:rsidRPr="006E12B1">
              <w:rPr>
                <w:rFonts w:ascii="Times New Roman" w:eastAsia="Times New Roman" w:hAnsi="Times New Roman"/>
                <w:sz w:val="18"/>
                <w:szCs w:val="18"/>
              </w:rPr>
              <w:t>/ml)</w:t>
            </w:r>
          </w:p>
        </w:tc>
        <w:tc>
          <w:tcPr>
            <w:tcW w:w="800" w:type="pct"/>
            <w:tcBorders>
              <w:top w:val="none" w:sz="0" w:space="0" w:color="auto"/>
              <w:left w:val="none" w:sz="0" w:space="0" w:color="auto"/>
              <w:bottom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100000000000"/>
              <w:rPr>
                <w:rFonts w:ascii="Times New Roman" w:eastAsia="Times New Roman" w:hAnsi="Times New Roman"/>
                <w:sz w:val="18"/>
                <w:szCs w:val="18"/>
              </w:rPr>
            </w:pPr>
            <w:r w:rsidRPr="006E12B1">
              <w:rPr>
                <w:rFonts w:ascii="Times New Roman" w:eastAsia="Times New Roman" w:hAnsi="Times New Roman"/>
                <w:sz w:val="18"/>
                <w:szCs w:val="18"/>
              </w:rPr>
              <w:t xml:space="preserve">TCC </w:t>
            </w:r>
            <w:r w:rsidR="00184765" w:rsidRPr="006E12B1">
              <w:rPr>
                <w:rFonts w:ascii="Times New Roman" w:eastAsia="Times New Roman" w:hAnsi="Times New Roman"/>
                <w:sz w:val="18"/>
                <w:szCs w:val="18"/>
              </w:rPr>
              <w:t>(</w:t>
            </w:r>
            <w:proofErr w:type="spellStart"/>
            <w:r w:rsidR="00184765" w:rsidRPr="006E12B1">
              <w:rPr>
                <w:rFonts w:ascii="Times New Roman" w:eastAsia="Times New Roman" w:hAnsi="Times New Roman"/>
                <w:sz w:val="18"/>
                <w:szCs w:val="18"/>
              </w:rPr>
              <w:t>cfu</w:t>
            </w:r>
            <w:proofErr w:type="spellEnd"/>
            <w:r w:rsidR="00184765" w:rsidRPr="006E12B1">
              <w:rPr>
                <w:rFonts w:ascii="Times New Roman" w:eastAsia="Times New Roman" w:hAnsi="Times New Roman"/>
                <w:sz w:val="18"/>
                <w:szCs w:val="18"/>
              </w:rPr>
              <w:t>/ml)</w:t>
            </w:r>
          </w:p>
        </w:tc>
        <w:tc>
          <w:tcPr>
            <w:tcW w:w="931" w:type="pct"/>
            <w:tcBorders>
              <w:top w:val="none" w:sz="0" w:space="0" w:color="auto"/>
              <w:left w:val="none" w:sz="0" w:space="0" w:color="auto"/>
              <w:bottom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100000000000"/>
              <w:rPr>
                <w:rFonts w:ascii="Times New Roman" w:eastAsia="Times New Roman" w:hAnsi="Times New Roman"/>
                <w:sz w:val="18"/>
                <w:szCs w:val="18"/>
              </w:rPr>
            </w:pPr>
            <w:r w:rsidRPr="006E12B1">
              <w:rPr>
                <w:rFonts w:ascii="Times New Roman" w:eastAsia="Times New Roman" w:hAnsi="Times New Roman"/>
                <w:sz w:val="18"/>
                <w:szCs w:val="18"/>
              </w:rPr>
              <w:t>TSSA</w:t>
            </w:r>
            <w:r w:rsidR="00184765" w:rsidRPr="006E12B1">
              <w:rPr>
                <w:rFonts w:ascii="Times New Roman" w:eastAsia="Times New Roman" w:hAnsi="Times New Roman"/>
                <w:sz w:val="18"/>
                <w:szCs w:val="18"/>
              </w:rPr>
              <w:t xml:space="preserve"> (</w:t>
            </w:r>
            <w:proofErr w:type="spellStart"/>
            <w:r w:rsidR="00184765" w:rsidRPr="006E12B1">
              <w:rPr>
                <w:rFonts w:ascii="Times New Roman" w:eastAsia="Times New Roman" w:hAnsi="Times New Roman"/>
                <w:sz w:val="18"/>
                <w:szCs w:val="18"/>
              </w:rPr>
              <w:t>cfu</w:t>
            </w:r>
            <w:proofErr w:type="spellEnd"/>
            <w:r w:rsidR="00184765" w:rsidRPr="006E12B1">
              <w:rPr>
                <w:rFonts w:ascii="Times New Roman" w:eastAsia="Times New Roman" w:hAnsi="Times New Roman"/>
                <w:sz w:val="18"/>
                <w:szCs w:val="18"/>
              </w:rPr>
              <w:t>/ml)</w:t>
            </w:r>
          </w:p>
        </w:tc>
        <w:tc>
          <w:tcPr>
            <w:tcW w:w="800" w:type="pct"/>
            <w:tcBorders>
              <w:top w:val="none" w:sz="0" w:space="0" w:color="auto"/>
              <w:left w:val="none" w:sz="0" w:space="0" w:color="auto"/>
              <w:bottom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100000000000"/>
              <w:rPr>
                <w:rFonts w:ascii="Times New Roman" w:eastAsia="Times New Roman" w:hAnsi="Times New Roman"/>
                <w:sz w:val="18"/>
                <w:szCs w:val="18"/>
              </w:rPr>
            </w:pPr>
            <w:r w:rsidRPr="006E12B1">
              <w:rPr>
                <w:rFonts w:ascii="Times New Roman" w:eastAsia="Times New Roman" w:hAnsi="Times New Roman"/>
                <w:sz w:val="18"/>
                <w:szCs w:val="18"/>
              </w:rPr>
              <w:t>TEC</w:t>
            </w:r>
            <w:r w:rsidR="00184765" w:rsidRPr="006E12B1">
              <w:rPr>
                <w:rFonts w:ascii="Times New Roman" w:eastAsia="Times New Roman" w:hAnsi="Times New Roman"/>
                <w:sz w:val="18"/>
                <w:szCs w:val="18"/>
              </w:rPr>
              <w:t xml:space="preserve"> (</w:t>
            </w:r>
            <w:proofErr w:type="spellStart"/>
            <w:r w:rsidR="00184765" w:rsidRPr="006E12B1">
              <w:rPr>
                <w:rFonts w:ascii="Times New Roman" w:eastAsia="Times New Roman" w:hAnsi="Times New Roman"/>
                <w:sz w:val="18"/>
                <w:szCs w:val="18"/>
              </w:rPr>
              <w:t>cfu</w:t>
            </w:r>
            <w:proofErr w:type="spellEnd"/>
            <w:r w:rsidR="00184765" w:rsidRPr="006E12B1">
              <w:rPr>
                <w:rFonts w:ascii="Times New Roman" w:eastAsia="Times New Roman" w:hAnsi="Times New Roman"/>
                <w:sz w:val="18"/>
                <w:szCs w:val="18"/>
              </w:rPr>
              <w:t>/ml)</w:t>
            </w:r>
          </w:p>
        </w:tc>
      </w:tr>
      <w:tr w:rsidR="006361FF" w:rsidRPr="006E12B1" w:rsidTr="006E12B1">
        <w:trPr>
          <w:cnfStyle w:val="000000100000"/>
        </w:trPr>
        <w:tc>
          <w:tcPr>
            <w:cnfStyle w:val="001000000000"/>
            <w:tcW w:w="402" w:type="pct"/>
            <w:tcBorders>
              <w:left w:val="none" w:sz="0" w:space="0" w:color="auto"/>
              <w:right w:val="none" w:sz="0" w:space="0" w:color="auto"/>
            </w:tcBorders>
            <w:shd w:val="clear" w:color="auto" w:fill="auto"/>
          </w:tcPr>
          <w:p w:rsidR="006361FF" w:rsidRPr="006E12B1" w:rsidRDefault="006361FF" w:rsidP="006E12B1">
            <w:pPr>
              <w:autoSpaceDE w:val="0"/>
              <w:autoSpaceDN w:val="0"/>
              <w:adjustRightInd w:val="0"/>
              <w:snapToGrid w:val="0"/>
              <w:jc w:val="center"/>
              <w:rPr>
                <w:rFonts w:ascii="Times New Roman" w:eastAsiaTheme="minorHAnsi" w:hAnsi="Times New Roman"/>
                <w:b w:val="0"/>
                <w:sz w:val="18"/>
                <w:szCs w:val="18"/>
              </w:rPr>
            </w:pPr>
            <w:r w:rsidRPr="006E12B1">
              <w:rPr>
                <w:rFonts w:ascii="Times New Roman" w:eastAsiaTheme="minorHAnsi" w:hAnsi="Times New Roman"/>
                <w:b w:val="0"/>
                <w:sz w:val="18"/>
                <w:szCs w:val="18"/>
              </w:rPr>
              <w:t>A</w:t>
            </w:r>
          </w:p>
        </w:tc>
        <w:tc>
          <w:tcPr>
            <w:tcW w:w="1266" w:type="pct"/>
            <w:tcBorders>
              <w:left w:val="none" w:sz="0" w:space="0" w:color="auto"/>
              <w:right w:val="none" w:sz="0" w:space="0" w:color="auto"/>
            </w:tcBorders>
            <w:shd w:val="clear" w:color="auto" w:fill="auto"/>
          </w:tcPr>
          <w:p w:rsidR="006361FF" w:rsidRPr="006E12B1" w:rsidRDefault="006361FF" w:rsidP="006E12B1">
            <w:pPr>
              <w:autoSpaceDE w:val="0"/>
              <w:autoSpaceDN w:val="0"/>
              <w:adjustRightInd w:val="0"/>
              <w:snapToGrid w:val="0"/>
              <w:jc w:val="both"/>
              <w:cnfStyle w:val="000000100000"/>
              <w:rPr>
                <w:rFonts w:ascii="Times New Roman" w:eastAsiaTheme="minorHAnsi" w:hAnsi="Times New Roman"/>
                <w:sz w:val="18"/>
                <w:szCs w:val="18"/>
              </w:rPr>
            </w:pPr>
            <w:r w:rsidRPr="006E12B1">
              <w:rPr>
                <w:rFonts w:ascii="Times New Roman" w:eastAsiaTheme="minorHAnsi" w:hAnsi="Times New Roman"/>
                <w:sz w:val="18"/>
                <w:szCs w:val="18"/>
              </w:rPr>
              <w:t>Influent</w:t>
            </w:r>
          </w:p>
        </w:tc>
        <w:tc>
          <w:tcPr>
            <w:tcW w:w="800" w:type="pct"/>
            <w:tcBorders>
              <w:left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4.8</w:t>
            </w:r>
            <w:r w:rsidR="00184765" w:rsidRPr="006E12B1">
              <w:rPr>
                <w:rFonts w:ascii="Times New Roman" w:eastAsia="Times New Roman" w:hAnsi="Times New Roman"/>
                <w:sz w:val="18"/>
                <w:szCs w:val="18"/>
              </w:rPr>
              <w:t>x10</w:t>
            </w:r>
            <w:r w:rsidR="00B7290E" w:rsidRPr="006E12B1">
              <w:rPr>
                <w:rFonts w:ascii="Times New Roman" w:eastAsia="Times New Roman" w:hAnsi="Times New Roman"/>
                <w:sz w:val="18"/>
                <w:szCs w:val="18"/>
                <w:vertAlign w:val="superscript"/>
              </w:rPr>
              <w:t>5</w:t>
            </w:r>
            <w:r w:rsidR="00CF6D76" w:rsidRPr="006E12B1">
              <w:rPr>
                <w:rFonts w:ascii="Times New Roman" w:eastAsia="Times New Roman" w:hAnsi="Times New Roman"/>
                <w:sz w:val="18"/>
                <w:szCs w:val="18"/>
              </w:rPr>
              <w:t>±4</w:t>
            </w:r>
            <w:r w:rsidR="009E2420" w:rsidRPr="006E12B1">
              <w:rPr>
                <w:rFonts w:ascii="Times New Roman" w:eastAsia="Times New Roman" w:hAnsi="Times New Roman"/>
                <w:sz w:val="18"/>
                <w:szCs w:val="18"/>
              </w:rPr>
              <w:t>1</w:t>
            </w:r>
            <w:r w:rsidR="00184765" w:rsidRPr="006E12B1">
              <w:rPr>
                <w:rFonts w:ascii="Times New Roman" w:eastAsia="Times New Roman" w:hAnsi="Times New Roman"/>
                <w:sz w:val="18"/>
                <w:szCs w:val="18"/>
              </w:rPr>
              <w:t>5</w:t>
            </w:r>
          </w:p>
        </w:tc>
        <w:tc>
          <w:tcPr>
            <w:tcW w:w="800" w:type="pct"/>
            <w:tcBorders>
              <w:left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3.7</w:t>
            </w:r>
            <w:r w:rsidR="00184765" w:rsidRPr="006E12B1">
              <w:rPr>
                <w:rFonts w:ascii="Times New Roman" w:eastAsia="Times New Roman" w:hAnsi="Times New Roman"/>
                <w:sz w:val="18"/>
                <w:szCs w:val="18"/>
              </w:rPr>
              <w:t>x10</w:t>
            </w:r>
            <w:r w:rsidR="00B7290E" w:rsidRPr="006E12B1">
              <w:rPr>
                <w:rFonts w:ascii="Times New Roman" w:eastAsia="Times New Roman" w:hAnsi="Times New Roman"/>
                <w:sz w:val="18"/>
                <w:szCs w:val="18"/>
                <w:vertAlign w:val="superscript"/>
              </w:rPr>
              <w:t>5</w:t>
            </w:r>
            <w:r w:rsidR="009E2420" w:rsidRPr="006E12B1">
              <w:rPr>
                <w:rFonts w:ascii="Times New Roman" w:eastAsia="Times New Roman" w:hAnsi="Times New Roman"/>
                <w:sz w:val="18"/>
                <w:szCs w:val="18"/>
              </w:rPr>
              <w:t>±322</w:t>
            </w:r>
          </w:p>
        </w:tc>
        <w:tc>
          <w:tcPr>
            <w:tcW w:w="931" w:type="pct"/>
            <w:tcBorders>
              <w:left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1.9</w:t>
            </w:r>
            <w:r w:rsidR="00184765" w:rsidRPr="006E12B1">
              <w:rPr>
                <w:rFonts w:ascii="Times New Roman" w:eastAsia="Times New Roman" w:hAnsi="Times New Roman"/>
                <w:sz w:val="18"/>
                <w:szCs w:val="18"/>
              </w:rPr>
              <w:t>x10</w:t>
            </w:r>
            <w:r w:rsidR="00B7290E" w:rsidRPr="006E12B1">
              <w:rPr>
                <w:rFonts w:ascii="Times New Roman" w:eastAsia="Times New Roman" w:hAnsi="Times New Roman"/>
                <w:sz w:val="18"/>
                <w:szCs w:val="18"/>
                <w:vertAlign w:val="superscript"/>
              </w:rPr>
              <w:t>5</w:t>
            </w:r>
            <w:r w:rsidR="009E2420" w:rsidRPr="006E12B1">
              <w:rPr>
                <w:rFonts w:ascii="Times New Roman" w:eastAsia="Times New Roman" w:hAnsi="Times New Roman"/>
                <w:sz w:val="18"/>
                <w:szCs w:val="18"/>
              </w:rPr>
              <w:t>±30</w:t>
            </w:r>
            <w:r w:rsidR="00184765" w:rsidRPr="006E12B1">
              <w:rPr>
                <w:rFonts w:ascii="Times New Roman" w:eastAsia="Times New Roman" w:hAnsi="Times New Roman"/>
                <w:sz w:val="18"/>
                <w:szCs w:val="18"/>
              </w:rPr>
              <w:t>5</w:t>
            </w:r>
          </w:p>
        </w:tc>
        <w:tc>
          <w:tcPr>
            <w:tcW w:w="800" w:type="pct"/>
            <w:tcBorders>
              <w:left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1.7</w:t>
            </w:r>
            <w:r w:rsidR="00184765" w:rsidRPr="006E12B1">
              <w:rPr>
                <w:rFonts w:ascii="Times New Roman" w:eastAsia="Times New Roman" w:hAnsi="Times New Roman"/>
                <w:sz w:val="18"/>
                <w:szCs w:val="18"/>
              </w:rPr>
              <w:t>x10</w:t>
            </w:r>
            <w:r w:rsidR="00B7290E" w:rsidRPr="006E12B1">
              <w:rPr>
                <w:rFonts w:ascii="Times New Roman" w:eastAsia="Times New Roman" w:hAnsi="Times New Roman"/>
                <w:sz w:val="18"/>
                <w:szCs w:val="18"/>
                <w:vertAlign w:val="superscript"/>
              </w:rPr>
              <w:t>5</w:t>
            </w:r>
            <w:r w:rsidR="009E2420" w:rsidRPr="006E12B1">
              <w:rPr>
                <w:rFonts w:ascii="Times New Roman" w:eastAsia="Times New Roman" w:hAnsi="Times New Roman"/>
                <w:sz w:val="18"/>
                <w:szCs w:val="18"/>
              </w:rPr>
              <w:t>±290</w:t>
            </w:r>
          </w:p>
        </w:tc>
      </w:tr>
      <w:tr w:rsidR="006361FF" w:rsidRPr="006E12B1" w:rsidTr="006E12B1">
        <w:tc>
          <w:tcPr>
            <w:cnfStyle w:val="001000000000"/>
            <w:tcW w:w="402" w:type="pct"/>
            <w:shd w:val="clear" w:color="auto" w:fill="auto"/>
          </w:tcPr>
          <w:p w:rsidR="006361FF" w:rsidRPr="006E12B1" w:rsidRDefault="006361FF" w:rsidP="006E12B1">
            <w:pPr>
              <w:autoSpaceDE w:val="0"/>
              <w:autoSpaceDN w:val="0"/>
              <w:adjustRightInd w:val="0"/>
              <w:snapToGrid w:val="0"/>
              <w:jc w:val="center"/>
              <w:rPr>
                <w:rFonts w:ascii="Times New Roman" w:eastAsiaTheme="minorHAnsi" w:hAnsi="Times New Roman"/>
                <w:b w:val="0"/>
                <w:sz w:val="18"/>
                <w:szCs w:val="18"/>
              </w:rPr>
            </w:pPr>
            <w:r w:rsidRPr="006E12B1">
              <w:rPr>
                <w:rFonts w:ascii="Times New Roman" w:eastAsiaTheme="minorHAnsi" w:hAnsi="Times New Roman"/>
                <w:b w:val="0"/>
                <w:sz w:val="18"/>
                <w:szCs w:val="18"/>
              </w:rPr>
              <w:t>B</w:t>
            </w:r>
          </w:p>
        </w:tc>
        <w:tc>
          <w:tcPr>
            <w:tcW w:w="1266" w:type="pct"/>
            <w:shd w:val="clear" w:color="auto" w:fill="auto"/>
          </w:tcPr>
          <w:p w:rsidR="006361FF" w:rsidRPr="006E12B1" w:rsidRDefault="006361FF" w:rsidP="006E12B1">
            <w:pPr>
              <w:autoSpaceDE w:val="0"/>
              <w:autoSpaceDN w:val="0"/>
              <w:adjustRightInd w:val="0"/>
              <w:snapToGrid w:val="0"/>
              <w:jc w:val="both"/>
              <w:cnfStyle w:val="000000000000"/>
              <w:rPr>
                <w:rFonts w:ascii="Times New Roman" w:eastAsiaTheme="minorHAnsi" w:hAnsi="Times New Roman"/>
                <w:sz w:val="18"/>
                <w:szCs w:val="18"/>
              </w:rPr>
            </w:pPr>
            <w:r w:rsidRPr="006E12B1">
              <w:rPr>
                <w:rFonts w:ascii="Times New Roman" w:eastAsiaTheme="minorHAnsi" w:hAnsi="Times New Roman"/>
                <w:sz w:val="18"/>
                <w:szCs w:val="18"/>
              </w:rPr>
              <w:t>Effluent Before UV</w:t>
            </w:r>
          </w:p>
        </w:tc>
        <w:tc>
          <w:tcPr>
            <w:tcW w:w="800" w:type="pct"/>
            <w:shd w:val="clear" w:color="auto" w:fill="auto"/>
          </w:tcPr>
          <w:p w:rsidR="006361FF" w:rsidRPr="006E12B1" w:rsidRDefault="006361FF" w:rsidP="006E12B1">
            <w:pPr>
              <w:tabs>
                <w:tab w:val="left" w:pos="135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3.2</w:t>
            </w:r>
            <w:r w:rsidR="00184765" w:rsidRPr="006E12B1">
              <w:rPr>
                <w:rFonts w:ascii="Times New Roman" w:eastAsia="Times New Roman" w:hAnsi="Times New Roman"/>
                <w:sz w:val="18"/>
                <w:szCs w:val="18"/>
              </w:rPr>
              <w:t>x10</w:t>
            </w:r>
            <w:r w:rsidR="00B7290E" w:rsidRPr="006E12B1">
              <w:rPr>
                <w:rFonts w:ascii="Times New Roman" w:eastAsia="Times New Roman" w:hAnsi="Times New Roman"/>
                <w:sz w:val="18"/>
                <w:szCs w:val="18"/>
                <w:vertAlign w:val="superscript"/>
              </w:rPr>
              <w:t>5</w:t>
            </w:r>
            <w:r w:rsidR="009E2420" w:rsidRPr="006E12B1">
              <w:rPr>
                <w:rFonts w:ascii="Times New Roman" w:eastAsia="Times New Roman" w:hAnsi="Times New Roman"/>
                <w:sz w:val="18"/>
                <w:szCs w:val="18"/>
              </w:rPr>
              <w:t>±307</w:t>
            </w:r>
          </w:p>
        </w:tc>
        <w:tc>
          <w:tcPr>
            <w:tcW w:w="800" w:type="pct"/>
            <w:shd w:val="clear" w:color="auto" w:fill="auto"/>
          </w:tcPr>
          <w:p w:rsidR="006361FF" w:rsidRPr="006E12B1" w:rsidRDefault="006361FF" w:rsidP="006E12B1">
            <w:pPr>
              <w:tabs>
                <w:tab w:val="left" w:pos="135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3.0</w:t>
            </w:r>
            <w:r w:rsidR="00184765" w:rsidRPr="006E12B1">
              <w:rPr>
                <w:rFonts w:ascii="Times New Roman" w:eastAsia="Times New Roman" w:hAnsi="Times New Roman"/>
                <w:sz w:val="18"/>
                <w:szCs w:val="18"/>
              </w:rPr>
              <w:t>x10</w:t>
            </w:r>
            <w:r w:rsidR="00B7290E" w:rsidRPr="006E12B1">
              <w:rPr>
                <w:rFonts w:ascii="Times New Roman" w:eastAsia="Times New Roman" w:hAnsi="Times New Roman"/>
                <w:sz w:val="18"/>
                <w:szCs w:val="18"/>
                <w:vertAlign w:val="superscript"/>
              </w:rPr>
              <w:t>5</w:t>
            </w:r>
            <w:r w:rsidR="00A555AC" w:rsidRPr="006E12B1">
              <w:rPr>
                <w:rFonts w:ascii="Times New Roman" w:eastAsia="Times New Roman" w:hAnsi="Times New Roman"/>
                <w:sz w:val="18"/>
                <w:szCs w:val="18"/>
              </w:rPr>
              <w:t>±217</w:t>
            </w:r>
          </w:p>
        </w:tc>
        <w:tc>
          <w:tcPr>
            <w:tcW w:w="931" w:type="pct"/>
            <w:shd w:val="clear" w:color="auto" w:fill="auto"/>
          </w:tcPr>
          <w:p w:rsidR="006361FF" w:rsidRPr="006E12B1" w:rsidRDefault="00234F3C" w:rsidP="006E12B1">
            <w:pPr>
              <w:tabs>
                <w:tab w:val="left" w:pos="135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1.3</w:t>
            </w:r>
            <w:r w:rsidR="00184765" w:rsidRPr="006E12B1">
              <w:rPr>
                <w:rFonts w:ascii="Times New Roman" w:eastAsia="Times New Roman" w:hAnsi="Times New Roman"/>
                <w:sz w:val="18"/>
                <w:szCs w:val="18"/>
              </w:rPr>
              <w:t>x10</w:t>
            </w:r>
            <w:r w:rsidR="00B7290E" w:rsidRPr="006E12B1">
              <w:rPr>
                <w:rFonts w:ascii="Times New Roman" w:eastAsia="Times New Roman" w:hAnsi="Times New Roman"/>
                <w:sz w:val="18"/>
                <w:szCs w:val="18"/>
                <w:vertAlign w:val="superscript"/>
              </w:rPr>
              <w:t>5</w:t>
            </w:r>
            <w:r w:rsidR="00A555AC" w:rsidRPr="006E12B1">
              <w:rPr>
                <w:rFonts w:ascii="Times New Roman" w:eastAsia="Times New Roman" w:hAnsi="Times New Roman"/>
                <w:sz w:val="18"/>
                <w:szCs w:val="18"/>
              </w:rPr>
              <w:t>±194</w:t>
            </w:r>
          </w:p>
        </w:tc>
        <w:tc>
          <w:tcPr>
            <w:tcW w:w="800" w:type="pct"/>
            <w:shd w:val="clear" w:color="auto" w:fill="auto"/>
          </w:tcPr>
          <w:p w:rsidR="006361FF" w:rsidRPr="006E12B1" w:rsidRDefault="00234F3C" w:rsidP="006E12B1">
            <w:pPr>
              <w:tabs>
                <w:tab w:val="left" w:pos="135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1.2</w:t>
            </w:r>
            <w:r w:rsidR="00184765" w:rsidRPr="006E12B1">
              <w:rPr>
                <w:rFonts w:ascii="Times New Roman" w:eastAsia="Times New Roman" w:hAnsi="Times New Roman"/>
                <w:sz w:val="18"/>
                <w:szCs w:val="18"/>
              </w:rPr>
              <w:t>x10</w:t>
            </w:r>
            <w:r w:rsidR="00B7290E" w:rsidRPr="006E12B1">
              <w:rPr>
                <w:rFonts w:ascii="Times New Roman" w:eastAsia="Times New Roman" w:hAnsi="Times New Roman"/>
                <w:sz w:val="18"/>
                <w:szCs w:val="18"/>
                <w:vertAlign w:val="superscript"/>
              </w:rPr>
              <w:t>5</w:t>
            </w:r>
            <w:r w:rsidR="00B06E14" w:rsidRPr="006E12B1">
              <w:rPr>
                <w:rFonts w:ascii="Times New Roman" w:eastAsia="Times New Roman" w:hAnsi="Times New Roman"/>
                <w:sz w:val="18"/>
                <w:szCs w:val="18"/>
              </w:rPr>
              <w:t>±18</w:t>
            </w:r>
            <w:r w:rsidR="00184765" w:rsidRPr="006E12B1">
              <w:rPr>
                <w:rFonts w:ascii="Times New Roman" w:eastAsia="Times New Roman" w:hAnsi="Times New Roman"/>
                <w:sz w:val="18"/>
                <w:szCs w:val="18"/>
              </w:rPr>
              <w:t>5</w:t>
            </w:r>
          </w:p>
        </w:tc>
      </w:tr>
      <w:tr w:rsidR="006361FF" w:rsidRPr="006E12B1" w:rsidTr="006E12B1">
        <w:trPr>
          <w:cnfStyle w:val="000000100000"/>
        </w:trPr>
        <w:tc>
          <w:tcPr>
            <w:cnfStyle w:val="001000000000"/>
            <w:tcW w:w="402" w:type="pct"/>
            <w:tcBorders>
              <w:left w:val="none" w:sz="0" w:space="0" w:color="auto"/>
              <w:right w:val="none" w:sz="0" w:space="0" w:color="auto"/>
            </w:tcBorders>
            <w:shd w:val="clear" w:color="auto" w:fill="auto"/>
          </w:tcPr>
          <w:p w:rsidR="006361FF" w:rsidRPr="006E12B1" w:rsidRDefault="006361FF" w:rsidP="006E12B1">
            <w:pPr>
              <w:autoSpaceDE w:val="0"/>
              <w:autoSpaceDN w:val="0"/>
              <w:adjustRightInd w:val="0"/>
              <w:snapToGrid w:val="0"/>
              <w:jc w:val="center"/>
              <w:rPr>
                <w:rFonts w:ascii="Times New Roman" w:eastAsiaTheme="minorHAnsi" w:hAnsi="Times New Roman"/>
                <w:b w:val="0"/>
                <w:sz w:val="18"/>
                <w:szCs w:val="18"/>
              </w:rPr>
            </w:pPr>
            <w:r w:rsidRPr="006E12B1">
              <w:rPr>
                <w:rFonts w:ascii="Times New Roman" w:eastAsiaTheme="minorHAnsi" w:hAnsi="Times New Roman"/>
                <w:b w:val="0"/>
                <w:sz w:val="18"/>
                <w:szCs w:val="18"/>
              </w:rPr>
              <w:t>C</w:t>
            </w:r>
          </w:p>
        </w:tc>
        <w:tc>
          <w:tcPr>
            <w:tcW w:w="1266" w:type="pct"/>
            <w:tcBorders>
              <w:left w:val="none" w:sz="0" w:space="0" w:color="auto"/>
              <w:right w:val="none" w:sz="0" w:space="0" w:color="auto"/>
            </w:tcBorders>
            <w:shd w:val="clear" w:color="auto" w:fill="auto"/>
          </w:tcPr>
          <w:p w:rsidR="006361FF" w:rsidRPr="006E12B1" w:rsidRDefault="006361FF" w:rsidP="006E12B1">
            <w:pPr>
              <w:autoSpaceDE w:val="0"/>
              <w:autoSpaceDN w:val="0"/>
              <w:adjustRightInd w:val="0"/>
              <w:snapToGrid w:val="0"/>
              <w:jc w:val="both"/>
              <w:cnfStyle w:val="000000100000"/>
              <w:rPr>
                <w:rFonts w:ascii="Times New Roman" w:eastAsiaTheme="minorHAnsi" w:hAnsi="Times New Roman"/>
                <w:sz w:val="18"/>
                <w:szCs w:val="18"/>
              </w:rPr>
            </w:pPr>
            <w:r w:rsidRPr="006E12B1">
              <w:rPr>
                <w:rFonts w:ascii="Times New Roman" w:eastAsiaTheme="minorHAnsi" w:hAnsi="Times New Roman"/>
                <w:sz w:val="18"/>
                <w:szCs w:val="18"/>
              </w:rPr>
              <w:t>Effluent After UV</w:t>
            </w:r>
          </w:p>
        </w:tc>
        <w:tc>
          <w:tcPr>
            <w:tcW w:w="800" w:type="pct"/>
            <w:tcBorders>
              <w:left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3.0</w:t>
            </w:r>
            <w:r w:rsidR="00184765" w:rsidRPr="006E12B1">
              <w:rPr>
                <w:rFonts w:ascii="Times New Roman" w:eastAsia="Times New Roman" w:hAnsi="Times New Roman"/>
                <w:sz w:val="18"/>
                <w:szCs w:val="18"/>
              </w:rPr>
              <w:t>x10</w:t>
            </w:r>
            <w:r w:rsidR="00E17E10" w:rsidRPr="006E12B1">
              <w:rPr>
                <w:rFonts w:ascii="Times New Roman" w:eastAsia="Times New Roman" w:hAnsi="Times New Roman"/>
                <w:sz w:val="18"/>
                <w:szCs w:val="18"/>
                <w:vertAlign w:val="superscript"/>
              </w:rPr>
              <w:t>1</w:t>
            </w:r>
            <w:r w:rsidR="00E17E10" w:rsidRPr="006E12B1">
              <w:rPr>
                <w:rFonts w:ascii="Times New Roman" w:eastAsia="Times New Roman" w:hAnsi="Times New Roman"/>
                <w:sz w:val="18"/>
                <w:szCs w:val="18"/>
              </w:rPr>
              <w:t>±7</w:t>
            </w:r>
          </w:p>
        </w:tc>
        <w:tc>
          <w:tcPr>
            <w:tcW w:w="800" w:type="pct"/>
            <w:tcBorders>
              <w:left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2.7</w:t>
            </w:r>
            <w:r w:rsidR="00184765" w:rsidRPr="006E12B1">
              <w:rPr>
                <w:rFonts w:ascii="Times New Roman" w:eastAsia="Times New Roman" w:hAnsi="Times New Roman"/>
                <w:sz w:val="18"/>
                <w:szCs w:val="18"/>
              </w:rPr>
              <w:t>x10</w:t>
            </w:r>
            <w:r w:rsidR="00E17E10" w:rsidRPr="006E12B1">
              <w:rPr>
                <w:rFonts w:ascii="Times New Roman" w:eastAsia="Times New Roman" w:hAnsi="Times New Roman"/>
                <w:sz w:val="18"/>
                <w:szCs w:val="18"/>
                <w:vertAlign w:val="superscript"/>
              </w:rPr>
              <w:t>1</w:t>
            </w:r>
            <w:r w:rsidR="00E17E10" w:rsidRPr="006E12B1">
              <w:rPr>
                <w:rFonts w:ascii="Times New Roman" w:eastAsia="Times New Roman" w:hAnsi="Times New Roman"/>
                <w:sz w:val="18"/>
                <w:szCs w:val="18"/>
              </w:rPr>
              <w:t>±6</w:t>
            </w:r>
          </w:p>
        </w:tc>
        <w:tc>
          <w:tcPr>
            <w:tcW w:w="931" w:type="pct"/>
            <w:tcBorders>
              <w:left w:val="none" w:sz="0" w:space="0" w:color="auto"/>
              <w:right w:val="none" w:sz="0" w:space="0" w:color="auto"/>
            </w:tcBorders>
            <w:shd w:val="clear" w:color="auto" w:fill="auto"/>
          </w:tcPr>
          <w:p w:rsidR="006361FF" w:rsidRPr="006E12B1" w:rsidRDefault="006361FF" w:rsidP="006E12B1">
            <w:pPr>
              <w:tabs>
                <w:tab w:val="left" w:pos="135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1.2</w:t>
            </w:r>
            <w:r w:rsidR="00184765" w:rsidRPr="006E12B1">
              <w:rPr>
                <w:rFonts w:ascii="Times New Roman" w:eastAsia="Times New Roman" w:hAnsi="Times New Roman"/>
                <w:sz w:val="18"/>
                <w:szCs w:val="18"/>
              </w:rPr>
              <w:t>x10</w:t>
            </w:r>
            <w:r w:rsidR="00E17E10" w:rsidRPr="006E12B1">
              <w:rPr>
                <w:rFonts w:ascii="Times New Roman" w:eastAsia="Times New Roman" w:hAnsi="Times New Roman"/>
                <w:sz w:val="18"/>
                <w:szCs w:val="18"/>
                <w:vertAlign w:val="superscript"/>
              </w:rPr>
              <w:t>1</w:t>
            </w:r>
            <w:r w:rsidR="00E17E10" w:rsidRPr="006E12B1">
              <w:rPr>
                <w:rFonts w:ascii="Times New Roman" w:eastAsia="Times New Roman" w:hAnsi="Times New Roman"/>
                <w:sz w:val="18"/>
                <w:szCs w:val="18"/>
              </w:rPr>
              <w:t>±4</w:t>
            </w:r>
          </w:p>
        </w:tc>
        <w:tc>
          <w:tcPr>
            <w:tcW w:w="800" w:type="pct"/>
            <w:tcBorders>
              <w:left w:val="none" w:sz="0" w:space="0" w:color="auto"/>
              <w:right w:val="none" w:sz="0" w:space="0" w:color="auto"/>
            </w:tcBorders>
            <w:shd w:val="clear" w:color="auto" w:fill="auto"/>
          </w:tcPr>
          <w:p w:rsidR="006361FF" w:rsidRPr="006E12B1" w:rsidRDefault="00234F3C" w:rsidP="006E12B1">
            <w:pPr>
              <w:tabs>
                <w:tab w:val="left" w:pos="135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1.1</w:t>
            </w:r>
            <w:r w:rsidR="00184765" w:rsidRPr="006E12B1">
              <w:rPr>
                <w:rFonts w:ascii="Times New Roman" w:eastAsia="Times New Roman" w:hAnsi="Times New Roman"/>
                <w:sz w:val="18"/>
                <w:szCs w:val="18"/>
              </w:rPr>
              <w:t>x10</w:t>
            </w:r>
            <w:r w:rsidR="00E17E10" w:rsidRPr="006E12B1">
              <w:rPr>
                <w:rFonts w:ascii="Times New Roman" w:eastAsia="Times New Roman" w:hAnsi="Times New Roman"/>
                <w:sz w:val="18"/>
                <w:szCs w:val="18"/>
                <w:vertAlign w:val="superscript"/>
              </w:rPr>
              <w:t>1</w:t>
            </w:r>
            <w:r w:rsidR="00E17E10" w:rsidRPr="006E12B1">
              <w:rPr>
                <w:rFonts w:ascii="Times New Roman" w:eastAsia="Times New Roman" w:hAnsi="Times New Roman"/>
                <w:sz w:val="18"/>
                <w:szCs w:val="18"/>
              </w:rPr>
              <w:t>±4</w:t>
            </w:r>
          </w:p>
        </w:tc>
      </w:tr>
      <w:tr w:rsidR="006361FF" w:rsidRPr="006E12B1" w:rsidTr="006E12B1">
        <w:tc>
          <w:tcPr>
            <w:cnfStyle w:val="001000000000"/>
            <w:tcW w:w="402" w:type="pct"/>
            <w:shd w:val="clear" w:color="auto" w:fill="auto"/>
          </w:tcPr>
          <w:p w:rsidR="006361FF" w:rsidRPr="006E12B1" w:rsidRDefault="006361FF" w:rsidP="006E12B1">
            <w:pPr>
              <w:autoSpaceDE w:val="0"/>
              <w:autoSpaceDN w:val="0"/>
              <w:adjustRightInd w:val="0"/>
              <w:snapToGrid w:val="0"/>
              <w:jc w:val="center"/>
              <w:rPr>
                <w:rFonts w:ascii="Times New Roman" w:eastAsiaTheme="minorHAnsi" w:hAnsi="Times New Roman"/>
                <w:b w:val="0"/>
                <w:sz w:val="18"/>
                <w:szCs w:val="18"/>
              </w:rPr>
            </w:pPr>
            <w:r w:rsidRPr="006E12B1">
              <w:rPr>
                <w:rFonts w:ascii="Times New Roman" w:eastAsiaTheme="minorHAnsi" w:hAnsi="Times New Roman"/>
                <w:b w:val="0"/>
                <w:sz w:val="18"/>
                <w:szCs w:val="18"/>
              </w:rPr>
              <w:t>D</w:t>
            </w:r>
          </w:p>
        </w:tc>
        <w:tc>
          <w:tcPr>
            <w:tcW w:w="1266" w:type="pct"/>
            <w:shd w:val="clear" w:color="auto" w:fill="auto"/>
          </w:tcPr>
          <w:p w:rsidR="006361FF" w:rsidRPr="006E12B1" w:rsidRDefault="006361FF" w:rsidP="006E12B1">
            <w:pPr>
              <w:autoSpaceDE w:val="0"/>
              <w:autoSpaceDN w:val="0"/>
              <w:adjustRightInd w:val="0"/>
              <w:snapToGrid w:val="0"/>
              <w:jc w:val="both"/>
              <w:cnfStyle w:val="000000000000"/>
              <w:rPr>
                <w:rFonts w:ascii="Times New Roman" w:eastAsiaTheme="minorHAnsi" w:hAnsi="Times New Roman"/>
                <w:sz w:val="18"/>
                <w:szCs w:val="18"/>
              </w:rPr>
            </w:pPr>
            <w:r w:rsidRPr="006E12B1">
              <w:rPr>
                <w:rFonts w:ascii="Times New Roman" w:eastAsiaTheme="minorHAnsi" w:hAnsi="Times New Roman"/>
                <w:sz w:val="18"/>
                <w:szCs w:val="18"/>
              </w:rPr>
              <w:t>Downstream</w:t>
            </w:r>
          </w:p>
        </w:tc>
        <w:tc>
          <w:tcPr>
            <w:tcW w:w="800" w:type="pct"/>
            <w:shd w:val="clear" w:color="auto" w:fill="auto"/>
          </w:tcPr>
          <w:p w:rsidR="006361FF" w:rsidRPr="006E12B1" w:rsidRDefault="006361FF" w:rsidP="006E12B1">
            <w:pPr>
              <w:tabs>
                <w:tab w:val="left" w:pos="135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2.2</w:t>
            </w:r>
            <w:r w:rsidR="00184765" w:rsidRPr="006E12B1">
              <w:rPr>
                <w:rFonts w:ascii="Times New Roman" w:eastAsia="Times New Roman" w:hAnsi="Times New Roman"/>
                <w:sz w:val="18"/>
                <w:szCs w:val="18"/>
              </w:rPr>
              <w:t>x10</w:t>
            </w:r>
            <w:r w:rsidR="00E17E10" w:rsidRPr="006E12B1">
              <w:rPr>
                <w:rFonts w:ascii="Times New Roman" w:eastAsia="Times New Roman" w:hAnsi="Times New Roman"/>
                <w:sz w:val="18"/>
                <w:szCs w:val="18"/>
                <w:vertAlign w:val="superscript"/>
              </w:rPr>
              <w:t>1</w:t>
            </w:r>
            <w:r w:rsidR="00E17E10" w:rsidRPr="006E12B1">
              <w:rPr>
                <w:rFonts w:ascii="Times New Roman" w:eastAsia="Times New Roman" w:hAnsi="Times New Roman"/>
                <w:sz w:val="18"/>
                <w:szCs w:val="18"/>
              </w:rPr>
              <w:t>±4</w:t>
            </w:r>
          </w:p>
        </w:tc>
        <w:tc>
          <w:tcPr>
            <w:tcW w:w="800" w:type="pct"/>
            <w:shd w:val="clear" w:color="auto" w:fill="auto"/>
          </w:tcPr>
          <w:p w:rsidR="006361FF" w:rsidRPr="006E12B1" w:rsidRDefault="00B634A0" w:rsidP="006E12B1">
            <w:pPr>
              <w:tabs>
                <w:tab w:val="left" w:pos="135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w:t>
            </w:r>
          </w:p>
        </w:tc>
        <w:tc>
          <w:tcPr>
            <w:tcW w:w="931" w:type="pct"/>
            <w:shd w:val="clear" w:color="auto" w:fill="auto"/>
          </w:tcPr>
          <w:p w:rsidR="006361FF" w:rsidRPr="006E12B1" w:rsidRDefault="00B634A0" w:rsidP="006E12B1">
            <w:pPr>
              <w:tabs>
                <w:tab w:val="left" w:pos="135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w:t>
            </w:r>
          </w:p>
        </w:tc>
        <w:tc>
          <w:tcPr>
            <w:tcW w:w="800" w:type="pct"/>
            <w:shd w:val="clear" w:color="auto" w:fill="auto"/>
          </w:tcPr>
          <w:p w:rsidR="006361FF" w:rsidRPr="006E12B1" w:rsidRDefault="00B634A0" w:rsidP="006E12B1">
            <w:pPr>
              <w:tabs>
                <w:tab w:val="left" w:pos="135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w:t>
            </w:r>
          </w:p>
        </w:tc>
      </w:tr>
    </w:tbl>
    <w:p w:rsidR="00184765" w:rsidRPr="006E12B1" w:rsidRDefault="00184765" w:rsidP="006E12B1">
      <w:pPr>
        <w:autoSpaceDE w:val="0"/>
        <w:autoSpaceDN w:val="0"/>
        <w:adjustRightInd w:val="0"/>
        <w:snapToGrid w:val="0"/>
        <w:spacing w:after="0" w:line="240" w:lineRule="auto"/>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*Results are expressed as Mean of the triplicates </w:t>
      </w:r>
      <w:r w:rsidRPr="006E12B1">
        <w:rPr>
          <w:rFonts w:ascii="Times New Roman" w:eastAsia="Times New Roman" w:hAnsi="Times New Roman"/>
          <w:sz w:val="20"/>
          <w:szCs w:val="20"/>
        </w:rPr>
        <w:t>± Standard Deviation</w:t>
      </w:r>
    </w:p>
    <w:p w:rsidR="00B634A0" w:rsidRPr="006E12B1" w:rsidRDefault="00184765" w:rsidP="006E12B1">
      <w:pPr>
        <w:tabs>
          <w:tab w:val="left" w:pos="1440"/>
        </w:tabs>
        <w:adjustRightInd w:val="0"/>
        <w:snapToGrid w:val="0"/>
        <w:spacing w:after="0" w:line="240" w:lineRule="auto"/>
        <w:jc w:val="both"/>
        <w:rPr>
          <w:rFonts w:ascii="Times New Roman" w:eastAsiaTheme="minorHAnsi" w:hAnsi="Times New Roman"/>
          <w:sz w:val="20"/>
          <w:szCs w:val="20"/>
        </w:rPr>
      </w:pPr>
      <w:r w:rsidRPr="006E12B1">
        <w:rPr>
          <w:rFonts w:ascii="Times New Roman" w:eastAsia="Times New Roman" w:hAnsi="Times New Roman"/>
          <w:b/>
          <w:sz w:val="20"/>
          <w:szCs w:val="20"/>
        </w:rPr>
        <w:t xml:space="preserve">Note: </w:t>
      </w:r>
      <w:r w:rsidRPr="006E12B1">
        <w:rPr>
          <w:rFonts w:ascii="Times New Roman" w:eastAsiaTheme="minorHAnsi" w:hAnsi="Times New Roman"/>
          <w:sz w:val="20"/>
          <w:szCs w:val="20"/>
        </w:rPr>
        <w:t xml:space="preserve">TCC= Total </w:t>
      </w:r>
      <w:proofErr w:type="spellStart"/>
      <w:r w:rsidRPr="006E12B1">
        <w:rPr>
          <w:rFonts w:ascii="Times New Roman" w:eastAsiaTheme="minorHAnsi" w:hAnsi="Times New Roman"/>
          <w:sz w:val="20"/>
          <w:szCs w:val="20"/>
        </w:rPr>
        <w:t>Coliform</w:t>
      </w:r>
      <w:proofErr w:type="spellEnd"/>
      <w:r w:rsidRPr="006E12B1">
        <w:rPr>
          <w:rFonts w:ascii="Times New Roman" w:eastAsiaTheme="minorHAnsi" w:hAnsi="Times New Roman"/>
          <w:sz w:val="20"/>
          <w:szCs w:val="20"/>
        </w:rPr>
        <w:t xml:space="preserve"> Count, TVC= </w:t>
      </w:r>
      <w:r w:rsidRPr="006E12B1">
        <w:rPr>
          <w:rFonts w:ascii="Times New Roman" w:eastAsiaTheme="minorHAnsi" w:hAnsi="Times New Roman"/>
          <w:sz w:val="20"/>
          <w:szCs w:val="20"/>
        </w:rPr>
        <w:tab/>
        <w:t xml:space="preserve">Total Viable Count, TSSA= Total </w:t>
      </w:r>
      <w:r w:rsidRPr="006E12B1">
        <w:rPr>
          <w:rFonts w:ascii="Times New Roman" w:eastAsiaTheme="minorHAnsi" w:hAnsi="Times New Roman"/>
          <w:i/>
          <w:sz w:val="20"/>
          <w:szCs w:val="20"/>
        </w:rPr>
        <w:t xml:space="preserve">Salmonella – </w:t>
      </w:r>
      <w:proofErr w:type="spellStart"/>
      <w:r w:rsidRPr="006E12B1">
        <w:rPr>
          <w:rFonts w:ascii="Times New Roman" w:eastAsiaTheme="minorHAnsi" w:hAnsi="Times New Roman"/>
          <w:i/>
          <w:sz w:val="20"/>
          <w:szCs w:val="20"/>
        </w:rPr>
        <w:t>Shigella</w:t>
      </w:r>
      <w:proofErr w:type="spellEnd"/>
      <w:r w:rsidR="00B634A0" w:rsidRPr="006E12B1">
        <w:rPr>
          <w:rFonts w:ascii="Times New Roman" w:eastAsiaTheme="minorHAnsi" w:hAnsi="Times New Roman"/>
          <w:sz w:val="20"/>
          <w:szCs w:val="20"/>
        </w:rPr>
        <w:t xml:space="preserve"> Count, TEC= </w:t>
      </w:r>
      <w:r w:rsidRPr="006E12B1">
        <w:rPr>
          <w:rFonts w:ascii="Times New Roman" w:eastAsiaTheme="minorHAnsi" w:hAnsi="Times New Roman"/>
          <w:sz w:val="20"/>
          <w:szCs w:val="20"/>
        </w:rPr>
        <w:t xml:space="preserve">Total </w:t>
      </w:r>
      <w:r w:rsidRPr="006E12B1">
        <w:rPr>
          <w:rFonts w:ascii="Times New Roman" w:eastAsiaTheme="minorHAnsi" w:hAnsi="Times New Roman"/>
          <w:i/>
          <w:sz w:val="20"/>
          <w:szCs w:val="20"/>
        </w:rPr>
        <w:t>E. coli</w:t>
      </w:r>
      <w:r w:rsidRPr="006E12B1">
        <w:rPr>
          <w:rFonts w:ascii="Times New Roman" w:eastAsiaTheme="minorHAnsi" w:hAnsi="Times New Roman"/>
          <w:sz w:val="20"/>
          <w:szCs w:val="20"/>
        </w:rPr>
        <w:t xml:space="preserve"> Count</w:t>
      </w:r>
    </w:p>
    <w:p w:rsidR="006E12B1" w:rsidRDefault="006E12B1" w:rsidP="006E12B1">
      <w:pPr>
        <w:tabs>
          <w:tab w:val="left" w:pos="1440"/>
        </w:tabs>
        <w:adjustRightInd w:val="0"/>
        <w:snapToGrid w:val="0"/>
        <w:spacing w:after="0" w:line="240" w:lineRule="auto"/>
        <w:ind w:firstLine="810"/>
        <w:jc w:val="both"/>
        <w:rPr>
          <w:rFonts w:ascii="Times New Roman" w:eastAsia="Times New Roman" w:hAnsi="Times New Roman"/>
          <w:sz w:val="20"/>
          <w:szCs w:val="20"/>
        </w:rPr>
      </w:pPr>
    </w:p>
    <w:p w:rsidR="00B634A0" w:rsidRDefault="00ED302E" w:rsidP="006E12B1">
      <w:pPr>
        <w:tabs>
          <w:tab w:val="left" w:pos="1440"/>
        </w:tabs>
        <w:adjustRightInd w:val="0"/>
        <w:snapToGrid w:val="0"/>
        <w:spacing w:after="0" w:line="240" w:lineRule="auto"/>
        <w:ind w:firstLine="810"/>
        <w:jc w:val="both"/>
        <w:rPr>
          <w:rFonts w:ascii="Times New Roman" w:eastAsia="Times New Roman" w:hAnsi="Times New Roman"/>
          <w:sz w:val="20"/>
          <w:szCs w:val="20"/>
        </w:rPr>
      </w:pPr>
      <w:r w:rsidRPr="006E12B1">
        <w:rPr>
          <w:rFonts w:ascii="Times New Roman" w:eastAsia="Times New Roman" w:hAnsi="Times New Roman"/>
          <w:sz w:val="20"/>
          <w:szCs w:val="20"/>
        </w:rPr>
        <w:lastRenderedPageBreak/>
        <w:t xml:space="preserve">Table 3 shows the morphological and biochemical characterization of the isolates from water samples collected from different locations in </w:t>
      </w:r>
      <w:proofErr w:type="spellStart"/>
      <w:r w:rsidRPr="006E12B1">
        <w:rPr>
          <w:rFonts w:ascii="Times New Roman" w:eastAsia="Times New Roman" w:hAnsi="Times New Roman"/>
          <w:sz w:val="20"/>
          <w:szCs w:val="20"/>
        </w:rPr>
        <w:t>Wupa</w:t>
      </w:r>
      <w:proofErr w:type="spellEnd"/>
      <w:r w:rsidRPr="006E12B1">
        <w:rPr>
          <w:rFonts w:ascii="Times New Roman" w:eastAsia="Times New Roman" w:hAnsi="Times New Roman"/>
          <w:sz w:val="20"/>
          <w:szCs w:val="20"/>
        </w:rPr>
        <w:t xml:space="preserve"> Wastewater Treatment Plant, Abuja.</w:t>
      </w:r>
      <w:r w:rsidR="00B51096" w:rsidRPr="006E12B1">
        <w:rPr>
          <w:rFonts w:ascii="Times New Roman" w:eastAsia="Times New Roman" w:hAnsi="Times New Roman"/>
          <w:sz w:val="20"/>
          <w:szCs w:val="20"/>
        </w:rPr>
        <w:t xml:space="preserve"> Four bacterial species were isolated from water samples from different locations of the </w:t>
      </w:r>
      <w:proofErr w:type="spellStart"/>
      <w:r w:rsidR="00B51096" w:rsidRPr="006E12B1">
        <w:rPr>
          <w:rFonts w:ascii="Times New Roman" w:eastAsia="Times New Roman" w:hAnsi="Times New Roman"/>
          <w:sz w:val="20"/>
          <w:szCs w:val="20"/>
        </w:rPr>
        <w:t>Wupa</w:t>
      </w:r>
      <w:proofErr w:type="spellEnd"/>
      <w:r w:rsidR="00B51096" w:rsidRPr="006E12B1">
        <w:rPr>
          <w:rFonts w:ascii="Times New Roman" w:eastAsia="Times New Roman" w:hAnsi="Times New Roman"/>
          <w:sz w:val="20"/>
          <w:szCs w:val="20"/>
        </w:rPr>
        <w:t xml:space="preserve"> Wastewater Treatment Plant, Abuja and they include </w:t>
      </w:r>
      <w:r w:rsidR="00B51096" w:rsidRPr="006E12B1">
        <w:rPr>
          <w:rFonts w:ascii="Times New Roman" w:eastAsia="Times New Roman" w:hAnsi="Times New Roman"/>
          <w:i/>
          <w:sz w:val="20"/>
          <w:szCs w:val="20"/>
        </w:rPr>
        <w:t xml:space="preserve">Streptococcus </w:t>
      </w:r>
      <w:r w:rsidR="00B51096" w:rsidRPr="006E12B1">
        <w:rPr>
          <w:rFonts w:ascii="Times New Roman" w:eastAsia="Times New Roman" w:hAnsi="Times New Roman"/>
          <w:sz w:val="20"/>
          <w:szCs w:val="20"/>
        </w:rPr>
        <w:t xml:space="preserve">spp., </w:t>
      </w:r>
      <w:r w:rsidR="00B51096" w:rsidRPr="006E12B1">
        <w:rPr>
          <w:rFonts w:ascii="Times New Roman" w:eastAsia="Times New Roman" w:hAnsi="Times New Roman"/>
          <w:i/>
          <w:sz w:val="20"/>
          <w:szCs w:val="20"/>
        </w:rPr>
        <w:t>Escherichia coli</w:t>
      </w:r>
      <w:r w:rsidR="00B51096" w:rsidRPr="006E12B1">
        <w:rPr>
          <w:rFonts w:ascii="Times New Roman" w:eastAsia="Times New Roman" w:hAnsi="Times New Roman"/>
          <w:sz w:val="20"/>
          <w:szCs w:val="20"/>
        </w:rPr>
        <w:t xml:space="preserve">, </w:t>
      </w:r>
      <w:r w:rsidR="00B51096" w:rsidRPr="006E12B1">
        <w:rPr>
          <w:rFonts w:ascii="Times New Roman" w:eastAsia="Times New Roman" w:hAnsi="Times New Roman"/>
          <w:i/>
          <w:sz w:val="20"/>
          <w:szCs w:val="20"/>
        </w:rPr>
        <w:t xml:space="preserve">Salmonella </w:t>
      </w:r>
      <w:r w:rsidR="00B51096" w:rsidRPr="006E12B1">
        <w:rPr>
          <w:rFonts w:ascii="Times New Roman" w:eastAsia="Times New Roman" w:hAnsi="Times New Roman"/>
          <w:sz w:val="20"/>
          <w:szCs w:val="20"/>
        </w:rPr>
        <w:t xml:space="preserve">spp. and </w:t>
      </w:r>
      <w:proofErr w:type="spellStart"/>
      <w:r w:rsidR="00B51096" w:rsidRPr="006E12B1">
        <w:rPr>
          <w:rFonts w:ascii="Times New Roman" w:eastAsia="Times New Roman" w:hAnsi="Times New Roman"/>
          <w:i/>
          <w:sz w:val="20"/>
          <w:szCs w:val="20"/>
        </w:rPr>
        <w:t>Shigella</w:t>
      </w:r>
      <w:proofErr w:type="spellEnd"/>
      <w:r w:rsidR="00AE6290" w:rsidRPr="006E12B1">
        <w:rPr>
          <w:rFonts w:ascii="Times New Roman" w:eastAsia="Times New Roman" w:hAnsi="Times New Roman"/>
          <w:i/>
          <w:sz w:val="20"/>
          <w:szCs w:val="20"/>
        </w:rPr>
        <w:t xml:space="preserve"> </w:t>
      </w:r>
      <w:r w:rsidR="00B51096" w:rsidRPr="006E12B1">
        <w:rPr>
          <w:rFonts w:ascii="Times New Roman" w:eastAsia="Times New Roman" w:hAnsi="Times New Roman"/>
          <w:sz w:val="20"/>
          <w:szCs w:val="20"/>
        </w:rPr>
        <w:t xml:space="preserve">spp. </w:t>
      </w:r>
    </w:p>
    <w:p w:rsidR="006E12B1" w:rsidRPr="006E12B1" w:rsidRDefault="006E12B1" w:rsidP="006E12B1">
      <w:pPr>
        <w:tabs>
          <w:tab w:val="left" w:pos="1440"/>
        </w:tabs>
        <w:adjustRightInd w:val="0"/>
        <w:snapToGrid w:val="0"/>
        <w:spacing w:after="0" w:line="240" w:lineRule="auto"/>
        <w:ind w:firstLine="810"/>
        <w:jc w:val="both"/>
        <w:rPr>
          <w:rFonts w:ascii="Times New Roman" w:eastAsia="Times New Roman" w:hAnsi="Times New Roman"/>
          <w:sz w:val="20"/>
          <w:szCs w:val="20"/>
        </w:rPr>
      </w:pPr>
    </w:p>
    <w:p w:rsidR="00B51096" w:rsidRPr="006E12B1" w:rsidRDefault="00B51096" w:rsidP="006E12B1">
      <w:pPr>
        <w:tabs>
          <w:tab w:val="left" w:pos="1440"/>
        </w:tabs>
        <w:adjustRightInd w:val="0"/>
        <w:snapToGrid w:val="0"/>
        <w:spacing w:after="0" w:line="240" w:lineRule="auto"/>
        <w:jc w:val="both"/>
        <w:rPr>
          <w:rFonts w:ascii="Times New Roman" w:eastAsia="Times New Roman" w:hAnsi="Times New Roman"/>
          <w:sz w:val="20"/>
          <w:szCs w:val="20"/>
        </w:rPr>
      </w:pPr>
      <w:r w:rsidRPr="006E12B1">
        <w:rPr>
          <w:rFonts w:ascii="Times New Roman" w:eastAsia="Times New Roman" w:hAnsi="Times New Roman"/>
          <w:b/>
          <w:sz w:val="20"/>
          <w:szCs w:val="20"/>
        </w:rPr>
        <w:t>Table 3: Morphological and Biochemical Characterization of the Isolates</w:t>
      </w: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2012"/>
        <w:gridCol w:w="1851"/>
        <w:gridCol w:w="1770"/>
        <w:gridCol w:w="1609"/>
      </w:tblGrid>
      <w:tr w:rsidR="00ED302E" w:rsidRPr="006E12B1" w:rsidTr="006E12B1">
        <w:trPr>
          <w:cnfStyle w:val="100000000000"/>
        </w:trPr>
        <w:tc>
          <w:tcPr>
            <w:cnfStyle w:val="001000000000"/>
            <w:tcW w:w="1218" w:type="pct"/>
            <w:tcBorders>
              <w:top w:val="none" w:sz="0" w:space="0" w:color="auto"/>
              <w:left w:val="none" w:sz="0" w:space="0" w:color="auto"/>
              <w:bottom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rPr>
                <w:rFonts w:ascii="Times New Roman" w:eastAsia="Times New Roman" w:hAnsi="Times New Roman"/>
                <w:sz w:val="20"/>
                <w:szCs w:val="20"/>
              </w:rPr>
            </w:pPr>
            <w:r w:rsidRPr="006E12B1">
              <w:rPr>
                <w:rFonts w:ascii="Times New Roman" w:eastAsia="Times New Roman" w:hAnsi="Times New Roman"/>
                <w:sz w:val="20"/>
                <w:szCs w:val="20"/>
              </w:rPr>
              <w:t>Characterization</w:t>
            </w:r>
          </w:p>
        </w:tc>
        <w:tc>
          <w:tcPr>
            <w:tcW w:w="1050" w:type="pct"/>
            <w:tcBorders>
              <w:top w:val="none" w:sz="0" w:space="0" w:color="auto"/>
              <w:left w:val="none" w:sz="0" w:space="0" w:color="auto"/>
              <w:bottom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100000000000"/>
              <w:rPr>
                <w:rFonts w:ascii="Times New Roman" w:eastAsia="Times New Roman" w:hAnsi="Times New Roman"/>
                <w:sz w:val="20"/>
                <w:szCs w:val="20"/>
              </w:rPr>
            </w:pPr>
            <w:r w:rsidRPr="006E12B1">
              <w:rPr>
                <w:rFonts w:ascii="Times New Roman" w:eastAsia="Times New Roman" w:hAnsi="Times New Roman"/>
                <w:sz w:val="20"/>
                <w:szCs w:val="20"/>
              </w:rPr>
              <w:t>1</w:t>
            </w:r>
          </w:p>
        </w:tc>
        <w:tc>
          <w:tcPr>
            <w:tcW w:w="966" w:type="pct"/>
            <w:tcBorders>
              <w:top w:val="none" w:sz="0" w:space="0" w:color="auto"/>
              <w:left w:val="none" w:sz="0" w:space="0" w:color="auto"/>
              <w:bottom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100000000000"/>
              <w:rPr>
                <w:rFonts w:ascii="Times New Roman" w:eastAsia="Times New Roman" w:hAnsi="Times New Roman"/>
                <w:sz w:val="20"/>
                <w:szCs w:val="20"/>
              </w:rPr>
            </w:pPr>
            <w:r w:rsidRPr="006E12B1">
              <w:rPr>
                <w:rFonts w:ascii="Times New Roman" w:eastAsia="Times New Roman" w:hAnsi="Times New Roman"/>
                <w:sz w:val="20"/>
                <w:szCs w:val="20"/>
              </w:rPr>
              <w:t>2</w:t>
            </w:r>
          </w:p>
        </w:tc>
        <w:tc>
          <w:tcPr>
            <w:tcW w:w="924" w:type="pct"/>
            <w:tcBorders>
              <w:top w:val="none" w:sz="0" w:space="0" w:color="auto"/>
              <w:left w:val="none" w:sz="0" w:space="0" w:color="auto"/>
              <w:bottom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100000000000"/>
              <w:rPr>
                <w:rFonts w:ascii="Times New Roman" w:eastAsia="Times New Roman" w:hAnsi="Times New Roman"/>
                <w:sz w:val="20"/>
                <w:szCs w:val="20"/>
              </w:rPr>
            </w:pPr>
            <w:r w:rsidRPr="006E12B1">
              <w:rPr>
                <w:rFonts w:ascii="Times New Roman" w:eastAsia="Times New Roman" w:hAnsi="Times New Roman"/>
                <w:sz w:val="20"/>
                <w:szCs w:val="20"/>
              </w:rPr>
              <w:t>3</w:t>
            </w:r>
          </w:p>
        </w:tc>
        <w:tc>
          <w:tcPr>
            <w:tcW w:w="840" w:type="pct"/>
            <w:tcBorders>
              <w:top w:val="none" w:sz="0" w:space="0" w:color="auto"/>
              <w:left w:val="none" w:sz="0" w:space="0" w:color="auto"/>
              <w:bottom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100000000000"/>
              <w:rPr>
                <w:rFonts w:ascii="Times New Roman" w:eastAsia="Times New Roman" w:hAnsi="Times New Roman"/>
                <w:sz w:val="20"/>
                <w:szCs w:val="20"/>
              </w:rPr>
            </w:pPr>
            <w:r w:rsidRPr="006E12B1">
              <w:rPr>
                <w:rFonts w:ascii="Times New Roman" w:eastAsia="Times New Roman" w:hAnsi="Times New Roman"/>
                <w:sz w:val="20"/>
                <w:szCs w:val="20"/>
              </w:rPr>
              <w:t>4</w:t>
            </w:r>
          </w:p>
        </w:tc>
      </w:tr>
      <w:tr w:rsidR="00ED302E" w:rsidRPr="006E12B1" w:rsidTr="006E12B1">
        <w:trPr>
          <w:cnfStyle w:val="000000100000"/>
        </w:trPr>
        <w:tc>
          <w:tcPr>
            <w:cnfStyle w:val="001000000000"/>
            <w:tcW w:w="1218"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rPr>
                <w:rFonts w:ascii="Times New Roman" w:eastAsia="Times New Roman" w:hAnsi="Times New Roman"/>
                <w:b w:val="0"/>
                <w:sz w:val="20"/>
                <w:szCs w:val="20"/>
              </w:rPr>
            </w:pPr>
            <w:r w:rsidRPr="006E12B1">
              <w:rPr>
                <w:rFonts w:ascii="Times New Roman" w:eastAsia="Times New Roman" w:hAnsi="Times New Roman"/>
                <w:b w:val="0"/>
                <w:sz w:val="20"/>
                <w:szCs w:val="20"/>
              </w:rPr>
              <w:t>Colony Arrangement</w:t>
            </w:r>
          </w:p>
        </w:tc>
        <w:tc>
          <w:tcPr>
            <w:tcW w:w="1050"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proofErr w:type="spellStart"/>
            <w:r w:rsidRPr="006E12B1">
              <w:rPr>
                <w:rFonts w:ascii="Times New Roman" w:eastAsia="Times New Roman" w:hAnsi="Times New Roman"/>
                <w:sz w:val="20"/>
                <w:szCs w:val="20"/>
              </w:rPr>
              <w:t>Cocci</w:t>
            </w:r>
            <w:proofErr w:type="spellEnd"/>
          </w:p>
        </w:tc>
        <w:tc>
          <w:tcPr>
            <w:tcW w:w="966"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Bacilli</w:t>
            </w:r>
          </w:p>
        </w:tc>
        <w:tc>
          <w:tcPr>
            <w:tcW w:w="924"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Bacilli</w:t>
            </w:r>
          </w:p>
        </w:tc>
        <w:tc>
          <w:tcPr>
            <w:tcW w:w="840"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Bacilli</w:t>
            </w:r>
          </w:p>
        </w:tc>
      </w:tr>
      <w:tr w:rsidR="00ED302E" w:rsidRPr="006E12B1" w:rsidTr="006E12B1">
        <w:tc>
          <w:tcPr>
            <w:cnfStyle w:val="001000000000"/>
            <w:tcW w:w="1218" w:type="pct"/>
            <w:shd w:val="clear" w:color="auto" w:fill="auto"/>
          </w:tcPr>
          <w:p w:rsidR="00ED302E" w:rsidRPr="006E12B1" w:rsidRDefault="00B51096" w:rsidP="006E12B1">
            <w:pPr>
              <w:tabs>
                <w:tab w:val="left" w:pos="1440"/>
              </w:tabs>
              <w:adjustRightInd w:val="0"/>
              <w:snapToGrid w:val="0"/>
              <w:jc w:val="center"/>
              <w:rPr>
                <w:rFonts w:ascii="Times New Roman" w:eastAsia="Times New Roman" w:hAnsi="Times New Roman"/>
                <w:b w:val="0"/>
                <w:sz w:val="20"/>
                <w:szCs w:val="20"/>
              </w:rPr>
            </w:pPr>
            <w:r w:rsidRPr="006E12B1">
              <w:rPr>
                <w:rFonts w:ascii="Times New Roman" w:eastAsia="Times New Roman" w:hAnsi="Times New Roman"/>
                <w:b w:val="0"/>
                <w:sz w:val="20"/>
                <w:szCs w:val="20"/>
              </w:rPr>
              <w:t>Gram Reaction</w:t>
            </w:r>
          </w:p>
        </w:tc>
        <w:tc>
          <w:tcPr>
            <w:tcW w:w="1050" w:type="pct"/>
            <w:shd w:val="clear" w:color="auto" w:fill="auto"/>
          </w:tcPr>
          <w:p w:rsidR="00ED302E"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66" w:type="pct"/>
            <w:shd w:val="clear" w:color="auto" w:fill="auto"/>
          </w:tcPr>
          <w:p w:rsidR="00ED302E"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24" w:type="pct"/>
            <w:shd w:val="clear" w:color="auto" w:fill="auto"/>
          </w:tcPr>
          <w:p w:rsidR="00ED302E"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840" w:type="pct"/>
            <w:shd w:val="clear" w:color="auto" w:fill="auto"/>
          </w:tcPr>
          <w:p w:rsidR="00ED302E"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r>
      <w:tr w:rsidR="00ED302E" w:rsidRPr="006E12B1" w:rsidTr="006E12B1">
        <w:trPr>
          <w:cnfStyle w:val="000000100000"/>
        </w:trPr>
        <w:tc>
          <w:tcPr>
            <w:cnfStyle w:val="001000000000"/>
            <w:tcW w:w="1218"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rPr>
                <w:rFonts w:ascii="Times New Roman" w:eastAsia="Times New Roman" w:hAnsi="Times New Roman"/>
                <w:b w:val="0"/>
                <w:sz w:val="20"/>
                <w:szCs w:val="20"/>
              </w:rPr>
            </w:pPr>
            <w:proofErr w:type="spellStart"/>
            <w:r w:rsidRPr="006E12B1">
              <w:rPr>
                <w:rFonts w:ascii="Times New Roman" w:eastAsia="Times New Roman" w:hAnsi="Times New Roman"/>
                <w:b w:val="0"/>
                <w:sz w:val="20"/>
                <w:szCs w:val="20"/>
              </w:rPr>
              <w:t>Catalase</w:t>
            </w:r>
            <w:proofErr w:type="spellEnd"/>
            <w:r w:rsidRPr="006E12B1">
              <w:rPr>
                <w:rFonts w:ascii="Times New Roman" w:eastAsia="Times New Roman" w:hAnsi="Times New Roman"/>
                <w:b w:val="0"/>
                <w:sz w:val="20"/>
                <w:szCs w:val="20"/>
              </w:rPr>
              <w:t xml:space="preserve"> Test</w:t>
            </w:r>
          </w:p>
        </w:tc>
        <w:tc>
          <w:tcPr>
            <w:tcW w:w="1050"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66"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24"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840"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w:t>
            </w:r>
          </w:p>
        </w:tc>
      </w:tr>
      <w:tr w:rsidR="00ED302E" w:rsidRPr="006E12B1" w:rsidTr="006E12B1">
        <w:tc>
          <w:tcPr>
            <w:cnfStyle w:val="001000000000"/>
            <w:tcW w:w="1218" w:type="pct"/>
            <w:shd w:val="clear" w:color="auto" w:fill="auto"/>
          </w:tcPr>
          <w:p w:rsidR="00ED302E" w:rsidRPr="006E12B1" w:rsidRDefault="00B51096" w:rsidP="006E12B1">
            <w:pPr>
              <w:tabs>
                <w:tab w:val="left" w:pos="1440"/>
              </w:tabs>
              <w:adjustRightInd w:val="0"/>
              <w:snapToGrid w:val="0"/>
              <w:jc w:val="center"/>
              <w:rPr>
                <w:rFonts w:ascii="Times New Roman" w:eastAsia="Times New Roman" w:hAnsi="Times New Roman"/>
                <w:b w:val="0"/>
                <w:sz w:val="20"/>
                <w:szCs w:val="20"/>
              </w:rPr>
            </w:pPr>
            <w:r w:rsidRPr="006E12B1">
              <w:rPr>
                <w:rFonts w:ascii="Times New Roman" w:eastAsia="Times New Roman" w:hAnsi="Times New Roman"/>
                <w:b w:val="0"/>
                <w:sz w:val="20"/>
                <w:szCs w:val="20"/>
              </w:rPr>
              <w:t>Motility Test</w:t>
            </w:r>
          </w:p>
        </w:tc>
        <w:tc>
          <w:tcPr>
            <w:tcW w:w="1050" w:type="pct"/>
            <w:shd w:val="clear" w:color="auto" w:fill="auto"/>
          </w:tcPr>
          <w:p w:rsidR="00ED302E"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66" w:type="pct"/>
            <w:shd w:val="clear" w:color="auto" w:fill="auto"/>
          </w:tcPr>
          <w:p w:rsidR="00ED302E"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24" w:type="pct"/>
            <w:shd w:val="clear" w:color="auto" w:fill="auto"/>
          </w:tcPr>
          <w:p w:rsidR="00ED302E"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840" w:type="pct"/>
            <w:shd w:val="clear" w:color="auto" w:fill="auto"/>
          </w:tcPr>
          <w:p w:rsidR="00ED302E"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r>
      <w:tr w:rsidR="00ED302E" w:rsidRPr="006E12B1" w:rsidTr="006E12B1">
        <w:trPr>
          <w:cnfStyle w:val="000000100000"/>
        </w:trPr>
        <w:tc>
          <w:tcPr>
            <w:cnfStyle w:val="001000000000"/>
            <w:tcW w:w="1218"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rPr>
                <w:rFonts w:ascii="Times New Roman" w:eastAsia="Times New Roman" w:hAnsi="Times New Roman"/>
                <w:b w:val="0"/>
                <w:sz w:val="20"/>
                <w:szCs w:val="20"/>
              </w:rPr>
            </w:pPr>
            <w:proofErr w:type="spellStart"/>
            <w:r w:rsidRPr="006E12B1">
              <w:rPr>
                <w:rFonts w:ascii="Times New Roman" w:eastAsia="Times New Roman" w:hAnsi="Times New Roman"/>
                <w:b w:val="0"/>
                <w:sz w:val="20"/>
                <w:szCs w:val="20"/>
              </w:rPr>
              <w:t>Oxidase</w:t>
            </w:r>
            <w:proofErr w:type="spellEnd"/>
            <w:r w:rsidRPr="006E12B1">
              <w:rPr>
                <w:rFonts w:ascii="Times New Roman" w:eastAsia="Times New Roman" w:hAnsi="Times New Roman"/>
                <w:b w:val="0"/>
                <w:sz w:val="20"/>
                <w:szCs w:val="20"/>
              </w:rPr>
              <w:t xml:space="preserve"> Test</w:t>
            </w:r>
          </w:p>
        </w:tc>
        <w:tc>
          <w:tcPr>
            <w:tcW w:w="1050"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66"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24"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840" w:type="pct"/>
            <w:tcBorders>
              <w:left w:val="none" w:sz="0" w:space="0" w:color="auto"/>
              <w:right w:val="none" w:sz="0" w:space="0" w:color="auto"/>
            </w:tcBorders>
            <w:shd w:val="clear" w:color="auto" w:fill="auto"/>
          </w:tcPr>
          <w:p w:rsidR="00ED302E"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sz w:val="20"/>
                <w:szCs w:val="20"/>
              </w:rPr>
              <w:t>-</w:t>
            </w:r>
          </w:p>
        </w:tc>
      </w:tr>
      <w:tr w:rsidR="00B51096" w:rsidRPr="006E12B1" w:rsidTr="006E12B1">
        <w:tc>
          <w:tcPr>
            <w:cnfStyle w:val="001000000000"/>
            <w:tcW w:w="1218" w:type="pct"/>
            <w:shd w:val="clear" w:color="auto" w:fill="auto"/>
          </w:tcPr>
          <w:p w:rsidR="00B51096" w:rsidRPr="006E12B1" w:rsidRDefault="00B51096" w:rsidP="006E12B1">
            <w:pPr>
              <w:tabs>
                <w:tab w:val="left" w:pos="1440"/>
              </w:tabs>
              <w:adjustRightInd w:val="0"/>
              <w:snapToGrid w:val="0"/>
              <w:jc w:val="center"/>
              <w:rPr>
                <w:rFonts w:ascii="Times New Roman" w:eastAsia="Times New Roman" w:hAnsi="Times New Roman"/>
                <w:b w:val="0"/>
                <w:sz w:val="20"/>
                <w:szCs w:val="20"/>
              </w:rPr>
            </w:pPr>
            <w:proofErr w:type="spellStart"/>
            <w:r w:rsidRPr="006E12B1">
              <w:rPr>
                <w:rFonts w:ascii="Times New Roman" w:eastAsia="Times New Roman" w:hAnsi="Times New Roman"/>
                <w:b w:val="0"/>
                <w:sz w:val="20"/>
                <w:szCs w:val="20"/>
              </w:rPr>
              <w:t>Indole</w:t>
            </w:r>
            <w:proofErr w:type="spellEnd"/>
            <w:r w:rsidRPr="006E12B1">
              <w:rPr>
                <w:rFonts w:ascii="Times New Roman" w:eastAsia="Times New Roman" w:hAnsi="Times New Roman"/>
                <w:b w:val="0"/>
                <w:sz w:val="20"/>
                <w:szCs w:val="20"/>
              </w:rPr>
              <w:t xml:space="preserve"> Test</w:t>
            </w:r>
          </w:p>
        </w:tc>
        <w:tc>
          <w:tcPr>
            <w:tcW w:w="1050" w:type="pct"/>
            <w:shd w:val="clear" w:color="auto" w:fill="auto"/>
          </w:tcPr>
          <w:p w:rsidR="00B51096"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66" w:type="pct"/>
            <w:shd w:val="clear" w:color="auto" w:fill="auto"/>
          </w:tcPr>
          <w:p w:rsidR="00B51096"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924" w:type="pct"/>
            <w:shd w:val="clear" w:color="auto" w:fill="auto"/>
          </w:tcPr>
          <w:p w:rsidR="00B51096"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c>
          <w:tcPr>
            <w:tcW w:w="840" w:type="pct"/>
            <w:shd w:val="clear" w:color="auto" w:fill="auto"/>
          </w:tcPr>
          <w:p w:rsidR="00B51096" w:rsidRPr="006E12B1" w:rsidRDefault="00B51096" w:rsidP="006E12B1">
            <w:pPr>
              <w:tabs>
                <w:tab w:val="left" w:pos="1440"/>
              </w:tabs>
              <w:adjustRightInd w:val="0"/>
              <w:snapToGrid w:val="0"/>
              <w:jc w:val="center"/>
              <w:cnfStyle w:val="000000000000"/>
              <w:rPr>
                <w:rFonts w:ascii="Times New Roman" w:eastAsia="Times New Roman" w:hAnsi="Times New Roman"/>
                <w:sz w:val="20"/>
                <w:szCs w:val="20"/>
              </w:rPr>
            </w:pPr>
            <w:r w:rsidRPr="006E12B1">
              <w:rPr>
                <w:rFonts w:ascii="Times New Roman" w:eastAsia="Times New Roman" w:hAnsi="Times New Roman"/>
                <w:sz w:val="20"/>
                <w:szCs w:val="20"/>
              </w:rPr>
              <w:t>-</w:t>
            </w:r>
          </w:p>
        </w:tc>
      </w:tr>
      <w:tr w:rsidR="00B51096" w:rsidRPr="006E12B1" w:rsidTr="006E12B1">
        <w:trPr>
          <w:cnfStyle w:val="000000100000"/>
        </w:trPr>
        <w:tc>
          <w:tcPr>
            <w:cnfStyle w:val="001000000000"/>
            <w:tcW w:w="1218" w:type="pct"/>
            <w:tcBorders>
              <w:left w:val="none" w:sz="0" w:space="0" w:color="auto"/>
              <w:right w:val="none" w:sz="0" w:space="0" w:color="auto"/>
            </w:tcBorders>
            <w:shd w:val="clear" w:color="auto" w:fill="auto"/>
          </w:tcPr>
          <w:p w:rsidR="00B51096" w:rsidRPr="006E12B1" w:rsidRDefault="00B51096" w:rsidP="006E12B1">
            <w:pPr>
              <w:tabs>
                <w:tab w:val="left" w:pos="1440"/>
              </w:tabs>
              <w:adjustRightInd w:val="0"/>
              <w:snapToGrid w:val="0"/>
              <w:jc w:val="center"/>
              <w:rPr>
                <w:rFonts w:ascii="Times New Roman" w:eastAsia="Times New Roman" w:hAnsi="Times New Roman"/>
                <w:sz w:val="20"/>
                <w:szCs w:val="20"/>
              </w:rPr>
            </w:pPr>
            <w:r w:rsidRPr="006E12B1">
              <w:rPr>
                <w:rFonts w:ascii="Times New Roman" w:eastAsia="Times New Roman" w:hAnsi="Times New Roman"/>
                <w:sz w:val="20"/>
                <w:szCs w:val="20"/>
              </w:rPr>
              <w:t>Probable Organism</w:t>
            </w:r>
          </w:p>
        </w:tc>
        <w:tc>
          <w:tcPr>
            <w:tcW w:w="1050" w:type="pct"/>
            <w:tcBorders>
              <w:left w:val="none" w:sz="0" w:space="0" w:color="auto"/>
              <w:right w:val="none" w:sz="0" w:space="0" w:color="auto"/>
            </w:tcBorders>
            <w:shd w:val="clear" w:color="auto" w:fill="auto"/>
          </w:tcPr>
          <w:p w:rsidR="00B51096"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i/>
                <w:sz w:val="20"/>
                <w:szCs w:val="20"/>
              </w:rPr>
              <w:t>Streptococcus</w:t>
            </w:r>
            <w:r w:rsidR="00AE6290" w:rsidRPr="006E12B1">
              <w:rPr>
                <w:rFonts w:ascii="Times New Roman" w:eastAsia="Times New Roman" w:hAnsi="Times New Roman"/>
                <w:i/>
                <w:sz w:val="20"/>
                <w:szCs w:val="20"/>
              </w:rPr>
              <w:t xml:space="preserve"> </w:t>
            </w:r>
            <w:proofErr w:type="spellStart"/>
            <w:r w:rsidRPr="006E12B1">
              <w:rPr>
                <w:rFonts w:ascii="Times New Roman" w:eastAsia="Times New Roman" w:hAnsi="Times New Roman"/>
                <w:sz w:val="20"/>
                <w:szCs w:val="20"/>
              </w:rPr>
              <w:t>spp</w:t>
            </w:r>
            <w:proofErr w:type="spellEnd"/>
          </w:p>
        </w:tc>
        <w:tc>
          <w:tcPr>
            <w:tcW w:w="966" w:type="pct"/>
            <w:tcBorders>
              <w:left w:val="none" w:sz="0" w:space="0" w:color="auto"/>
              <w:right w:val="none" w:sz="0" w:space="0" w:color="auto"/>
            </w:tcBorders>
            <w:shd w:val="clear" w:color="auto" w:fill="auto"/>
          </w:tcPr>
          <w:p w:rsidR="00B51096" w:rsidRPr="006E12B1" w:rsidRDefault="00B51096" w:rsidP="006E12B1">
            <w:pPr>
              <w:tabs>
                <w:tab w:val="left" w:pos="1440"/>
              </w:tabs>
              <w:adjustRightInd w:val="0"/>
              <w:snapToGrid w:val="0"/>
              <w:jc w:val="center"/>
              <w:cnfStyle w:val="000000100000"/>
              <w:rPr>
                <w:rFonts w:ascii="Times New Roman" w:eastAsia="Times New Roman" w:hAnsi="Times New Roman"/>
                <w:i/>
                <w:sz w:val="20"/>
                <w:szCs w:val="20"/>
              </w:rPr>
            </w:pPr>
            <w:r w:rsidRPr="006E12B1">
              <w:rPr>
                <w:rFonts w:ascii="Times New Roman" w:eastAsia="Times New Roman" w:hAnsi="Times New Roman"/>
                <w:i/>
                <w:sz w:val="20"/>
                <w:szCs w:val="20"/>
              </w:rPr>
              <w:t>Escherichia coli</w:t>
            </w:r>
          </w:p>
        </w:tc>
        <w:tc>
          <w:tcPr>
            <w:tcW w:w="924" w:type="pct"/>
            <w:tcBorders>
              <w:left w:val="none" w:sz="0" w:space="0" w:color="auto"/>
              <w:right w:val="none" w:sz="0" w:space="0" w:color="auto"/>
            </w:tcBorders>
            <w:shd w:val="clear" w:color="auto" w:fill="auto"/>
          </w:tcPr>
          <w:p w:rsidR="00B51096"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r w:rsidRPr="006E12B1">
              <w:rPr>
                <w:rFonts w:ascii="Times New Roman" w:eastAsia="Times New Roman" w:hAnsi="Times New Roman"/>
                <w:i/>
                <w:sz w:val="20"/>
                <w:szCs w:val="20"/>
              </w:rPr>
              <w:t xml:space="preserve">Salmonella </w:t>
            </w:r>
            <w:proofErr w:type="spellStart"/>
            <w:r w:rsidRPr="006E12B1">
              <w:rPr>
                <w:rFonts w:ascii="Times New Roman" w:eastAsia="Times New Roman" w:hAnsi="Times New Roman"/>
                <w:sz w:val="20"/>
                <w:szCs w:val="20"/>
              </w:rPr>
              <w:t>spp</w:t>
            </w:r>
            <w:proofErr w:type="spellEnd"/>
          </w:p>
        </w:tc>
        <w:tc>
          <w:tcPr>
            <w:tcW w:w="840" w:type="pct"/>
            <w:tcBorders>
              <w:left w:val="none" w:sz="0" w:space="0" w:color="auto"/>
              <w:right w:val="none" w:sz="0" w:space="0" w:color="auto"/>
            </w:tcBorders>
            <w:shd w:val="clear" w:color="auto" w:fill="auto"/>
          </w:tcPr>
          <w:p w:rsidR="00B51096" w:rsidRPr="006E12B1" w:rsidRDefault="00B51096" w:rsidP="006E12B1">
            <w:pPr>
              <w:tabs>
                <w:tab w:val="left" w:pos="1440"/>
              </w:tabs>
              <w:adjustRightInd w:val="0"/>
              <w:snapToGrid w:val="0"/>
              <w:jc w:val="center"/>
              <w:cnfStyle w:val="000000100000"/>
              <w:rPr>
                <w:rFonts w:ascii="Times New Roman" w:eastAsia="Times New Roman" w:hAnsi="Times New Roman"/>
                <w:sz w:val="20"/>
                <w:szCs w:val="20"/>
              </w:rPr>
            </w:pPr>
            <w:proofErr w:type="spellStart"/>
            <w:r w:rsidRPr="006E12B1">
              <w:rPr>
                <w:rFonts w:ascii="Times New Roman" w:eastAsia="Times New Roman" w:hAnsi="Times New Roman"/>
                <w:i/>
                <w:sz w:val="20"/>
                <w:szCs w:val="20"/>
              </w:rPr>
              <w:t>Shigella</w:t>
            </w:r>
            <w:proofErr w:type="spellEnd"/>
            <w:r w:rsidR="00AE6290" w:rsidRPr="006E12B1">
              <w:rPr>
                <w:rFonts w:ascii="Times New Roman" w:eastAsia="Times New Roman" w:hAnsi="Times New Roman"/>
                <w:i/>
                <w:sz w:val="20"/>
                <w:szCs w:val="20"/>
              </w:rPr>
              <w:t xml:space="preserve"> </w:t>
            </w:r>
            <w:proofErr w:type="spellStart"/>
            <w:r w:rsidRPr="006E12B1">
              <w:rPr>
                <w:rFonts w:ascii="Times New Roman" w:eastAsia="Times New Roman" w:hAnsi="Times New Roman"/>
                <w:sz w:val="20"/>
                <w:szCs w:val="20"/>
              </w:rPr>
              <w:t>spp</w:t>
            </w:r>
            <w:proofErr w:type="spellEnd"/>
          </w:p>
        </w:tc>
      </w:tr>
    </w:tbl>
    <w:p w:rsidR="00ED302E" w:rsidRPr="006E12B1" w:rsidRDefault="00B51096" w:rsidP="006E12B1">
      <w:pPr>
        <w:tabs>
          <w:tab w:val="left" w:pos="1440"/>
        </w:tabs>
        <w:adjustRightInd w:val="0"/>
        <w:snapToGrid w:val="0"/>
        <w:spacing w:after="0" w:line="240" w:lineRule="auto"/>
        <w:jc w:val="both"/>
        <w:rPr>
          <w:rFonts w:ascii="Times New Roman" w:eastAsia="Times New Roman" w:hAnsi="Times New Roman"/>
          <w:sz w:val="20"/>
          <w:szCs w:val="20"/>
        </w:rPr>
      </w:pPr>
      <w:r w:rsidRPr="006E12B1">
        <w:rPr>
          <w:rFonts w:ascii="Times New Roman" w:eastAsia="Times New Roman" w:hAnsi="Times New Roman"/>
          <w:sz w:val="20"/>
          <w:szCs w:val="20"/>
        </w:rPr>
        <w:t xml:space="preserve">Note: - = </w:t>
      </w:r>
      <w:r w:rsidR="007B430E" w:rsidRPr="006E12B1">
        <w:rPr>
          <w:rFonts w:ascii="Times New Roman" w:eastAsia="Times New Roman" w:hAnsi="Times New Roman"/>
          <w:sz w:val="20"/>
          <w:szCs w:val="20"/>
        </w:rPr>
        <w:t>Negative</w:t>
      </w:r>
      <w:r w:rsidRPr="006E12B1">
        <w:rPr>
          <w:rFonts w:ascii="Times New Roman" w:eastAsia="Times New Roman" w:hAnsi="Times New Roman"/>
          <w:sz w:val="20"/>
          <w:szCs w:val="20"/>
        </w:rPr>
        <w:t xml:space="preserve">; + = </w:t>
      </w:r>
      <w:r w:rsidR="007B430E" w:rsidRPr="006E12B1">
        <w:rPr>
          <w:rFonts w:ascii="Times New Roman" w:eastAsia="Times New Roman" w:hAnsi="Times New Roman"/>
          <w:sz w:val="20"/>
          <w:szCs w:val="20"/>
        </w:rPr>
        <w:t>Positive</w:t>
      </w:r>
    </w:p>
    <w:p w:rsidR="006E12B1" w:rsidRDefault="006E12B1" w:rsidP="006E12B1">
      <w:pPr>
        <w:tabs>
          <w:tab w:val="left" w:pos="8160"/>
        </w:tabs>
        <w:adjustRightInd w:val="0"/>
        <w:snapToGrid w:val="0"/>
        <w:spacing w:after="0" w:line="240" w:lineRule="auto"/>
        <w:ind w:firstLine="990"/>
        <w:jc w:val="both"/>
        <w:rPr>
          <w:rFonts w:ascii="Times New Roman" w:eastAsia="Times New Roman" w:hAnsi="Times New Roman"/>
          <w:sz w:val="20"/>
          <w:szCs w:val="20"/>
        </w:rPr>
      </w:pPr>
    </w:p>
    <w:p w:rsidR="00B51096" w:rsidRPr="006E12B1" w:rsidRDefault="00B30120" w:rsidP="006E12B1">
      <w:pPr>
        <w:tabs>
          <w:tab w:val="left" w:pos="8160"/>
        </w:tabs>
        <w:adjustRightInd w:val="0"/>
        <w:snapToGrid w:val="0"/>
        <w:spacing w:after="0" w:line="240" w:lineRule="auto"/>
        <w:ind w:firstLine="990"/>
        <w:jc w:val="both"/>
        <w:rPr>
          <w:rFonts w:ascii="Times New Roman" w:eastAsia="Times New Roman" w:hAnsi="Times New Roman"/>
          <w:sz w:val="20"/>
          <w:szCs w:val="20"/>
        </w:rPr>
      </w:pPr>
      <w:r w:rsidRPr="006E12B1">
        <w:rPr>
          <w:rFonts w:ascii="Times New Roman" w:eastAsia="Times New Roman" w:hAnsi="Times New Roman"/>
          <w:sz w:val="20"/>
          <w:szCs w:val="20"/>
        </w:rPr>
        <w:t xml:space="preserve">Table 4 shows the </w:t>
      </w:r>
      <w:proofErr w:type="spellStart"/>
      <w:r w:rsidRPr="006E12B1">
        <w:rPr>
          <w:rFonts w:ascii="Times New Roman" w:eastAsia="Times New Roman" w:hAnsi="Times New Roman"/>
          <w:sz w:val="20"/>
          <w:szCs w:val="20"/>
        </w:rPr>
        <w:t>physico</w:t>
      </w:r>
      <w:proofErr w:type="spellEnd"/>
      <w:r w:rsidRPr="006E12B1">
        <w:rPr>
          <w:rFonts w:ascii="Times New Roman" w:eastAsia="Times New Roman" w:hAnsi="Times New Roman"/>
          <w:sz w:val="20"/>
          <w:szCs w:val="20"/>
        </w:rPr>
        <w:t xml:space="preserve">-chemical parameters of water samples collected from different locations of </w:t>
      </w:r>
      <w:proofErr w:type="spellStart"/>
      <w:r w:rsidRPr="006E12B1">
        <w:rPr>
          <w:rFonts w:ascii="Times New Roman" w:eastAsia="Times New Roman" w:hAnsi="Times New Roman"/>
          <w:sz w:val="20"/>
          <w:szCs w:val="20"/>
        </w:rPr>
        <w:t>Wupa</w:t>
      </w:r>
      <w:proofErr w:type="spellEnd"/>
      <w:r w:rsidRPr="006E12B1">
        <w:rPr>
          <w:rFonts w:ascii="Times New Roman" w:eastAsia="Times New Roman" w:hAnsi="Times New Roman"/>
          <w:sz w:val="20"/>
          <w:szCs w:val="20"/>
        </w:rPr>
        <w:t xml:space="preserve"> Wastewater Treatment Plant, Abuja.  The temperature, pH, Conductivity, TDS, DO of wastewater from Site A was 29.8±2.4</w:t>
      </w:r>
      <w:r w:rsidRPr="006E12B1">
        <w:rPr>
          <w:rFonts w:ascii="Times New Roman" w:eastAsia="Times New Roman" w:hAnsi="Times New Roman"/>
          <w:sz w:val="20"/>
          <w:szCs w:val="20"/>
          <w:vertAlign w:val="superscript"/>
        </w:rPr>
        <w:t>0</w:t>
      </w:r>
      <w:r w:rsidRPr="006E12B1">
        <w:rPr>
          <w:rFonts w:ascii="Times New Roman" w:eastAsia="Times New Roman" w:hAnsi="Times New Roman"/>
          <w:sz w:val="20"/>
          <w:szCs w:val="20"/>
        </w:rPr>
        <w:t>C, 7.6±1.1, 287±25µS/cm, 205</w:t>
      </w:r>
      <w:r w:rsidR="003D7B16" w:rsidRPr="006E12B1">
        <w:rPr>
          <w:rFonts w:ascii="Times New Roman" w:eastAsia="Times New Roman" w:hAnsi="Times New Roman"/>
          <w:sz w:val="20"/>
          <w:szCs w:val="20"/>
        </w:rPr>
        <w:t>±21mg/ml and 4.2±0.4</w:t>
      </w:r>
      <w:r w:rsidRPr="006E12B1">
        <w:rPr>
          <w:rFonts w:ascii="Times New Roman" w:eastAsia="Times New Roman" w:hAnsi="Times New Roman"/>
          <w:sz w:val="20"/>
          <w:szCs w:val="20"/>
        </w:rPr>
        <w:t>mg/ml respectively. For Site B, the temperature, pH, Conductivity, TDS, DO of wastewater was 29.3±2.7</w:t>
      </w:r>
      <w:r w:rsidRPr="006E12B1">
        <w:rPr>
          <w:rFonts w:ascii="Times New Roman" w:eastAsia="Times New Roman" w:hAnsi="Times New Roman"/>
          <w:sz w:val="20"/>
          <w:szCs w:val="20"/>
          <w:vertAlign w:val="superscript"/>
        </w:rPr>
        <w:t>0</w:t>
      </w:r>
      <w:r w:rsidR="00F66B4E" w:rsidRPr="006E12B1">
        <w:rPr>
          <w:rFonts w:ascii="Times New Roman" w:eastAsia="Times New Roman" w:hAnsi="Times New Roman"/>
          <w:sz w:val="20"/>
          <w:szCs w:val="20"/>
        </w:rPr>
        <w:t>C, 7.9</w:t>
      </w:r>
      <w:r w:rsidRPr="006E12B1">
        <w:rPr>
          <w:rFonts w:ascii="Times New Roman" w:eastAsia="Times New Roman" w:hAnsi="Times New Roman"/>
          <w:sz w:val="20"/>
          <w:szCs w:val="20"/>
        </w:rPr>
        <w:t>±1.3, 253±17µS/cm, 148±</w:t>
      </w:r>
      <w:r w:rsidR="003D7B16" w:rsidRPr="006E12B1">
        <w:rPr>
          <w:rFonts w:ascii="Times New Roman" w:eastAsia="Times New Roman" w:hAnsi="Times New Roman"/>
          <w:sz w:val="20"/>
          <w:szCs w:val="20"/>
        </w:rPr>
        <w:t>14</w:t>
      </w:r>
      <w:r w:rsidRPr="006E12B1">
        <w:rPr>
          <w:rFonts w:ascii="Times New Roman" w:eastAsia="Times New Roman" w:hAnsi="Times New Roman"/>
          <w:sz w:val="20"/>
          <w:szCs w:val="20"/>
        </w:rPr>
        <w:t>mg/ml and 3.4±</w:t>
      </w:r>
      <w:r w:rsidR="003D7B16" w:rsidRPr="006E12B1">
        <w:rPr>
          <w:rFonts w:ascii="Times New Roman" w:eastAsia="Times New Roman" w:hAnsi="Times New Roman"/>
          <w:sz w:val="20"/>
          <w:szCs w:val="20"/>
        </w:rPr>
        <w:t>0.2</w:t>
      </w:r>
      <w:r w:rsidRPr="006E12B1">
        <w:rPr>
          <w:rFonts w:ascii="Times New Roman" w:eastAsia="Times New Roman" w:hAnsi="Times New Roman"/>
          <w:sz w:val="20"/>
          <w:szCs w:val="20"/>
        </w:rPr>
        <w:t>mg/ml respectively. The temperature, pH, Conductivity, TDS, DO of wastewater from</w:t>
      </w:r>
      <w:r w:rsidR="007D3268" w:rsidRPr="006E12B1">
        <w:rPr>
          <w:rFonts w:ascii="Times New Roman" w:eastAsia="Times New Roman" w:hAnsi="Times New Roman"/>
          <w:sz w:val="20"/>
          <w:szCs w:val="20"/>
        </w:rPr>
        <w:t xml:space="preserve"> Site C was 39</w:t>
      </w:r>
      <w:r w:rsidRPr="006E12B1">
        <w:rPr>
          <w:rFonts w:ascii="Times New Roman" w:eastAsia="Times New Roman" w:hAnsi="Times New Roman"/>
          <w:sz w:val="20"/>
          <w:szCs w:val="20"/>
        </w:rPr>
        <w:t>.6±1.8</w:t>
      </w:r>
      <w:r w:rsidRPr="006E12B1">
        <w:rPr>
          <w:rFonts w:ascii="Times New Roman" w:eastAsia="Times New Roman" w:hAnsi="Times New Roman"/>
          <w:sz w:val="20"/>
          <w:szCs w:val="20"/>
          <w:vertAlign w:val="superscript"/>
        </w:rPr>
        <w:t>0</w:t>
      </w:r>
      <w:r w:rsidR="00F66B4E" w:rsidRPr="006E12B1">
        <w:rPr>
          <w:rFonts w:ascii="Times New Roman" w:eastAsia="Times New Roman" w:hAnsi="Times New Roman"/>
          <w:sz w:val="20"/>
          <w:szCs w:val="20"/>
        </w:rPr>
        <w:t>C, 8.1</w:t>
      </w:r>
      <w:r w:rsidR="002B1F81" w:rsidRPr="006E12B1">
        <w:rPr>
          <w:rFonts w:ascii="Times New Roman" w:eastAsia="Times New Roman" w:hAnsi="Times New Roman"/>
          <w:sz w:val="20"/>
          <w:szCs w:val="20"/>
        </w:rPr>
        <w:t>±1.4, 9</w:t>
      </w:r>
      <w:r w:rsidR="007D3268" w:rsidRPr="006E12B1">
        <w:rPr>
          <w:rFonts w:ascii="Times New Roman" w:eastAsia="Times New Roman" w:hAnsi="Times New Roman"/>
          <w:sz w:val="20"/>
          <w:szCs w:val="20"/>
        </w:rPr>
        <w:t>3±17µS/cm, 456±2</w:t>
      </w:r>
      <w:r w:rsidR="003D7B16" w:rsidRPr="006E12B1">
        <w:rPr>
          <w:rFonts w:ascii="Times New Roman" w:eastAsia="Times New Roman" w:hAnsi="Times New Roman"/>
          <w:sz w:val="20"/>
          <w:szCs w:val="20"/>
        </w:rPr>
        <w:t>2</w:t>
      </w:r>
      <w:r w:rsidR="007D3268" w:rsidRPr="006E12B1">
        <w:rPr>
          <w:rFonts w:ascii="Times New Roman" w:eastAsia="Times New Roman" w:hAnsi="Times New Roman"/>
          <w:sz w:val="20"/>
          <w:szCs w:val="20"/>
        </w:rPr>
        <w:t>mg/ml and 7.1</w:t>
      </w:r>
      <w:r w:rsidRPr="006E12B1">
        <w:rPr>
          <w:rFonts w:ascii="Times New Roman" w:eastAsia="Times New Roman" w:hAnsi="Times New Roman"/>
          <w:sz w:val="20"/>
          <w:szCs w:val="20"/>
        </w:rPr>
        <w:t xml:space="preserve">±0.2mg/ml respectively. Furthermore, the temperature, pH, Conductivity, TDS, DO </w:t>
      </w:r>
      <w:r w:rsidR="007D3268" w:rsidRPr="006E12B1">
        <w:rPr>
          <w:rFonts w:ascii="Times New Roman" w:eastAsia="Times New Roman" w:hAnsi="Times New Roman"/>
          <w:sz w:val="20"/>
          <w:szCs w:val="20"/>
        </w:rPr>
        <w:t>of wastewater from Site D was 41</w:t>
      </w:r>
      <w:r w:rsidRPr="006E12B1">
        <w:rPr>
          <w:rFonts w:ascii="Times New Roman" w:eastAsia="Times New Roman" w:hAnsi="Times New Roman"/>
          <w:sz w:val="20"/>
          <w:szCs w:val="20"/>
        </w:rPr>
        <w:t>.6±2.0</w:t>
      </w:r>
      <w:r w:rsidRPr="006E12B1">
        <w:rPr>
          <w:rFonts w:ascii="Times New Roman" w:eastAsia="Times New Roman" w:hAnsi="Times New Roman"/>
          <w:sz w:val="20"/>
          <w:szCs w:val="20"/>
          <w:vertAlign w:val="superscript"/>
        </w:rPr>
        <w:t>0</w:t>
      </w:r>
      <w:r w:rsidR="00F66B4E" w:rsidRPr="006E12B1">
        <w:rPr>
          <w:rFonts w:ascii="Times New Roman" w:eastAsia="Times New Roman" w:hAnsi="Times New Roman"/>
          <w:sz w:val="20"/>
          <w:szCs w:val="20"/>
        </w:rPr>
        <w:t>C, 8.4</w:t>
      </w:r>
      <w:r w:rsidR="007D3268" w:rsidRPr="006E12B1">
        <w:rPr>
          <w:rFonts w:ascii="Times New Roman" w:eastAsia="Times New Roman" w:hAnsi="Times New Roman"/>
          <w:sz w:val="20"/>
          <w:szCs w:val="20"/>
        </w:rPr>
        <w:t>±1.4, 78±12µS/cm, 503±29mg/ml and 7.4</w:t>
      </w:r>
      <w:r w:rsidRPr="006E12B1">
        <w:rPr>
          <w:rFonts w:ascii="Times New Roman" w:eastAsia="Times New Roman" w:hAnsi="Times New Roman"/>
          <w:sz w:val="20"/>
          <w:szCs w:val="20"/>
        </w:rPr>
        <w:t>±0.1mg/ml respectively.</w:t>
      </w:r>
    </w:p>
    <w:p w:rsidR="00125D77" w:rsidRPr="006E12B1" w:rsidRDefault="00125D77" w:rsidP="006E12B1">
      <w:pPr>
        <w:adjustRightInd w:val="0"/>
        <w:snapToGrid w:val="0"/>
        <w:spacing w:after="0" w:line="240" w:lineRule="auto"/>
        <w:rPr>
          <w:rFonts w:ascii="Times New Roman" w:eastAsia="Times New Roman" w:hAnsi="Times New Roman"/>
          <w:b/>
          <w:sz w:val="20"/>
          <w:szCs w:val="20"/>
        </w:rPr>
      </w:pPr>
    </w:p>
    <w:p w:rsidR="007B430E" w:rsidRPr="006E12B1" w:rsidRDefault="00B30120" w:rsidP="006E12B1">
      <w:pPr>
        <w:tabs>
          <w:tab w:val="left" w:pos="8160"/>
        </w:tabs>
        <w:adjustRightInd w:val="0"/>
        <w:snapToGrid w:val="0"/>
        <w:spacing w:after="0" w:line="240" w:lineRule="auto"/>
        <w:ind w:left="1350" w:hanging="1350"/>
        <w:jc w:val="both"/>
        <w:rPr>
          <w:rFonts w:ascii="Times New Roman" w:eastAsia="Times New Roman" w:hAnsi="Times New Roman"/>
          <w:b/>
          <w:sz w:val="20"/>
          <w:szCs w:val="20"/>
        </w:rPr>
      </w:pPr>
      <w:r w:rsidRPr="006E12B1">
        <w:rPr>
          <w:rFonts w:ascii="Times New Roman" w:eastAsia="Times New Roman" w:hAnsi="Times New Roman"/>
          <w:b/>
          <w:sz w:val="20"/>
          <w:szCs w:val="20"/>
        </w:rPr>
        <w:t>Table 4</w:t>
      </w:r>
      <w:r w:rsidR="007B430E" w:rsidRPr="006E12B1">
        <w:rPr>
          <w:rFonts w:ascii="Times New Roman" w:eastAsia="Times New Roman" w:hAnsi="Times New Roman"/>
          <w:b/>
          <w:sz w:val="20"/>
          <w:szCs w:val="20"/>
        </w:rPr>
        <w:t xml:space="preserve">: </w:t>
      </w:r>
      <w:proofErr w:type="spellStart"/>
      <w:r w:rsidR="007B430E" w:rsidRPr="006E12B1">
        <w:rPr>
          <w:rFonts w:ascii="Times New Roman" w:eastAsia="Times New Roman" w:hAnsi="Times New Roman"/>
          <w:b/>
          <w:sz w:val="20"/>
          <w:szCs w:val="20"/>
        </w:rPr>
        <w:t>Physi</w:t>
      </w:r>
      <w:r w:rsidR="00B51096" w:rsidRPr="006E12B1">
        <w:rPr>
          <w:rFonts w:ascii="Times New Roman" w:eastAsia="Times New Roman" w:hAnsi="Times New Roman"/>
          <w:b/>
          <w:sz w:val="20"/>
          <w:szCs w:val="20"/>
        </w:rPr>
        <w:t>c</w:t>
      </w:r>
      <w:r w:rsidR="001F7DD1" w:rsidRPr="006E12B1">
        <w:rPr>
          <w:rFonts w:ascii="Times New Roman" w:eastAsia="Times New Roman" w:hAnsi="Times New Roman"/>
          <w:b/>
          <w:sz w:val="20"/>
          <w:szCs w:val="20"/>
        </w:rPr>
        <w:t>o</w:t>
      </w:r>
      <w:proofErr w:type="spellEnd"/>
      <w:r w:rsidR="001F7DD1" w:rsidRPr="006E12B1">
        <w:rPr>
          <w:rFonts w:ascii="Times New Roman" w:eastAsia="Times New Roman" w:hAnsi="Times New Roman"/>
          <w:b/>
          <w:sz w:val="20"/>
          <w:szCs w:val="20"/>
        </w:rPr>
        <w:t>-c</w:t>
      </w:r>
      <w:r w:rsidR="007B430E" w:rsidRPr="006E12B1">
        <w:rPr>
          <w:rFonts w:ascii="Times New Roman" w:eastAsia="Times New Roman" w:hAnsi="Times New Roman"/>
          <w:b/>
          <w:sz w:val="20"/>
          <w:szCs w:val="20"/>
        </w:rPr>
        <w:t xml:space="preserve">hemical Parameters of Water Samples </w:t>
      </w:r>
      <w:r w:rsidR="001F7DD1" w:rsidRPr="006E12B1">
        <w:rPr>
          <w:rFonts w:ascii="Times New Roman" w:eastAsia="Times New Roman" w:hAnsi="Times New Roman"/>
          <w:b/>
          <w:sz w:val="20"/>
          <w:szCs w:val="20"/>
        </w:rPr>
        <w:t xml:space="preserve">Collected from Different Locations of </w:t>
      </w:r>
      <w:proofErr w:type="spellStart"/>
      <w:r w:rsidR="001F7DD1" w:rsidRPr="006E12B1">
        <w:rPr>
          <w:rFonts w:ascii="Times New Roman" w:eastAsia="Times New Roman" w:hAnsi="Times New Roman"/>
          <w:b/>
          <w:sz w:val="20"/>
          <w:szCs w:val="20"/>
        </w:rPr>
        <w:t>Wupa</w:t>
      </w:r>
      <w:proofErr w:type="spellEnd"/>
      <w:r w:rsidR="001F7DD1" w:rsidRPr="006E12B1">
        <w:rPr>
          <w:rFonts w:ascii="Times New Roman" w:eastAsia="Times New Roman" w:hAnsi="Times New Roman"/>
          <w:b/>
          <w:sz w:val="20"/>
          <w:szCs w:val="20"/>
        </w:rPr>
        <w:t xml:space="preserve"> Wastewater Treatment Plant, Abuja</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2"/>
        <w:gridCol w:w="1251"/>
        <w:gridCol w:w="1825"/>
        <w:gridCol w:w="1779"/>
        <w:gridCol w:w="1546"/>
        <w:gridCol w:w="963"/>
      </w:tblGrid>
      <w:tr w:rsidR="00063C61" w:rsidRPr="006E12B1" w:rsidTr="006E12B1">
        <w:trPr>
          <w:cnfStyle w:val="000000100000"/>
          <w:cantSplit/>
          <w:jc w:val="center"/>
        </w:trPr>
        <w:tc>
          <w:tcPr>
            <w:cnfStyle w:val="000010000000"/>
            <w:tcW w:w="4497" w:type="pct"/>
            <w:gridSpan w:val="5"/>
            <w:tcBorders>
              <w:left w:val="none" w:sz="0" w:space="0" w:color="auto"/>
              <w:bottom w:val="none" w:sz="0" w:space="0" w:color="auto"/>
              <w:right w:val="none" w:sz="0" w:space="0" w:color="auto"/>
            </w:tcBorders>
            <w:shd w:val="clear" w:color="auto" w:fill="auto"/>
            <w:vAlign w:val="center"/>
          </w:tcPr>
          <w:p w:rsidR="00B623B5" w:rsidRPr="006E12B1" w:rsidRDefault="00063C61" w:rsidP="006E12B1">
            <w:pPr>
              <w:tabs>
                <w:tab w:val="left" w:pos="8160"/>
              </w:tabs>
              <w:adjustRightInd w:val="0"/>
              <w:snapToGrid w:val="0"/>
              <w:jc w:val="center"/>
              <w:rPr>
                <w:rFonts w:ascii="Times New Roman" w:eastAsia="Times New Roman" w:hAnsi="Times New Roman"/>
                <w:b/>
                <w:sz w:val="18"/>
                <w:szCs w:val="18"/>
              </w:rPr>
            </w:pPr>
            <w:r w:rsidRPr="006E12B1">
              <w:rPr>
                <w:rFonts w:ascii="Times New Roman" w:eastAsia="Times New Roman" w:hAnsi="Times New Roman"/>
                <w:b/>
                <w:sz w:val="18"/>
                <w:szCs w:val="18"/>
              </w:rPr>
              <w:t>LOCATIONS</w:t>
            </w:r>
          </w:p>
        </w:tc>
        <w:tc>
          <w:tcPr>
            <w:tcW w:w="503" w:type="pct"/>
            <w:tcBorders>
              <w:left w:val="none" w:sz="0" w:space="0" w:color="auto"/>
              <w:right w:val="none" w:sz="0" w:space="0" w:color="auto"/>
            </w:tcBorders>
            <w:shd w:val="clear" w:color="auto" w:fill="auto"/>
            <w:vAlign w:val="center"/>
          </w:tcPr>
          <w:p w:rsidR="00B623B5" w:rsidRPr="006E12B1" w:rsidRDefault="00B623B5" w:rsidP="006E12B1">
            <w:pPr>
              <w:tabs>
                <w:tab w:val="left" w:pos="8160"/>
              </w:tabs>
              <w:adjustRightInd w:val="0"/>
              <w:snapToGrid w:val="0"/>
              <w:jc w:val="center"/>
              <w:cnfStyle w:val="000000100000"/>
              <w:rPr>
                <w:rFonts w:ascii="Times New Roman" w:eastAsia="Times New Roman" w:hAnsi="Times New Roman"/>
                <w:b/>
                <w:sz w:val="18"/>
                <w:szCs w:val="18"/>
              </w:rPr>
            </w:pPr>
          </w:p>
        </w:tc>
      </w:tr>
      <w:tr w:rsidR="006E12B1" w:rsidRPr="006E12B1" w:rsidTr="006E12B1">
        <w:trPr>
          <w:cantSplit/>
          <w:jc w:val="center"/>
        </w:trPr>
        <w:tc>
          <w:tcPr>
            <w:cnfStyle w:val="000010000000"/>
            <w:tcW w:w="1155" w:type="pct"/>
            <w:tcBorders>
              <w:left w:val="none" w:sz="0" w:space="0" w:color="auto"/>
              <w:bottom w:val="none" w:sz="0" w:space="0" w:color="auto"/>
              <w:right w:val="none" w:sz="0" w:space="0" w:color="auto"/>
            </w:tcBorders>
            <w:shd w:val="clear" w:color="auto" w:fill="auto"/>
            <w:vAlign w:val="center"/>
          </w:tcPr>
          <w:p w:rsidR="00B623B5" w:rsidRPr="006E12B1" w:rsidRDefault="00B623B5"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Parameters</w:t>
            </w:r>
          </w:p>
        </w:tc>
        <w:tc>
          <w:tcPr>
            <w:tcW w:w="653" w:type="pct"/>
            <w:shd w:val="clear" w:color="auto" w:fill="auto"/>
            <w:vAlign w:val="center"/>
          </w:tcPr>
          <w:p w:rsidR="00B623B5" w:rsidRPr="006E12B1" w:rsidRDefault="00125D77" w:rsidP="006E12B1">
            <w:pPr>
              <w:tabs>
                <w:tab w:val="left" w:pos="816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 xml:space="preserve">Site A </w:t>
            </w:r>
            <w:r w:rsidR="00063C61" w:rsidRPr="006E12B1">
              <w:rPr>
                <w:rFonts w:ascii="Times New Roman" w:eastAsia="Times New Roman" w:hAnsi="Times New Roman"/>
                <w:sz w:val="18"/>
                <w:szCs w:val="18"/>
              </w:rPr>
              <w:t>(</w:t>
            </w:r>
            <w:r w:rsidR="00B623B5" w:rsidRPr="006E12B1">
              <w:rPr>
                <w:rFonts w:ascii="Times New Roman" w:eastAsia="Times New Roman" w:hAnsi="Times New Roman"/>
                <w:sz w:val="18"/>
                <w:szCs w:val="18"/>
              </w:rPr>
              <w:t>Influent</w:t>
            </w:r>
            <w:r w:rsidR="00063C61" w:rsidRPr="006E12B1">
              <w:rPr>
                <w:rFonts w:ascii="Times New Roman" w:eastAsia="Times New Roman" w:hAnsi="Times New Roman"/>
                <w:sz w:val="18"/>
                <w:szCs w:val="18"/>
              </w:rPr>
              <w:t>)</w:t>
            </w:r>
          </w:p>
        </w:tc>
        <w:tc>
          <w:tcPr>
            <w:cnfStyle w:val="000010000000"/>
            <w:tcW w:w="953" w:type="pct"/>
            <w:tcBorders>
              <w:left w:val="none" w:sz="0" w:space="0" w:color="auto"/>
              <w:bottom w:val="none" w:sz="0" w:space="0" w:color="auto"/>
              <w:right w:val="none" w:sz="0" w:space="0" w:color="auto"/>
            </w:tcBorders>
            <w:shd w:val="clear" w:color="auto" w:fill="auto"/>
            <w:vAlign w:val="center"/>
          </w:tcPr>
          <w:p w:rsidR="00B623B5" w:rsidRPr="006E12B1" w:rsidRDefault="00125D77"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 xml:space="preserve">Site B </w:t>
            </w:r>
            <w:r w:rsidR="0048270F" w:rsidRPr="006E12B1">
              <w:rPr>
                <w:rFonts w:ascii="Times New Roman" w:eastAsia="Times New Roman" w:hAnsi="Times New Roman"/>
                <w:sz w:val="18"/>
                <w:szCs w:val="18"/>
              </w:rPr>
              <w:t xml:space="preserve">(Effluent Before </w:t>
            </w:r>
            <w:r w:rsidR="00B623B5" w:rsidRPr="006E12B1">
              <w:rPr>
                <w:rFonts w:ascii="Times New Roman" w:eastAsia="Times New Roman" w:hAnsi="Times New Roman"/>
                <w:sz w:val="18"/>
                <w:szCs w:val="18"/>
              </w:rPr>
              <w:t>UV</w:t>
            </w:r>
            <w:r w:rsidR="00063C61" w:rsidRPr="006E12B1">
              <w:rPr>
                <w:rFonts w:ascii="Times New Roman" w:eastAsia="Times New Roman" w:hAnsi="Times New Roman"/>
                <w:sz w:val="18"/>
                <w:szCs w:val="18"/>
              </w:rPr>
              <w:t>)</w:t>
            </w:r>
          </w:p>
        </w:tc>
        <w:tc>
          <w:tcPr>
            <w:tcW w:w="929" w:type="pct"/>
            <w:shd w:val="clear" w:color="auto" w:fill="auto"/>
            <w:vAlign w:val="center"/>
          </w:tcPr>
          <w:p w:rsidR="00B623B5" w:rsidRPr="006E12B1" w:rsidRDefault="00125D77" w:rsidP="006E12B1">
            <w:pPr>
              <w:tabs>
                <w:tab w:val="left" w:pos="816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 xml:space="preserve">Site C  </w:t>
            </w:r>
            <w:r w:rsidR="00063C61" w:rsidRPr="006E12B1">
              <w:rPr>
                <w:rFonts w:ascii="Times New Roman" w:eastAsia="Times New Roman" w:hAnsi="Times New Roman"/>
                <w:sz w:val="18"/>
                <w:szCs w:val="18"/>
              </w:rPr>
              <w:t>(</w:t>
            </w:r>
            <w:r w:rsidR="0048270F" w:rsidRPr="006E12B1">
              <w:rPr>
                <w:rFonts w:ascii="Times New Roman" w:eastAsia="Times New Roman" w:hAnsi="Times New Roman"/>
                <w:sz w:val="18"/>
                <w:szCs w:val="18"/>
              </w:rPr>
              <w:t>Effluent After</w:t>
            </w:r>
            <w:r w:rsidR="00B623B5" w:rsidRPr="006E12B1">
              <w:rPr>
                <w:rFonts w:ascii="Times New Roman" w:eastAsia="Times New Roman" w:hAnsi="Times New Roman"/>
                <w:sz w:val="18"/>
                <w:szCs w:val="18"/>
              </w:rPr>
              <w:t xml:space="preserve"> UV</w:t>
            </w:r>
            <w:r w:rsidR="00063C61" w:rsidRPr="006E12B1">
              <w:rPr>
                <w:rFonts w:ascii="Times New Roman" w:eastAsia="Times New Roman" w:hAnsi="Times New Roman"/>
                <w:sz w:val="18"/>
                <w:szCs w:val="18"/>
              </w:rPr>
              <w:t>)</w:t>
            </w:r>
          </w:p>
        </w:tc>
        <w:tc>
          <w:tcPr>
            <w:cnfStyle w:val="000010000000"/>
            <w:tcW w:w="806" w:type="pct"/>
            <w:tcBorders>
              <w:left w:val="none" w:sz="0" w:space="0" w:color="auto"/>
              <w:bottom w:val="none" w:sz="0" w:space="0" w:color="auto"/>
              <w:right w:val="none" w:sz="0" w:space="0" w:color="auto"/>
            </w:tcBorders>
            <w:shd w:val="clear" w:color="auto" w:fill="auto"/>
            <w:vAlign w:val="center"/>
          </w:tcPr>
          <w:p w:rsidR="00B623B5" w:rsidRPr="006E12B1" w:rsidRDefault="00063C61" w:rsidP="006E12B1">
            <w:pPr>
              <w:tabs>
                <w:tab w:val="left" w:pos="8160"/>
              </w:tabs>
              <w:adjustRightInd w:val="0"/>
              <w:snapToGrid w:val="0"/>
              <w:ind w:right="-57"/>
              <w:jc w:val="center"/>
              <w:rPr>
                <w:rFonts w:ascii="Times New Roman" w:eastAsia="Times New Roman" w:hAnsi="Times New Roman"/>
                <w:sz w:val="18"/>
                <w:szCs w:val="18"/>
              </w:rPr>
            </w:pPr>
            <w:r w:rsidRPr="006E12B1">
              <w:rPr>
                <w:rFonts w:ascii="Times New Roman" w:eastAsia="Times New Roman" w:hAnsi="Times New Roman"/>
                <w:sz w:val="18"/>
                <w:szCs w:val="18"/>
              </w:rPr>
              <w:t>Site D (</w:t>
            </w:r>
            <w:r w:rsidR="00B623B5" w:rsidRPr="006E12B1">
              <w:rPr>
                <w:rFonts w:ascii="Times New Roman" w:eastAsia="Times New Roman" w:hAnsi="Times New Roman"/>
                <w:sz w:val="18"/>
                <w:szCs w:val="18"/>
              </w:rPr>
              <w:t>Downstream</w:t>
            </w:r>
            <w:r w:rsidRPr="006E12B1">
              <w:rPr>
                <w:rFonts w:ascii="Times New Roman" w:eastAsia="Times New Roman" w:hAnsi="Times New Roman"/>
                <w:sz w:val="18"/>
                <w:szCs w:val="18"/>
              </w:rPr>
              <w:t>)</w:t>
            </w:r>
          </w:p>
        </w:tc>
        <w:tc>
          <w:tcPr>
            <w:tcW w:w="503" w:type="pct"/>
            <w:shd w:val="clear" w:color="auto" w:fill="auto"/>
            <w:vAlign w:val="center"/>
          </w:tcPr>
          <w:p w:rsidR="00B623B5" w:rsidRPr="006E12B1" w:rsidRDefault="00B623B5" w:rsidP="006E12B1">
            <w:pPr>
              <w:tabs>
                <w:tab w:val="left" w:pos="816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FEPA Limit</w:t>
            </w:r>
          </w:p>
        </w:tc>
      </w:tr>
      <w:tr w:rsidR="006E12B1" w:rsidRPr="006E12B1" w:rsidTr="006E12B1">
        <w:trPr>
          <w:cnfStyle w:val="000000100000"/>
          <w:cantSplit/>
          <w:jc w:val="center"/>
        </w:trPr>
        <w:tc>
          <w:tcPr>
            <w:cnfStyle w:val="000010000000"/>
            <w:tcW w:w="1155" w:type="pct"/>
            <w:tcBorders>
              <w:left w:val="none" w:sz="0" w:space="0" w:color="auto"/>
              <w:bottom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Temperature(</w:t>
            </w:r>
            <w:r w:rsidRPr="006E12B1">
              <w:rPr>
                <w:rFonts w:ascii="Times New Roman" w:eastAsia="Times New Roman" w:hAnsi="Times New Roman"/>
                <w:sz w:val="18"/>
                <w:szCs w:val="18"/>
                <w:vertAlign w:val="superscript"/>
              </w:rPr>
              <w:t>0</w:t>
            </w:r>
            <w:r w:rsidRPr="006E12B1">
              <w:rPr>
                <w:rFonts w:ascii="Times New Roman" w:eastAsia="Times New Roman" w:hAnsi="Times New Roman"/>
                <w:sz w:val="18"/>
                <w:szCs w:val="18"/>
              </w:rPr>
              <w:t>C)</w:t>
            </w:r>
          </w:p>
        </w:tc>
        <w:tc>
          <w:tcPr>
            <w:tcW w:w="653" w:type="pct"/>
            <w:tcBorders>
              <w:left w:val="none" w:sz="0" w:space="0" w:color="auto"/>
              <w:right w:val="none" w:sz="0" w:space="0" w:color="auto"/>
            </w:tcBorders>
            <w:shd w:val="clear" w:color="auto" w:fill="auto"/>
            <w:vAlign w:val="center"/>
          </w:tcPr>
          <w:p w:rsidR="001F7DD1" w:rsidRPr="006E12B1" w:rsidRDefault="001F7DD1" w:rsidP="006E12B1">
            <w:pPr>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29.8</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2.4</w:t>
            </w:r>
          </w:p>
        </w:tc>
        <w:tc>
          <w:tcPr>
            <w:cnfStyle w:val="000010000000"/>
            <w:tcW w:w="953" w:type="pct"/>
            <w:tcBorders>
              <w:left w:val="none" w:sz="0" w:space="0" w:color="auto"/>
              <w:bottom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29.3</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2.7</w:t>
            </w:r>
          </w:p>
        </w:tc>
        <w:tc>
          <w:tcPr>
            <w:tcW w:w="929" w:type="pct"/>
            <w:tcBorders>
              <w:left w:val="none" w:sz="0" w:space="0" w:color="auto"/>
              <w:right w:val="none" w:sz="0" w:space="0" w:color="auto"/>
            </w:tcBorders>
            <w:shd w:val="clear" w:color="auto" w:fill="auto"/>
            <w:vAlign w:val="center"/>
          </w:tcPr>
          <w:p w:rsidR="001F7DD1" w:rsidRPr="006E12B1" w:rsidRDefault="007D3268" w:rsidP="006E12B1">
            <w:pPr>
              <w:tabs>
                <w:tab w:val="left" w:pos="816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39</w:t>
            </w:r>
            <w:r w:rsidR="001F7DD1" w:rsidRPr="006E12B1">
              <w:rPr>
                <w:rFonts w:ascii="Times New Roman" w:eastAsia="Times New Roman" w:hAnsi="Times New Roman"/>
                <w:sz w:val="18"/>
                <w:szCs w:val="18"/>
              </w:rPr>
              <w:t>.6</w:t>
            </w:r>
            <w:r w:rsidR="00EF022B" w:rsidRPr="006E12B1">
              <w:rPr>
                <w:rFonts w:ascii="Times New Roman" w:eastAsia="Times New Roman" w:hAnsi="Times New Roman"/>
                <w:sz w:val="18"/>
                <w:szCs w:val="18"/>
              </w:rPr>
              <w:t>±</w:t>
            </w:r>
            <w:r w:rsidR="00562A01" w:rsidRPr="006E12B1">
              <w:rPr>
                <w:rFonts w:ascii="Times New Roman" w:eastAsia="Times New Roman" w:hAnsi="Times New Roman"/>
                <w:sz w:val="18"/>
                <w:szCs w:val="18"/>
              </w:rPr>
              <w:t>1.8</w:t>
            </w:r>
          </w:p>
        </w:tc>
        <w:tc>
          <w:tcPr>
            <w:cnfStyle w:val="000010000000"/>
            <w:tcW w:w="806" w:type="pct"/>
            <w:tcBorders>
              <w:left w:val="none" w:sz="0" w:space="0" w:color="auto"/>
              <w:bottom w:val="none" w:sz="0" w:space="0" w:color="auto"/>
              <w:right w:val="none" w:sz="0" w:space="0" w:color="auto"/>
            </w:tcBorders>
            <w:shd w:val="clear" w:color="auto" w:fill="auto"/>
            <w:vAlign w:val="center"/>
          </w:tcPr>
          <w:p w:rsidR="001F7DD1" w:rsidRPr="006E12B1" w:rsidRDefault="00125D77"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41</w:t>
            </w:r>
            <w:r w:rsidR="001F7DD1" w:rsidRPr="006E12B1">
              <w:rPr>
                <w:rFonts w:ascii="Times New Roman" w:eastAsia="Times New Roman" w:hAnsi="Times New Roman"/>
                <w:sz w:val="18"/>
                <w:szCs w:val="18"/>
              </w:rPr>
              <w:t>.6</w:t>
            </w:r>
            <w:r w:rsidR="00EF022B" w:rsidRPr="006E12B1">
              <w:rPr>
                <w:rFonts w:ascii="Times New Roman" w:eastAsia="Times New Roman" w:hAnsi="Times New Roman"/>
                <w:sz w:val="18"/>
                <w:szCs w:val="18"/>
              </w:rPr>
              <w:t>±</w:t>
            </w:r>
            <w:r w:rsidR="00562A01" w:rsidRPr="006E12B1">
              <w:rPr>
                <w:rFonts w:ascii="Times New Roman" w:eastAsia="Times New Roman" w:hAnsi="Times New Roman"/>
                <w:sz w:val="18"/>
                <w:szCs w:val="18"/>
              </w:rPr>
              <w:t>2.0</w:t>
            </w:r>
          </w:p>
        </w:tc>
        <w:tc>
          <w:tcPr>
            <w:tcW w:w="503" w:type="pct"/>
            <w:tcBorders>
              <w:left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40</w:t>
            </w:r>
          </w:p>
        </w:tc>
      </w:tr>
      <w:tr w:rsidR="006E12B1" w:rsidRPr="006E12B1" w:rsidTr="006E12B1">
        <w:trPr>
          <w:cantSplit/>
          <w:jc w:val="center"/>
        </w:trPr>
        <w:tc>
          <w:tcPr>
            <w:cnfStyle w:val="000010000000"/>
            <w:tcW w:w="1155" w:type="pct"/>
            <w:tcBorders>
              <w:left w:val="none" w:sz="0" w:space="0" w:color="auto"/>
              <w:bottom w:val="none" w:sz="0" w:space="0" w:color="auto"/>
              <w:right w:val="none" w:sz="0" w:space="0" w:color="auto"/>
            </w:tcBorders>
            <w:shd w:val="clear" w:color="auto" w:fill="auto"/>
            <w:vAlign w:val="center"/>
          </w:tcPr>
          <w:p w:rsidR="001F7DD1" w:rsidRPr="006E12B1" w:rsidRDefault="00AF4DF9"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pH</w:t>
            </w:r>
          </w:p>
        </w:tc>
        <w:tc>
          <w:tcPr>
            <w:tcW w:w="653" w:type="pct"/>
            <w:shd w:val="clear" w:color="auto" w:fill="auto"/>
            <w:vAlign w:val="center"/>
          </w:tcPr>
          <w:p w:rsidR="001F7DD1" w:rsidRPr="006E12B1" w:rsidRDefault="001F7DD1" w:rsidP="006E12B1">
            <w:pPr>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7.6</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1.1</w:t>
            </w:r>
          </w:p>
        </w:tc>
        <w:tc>
          <w:tcPr>
            <w:cnfStyle w:val="000010000000"/>
            <w:tcW w:w="953" w:type="pct"/>
            <w:tcBorders>
              <w:left w:val="none" w:sz="0" w:space="0" w:color="auto"/>
              <w:bottom w:val="none" w:sz="0" w:space="0" w:color="auto"/>
              <w:right w:val="none" w:sz="0" w:space="0" w:color="auto"/>
            </w:tcBorders>
            <w:shd w:val="clear" w:color="auto" w:fill="auto"/>
            <w:vAlign w:val="center"/>
          </w:tcPr>
          <w:p w:rsidR="001F7DD1" w:rsidRPr="006E12B1" w:rsidRDefault="00F66B4E"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7.9</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1.3</w:t>
            </w:r>
          </w:p>
        </w:tc>
        <w:tc>
          <w:tcPr>
            <w:tcW w:w="929" w:type="pct"/>
            <w:shd w:val="clear" w:color="auto" w:fill="auto"/>
            <w:vAlign w:val="center"/>
          </w:tcPr>
          <w:p w:rsidR="001F7DD1" w:rsidRPr="006E12B1" w:rsidRDefault="00F66B4E" w:rsidP="006E12B1">
            <w:pPr>
              <w:tabs>
                <w:tab w:val="left" w:pos="816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8.1</w:t>
            </w:r>
            <w:r w:rsidR="00EF022B" w:rsidRPr="006E12B1">
              <w:rPr>
                <w:rFonts w:ascii="Times New Roman" w:eastAsia="Times New Roman" w:hAnsi="Times New Roman"/>
                <w:sz w:val="18"/>
                <w:szCs w:val="18"/>
              </w:rPr>
              <w:t>±</w:t>
            </w:r>
            <w:r w:rsidR="007D3268" w:rsidRPr="006E12B1">
              <w:rPr>
                <w:rFonts w:ascii="Times New Roman" w:eastAsia="Times New Roman" w:hAnsi="Times New Roman"/>
                <w:sz w:val="18"/>
                <w:szCs w:val="18"/>
              </w:rPr>
              <w:t>1.3</w:t>
            </w:r>
          </w:p>
        </w:tc>
        <w:tc>
          <w:tcPr>
            <w:cnfStyle w:val="000010000000"/>
            <w:tcW w:w="806" w:type="pct"/>
            <w:tcBorders>
              <w:left w:val="none" w:sz="0" w:space="0" w:color="auto"/>
              <w:bottom w:val="none" w:sz="0" w:space="0" w:color="auto"/>
              <w:right w:val="none" w:sz="0" w:space="0" w:color="auto"/>
            </w:tcBorders>
            <w:shd w:val="clear" w:color="auto" w:fill="auto"/>
            <w:vAlign w:val="center"/>
          </w:tcPr>
          <w:p w:rsidR="001F7DD1" w:rsidRPr="006E12B1" w:rsidRDefault="00F66B4E"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8.4</w:t>
            </w:r>
            <w:r w:rsidR="00EF022B" w:rsidRPr="006E12B1">
              <w:rPr>
                <w:rFonts w:ascii="Times New Roman" w:eastAsia="Times New Roman" w:hAnsi="Times New Roman"/>
                <w:sz w:val="18"/>
                <w:szCs w:val="18"/>
              </w:rPr>
              <w:t>±</w:t>
            </w:r>
            <w:r w:rsidR="00562A01" w:rsidRPr="006E12B1">
              <w:rPr>
                <w:rFonts w:ascii="Times New Roman" w:eastAsia="Times New Roman" w:hAnsi="Times New Roman"/>
                <w:sz w:val="18"/>
                <w:szCs w:val="18"/>
              </w:rPr>
              <w:t>1.4</w:t>
            </w:r>
          </w:p>
        </w:tc>
        <w:tc>
          <w:tcPr>
            <w:tcW w:w="503" w:type="pct"/>
            <w:shd w:val="clear" w:color="auto" w:fill="auto"/>
            <w:vAlign w:val="center"/>
          </w:tcPr>
          <w:p w:rsidR="001F7DD1" w:rsidRPr="006E12B1" w:rsidRDefault="001F7DD1" w:rsidP="006E12B1">
            <w:pPr>
              <w:tabs>
                <w:tab w:val="left" w:pos="816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6-9</w:t>
            </w:r>
          </w:p>
        </w:tc>
      </w:tr>
      <w:tr w:rsidR="006E12B1" w:rsidRPr="006E12B1" w:rsidTr="006E12B1">
        <w:trPr>
          <w:cnfStyle w:val="000000100000"/>
          <w:cantSplit/>
          <w:jc w:val="center"/>
        </w:trPr>
        <w:tc>
          <w:tcPr>
            <w:cnfStyle w:val="000010000000"/>
            <w:tcW w:w="1155" w:type="pct"/>
            <w:tcBorders>
              <w:left w:val="none" w:sz="0" w:space="0" w:color="auto"/>
              <w:bottom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Conductivity(µS/cm)</w:t>
            </w:r>
          </w:p>
        </w:tc>
        <w:tc>
          <w:tcPr>
            <w:tcW w:w="653" w:type="pct"/>
            <w:tcBorders>
              <w:left w:val="none" w:sz="0" w:space="0" w:color="auto"/>
              <w:right w:val="none" w:sz="0" w:space="0" w:color="auto"/>
            </w:tcBorders>
            <w:shd w:val="clear" w:color="auto" w:fill="auto"/>
            <w:vAlign w:val="center"/>
          </w:tcPr>
          <w:p w:rsidR="001F7DD1" w:rsidRPr="006E12B1" w:rsidRDefault="001F7DD1" w:rsidP="006E12B1">
            <w:pPr>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287</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25</w:t>
            </w:r>
          </w:p>
        </w:tc>
        <w:tc>
          <w:tcPr>
            <w:cnfStyle w:val="000010000000"/>
            <w:tcW w:w="953" w:type="pct"/>
            <w:tcBorders>
              <w:left w:val="none" w:sz="0" w:space="0" w:color="auto"/>
              <w:bottom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253</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17</w:t>
            </w:r>
          </w:p>
        </w:tc>
        <w:tc>
          <w:tcPr>
            <w:tcW w:w="929" w:type="pct"/>
            <w:tcBorders>
              <w:left w:val="none" w:sz="0" w:space="0" w:color="auto"/>
              <w:right w:val="none" w:sz="0" w:space="0" w:color="auto"/>
            </w:tcBorders>
            <w:shd w:val="clear" w:color="auto" w:fill="auto"/>
            <w:vAlign w:val="center"/>
          </w:tcPr>
          <w:p w:rsidR="001F7DD1" w:rsidRPr="006E12B1" w:rsidRDefault="002B1F81" w:rsidP="006E12B1">
            <w:pPr>
              <w:tabs>
                <w:tab w:val="left" w:pos="816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9</w:t>
            </w:r>
            <w:r w:rsidR="001F7DD1" w:rsidRPr="006E12B1">
              <w:rPr>
                <w:rFonts w:ascii="Times New Roman" w:eastAsia="Times New Roman" w:hAnsi="Times New Roman"/>
                <w:sz w:val="18"/>
                <w:szCs w:val="18"/>
              </w:rPr>
              <w:t>3</w:t>
            </w:r>
            <w:r w:rsidR="00EF022B" w:rsidRPr="006E12B1">
              <w:rPr>
                <w:rFonts w:ascii="Times New Roman" w:eastAsia="Times New Roman" w:hAnsi="Times New Roman"/>
                <w:sz w:val="18"/>
                <w:szCs w:val="18"/>
              </w:rPr>
              <w:t>±</w:t>
            </w:r>
            <w:r w:rsidR="007D3268" w:rsidRPr="006E12B1">
              <w:rPr>
                <w:rFonts w:ascii="Times New Roman" w:eastAsia="Times New Roman" w:hAnsi="Times New Roman"/>
                <w:sz w:val="18"/>
                <w:szCs w:val="18"/>
              </w:rPr>
              <w:t>17</w:t>
            </w:r>
          </w:p>
        </w:tc>
        <w:tc>
          <w:tcPr>
            <w:cnfStyle w:val="000010000000"/>
            <w:tcW w:w="806" w:type="pct"/>
            <w:tcBorders>
              <w:left w:val="none" w:sz="0" w:space="0" w:color="auto"/>
              <w:bottom w:val="none" w:sz="0" w:space="0" w:color="auto"/>
              <w:right w:val="none" w:sz="0" w:space="0" w:color="auto"/>
            </w:tcBorders>
            <w:shd w:val="clear" w:color="auto" w:fill="auto"/>
            <w:vAlign w:val="center"/>
          </w:tcPr>
          <w:p w:rsidR="001F7DD1" w:rsidRPr="006E12B1" w:rsidRDefault="007D3268"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78</w:t>
            </w:r>
            <w:r w:rsidR="00EF022B" w:rsidRPr="006E12B1">
              <w:rPr>
                <w:rFonts w:ascii="Times New Roman" w:eastAsia="Times New Roman" w:hAnsi="Times New Roman"/>
                <w:sz w:val="18"/>
                <w:szCs w:val="18"/>
              </w:rPr>
              <w:t>±</w:t>
            </w:r>
            <w:r w:rsidRPr="006E12B1">
              <w:rPr>
                <w:rFonts w:ascii="Times New Roman" w:eastAsia="Times New Roman" w:hAnsi="Times New Roman"/>
                <w:sz w:val="18"/>
                <w:szCs w:val="18"/>
              </w:rPr>
              <w:t>1</w:t>
            </w:r>
            <w:r w:rsidR="00562A01" w:rsidRPr="006E12B1">
              <w:rPr>
                <w:rFonts w:ascii="Times New Roman" w:eastAsia="Times New Roman" w:hAnsi="Times New Roman"/>
                <w:sz w:val="18"/>
                <w:szCs w:val="18"/>
              </w:rPr>
              <w:t>2</w:t>
            </w:r>
          </w:p>
        </w:tc>
        <w:tc>
          <w:tcPr>
            <w:tcW w:w="503" w:type="pct"/>
            <w:tcBorders>
              <w:left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50-125</w:t>
            </w:r>
          </w:p>
        </w:tc>
      </w:tr>
      <w:tr w:rsidR="006E12B1" w:rsidRPr="006E12B1" w:rsidTr="006E12B1">
        <w:trPr>
          <w:cantSplit/>
          <w:jc w:val="center"/>
        </w:trPr>
        <w:tc>
          <w:tcPr>
            <w:cnfStyle w:val="000010000000"/>
            <w:tcW w:w="1155" w:type="pct"/>
            <w:tcBorders>
              <w:left w:val="none" w:sz="0" w:space="0" w:color="auto"/>
              <w:bottom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Total Dissolved Solid (mg/ml)</w:t>
            </w:r>
          </w:p>
        </w:tc>
        <w:tc>
          <w:tcPr>
            <w:tcW w:w="653" w:type="pct"/>
            <w:shd w:val="clear" w:color="auto" w:fill="auto"/>
            <w:vAlign w:val="center"/>
          </w:tcPr>
          <w:p w:rsidR="001F7DD1" w:rsidRPr="006E12B1" w:rsidRDefault="001F7DD1" w:rsidP="006E12B1">
            <w:pPr>
              <w:tabs>
                <w:tab w:val="left" w:pos="816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205</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21</w:t>
            </w:r>
          </w:p>
        </w:tc>
        <w:tc>
          <w:tcPr>
            <w:cnfStyle w:val="000010000000"/>
            <w:tcW w:w="953" w:type="pct"/>
            <w:tcBorders>
              <w:left w:val="none" w:sz="0" w:space="0" w:color="auto"/>
              <w:bottom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148</w:t>
            </w:r>
            <w:r w:rsidR="00EF022B" w:rsidRPr="006E12B1">
              <w:rPr>
                <w:rFonts w:ascii="Times New Roman" w:eastAsia="Times New Roman" w:hAnsi="Times New Roman"/>
                <w:sz w:val="18"/>
                <w:szCs w:val="18"/>
              </w:rPr>
              <w:t>±</w:t>
            </w:r>
            <w:r w:rsidR="00B30120" w:rsidRPr="006E12B1">
              <w:rPr>
                <w:rFonts w:ascii="Times New Roman" w:eastAsia="Times New Roman" w:hAnsi="Times New Roman"/>
                <w:sz w:val="18"/>
                <w:szCs w:val="18"/>
              </w:rPr>
              <w:t>14</w:t>
            </w:r>
          </w:p>
        </w:tc>
        <w:tc>
          <w:tcPr>
            <w:tcW w:w="929" w:type="pct"/>
            <w:shd w:val="clear" w:color="auto" w:fill="auto"/>
            <w:vAlign w:val="center"/>
          </w:tcPr>
          <w:p w:rsidR="001F7DD1" w:rsidRPr="006E12B1" w:rsidRDefault="007D3268" w:rsidP="006E12B1">
            <w:pPr>
              <w:tabs>
                <w:tab w:val="left" w:pos="816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456</w:t>
            </w:r>
            <w:r w:rsidR="00EF022B" w:rsidRPr="006E12B1">
              <w:rPr>
                <w:rFonts w:ascii="Times New Roman" w:eastAsia="Times New Roman" w:hAnsi="Times New Roman"/>
                <w:sz w:val="18"/>
                <w:szCs w:val="18"/>
              </w:rPr>
              <w:t>±</w:t>
            </w:r>
            <w:r w:rsidRPr="006E12B1">
              <w:rPr>
                <w:rFonts w:ascii="Times New Roman" w:eastAsia="Times New Roman" w:hAnsi="Times New Roman"/>
                <w:sz w:val="18"/>
                <w:szCs w:val="18"/>
              </w:rPr>
              <w:t>22</w:t>
            </w:r>
          </w:p>
        </w:tc>
        <w:tc>
          <w:tcPr>
            <w:cnfStyle w:val="000010000000"/>
            <w:tcW w:w="806" w:type="pct"/>
            <w:tcBorders>
              <w:left w:val="none" w:sz="0" w:space="0" w:color="auto"/>
              <w:bottom w:val="none" w:sz="0" w:space="0" w:color="auto"/>
              <w:right w:val="none" w:sz="0" w:space="0" w:color="auto"/>
            </w:tcBorders>
            <w:shd w:val="clear" w:color="auto" w:fill="auto"/>
            <w:vAlign w:val="center"/>
          </w:tcPr>
          <w:p w:rsidR="001F7DD1" w:rsidRPr="006E12B1" w:rsidRDefault="007D3268"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503</w:t>
            </w:r>
            <w:r w:rsidR="00EF022B" w:rsidRPr="006E12B1">
              <w:rPr>
                <w:rFonts w:ascii="Times New Roman" w:eastAsia="Times New Roman" w:hAnsi="Times New Roman"/>
                <w:sz w:val="18"/>
                <w:szCs w:val="18"/>
              </w:rPr>
              <w:t>±</w:t>
            </w:r>
            <w:r w:rsidRPr="006E12B1">
              <w:rPr>
                <w:rFonts w:ascii="Times New Roman" w:eastAsia="Times New Roman" w:hAnsi="Times New Roman"/>
                <w:sz w:val="18"/>
                <w:szCs w:val="18"/>
              </w:rPr>
              <w:t>29</w:t>
            </w:r>
          </w:p>
        </w:tc>
        <w:tc>
          <w:tcPr>
            <w:tcW w:w="503" w:type="pct"/>
            <w:shd w:val="clear" w:color="auto" w:fill="auto"/>
            <w:vAlign w:val="center"/>
          </w:tcPr>
          <w:p w:rsidR="001F7DD1" w:rsidRPr="006E12B1" w:rsidRDefault="001F7DD1" w:rsidP="006E12B1">
            <w:pPr>
              <w:tabs>
                <w:tab w:val="left" w:pos="8160"/>
              </w:tabs>
              <w:adjustRightInd w:val="0"/>
              <w:snapToGrid w:val="0"/>
              <w:jc w:val="center"/>
              <w:cnfStyle w:val="000000000000"/>
              <w:rPr>
                <w:rFonts w:ascii="Times New Roman" w:eastAsia="Times New Roman" w:hAnsi="Times New Roman"/>
                <w:sz w:val="18"/>
                <w:szCs w:val="18"/>
              </w:rPr>
            </w:pPr>
            <w:r w:rsidRPr="006E12B1">
              <w:rPr>
                <w:rFonts w:ascii="Times New Roman" w:eastAsia="Times New Roman" w:hAnsi="Times New Roman"/>
                <w:sz w:val="18"/>
                <w:szCs w:val="18"/>
              </w:rPr>
              <w:t>500</w:t>
            </w:r>
          </w:p>
        </w:tc>
      </w:tr>
      <w:tr w:rsidR="006E12B1" w:rsidRPr="006E12B1" w:rsidTr="006E12B1">
        <w:trPr>
          <w:cnfStyle w:val="000000100000"/>
          <w:cantSplit/>
          <w:jc w:val="center"/>
        </w:trPr>
        <w:tc>
          <w:tcPr>
            <w:cnfStyle w:val="000010000000"/>
            <w:tcW w:w="1155" w:type="pct"/>
            <w:tcBorders>
              <w:left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Dissolved Oxygen (mg/ml)</w:t>
            </w:r>
          </w:p>
        </w:tc>
        <w:tc>
          <w:tcPr>
            <w:tcW w:w="653" w:type="pct"/>
            <w:tcBorders>
              <w:left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4.2</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0.4</w:t>
            </w:r>
          </w:p>
        </w:tc>
        <w:tc>
          <w:tcPr>
            <w:cnfStyle w:val="000010000000"/>
            <w:tcW w:w="953" w:type="pct"/>
            <w:tcBorders>
              <w:left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3.4</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0.2</w:t>
            </w:r>
          </w:p>
        </w:tc>
        <w:tc>
          <w:tcPr>
            <w:tcW w:w="929" w:type="pct"/>
            <w:tcBorders>
              <w:left w:val="none" w:sz="0" w:space="0" w:color="auto"/>
              <w:right w:val="none" w:sz="0" w:space="0" w:color="auto"/>
            </w:tcBorders>
            <w:shd w:val="clear" w:color="auto" w:fill="auto"/>
            <w:vAlign w:val="center"/>
          </w:tcPr>
          <w:p w:rsidR="001F7DD1" w:rsidRPr="006E12B1" w:rsidRDefault="007D3268" w:rsidP="006E12B1">
            <w:pPr>
              <w:tabs>
                <w:tab w:val="left" w:pos="816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7.1</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0.2</w:t>
            </w:r>
          </w:p>
        </w:tc>
        <w:tc>
          <w:tcPr>
            <w:cnfStyle w:val="000010000000"/>
            <w:tcW w:w="806" w:type="pct"/>
            <w:tcBorders>
              <w:left w:val="none" w:sz="0" w:space="0" w:color="auto"/>
              <w:right w:val="none" w:sz="0" w:space="0" w:color="auto"/>
            </w:tcBorders>
            <w:shd w:val="clear" w:color="auto" w:fill="auto"/>
            <w:vAlign w:val="center"/>
          </w:tcPr>
          <w:p w:rsidR="001F7DD1" w:rsidRPr="006E12B1" w:rsidRDefault="007D3268" w:rsidP="006E12B1">
            <w:pPr>
              <w:tabs>
                <w:tab w:val="left" w:pos="8160"/>
              </w:tabs>
              <w:adjustRightInd w:val="0"/>
              <w:snapToGrid w:val="0"/>
              <w:jc w:val="center"/>
              <w:rPr>
                <w:rFonts w:ascii="Times New Roman" w:eastAsia="Times New Roman" w:hAnsi="Times New Roman"/>
                <w:sz w:val="18"/>
                <w:szCs w:val="18"/>
              </w:rPr>
            </w:pPr>
            <w:r w:rsidRPr="006E12B1">
              <w:rPr>
                <w:rFonts w:ascii="Times New Roman" w:eastAsia="Times New Roman" w:hAnsi="Times New Roman"/>
                <w:sz w:val="18"/>
                <w:szCs w:val="18"/>
              </w:rPr>
              <w:t>7.4</w:t>
            </w:r>
            <w:r w:rsidR="00EF022B" w:rsidRPr="006E12B1">
              <w:rPr>
                <w:rFonts w:ascii="Times New Roman" w:eastAsia="Times New Roman" w:hAnsi="Times New Roman"/>
                <w:sz w:val="18"/>
                <w:szCs w:val="18"/>
              </w:rPr>
              <w:t>±</w:t>
            </w:r>
            <w:r w:rsidR="00605468" w:rsidRPr="006E12B1">
              <w:rPr>
                <w:rFonts w:ascii="Times New Roman" w:eastAsia="Times New Roman" w:hAnsi="Times New Roman"/>
                <w:sz w:val="18"/>
                <w:szCs w:val="18"/>
              </w:rPr>
              <w:t>0.1</w:t>
            </w:r>
          </w:p>
        </w:tc>
        <w:tc>
          <w:tcPr>
            <w:tcW w:w="503" w:type="pct"/>
            <w:tcBorders>
              <w:left w:val="none" w:sz="0" w:space="0" w:color="auto"/>
              <w:right w:val="none" w:sz="0" w:space="0" w:color="auto"/>
            </w:tcBorders>
            <w:shd w:val="clear" w:color="auto" w:fill="auto"/>
            <w:vAlign w:val="center"/>
          </w:tcPr>
          <w:p w:rsidR="001F7DD1" w:rsidRPr="006E12B1" w:rsidRDefault="001F7DD1" w:rsidP="006E12B1">
            <w:pPr>
              <w:tabs>
                <w:tab w:val="left" w:pos="8160"/>
              </w:tabs>
              <w:adjustRightInd w:val="0"/>
              <w:snapToGrid w:val="0"/>
              <w:jc w:val="center"/>
              <w:cnfStyle w:val="000000100000"/>
              <w:rPr>
                <w:rFonts w:ascii="Times New Roman" w:eastAsia="Times New Roman" w:hAnsi="Times New Roman"/>
                <w:sz w:val="18"/>
                <w:szCs w:val="18"/>
              </w:rPr>
            </w:pPr>
            <w:r w:rsidRPr="006E12B1">
              <w:rPr>
                <w:rFonts w:ascii="Times New Roman" w:eastAsia="Times New Roman" w:hAnsi="Times New Roman"/>
                <w:sz w:val="18"/>
                <w:szCs w:val="18"/>
              </w:rPr>
              <w:t>7.5</w:t>
            </w:r>
          </w:p>
        </w:tc>
      </w:tr>
    </w:tbl>
    <w:p w:rsidR="00B30120" w:rsidRPr="006E12B1" w:rsidRDefault="00B30120" w:rsidP="006E12B1">
      <w:pPr>
        <w:tabs>
          <w:tab w:val="left" w:pos="8160"/>
        </w:tabs>
        <w:adjustRightInd w:val="0"/>
        <w:snapToGrid w:val="0"/>
        <w:spacing w:after="0" w:line="240" w:lineRule="auto"/>
        <w:jc w:val="both"/>
        <w:rPr>
          <w:rFonts w:ascii="Times New Roman" w:eastAsia="Times New Roman" w:hAnsi="Times New Roman"/>
          <w:sz w:val="20"/>
          <w:szCs w:val="20"/>
        </w:rPr>
      </w:pPr>
      <w:r w:rsidRPr="006E12B1">
        <w:rPr>
          <w:rFonts w:ascii="Times New Roman" w:eastAsiaTheme="minorHAnsi" w:hAnsi="Times New Roman"/>
          <w:sz w:val="20"/>
          <w:szCs w:val="20"/>
        </w:rPr>
        <w:t xml:space="preserve">*Results are expressed as Mean of the triplicates </w:t>
      </w:r>
      <w:r w:rsidRPr="006E12B1">
        <w:rPr>
          <w:rFonts w:ascii="Times New Roman" w:eastAsia="Times New Roman" w:hAnsi="Times New Roman"/>
          <w:sz w:val="20"/>
          <w:szCs w:val="20"/>
        </w:rPr>
        <w:t>± Standard Deviation</w:t>
      </w:r>
    </w:p>
    <w:p w:rsidR="007D3268" w:rsidRPr="006E12B1" w:rsidRDefault="007D3268" w:rsidP="006E12B1">
      <w:pPr>
        <w:tabs>
          <w:tab w:val="left" w:pos="8160"/>
        </w:tabs>
        <w:adjustRightInd w:val="0"/>
        <w:snapToGrid w:val="0"/>
        <w:spacing w:after="0" w:line="240" w:lineRule="auto"/>
        <w:jc w:val="both"/>
        <w:rPr>
          <w:rFonts w:ascii="Times New Roman" w:eastAsia="Times New Roman" w:hAnsi="Times New Roman"/>
          <w:b/>
          <w:sz w:val="20"/>
          <w:szCs w:val="20"/>
        </w:rPr>
      </w:pPr>
    </w:p>
    <w:p w:rsidR="006E12B1" w:rsidRDefault="006E12B1" w:rsidP="006E12B1">
      <w:pPr>
        <w:tabs>
          <w:tab w:val="left" w:pos="8160"/>
        </w:tabs>
        <w:adjustRightInd w:val="0"/>
        <w:snapToGrid w:val="0"/>
        <w:spacing w:after="0" w:line="240" w:lineRule="auto"/>
        <w:jc w:val="both"/>
        <w:rPr>
          <w:rFonts w:ascii="Times New Roman" w:eastAsia="Times New Roman" w:hAnsi="Times New Roman"/>
          <w:b/>
          <w:sz w:val="20"/>
          <w:szCs w:val="20"/>
        </w:rPr>
      </w:pPr>
    </w:p>
    <w:p w:rsidR="009E541C" w:rsidRDefault="009E541C" w:rsidP="006E12B1">
      <w:pPr>
        <w:tabs>
          <w:tab w:val="left" w:pos="8160"/>
        </w:tabs>
        <w:adjustRightInd w:val="0"/>
        <w:snapToGrid w:val="0"/>
        <w:spacing w:after="0" w:line="240" w:lineRule="auto"/>
        <w:jc w:val="both"/>
        <w:rPr>
          <w:rFonts w:ascii="Times New Roman" w:eastAsia="Times New Roman" w:hAnsi="Times New Roman"/>
          <w:b/>
          <w:sz w:val="20"/>
          <w:szCs w:val="20"/>
        </w:rPr>
        <w:sectPr w:rsidR="009E541C" w:rsidSect="006E12B1">
          <w:type w:val="continuous"/>
          <w:pgSz w:w="12240" w:h="15840" w:code="1"/>
          <w:pgMar w:top="1440" w:right="1440" w:bottom="1440" w:left="1440" w:header="720" w:footer="720" w:gutter="0"/>
          <w:cols w:space="720"/>
          <w:docGrid w:linePitch="360"/>
        </w:sectPr>
      </w:pPr>
    </w:p>
    <w:p w:rsidR="007B430E" w:rsidRPr="006E12B1" w:rsidRDefault="00C2497D" w:rsidP="006E12B1">
      <w:pPr>
        <w:tabs>
          <w:tab w:val="left" w:pos="8160"/>
        </w:tabs>
        <w:adjustRightInd w:val="0"/>
        <w:snapToGrid w:val="0"/>
        <w:spacing w:after="0" w:line="240" w:lineRule="auto"/>
        <w:jc w:val="both"/>
        <w:rPr>
          <w:rFonts w:ascii="Times New Roman" w:eastAsia="Times New Roman" w:hAnsi="Times New Roman"/>
          <w:b/>
          <w:sz w:val="20"/>
          <w:szCs w:val="20"/>
        </w:rPr>
      </w:pPr>
      <w:r w:rsidRPr="006E12B1">
        <w:rPr>
          <w:rFonts w:ascii="Times New Roman" w:eastAsia="Times New Roman" w:hAnsi="Times New Roman"/>
          <w:b/>
          <w:sz w:val="20"/>
          <w:szCs w:val="20"/>
        </w:rPr>
        <w:lastRenderedPageBreak/>
        <w:t xml:space="preserve">4.0 </w:t>
      </w:r>
      <w:r w:rsidR="007B430E" w:rsidRPr="006E12B1">
        <w:rPr>
          <w:rFonts w:ascii="Times New Roman" w:eastAsia="Times New Roman" w:hAnsi="Times New Roman"/>
          <w:b/>
          <w:sz w:val="20"/>
          <w:szCs w:val="20"/>
        </w:rPr>
        <w:t>DISCUSSION</w:t>
      </w:r>
    </w:p>
    <w:p w:rsidR="00C36BCC" w:rsidRPr="006E12B1" w:rsidRDefault="00DF778D" w:rsidP="006E12B1">
      <w:pPr>
        <w:tabs>
          <w:tab w:val="left" w:pos="8160"/>
        </w:tabs>
        <w:adjustRightInd w:val="0"/>
        <w:snapToGrid w:val="0"/>
        <w:spacing w:after="0" w:line="240" w:lineRule="auto"/>
        <w:ind w:firstLine="630"/>
        <w:jc w:val="both"/>
        <w:rPr>
          <w:rFonts w:ascii="Times New Roman" w:eastAsia="Times New Roman" w:hAnsi="Times New Roman"/>
          <w:sz w:val="20"/>
          <w:szCs w:val="20"/>
        </w:rPr>
      </w:pPr>
      <w:r w:rsidRPr="006E12B1">
        <w:rPr>
          <w:rFonts w:ascii="Times New Roman" w:eastAsia="Times New Roman" w:hAnsi="Times New Roman"/>
          <w:sz w:val="20"/>
          <w:szCs w:val="20"/>
        </w:rPr>
        <w:t>The result of this research showed that w</w:t>
      </w:r>
      <w:r w:rsidR="00C36BCC" w:rsidRPr="006E12B1">
        <w:rPr>
          <w:rFonts w:ascii="Times New Roman" w:eastAsia="Times New Roman" w:hAnsi="Times New Roman"/>
          <w:sz w:val="20"/>
          <w:szCs w:val="20"/>
        </w:rPr>
        <w:t>astewaters are treated to eliminate pathogenic microorganisms and prevent waterborne transmission</w:t>
      </w:r>
      <w:r w:rsidRPr="006E12B1">
        <w:rPr>
          <w:rFonts w:ascii="Times New Roman" w:eastAsia="Times New Roman" w:hAnsi="Times New Roman"/>
          <w:sz w:val="20"/>
          <w:szCs w:val="20"/>
        </w:rPr>
        <w:t xml:space="preserve"> using UV radiation</w:t>
      </w:r>
      <w:r w:rsidR="00C36BCC" w:rsidRPr="006E12B1">
        <w:rPr>
          <w:rFonts w:ascii="Times New Roman" w:eastAsia="Times New Roman" w:hAnsi="Times New Roman"/>
          <w:sz w:val="20"/>
          <w:szCs w:val="20"/>
        </w:rPr>
        <w:t>.</w:t>
      </w:r>
      <w:r w:rsidR="003735CA" w:rsidRPr="006E12B1">
        <w:rPr>
          <w:rFonts w:ascii="Times New Roman" w:eastAsia="Times New Roman" w:hAnsi="Times New Roman"/>
          <w:sz w:val="20"/>
          <w:szCs w:val="20"/>
        </w:rPr>
        <w:t xml:space="preserve"> </w:t>
      </w:r>
      <w:r w:rsidR="00C36BCC" w:rsidRPr="006E12B1">
        <w:rPr>
          <w:rFonts w:ascii="Times New Roman" w:eastAsia="Times New Roman" w:hAnsi="Times New Roman"/>
          <w:sz w:val="20"/>
          <w:szCs w:val="20"/>
        </w:rPr>
        <w:t xml:space="preserve">Our research found </w:t>
      </w:r>
      <w:r w:rsidRPr="006E12B1">
        <w:rPr>
          <w:rFonts w:ascii="Times New Roman" w:eastAsia="Times New Roman" w:hAnsi="Times New Roman"/>
          <w:sz w:val="20"/>
          <w:szCs w:val="20"/>
        </w:rPr>
        <w:t>that, in entrance points, all</w:t>
      </w:r>
      <w:r w:rsidR="003735CA" w:rsidRPr="006E12B1">
        <w:rPr>
          <w:rFonts w:ascii="Times New Roman" w:eastAsia="Times New Roman" w:hAnsi="Times New Roman"/>
          <w:sz w:val="20"/>
          <w:szCs w:val="20"/>
        </w:rPr>
        <w:t xml:space="preserve"> </w:t>
      </w:r>
      <w:r w:rsidR="00C36BCC" w:rsidRPr="006E12B1">
        <w:rPr>
          <w:rFonts w:ascii="Times New Roman" w:eastAsia="Times New Roman" w:hAnsi="Times New Roman"/>
          <w:sz w:val="20"/>
          <w:szCs w:val="20"/>
        </w:rPr>
        <w:t>samples were contam</w:t>
      </w:r>
      <w:r w:rsidRPr="006E12B1">
        <w:rPr>
          <w:rFonts w:ascii="Times New Roman" w:eastAsia="Times New Roman" w:hAnsi="Times New Roman"/>
          <w:sz w:val="20"/>
          <w:szCs w:val="20"/>
        </w:rPr>
        <w:t>inated with bacteria (100.0</w:t>
      </w:r>
      <w:r w:rsidR="00C36BCC" w:rsidRPr="006E12B1">
        <w:rPr>
          <w:rFonts w:ascii="Times New Roman" w:eastAsia="Times New Roman" w:hAnsi="Times New Roman"/>
          <w:sz w:val="20"/>
          <w:szCs w:val="20"/>
        </w:rPr>
        <w:t>%), whereas, in exit points</w:t>
      </w:r>
      <w:r w:rsidR="007D3268" w:rsidRPr="006E12B1">
        <w:rPr>
          <w:rFonts w:ascii="Times New Roman" w:eastAsia="Times New Roman" w:hAnsi="Times New Roman"/>
          <w:sz w:val="20"/>
          <w:szCs w:val="20"/>
        </w:rPr>
        <w:t>, a percentage of 40</w:t>
      </w:r>
      <w:r w:rsidR="00C36BCC" w:rsidRPr="006E12B1">
        <w:rPr>
          <w:rFonts w:ascii="Times New Roman" w:eastAsia="Times New Roman" w:hAnsi="Times New Roman"/>
          <w:sz w:val="20"/>
          <w:szCs w:val="20"/>
        </w:rPr>
        <w:t xml:space="preserve">% was found. Therefore, wastewater treatment reduces but does not guarantee the complete elimination of a putative contamination with </w:t>
      </w:r>
      <w:r w:rsidRPr="006E12B1">
        <w:rPr>
          <w:rFonts w:ascii="Times New Roman" w:eastAsia="Times New Roman" w:hAnsi="Times New Roman"/>
          <w:sz w:val="20"/>
          <w:szCs w:val="20"/>
        </w:rPr>
        <w:t>bacteria. This was in accordance with the finding of Salem</w:t>
      </w:r>
      <w:r w:rsidR="00AE6290" w:rsidRPr="006E12B1">
        <w:rPr>
          <w:rFonts w:ascii="Times New Roman" w:eastAsia="Times New Roman" w:hAnsi="Times New Roman"/>
          <w:sz w:val="20"/>
          <w:szCs w:val="20"/>
        </w:rPr>
        <w:t xml:space="preserve"> </w:t>
      </w:r>
      <w:r w:rsidRPr="006E12B1">
        <w:rPr>
          <w:rFonts w:ascii="Times New Roman" w:eastAsia="Times New Roman" w:hAnsi="Times New Roman"/>
          <w:i/>
          <w:sz w:val="20"/>
          <w:szCs w:val="20"/>
        </w:rPr>
        <w:t xml:space="preserve">et al. </w:t>
      </w:r>
      <w:r w:rsidRPr="006E12B1">
        <w:rPr>
          <w:rFonts w:ascii="Times New Roman" w:eastAsia="Times New Roman" w:hAnsi="Times New Roman"/>
          <w:sz w:val="20"/>
          <w:szCs w:val="20"/>
        </w:rPr>
        <w:t>(2011</w:t>
      </w:r>
      <w:r w:rsidR="0048270F" w:rsidRPr="006E12B1">
        <w:rPr>
          <w:rFonts w:ascii="Times New Roman" w:eastAsia="Times New Roman" w:hAnsi="Times New Roman"/>
          <w:sz w:val="20"/>
          <w:szCs w:val="20"/>
        </w:rPr>
        <w:t>). Downstream samples had lower</w:t>
      </w:r>
      <w:r w:rsidRPr="006E12B1">
        <w:rPr>
          <w:rFonts w:ascii="Times New Roman" w:eastAsia="Times New Roman" w:hAnsi="Times New Roman"/>
          <w:sz w:val="20"/>
          <w:szCs w:val="20"/>
        </w:rPr>
        <w:t xml:space="preserve"> percentage rate of contamination </w:t>
      </w:r>
      <w:r w:rsidR="007D3268" w:rsidRPr="006E12B1">
        <w:rPr>
          <w:rFonts w:ascii="Times New Roman" w:eastAsia="Times New Roman" w:hAnsi="Times New Roman"/>
          <w:sz w:val="20"/>
          <w:szCs w:val="20"/>
        </w:rPr>
        <w:t xml:space="preserve">(13.30%) </w:t>
      </w:r>
      <w:r w:rsidRPr="006E12B1">
        <w:rPr>
          <w:rFonts w:ascii="Times New Roman" w:eastAsia="Times New Roman" w:hAnsi="Times New Roman"/>
          <w:sz w:val="20"/>
          <w:szCs w:val="20"/>
        </w:rPr>
        <w:t xml:space="preserve">because of the self-recovery activity of the stream, although this does not guarantee complete absence of bacterial contamination. </w:t>
      </w:r>
    </w:p>
    <w:p w:rsidR="007B430E" w:rsidRPr="006E12B1" w:rsidRDefault="007B430E" w:rsidP="006E12B1">
      <w:pPr>
        <w:tabs>
          <w:tab w:val="left" w:pos="8160"/>
        </w:tabs>
        <w:adjustRightInd w:val="0"/>
        <w:snapToGrid w:val="0"/>
        <w:spacing w:after="0" w:line="240" w:lineRule="auto"/>
        <w:ind w:firstLine="630"/>
        <w:jc w:val="both"/>
        <w:rPr>
          <w:rFonts w:ascii="Times New Roman" w:eastAsia="Times New Roman" w:hAnsi="Times New Roman"/>
          <w:sz w:val="20"/>
          <w:szCs w:val="20"/>
        </w:rPr>
      </w:pPr>
      <w:r w:rsidRPr="006E12B1">
        <w:rPr>
          <w:rFonts w:ascii="Times New Roman" w:eastAsia="Times New Roman" w:hAnsi="Times New Roman"/>
          <w:sz w:val="20"/>
          <w:szCs w:val="20"/>
        </w:rPr>
        <w:t>The effluent water from the</w:t>
      </w:r>
      <w:r w:rsidR="007D3268" w:rsidRPr="006E12B1">
        <w:rPr>
          <w:rFonts w:ascii="Times New Roman" w:eastAsia="Times New Roman" w:hAnsi="Times New Roman"/>
          <w:sz w:val="20"/>
          <w:szCs w:val="20"/>
        </w:rPr>
        <w:t xml:space="preserve"> entrance points of</w:t>
      </w:r>
      <w:r w:rsidRPr="006E12B1">
        <w:rPr>
          <w:rFonts w:ascii="Times New Roman" w:eastAsia="Times New Roman" w:hAnsi="Times New Roman"/>
          <w:sz w:val="20"/>
          <w:szCs w:val="20"/>
        </w:rPr>
        <w:t xml:space="preserve"> sewage treatment plant has considerably high </w:t>
      </w:r>
      <w:r w:rsidRPr="006E12B1">
        <w:rPr>
          <w:rFonts w:ascii="Times New Roman" w:eastAsia="Times New Roman" w:hAnsi="Times New Roman"/>
          <w:sz w:val="20"/>
          <w:szCs w:val="20"/>
        </w:rPr>
        <w:lastRenderedPageBreak/>
        <w:t xml:space="preserve">heterotrophic bacteria counts and high total </w:t>
      </w:r>
      <w:proofErr w:type="spellStart"/>
      <w:r w:rsidRPr="006E12B1">
        <w:rPr>
          <w:rFonts w:ascii="Times New Roman" w:eastAsia="Times New Roman" w:hAnsi="Times New Roman"/>
          <w:sz w:val="20"/>
          <w:szCs w:val="20"/>
        </w:rPr>
        <w:t>coliform</w:t>
      </w:r>
      <w:proofErr w:type="spellEnd"/>
      <w:r w:rsidRPr="006E12B1">
        <w:rPr>
          <w:rFonts w:ascii="Times New Roman" w:eastAsia="Times New Roman" w:hAnsi="Times New Roman"/>
          <w:sz w:val="20"/>
          <w:szCs w:val="20"/>
        </w:rPr>
        <w:t xml:space="preserve"> counts and could be concluded to be of bad quality for domestic use. </w:t>
      </w:r>
      <w:r w:rsidR="007D3268" w:rsidRPr="006E12B1">
        <w:rPr>
          <w:rFonts w:ascii="Times New Roman" w:eastAsia="Times New Roman" w:hAnsi="Times New Roman"/>
          <w:sz w:val="20"/>
          <w:szCs w:val="20"/>
        </w:rPr>
        <w:t xml:space="preserve">But at the exit point, the high heterotrophic bacteria counts and high total </w:t>
      </w:r>
      <w:proofErr w:type="spellStart"/>
      <w:r w:rsidR="007D3268" w:rsidRPr="006E12B1">
        <w:rPr>
          <w:rFonts w:ascii="Times New Roman" w:eastAsia="Times New Roman" w:hAnsi="Times New Roman"/>
          <w:sz w:val="20"/>
          <w:szCs w:val="20"/>
        </w:rPr>
        <w:t>coliform</w:t>
      </w:r>
      <w:proofErr w:type="spellEnd"/>
      <w:r w:rsidR="007D3268" w:rsidRPr="006E12B1">
        <w:rPr>
          <w:rFonts w:ascii="Times New Roman" w:eastAsia="Times New Roman" w:hAnsi="Times New Roman"/>
          <w:sz w:val="20"/>
          <w:szCs w:val="20"/>
        </w:rPr>
        <w:t xml:space="preserve"> counts were below 100cfu/ml. However, at the downstream, there were no </w:t>
      </w:r>
      <w:proofErr w:type="spellStart"/>
      <w:r w:rsidR="007D3268" w:rsidRPr="006E12B1">
        <w:rPr>
          <w:rFonts w:ascii="Times New Roman" w:eastAsia="Times New Roman" w:hAnsi="Times New Roman"/>
          <w:sz w:val="20"/>
          <w:szCs w:val="20"/>
        </w:rPr>
        <w:t>coliform</w:t>
      </w:r>
      <w:proofErr w:type="spellEnd"/>
      <w:r w:rsidR="007D3268" w:rsidRPr="006E12B1">
        <w:rPr>
          <w:rFonts w:ascii="Times New Roman" w:eastAsia="Times New Roman" w:hAnsi="Times New Roman"/>
          <w:sz w:val="20"/>
          <w:szCs w:val="20"/>
        </w:rPr>
        <w:t xml:space="preserve"> in the water samples. </w:t>
      </w:r>
      <w:r w:rsidR="00E6775E" w:rsidRPr="006E12B1">
        <w:rPr>
          <w:rFonts w:ascii="Times New Roman" w:eastAsia="Times New Roman" w:hAnsi="Times New Roman"/>
          <w:sz w:val="20"/>
          <w:szCs w:val="20"/>
        </w:rPr>
        <w:t xml:space="preserve">World Health Organization (WHO) and Federal Environmental Protection Agency (FEPA) standard for </w:t>
      </w:r>
      <w:proofErr w:type="spellStart"/>
      <w:r w:rsidR="00E6775E" w:rsidRPr="006E12B1">
        <w:rPr>
          <w:rFonts w:ascii="Times New Roman" w:eastAsia="Times New Roman" w:hAnsi="Times New Roman"/>
          <w:sz w:val="20"/>
          <w:szCs w:val="20"/>
        </w:rPr>
        <w:t>faecal</w:t>
      </w:r>
      <w:proofErr w:type="spellEnd"/>
      <w:r w:rsidR="00E6775E" w:rsidRPr="006E12B1">
        <w:rPr>
          <w:rFonts w:ascii="Times New Roman" w:eastAsia="Times New Roman" w:hAnsi="Times New Roman"/>
          <w:sz w:val="20"/>
          <w:szCs w:val="20"/>
        </w:rPr>
        <w:t xml:space="preserve"> </w:t>
      </w:r>
      <w:proofErr w:type="spellStart"/>
      <w:r w:rsidR="00E6775E" w:rsidRPr="006E12B1">
        <w:rPr>
          <w:rFonts w:ascii="Times New Roman" w:eastAsia="Times New Roman" w:hAnsi="Times New Roman"/>
          <w:sz w:val="20"/>
          <w:szCs w:val="20"/>
        </w:rPr>
        <w:t>coliform</w:t>
      </w:r>
      <w:proofErr w:type="spellEnd"/>
      <w:r w:rsidR="00E6775E" w:rsidRPr="006E12B1">
        <w:rPr>
          <w:rFonts w:ascii="Times New Roman" w:eastAsia="Times New Roman" w:hAnsi="Times New Roman"/>
          <w:sz w:val="20"/>
          <w:szCs w:val="20"/>
        </w:rPr>
        <w:t xml:space="preserve"> in domestic water is zero (0) </w:t>
      </w:r>
      <w:proofErr w:type="spellStart"/>
      <w:r w:rsidR="00E6775E" w:rsidRPr="006E12B1">
        <w:rPr>
          <w:rFonts w:ascii="Times New Roman" w:eastAsia="Times New Roman" w:hAnsi="Times New Roman"/>
          <w:sz w:val="20"/>
          <w:szCs w:val="20"/>
        </w:rPr>
        <w:t>faecal</w:t>
      </w:r>
      <w:proofErr w:type="spellEnd"/>
      <w:r w:rsidR="00E6775E" w:rsidRPr="006E12B1">
        <w:rPr>
          <w:rFonts w:ascii="Times New Roman" w:eastAsia="Times New Roman" w:hAnsi="Times New Roman"/>
          <w:sz w:val="20"/>
          <w:szCs w:val="20"/>
        </w:rPr>
        <w:t xml:space="preserve"> </w:t>
      </w:r>
      <w:proofErr w:type="spellStart"/>
      <w:r w:rsidR="00E6775E" w:rsidRPr="006E12B1">
        <w:rPr>
          <w:rFonts w:ascii="Times New Roman" w:eastAsia="Times New Roman" w:hAnsi="Times New Roman"/>
          <w:sz w:val="20"/>
          <w:szCs w:val="20"/>
        </w:rPr>
        <w:t>coliform</w:t>
      </w:r>
      <w:proofErr w:type="spellEnd"/>
      <w:r w:rsidR="00E6775E" w:rsidRPr="006E12B1">
        <w:rPr>
          <w:rFonts w:ascii="Times New Roman" w:eastAsia="Times New Roman" w:hAnsi="Times New Roman"/>
          <w:sz w:val="20"/>
          <w:szCs w:val="20"/>
        </w:rPr>
        <w:t xml:space="preserve"> per 100ml </w:t>
      </w:r>
      <w:r w:rsidR="009D7018" w:rsidRPr="006E12B1">
        <w:rPr>
          <w:rFonts w:ascii="Times New Roman" w:eastAsia="Times New Roman" w:hAnsi="Times New Roman"/>
          <w:sz w:val="20"/>
          <w:szCs w:val="20"/>
        </w:rPr>
        <w:t>(WHO, 2009; FEPA, 2005)</w:t>
      </w:r>
      <w:r w:rsidR="00E6775E" w:rsidRPr="006E12B1">
        <w:rPr>
          <w:rFonts w:ascii="Times New Roman" w:eastAsia="Times New Roman" w:hAnsi="Times New Roman"/>
          <w:sz w:val="20"/>
          <w:szCs w:val="20"/>
        </w:rPr>
        <w:t>.</w:t>
      </w:r>
      <w:r w:rsidR="002E75C3" w:rsidRPr="006E12B1">
        <w:rPr>
          <w:rFonts w:ascii="Times New Roman" w:eastAsia="Times New Roman" w:hAnsi="Times New Roman"/>
          <w:sz w:val="20"/>
          <w:szCs w:val="20"/>
        </w:rPr>
        <w:t xml:space="preserve"> </w:t>
      </w:r>
      <w:r w:rsidRPr="006E12B1">
        <w:rPr>
          <w:rFonts w:ascii="Times New Roman" w:eastAsia="Times New Roman" w:hAnsi="Times New Roman"/>
          <w:sz w:val="20"/>
          <w:szCs w:val="20"/>
        </w:rPr>
        <w:t xml:space="preserve">Regarding the </w:t>
      </w:r>
      <w:proofErr w:type="spellStart"/>
      <w:r w:rsidRPr="006E12B1">
        <w:rPr>
          <w:rFonts w:ascii="Times New Roman" w:eastAsia="Times New Roman" w:hAnsi="Times New Roman"/>
          <w:sz w:val="20"/>
          <w:szCs w:val="20"/>
        </w:rPr>
        <w:t>faecal</w:t>
      </w:r>
      <w:proofErr w:type="spellEnd"/>
      <w:r w:rsidRPr="006E12B1">
        <w:rPr>
          <w:rFonts w:ascii="Times New Roman" w:eastAsia="Times New Roman" w:hAnsi="Times New Roman"/>
          <w:sz w:val="20"/>
          <w:szCs w:val="20"/>
        </w:rPr>
        <w:t xml:space="preserve"> </w:t>
      </w:r>
      <w:proofErr w:type="spellStart"/>
      <w:r w:rsidRPr="006E12B1">
        <w:rPr>
          <w:rFonts w:ascii="Times New Roman" w:eastAsia="Times New Roman" w:hAnsi="Times New Roman"/>
          <w:sz w:val="20"/>
          <w:szCs w:val="20"/>
        </w:rPr>
        <w:t>coliform</w:t>
      </w:r>
      <w:proofErr w:type="spellEnd"/>
      <w:r w:rsidRPr="006E12B1">
        <w:rPr>
          <w:rFonts w:ascii="Times New Roman" w:eastAsia="Times New Roman" w:hAnsi="Times New Roman"/>
          <w:sz w:val="20"/>
          <w:szCs w:val="20"/>
        </w:rPr>
        <w:t xml:space="preserve"> counts, even though the effluent water before Ultra Violet light treatment had much higher value of &gt;1,600 MPN per 100ml compared to counts of 280 to 33 MPN per 100ml for effluent after Ultra Violet treatment and downstream respectively. </w:t>
      </w:r>
      <w:r w:rsidR="007D3268" w:rsidRPr="006E12B1">
        <w:rPr>
          <w:rFonts w:ascii="Times New Roman" w:eastAsia="Times New Roman" w:hAnsi="Times New Roman"/>
          <w:sz w:val="20"/>
          <w:szCs w:val="20"/>
        </w:rPr>
        <w:t xml:space="preserve">The presence of no </w:t>
      </w:r>
      <w:proofErr w:type="spellStart"/>
      <w:r w:rsidR="007D3268" w:rsidRPr="006E12B1">
        <w:rPr>
          <w:rFonts w:ascii="Times New Roman" w:eastAsia="Times New Roman" w:hAnsi="Times New Roman"/>
          <w:sz w:val="20"/>
          <w:szCs w:val="20"/>
        </w:rPr>
        <w:t>faecal</w:t>
      </w:r>
      <w:proofErr w:type="spellEnd"/>
      <w:r w:rsidR="007D3268" w:rsidRPr="006E12B1">
        <w:rPr>
          <w:rFonts w:ascii="Times New Roman" w:eastAsia="Times New Roman" w:hAnsi="Times New Roman"/>
          <w:sz w:val="20"/>
          <w:szCs w:val="20"/>
        </w:rPr>
        <w:t xml:space="preserve"> </w:t>
      </w:r>
      <w:proofErr w:type="spellStart"/>
      <w:r w:rsidR="007D3268" w:rsidRPr="006E12B1">
        <w:rPr>
          <w:rFonts w:ascii="Times New Roman" w:eastAsia="Times New Roman" w:hAnsi="Times New Roman"/>
          <w:sz w:val="20"/>
          <w:szCs w:val="20"/>
        </w:rPr>
        <w:t>coliform</w:t>
      </w:r>
      <w:proofErr w:type="spellEnd"/>
      <w:r w:rsidR="00C36BCC" w:rsidRPr="006E12B1">
        <w:rPr>
          <w:rFonts w:ascii="Times New Roman" w:eastAsia="Times New Roman" w:hAnsi="Times New Roman"/>
          <w:sz w:val="20"/>
          <w:szCs w:val="20"/>
        </w:rPr>
        <w:t xml:space="preserve"> in the </w:t>
      </w:r>
      <w:r w:rsidR="007D3268" w:rsidRPr="006E12B1">
        <w:rPr>
          <w:rFonts w:ascii="Times New Roman" w:eastAsia="Times New Roman" w:hAnsi="Times New Roman"/>
          <w:sz w:val="20"/>
          <w:szCs w:val="20"/>
        </w:rPr>
        <w:t xml:space="preserve">water samples from the </w:t>
      </w:r>
      <w:r w:rsidR="00C36BCC" w:rsidRPr="006E12B1">
        <w:rPr>
          <w:rFonts w:ascii="Times New Roman" w:eastAsia="Times New Roman" w:hAnsi="Times New Roman"/>
          <w:sz w:val="20"/>
          <w:szCs w:val="20"/>
        </w:rPr>
        <w:t xml:space="preserve">downstream could be attributed to the proximity of the downstream </w:t>
      </w:r>
      <w:r w:rsidR="00C36BCC" w:rsidRPr="006E12B1">
        <w:rPr>
          <w:rFonts w:ascii="Times New Roman" w:eastAsia="Times New Roman" w:hAnsi="Times New Roman"/>
          <w:sz w:val="20"/>
          <w:szCs w:val="20"/>
        </w:rPr>
        <w:lastRenderedPageBreak/>
        <w:t>point which is 30m to the effluent discharge point, reas</w:t>
      </w:r>
      <w:r w:rsidR="007D3268" w:rsidRPr="006E12B1">
        <w:rPr>
          <w:rFonts w:ascii="Times New Roman" w:eastAsia="Times New Roman" w:hAnsi="Times New Roman"/>
          <w:sz w:val="20"/>
          <w:szCs w:val="20"/>
        </w:rPr>
        <w:t xml:space="preserve">ons being traced back to </w:t>
      </w:r>
      <w:r w:rsidR="00C36BCC" w:rsidRPr="006E12B1">
        <w:rPr>
          <w:rFonts w:ascii="Times New Roman" w:eastAsia="Times New Roman" w:hAnsi="Times New Roman"/>
          <w:sz w:val="20"/>
          <w:szCs w:val="20"/>
        </w:rPr>
        <w:t xml:space="preserve">proper treatment process </w:t>
      </w:r>
      <w:r w:rsidR="007D3268" w:rsidRPr="006E12B1">
        <w:rPr>
          <w:rFonts w:ascii="Times New Roman" w:eastAsia="Times New Roman" w:hAnsi="Times New Roman"/>
          <w:sz w:val="20"/>
          <w:szCs w:val="20"/>
        </w:rPr>
        <w:t xml:space="preserve">at the treatment plant </w:t>
      </w:r>
      <w:r w:rsidR="002B1F81" w:rsidRPr="006E12B1">
        <w:rPr>
          <w:rFonts w:ascii="Times New Roman" w:eastAsia="Times New Roman" w:hAnsi="Times New Roman"/>
          <w:sz w:val="20"/>
          <w:szCs w:val="20"/>
        </w:rPr>
        <w:t xml:space="preserve">using </w:t>
      </w:r>
      <w:r w:rsidR="00C36BCC" w:rsidRPr="006E12B1">
        <w:rPr>
          <w:rFonts w:ascii="Times New Roman" w:eastAsia="Times New Roman" w:hAnsi="Times New Roman"/>
          <w:sz w:val="20"/>
          <w:szCs w:val="20"/>
        </w:rPr>
        <w:t xml:space="preserve">the Ultra Violet light channel. </w:t>
      </w:r>
      <w:r w:rsidR="00E6775E" w:rsidRPr="006E12B1">
        <w:rPr>
          <w:rFonts w:ascii="Times New Roman" w:eastAsia="Times New Roman" w:hAnsi="Times New Roman"/>
          <w:sz w:val="20"/>
          <w:szCs w:val="20"/>
        </w:rPr>
        <w:t xml:space="preserve">Hence, the </w:t>
      </w:r>
      <w:r w:rsidR="00C36BCC" w:rsidRPr="006E12B1">
        <w:rPr>
          <w:rFonts w:ascii="Times New Roman" w:eastAsia="Times New Roman" w:hAnsi="Times New Roman"/>
          <w:sz w:val="20"/>
          <w:szCs w:val="20"/>
        </w:rPr>
        <w:t xml:space="preserve">downstream </w:t>
      </w:r>
      <w:r w:rsidR="002B1F81" w:rsidRPr="006E12B1">
        <w:rPr>
          <w:rFonts w:ascii="Times New Roman" w:eastAsia="Times New Roman" w:hAnsi="Times New Roman"/>
          <w:sz w:val="20"/>
          <w:szCs w:val="20"/>
        </w:rPr>
        <w:t xml:space="preserve">water is considered </w:t>
      </w:r>
      <w:r w:rsidR="00E6775E" w:rsidRPr="006E12B1">
        <w:rPr>
          <w:rFonts w:ascii="Times New Roman" w:eastAsia="Times New Roman" w:hAnsi="Times New Roman"/>
          <w:sz w:val="20"/>
          <w:szCs w:val="20"/>
        </w:rPr>
        <w:t>safe for drinking</w:t>
      </w:r>
      <w:r w:rsidR="002B1F81" w:rsidRPr="006E12B1">
        <w:rPr>
          <w:rFonts w:ascii="Times New Roman" w:eastAsia="Times New Roman" w:hAnsi="Times New Roman"/>
          <w:sz w:val="20"/>
          <w:szCs w:val="20"/>
        </w:rPr>
        <w:t>, although may require further chemical purification</w:t>
      </w:r>
      <w:r w:rsidR="00E6775E" w:rsidRPr="006E12B1">
        <w:rPr>
          <w:rFonts w:ascii="Times New Roman" w:eastAsia="Times New Roman" w:hAnsi="Times New Roman"/>
          <w:sz w:val="20"/>
          <w:szCs w:val="20"/>
        </w:rPr>
        <w:t xml:space="preserve">. </w:t>
      </w:r>
    </w:p>
    <w:p w:rsidR="007B430E" w:rsidRPr="006E12B1" w:rsidRDefault="00EB55AB" w:rsidP="006E12B1">
      <w:pPr>
        <w:tabs>
          <w:tab w:val="left" w:pos="8160"/>
        </w:tabs>
        <w:adjustRightInd w:val="0"/>
        <w:snapToGrid w:val="0"/>
        <w:spacing w:after="0" w:line="240" w:lineRule="auto"/>
        <w:ind w:firstLine="630"/>
        <w:jc w:val="both"/>
        <w:rPr>
          <w:rFonts w:ascii="Times New Roman" w:eastAsia="Times New Roman" w:hAnsi="Times New Roman"/>
          <w:sz w:val="20"/>
          <w:szCs w:val="20"/>
        </w:rPr>
      </w:pPr>
      <w:r w:rsidRPr="006E12B1">
        <w:rPr>
          <w:rFonts w:ascii="Times New Roman" w:eastAsia="Times New Roman" w:hAnsi="Times New Roman"/>
          <w:sz w:val="20"/>
          <w:szCs w:val="20"/>
        </w:rPr>
        <w:t xml:space="preserve">The </w:t>
      </w:r>
      <w:r w:rsidR="007B430E" w:rsidRPr="006E12B1">
        <w:rPr>
          <w:rFonts w:ascii="Times New Roman" w:eastAsia="Times New Roman" w:hAnsi="Times New Roman"/>
          <w:sz w:val="20"/>
          <w:szCs w:val="20"/>
        </w:rPr>
        <w:t>bacteria isolates from the water belong to the genera of potential pathogenic bacteria, and the microorganism</w:t>
      </w:r>
      <w:r w:rsidR="00DB2B4B" w:rsidRPr="006E12B1">
        <w:rPr>
          <w:rFonts w:ascii="Times New Roman" w:eastAsia="Times New Roman" w:hAnsi="Times New Roman"/>
          <w:sz w:val="20"/>
          <w:szCs w:val="20"/>
        </w:rPr>
        <w:t>s</w:t>
      </w:r>
      <w:r w:rsidR="007B430E" w:rsidRPr="006E12B1">
        <w:rPr>
          <w:rFonts w:ascii="Times New Roman" w:eastAsia="Times New Roman" w:hAnsi="Times New Roman"/>
          <w:sz w:val="20"/>
          <w:szCs w:val="20"/>
        </w:rPr>
        <w:t xml:space="preserve"> isolated were </w:t>
      </w:r>
      <w:r w:rsidR="007B430E" w:rsidRPr="006E12B1">
        <w:rPr>
          <w:rFonts w:ascii="Times New Roman" w:eastAsiaTheme="minorHAnsi" w:hAnsi="Times New Roman"/>
          <w:i/>
          <w:iCs/>
          <w:sz w:val="20"/>
          <w:szCs w:val="20"/>
        </w:rPr>
        <w:t>Escherichia</w:t>
      </w:r>
      <w:r w:rsidR="007B430E" w:rsidRPr="006E12B1">
        <w:rPr>
          <w:rFonts w:ascii="Times New Roman" w:eastAsia="Times New Roman" w:hAnsi="Times New Roman"/>
          <w:i/>
          <w:sz w:val="20"/>
          <w:szCs w:val="20"/>
        </w:rPr>
        <w:t xml:space="preserve"> coli</w:t>
      </w:r>
      <w:r w:rsidR="007B430E" w:rsidRPr="006E12B1">
        <w:rPr>
          <w:rFonts w:ascii="Times New Roman" w:eastAsia="Times New Roman" w:hAnsi="Times New Roman"/>
          <w:sz w:val="20"/>
          <w:szCs w:val="20"/>
        </w:rPr>
        <w:t xml:space="preserve">, </w:t>
      </w:r>
      <w:r w:rsidR="007B430E" w:rsidRPr="006E12B1">
        <w:rPr>
          <w:rFonts w:ascii="Times New Roman" w:eastAsia="Times New Roman" w:hAnsi="Times New Roman"/>
          <w:i/>
          <w:sz w:val="20"/>
          <w:szCs w:val="20"/>
        </w:rPr>
        <w:t>Streptococcus</w:t>
      </w:r>
      <w:r w:rsidR="00DB2B4B" w:rsidRPr="006E12B1">
        <w:rPr>
          <w:rFonts w:ascii="Times New Roman" w:eastAsia="Times New Roman" w:hAnsi="Times New Roman"/>
          <w:sz w:val="20"/>
          <w:szCs w:val="20"/>
        </w:rPr>
        <w:t xml:space="preserve"> spp.</w:t>
      </w:r>
      <w:r w:rsidR="007B430E" w:rsidRPr="006E12B1">
        <w:rPr>
          <w:rFonts w:ascii="Times New Roman" w:eastAsia="Times New Roman" w:hAnsi="Times New Roman"/>
          <w:sz w:val="20"/>
          <w:szCs w:val="20"/>
        </w:rPr>
        <w:t xml:space="preserve">, </w:t>
      </w:r>
      <w:r w:rsidR="007B430E" w:rsidRPr="006E12B1">
        <w:rPr>
          <w:rFonts w:ascii="Times New Roman" w:eastAsia="Times New Roman" w:hAnsi="Times New Roman"/>
          <w:i/>
          <w:sz w:val="20"/>
          <w:szCs w:val="20"/>
        </w:rPr>
        <w:t>Salmonella</w:t>
      </w:r>
      <w:r w:rsidR="007B430E" w:rsidRPr="006E12B1">
        <w:rPr>
          <w:rFonts w:ascii="Times New Roman" w:eastAsia="Times New Roman" w:hAnsi="Times New Roman"/>
          <w:sz w:val="20"/>
          <w:szCs w:val="20"/>
        </w:rPr>
        <w:t xml:space="preserve"> </w:t>
      </w:r>
      <w:r w:rsidR="00DB2B4B" w:rsidRPr="006E12B1">
        <w:rPr>
          <w:rFonts w:ascii="Times New Roman" w:eastAsia="Times New Roman" w:hAnsi="Times New Roman"/>
          <w:sz w:val="20"/>
          <w:szCs w:val="20"/>
        </w:rPr>
        <w:t xml:space="preserve">spp. </w:t>
      </w:r>
      <w:r w:rsidR="007B430E" w:rsidRPr="006E12B1">
        <w:rPr>
          <w:rFonts w:ascii="Times New Roman" w:eastAsia="Times New Roman" w:hAnsi="Times New Roman"/>
          <w:sz w:val="20"/>
          <w:szCs w:val="20"/>
        </w:rPr>
        <w:t xml:space="preserve">and </w:t>
      </w:r>
      <w:proofErr w:type="spellStart"/>
      <w:r w:rsidR="007B430E" w:rsidRPr="006E12B1">
        <w:rPr>
          <w:rFonts w:ascii="Times New Roman" w:eastAsia="Times New Roman" w:hAnsi="Times New Roman"/>
          <w:i/>
          <w:sz w:val="20"/>
          <w:szCs w:val="20"/>
        </w:rPr>
        <w:t>Shigella</w:t>
      </w:r>
      <w:proofErr w:type="spellEnd"/>
      <w:r w:rsidR="00DB2B4B" w:rsidRPr="006E12B1">
        <w:rPr>
          <w:rFonts w:ascii="Times New Roman" w:eastAsia="Times New Roman" w:hAnsi="Times New Roman"/>
          <w:i/>
          <w:sz w:val="20"/>
          <w:szCs w:val="20"/>
        </w:rPr>
        <w:t xml:space="preserve"> </w:t>
      </w:r>
      <w:r w:rsidR="00DB2B4B" w:rsidRPr="006E12B1">
        <w:rPr>
          <w:rFonts w:ascii="Times New Roman" w:eastAsia="Times New Roman" w:hAnsi="Times New Roman"/>
          <w:sz w:val="20"/>
          <w:szCs w:val="20"/>
        </w:rPr>
        <w:t>spp</w:t>
      </w:r>
      <w:r w:rsidRPr="006E12B1">
        <w:rPr>
          <w:rFonts w:ascii="Times New Roman" w:eastAsia="Times New Roman" w:hAnsi="Times New Roman"/>
          <w:sz w:val="20"/>
          <w:szCs w:val="20"/>
        </w:rPr>
        <w:t xml:space="preserve">. The isolation of these organisms is of great </w:t>
      </w:r>
      <w:r w:rsidR="00DB2B4B" w:rsidRPr="006E12B1">
        <w:rPr>
          <w:rFonts w:ascii="Times New Roman" w:eastAsia="Times New Roman" w:hAnsi="Times New Roman"/>
          <w:sz w:val="20"/>
          <w:szCs w:val="20"/>
        </w:rPr>
        <w:t xml:space="preserve">health </w:t>
      </w:r>
      <w:r w:rsidRPr="006E12B1">
        <w:rPr>
          <w:rFonts w:ascii="Times New Roman" w:eastAsia="Times New Roman" w:hAnsi="Times New Roman"/>
          <w:sz w:val="20"/>
          <w:szCs w:val="20"/>
        </w:rPr>
        <w:t>concern because this domestic wastewater was collected at the point of discharge into a nearby river, which may not only serve as a source of drinking water to the immediate community but also as a source of food (</w:t>
      </w:r>
      <w:proofErr w:type="spellStart"/>
      <w:r w:rsidRPr="006E12B1">
        <w:rPr>
          <w:rFonts w:ascii="Times New Roman" w:eastAsia="Times New Roman" w:hAnsi="Times New Roman"/>
          <w:sz w:val="20"/>
          <w:szCs w:val="20"/>
        </w:rPr>
        <w:t>i.e</w:t>
      </w:r>
      <w:proofErr w:type="spellEnd"/>
      <w:r w:rsidRPr="006E12B1">
        <w:rPr>
          <w:rFonts w:ascii="Times New Roman" w:eastAsia="Times New Roman" w:hAnsi="Times New Roman"/>
          <w:sz w:val="20"/>
          <w:szCs w:val="20"/>
        </w:rPr>
        <w:t xml:space="preserve"> through fishing). </w:t>
      </w:r>
      <w:r w:rsidR="007B430E" w:rsidRPr="006E12B1">
        <w:rPr>
          <w:rFonts w:ascii="Times New Roman" w:eastAsiaTheme="minorHAnsi" w:hAnsi="Times New Roman"/>
          <w:i/>
          <w:iCs/>
          <w:sz w:val="20"/>
          <w:szCs w:val="20"/>
        </w:rPr>
        <w:t>Escherichia</w:t>
      </w:r>
      <w:r w:rsidR="00DB2B4B" w:rsidRPr="006E12B1">
        <w:rPr>
          <w:rFonts w:ascii="Times New Roman" w:eastAsiaTheme="minorHAnsi" w:hAnsi="Times New Roman"/>
          <w:i/>
          <w:iCs/>
          <w:sz w:val="20"/>
          <w:szCs w:val="20"/>
        </w:rPr>
        <w:t xml:space="preserve"> </w:t>
      </w:r>
      <w:r w:rsidRPr="006E12B1">
        <w:rPr>
          <w:rFonts w:ascii="Times New Roman" w:eastAsiaTheme="minorHAnsi" w:hAnsi="Times New Roman"/>
          <w:i/>
          <w:iCs/>
          <w:sz w:val="20"/>
          <w:szCs w:val="20"/>
        </w:rPr>
        <w:t xml:space="preserve">coli, Salmonella </w:t>
      </w:r>
      <w:r w:rsidRPr="006E12B1">
        <w:rPr>
          <w:rFonts w:ascii="Times New Roman" w:eastAsiaTheme="minorHAnsi" w:hAnsi="Times New Roman"/>
          <w:iCs/>
          <w:sz w:val="20"/>
          <w:szCs w:val="20"/>
        </w:rPr>
        <w:t>spp</w:t>
      </w:r>
      <w:r w:rsidR="00DB2B4B" w:rsidRPr="006E12B1">
        <w:rPr>
          <w:rFonts w:ascii="Times New Roman" w:eastAsiaTheme="minorHAnsi" w:hAnsi="Times New Roman"/>
          <w:iCs/>
          <w:sz w:val="20"/>
          <w:szCs w:val="20"/>
        </w:rPr>
        <w:t xml:space="preserve">. </w:t>
      </w:r>
      <w:r w:rsidR="007B430E" w:rsidRPr="006E12B1">
        <w:rPr>
          <w:rFonts w:ascii="Times New Roman" w:eastAsiaTheme="minorHAnsi" w:hAnsi="Times New Roman"/>
          <w:sz w:val="20"/>
          <w:szCs w:val="20"/>
        </w:rPr>
        <w:t xml:space="preserve">and </w:t>
      </w:r>
      <w:proofErr w:type="spellStart"/>
      <w:r w:rsidRPr="006E12B1">
        <w:rPr>
          <w:rFonts w:ascii="Times New Roman" w:eastAsiaTheme="minorHAnsi" w:hAnsi="Times New Roman"/>
          <w:i/>
          <w:iCs/>
          <w:sz w:val="20"/>
          <w:szCs w:val="20"/>
        </w:rPr>
        <w:t>Shigella</w:t>
      </w:r>
      <w:proofErr w:type="spellEnd"/>
      <w:r w:rsidR="00DB2B4B" w:rsidRPr="006E12B1">
        <w:rPr>
          <w:rFonts w:ascii="Times New Roman" w:eastAsiaTheme="minorHAnsi" w:hAnsi="Times New Roman"/>
          <w:i/>
          <w:iCs/>
          <w:sz w:val="20"/>
          <w:szCs w:val="20"/>
        </w:rPr>
        <w:t xml:space="preserve"> </w:t>
      </w:r>
      <w:r w:rsidRPr="006E12B1">
        <w:rPr>
          <w:rFonts w:ascii="Times New Roman" w:eastAsiaTheme="minorHAnsi" w:hAnsi="Times New Roman"/>
          <w:iCs/>
          <w:sz w:val="20"/>
          <w:szCs w:val="20"/>
        </w:rPr>
        <w:t>spp</w:t>
      </w:r>
      <w:r w:rsidR="00DB2B4B" w:rsidRPr="006E12B1">
        <w:rPr>
          <w:rFonts w:ascii="Times New Roman" w:eastAsiaTheme="minorHAnsi" w:hAnsi="Times New Roman"/>
          <w:iCs/>
          <w:sz w:val="20"/>
          <w:szCs w:val="20"/>
        </w:rPr>
        <w:t xml:space="preserve">. </w:t>
      </w:r>
      <w:r w:rsidR="007B430E" w:rsidRPr="006E12B1">
        <w:rPr>
          <w:rFonts w:ascii="Times New Roman" w:eastAsiaTheme="minorHAnsi" w:hAnsi="Times New Roman"/>
          <w:sz w:val="20"/>
          <w:szCs w:val="20"/>
        </w:rPr>
        <w:t>are associated with water borne diseases and reports from available health outposts in the areas in which this study was carried out revealed typhoid fever, dysentery, cholera and hepatitis to be the most prevalent</w:t>
      </w:r>
      <w:r w:rsidR="00DB2B4B" w:rsidRPr="006E12B1">
        <w:rPr>
          <w:rFonts w:ascii="Times New Roman" w:eastAsiaTheme="minorHAnsi" w:hAnsi="Times New Roman"/>
          <w:sz w:val="20"/>
          <w:szCs w:val="20"/>
        </w:rPr>
        <w:t xml:space="preserve"> </w:t>
      </w:r>
      <w:r w:rsidR="007B430E" w:rsidRPr="006E12B1">
        <w:rPr>
          <w:rFonts w:ascii="Times New Roman" w:eastAsiaTheme="minorHAnsi" w:hAnsi="Times New Roman"/>
          <w:sz w:val="20"/>
          <w:szCs w:val="20"/>
        </w:rPr>
        <w:t>(</w:t>
      </w:r>
      <w:proofErr w:type="spellStart"/>
      <w:r w:rsidR="007B430E" w:rsidRPr="006E12B1">
        <w:rPr>
          <w:rFonts w:ascii="Times New Roman" w:eastAsiaTheme="minorHAnsi" w:hAnsi="Times New Roman"/>
          <w:sz w:val="20"/>
          <w:szCs w:val="20"/>
        </w:rPr>
        <w:t>Doughari</w:t>
      </w:r>
      <w:proofErr w:type="spellEnd"/>
      <w:r w:rsidR="00DB2B4B" w:rsidRPr="006E12B1">
        <w:rPr>
          <w:rFonts w:ascii="Times New Roman" w:eastAsiaTheme="minorHAnsi" w:hAnsi="Times New Roman"/>
          <w:sz w:val="20"/>
          <w:szCs w:val="20"/>
        </w:rPr>
        <w:t xml:space="preserve"> </w:t>
      </w:r>
      <w:r w:rsidR="007B430E" w:rsidRPr="006E12B1">
        <w:rPr>
          <w:rFonts w:ascii="Times New Roman" w:eastAsiaTheme="minorHAnsi" w:hAnsi="Times New Roman"/>
          <w:i/>
          <w:sz w:val="20"/>
          <w:szCs w:val="20"/>
        </w:rPr>
        <w:t>et al</w:t>
      </w:r>
      <w:r w:rsidR="007B430E" w:rsidRPr="006E12B1">
        <w:rPr>
          <w:rFonts w:ascii="Times New Roman" w:eastAsiaTheme="minorHAnsi" w:hAnsi="Times New Roman"/>
          <w:sz w:val="20"/>
          <w:szCs w:val="20"/>
        </w:rPr>
        <w:t>., 2007).</w:t>
      </w:r>
    </w:p>
    <w:p w:rsidR="00DD1B30" w:rsidRPr="006E12B1" w:rsidRDefault="0048270F"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The </w:t>
      </w:r>
      <w:proofErr w:type="spellStart"/>
      <w:r w:rsidRPr="006E12B1">
        <w:rPr>
          <w:rFonts w:ascii="Times New Roman" w:eastAsiaTheme="minorHAnsi" w:hAnsi="Times New Roman"/>
          <w:sz w:val="20"/>
          <w:szCs w:val="20"/>
        </w:rPr>
        <w:t>physico</w:t>
      </w:r>
      <w:proofErr w:type="spellEnd"/>
      <w:r w:rsidRPr="006E12B1">
        <w:rPr>
          <w:rFonts w:ascii="Times New Roman" w:eastAsiaTheme="minorHAnsi" w:hAnsi="Times New Roman"/>
          <w:sz w:val="20"/>
          <w:szCs w:val="20"/>
        </w:rPr>
        <w:t xml:space="preserve">-chemical properties of the wastewater samples collected from different locations of the </w:t>
      </w:r>
      <w:proofErr w:type="spellStart"/>
      <w:r w:rsidRPr="006E12B1">
        <w:rPr>
          <w:rFonts w:ascii="Times New Roman" w:eastAsiaTheme="minorHAnsi" w:hAnsi="Times New Roman"/>
          <w:sz w:val="20"/>
          <w:szCs w:val="20"/>
        </w:rPr>
        <w:t>Wupa</w:t>
      </w:r>
      <w:proofErr w:type="spellEnd"/>
      <w:r w:rsidRPr="006E12B1">
        <w:rPr>
          <w:rFonts w:ascii="Times New Roman" w:eastAsiaTheme="minorHAnsi" w:hAnsi="Times New Roman"/>
          <w:sz w:val="20"/>
          <w:szCs w:val="20"/>
        </w:rPr>
        <w:t xml:space="preserve"> </w:t>
      </w:r>
      <w:r w:rsidR="00052288" w:rsidRPr="006E12B1">
        <w:rPr>
          <w:rFonts w:ascii="Times New Roman" w:eastAsiaTheme="minorHAnsi" w:hAnsi="Times New Roman"/>
          <w:sz w:val="20"/>
          <w:szCs w:val="20"/>
        </w:rPr>
        <w:t xml:space="preserve">Wastewater </w:t>
      </w:r>
      <w:r w:rsidRPr="006E12B1">
        <w:rPr>
          <w:rFonts w:ascii="Times New Roman" w:eastAsiaTheme="minorHAnsi" w:hAnsi="Times New Roman"/>
          <w:sz w:val="20"/>
          <w:szCs w:val="20"/>
        </w:rPr>
        <w:t xml:space="preserve">Treatment Plant, Abuja (as in entrance points and in exit points) were shown in Table 4. </w:t>
      </w:r>
      <w:proofErr w:type="spellStart"/>
      <w:r w:rsidR="00DD1B30" w:rsidRPr="006E12B1">
        <w:rPr>
          <w:rFonts w:ascii="Times New Roman" w:eastAsiaTheme="minorHAnsi" w:hAnsi="Times New Roman"/>
          <w:sz w:val="20"/>
          <w:szCs w:val="20"/>
        </w:rPr>
        <w:t>Physico</w:t>
      </w:r>
      <w:proofErr w:type="spellEnd"/>
      <w:r w:rsidR="00DD1B30" w:rsidRPr="006E12B1">
        <w:rPr>
          <w:rFonts w:ascii="Times New Roman" w:eastAsiaTheme="minorHAnsi" w:hAnsi="Times New Roman"/>
          <w:sz w:val="20"/>
          <w:szCs w:val="20"/>
        </w:rPr>
        <w:t>-chemical parameters such as temperature, pH, conductivity, total dissolved solids (TSS) and dissolved oxygen (DO) have a major influence on bacterial population growth (</w:t>
      </w:r>
      <w:proofErr w:type="spellStart"/>
      <w:r w:rsidR="00DD1B30" w:rsidRPr="006E12B1">
        <w:rPr>
          <w:rFonts w:ascii="Times New Roman" w:eastAsiaTheme="minorHAnsi" w:hAnsi="Times New Roman"/>
          <w:sz w:val="20"/>
          <w:szCs w:val="20"/>
        </w:rPr>
        <w:t>Amxaka</w:t>
      </w:r>
      <w:proofErr w:type="spellEnd"/>
      <w:r w:rsidR="00052288" w:rsidRPr="006E12B1">
        <w:rPr>
          <w:rFonts w:ascii="Times New Roman" w:eastAsiaTheme="minorHAnsi" w:hAnsi="Times New Roman"/>
          <w:sz w:val="20"/>
          <w:szCs w:val="20"/>
        </w:rPr>
        <w:t xml:space="preserve"> </w:t>
      </w:r>
      <w:r w:rsidR="00DD1B30" w:rsidRPr="006E12B1">
        <w:rPr>
          <w:rFonts w:ascii="Times New Roman" w:eastAsiaTheme="minorHAnsi" w:hAnsi="Times New Roman"/>
          <w:i/>
          <w:sz w:val="20"/>
          <w:szCs w:val="20"/>
        </w:rPr>
        <w:t>et al</w:t>
      </w:r>
      <w:r w:rsidR="00DD1B30" w:rsidRPr="006E12B1">
        <w:rPr>
          <w:rFonts w:ascii="Times New Roman" w:eastAsiaTheme="minorHAnsi" w:hAnsi="Times New Roman"/>
          <w:sz w:val="20"/>
          <w:szCs w:val="20"/>
        </w:rPr>
        <w:t>., 2004). Also, as wastewaters often have high nutrient loads, high numbers of pathogens can be present, increasing the risk of infections occurring from them.</w:t>
      </w:r>
    </w:p>
    <w:p w:rsidR="007B430E" w:rsidRPr="006E12B1" w:rsidRDefault="0048270F" w:rsidP="006E12B1">
      <w:pPr>
        <w:autoSpaceDE w:val="0"/>
        <w:autoSpaceDN w:val="0"/>
        <w:adjustRightInd w:val="0"/>
        <w:snapToGrid w:val="0"/>
        <w:spacing w:after="0" w:line="240" w:lineRule="auto"/>
        <w:ind w:firstLine="720"/>
        <w:jc w:val="both"/>
        <w:rPr>
          <w:rFonts w:ascii="Times New Roman" w:eastAsia="Times New Roman" w:hAnsi="Times New Roman"/>
          <w:sz w:val="20"/>
          <w:szCs w:val="20"/>
        </w:rPr>
      </w:pPr>
      <w:r w:rsidRPr="006E12B1">
        <w:rPr>
          <w:rFonts w:ascii="Times New Roman" w:eastAsiaTheme="minorHAnsi" w:hAnsi="Times New Roman"/>
          <w:sz w:val="20"/>
          <w:szCs w:val="20"/>
        </w:rPr>
        <w:t xml:space="preserve">From these results, the temperature varied </w:t>
      </w:r>
      <w:r w:rsidR="00C66B59" w:rsidRPr="006E12B1">
        <w:rPr>
          <w:rFonts w:ascii="Times New Roman" w:eastAsiaTheme="minorHAnsi" w:hAnsi="Times New Roman"/>
          <w:sz w:val="20"/>
          <w:szCs w:val="20"/>
        </w:rPr>
        <w:t xml:space="preserve">between </w:t>
      </w:r>
      <w:r w:rsidR="00C66B59" w:rsidRPr="006E12B1">
        <w:rPr>
          <w:rFonts w:ascii="Times New Roman" w:eastAsia="Times New Roman" w:hAnsi="Times New Roman"/>
          <w:sz w:val="20"/>
          <w:szCs w:val="20"/>
        </w:rPr>
        <w:t>29.8±2.4</w:t>
      </w:r>
      <w:r w:rsidR="00C66B59" w:rsidRPr="006E12B1">
        <w:rPr>
          <w:rFonts w:ascii="Times New Roman" w:eastAsia="Times New Roman" w:hAnsi="Times New Roman"/>
          <w:sz w:val="20"/>
          <w:szCs w:val="20"/>
          <w:vertAlign w:val="superscript"/>
        </w:rPr>
        <w:t>0</w:t>
      </w:r>
      <w:r w:rsidR="00C66B59" w:rsidRPr="006E12B1">
        <w:rPr>
          <w:rFonts w:ascii="Times New Roman" w:eastAsia="Times New Roman" w:hAnsi="Times New Roman"/>
          <w:sz w:val="20"/>
          <w:szCs w:val="20"/>
        </w:rPr>
        <w:t>C</w:t>
      </w:r>
      <w:r w:rsidR="00FA682B" w:rsidRPr="006E12B1">
        <w:rPr>
          <w:rFonts w:ascii="Times New Roman" w:eastAsia="Times New Roman" w:hAnsi="Times New Roman"/>
          <w:sz w:val="20"/>
          <w:szCs w:val="20"/>
        </w:rPr>
        <w:t xml:space="preserve"> at the point of entry of the wastewater to </w:t>
      </w:r>
      <w:r w:rsidR="002B1F81" w:rsidRPr="006E12B1">
        <w:rPr>
          <w:rFonts w:ascii="Times New Roman" w:eastAsia="Times New Roman" w:hAnsi="Times New Roman"/>
          <w:sz w:val="20"/>
          <w:szCs w:val="20"/>
        </w:rPr>
        <w:t>39</w:t>
      </w:r>
      <w:r w:rsidR="00FA682B" w:rsidRPr="006E12B1">
        <w:rPr>
          <w:rFonts w:ascii="Times New Roman" w:eastAsia="Times New Roman" w:hAnsi="Times New Roman"/>
          <w:sz w:val="20"/>
          <w:szCs w:val="20"/>
        </w:rPr>
        <w:t>.6±1.8</w:t>
      </w:r>
      <w:r w:rsidR="00FA682B" w:rsidRPr="006E12B1">
        <w:rPr>
          <w:rFonts w:ascii="Times New Roman" w:eastAsia="Times New Roman" w:hAnsi="Times New Roman"/>
          <w:sz w:val="20"/>
          <w:szCs w:val="20"/>
          <w:vertAlign w:val="superscript"/>
        </w:rPr>
        <w:t>0</w:t>
      </w:r>
      <w:r w:rsidR="00FA682B" w:rsidRPr="006E12B1">
        <w:rPr>
          <w:rFonts w:ascii="Times New Roman" w:eastAsia="Times New Roman" w:hAnsi="Times New Roman"/>
          <w:sz w:val="20"/>
          <w:szCs w:val="20"/>
        </w:rPr>
        <w:t xml:space="preserve">C after the treatment of the wastewater. </w:t>
      </w:r>
      <w:r w:rsidR="002B1F81" w:rsidRPr="006E12B1">
        <w:rPr>
          <w:rFonts w:ascii="Times New Roman" w:eastAsia="Times New Roman" w:hAnsi="Times New Roman"/>
          <w:sz w:val="20"/>
          <w:szCs w:val="20"/>
        </w:rPr>
        <w:t xml:space="preserve">The mean temperature of the treated wastewater was at </w:t>
      </w:r>
      <w:r w:rsidR="00F66B4E" w:rsidRPr="006E12B1">
        <w:rPr>
          <w:rFonts w:ascii="Times New Roman" w:eastAsia="Times New Roman" w:hAnsi="Times New Roman"/>
          <w:sz w:val="20"/>
          <w:szCs w:val="20"/>
        </w:rPr>
        <w:t>the recommended FEPA temperature limit for wastewater. Furthermore,</w:t>
      </w:r>
      <w:r w:rsidR="002B1F81" w:rsidRPr="006E12B1">
        <w:rPr>
          <w:rFonts w:ascii="Times New Roman" w:eastAsia="Times New Roman" w:hAnsi="Times New Roman"/>
          <w:sz w:val="20"/>
          <w:szCs w:val="20"/>
        </w:rPr>
        <w:t xml:space="preserve"> </w:t>
      </w:r>
      <w:r w:rsidR="00F66B4E" w:rsidRPr="006E12B1">
        <w:rPr>
          <w:rFonts w:ascii="Times New Roman" w:eastAsia="Times New Roman" w:hAnsi="Times New Roman"/>
          <w:sz w:val="20"/>
          <w:szCs w:val="20"/>
        </w:rPr>
        <w:t>t</w:t>
      </w:r>
      <w:r w:rsidR="00FA682B" w:rsidRPr="006E12B1">
        <w:rPr>
          <w:rFonts w:ascii="Times New Roman" w:eastAsia="Times New Roman" w:hAnsi="Times New Roman"/>
          <w:sz w:val="20"/>
          <w:szCs w:val="20"/>
        </w:rPr>
        <w:t xml:space="preserve">he </w:t>
      </w:r>
      <w:r w:rsidRPr="006E12B1">
        <w:rPr>
          <w:rFonts w:ascii="Times New Roman" w:eastAsiaTheme="minorHAnsi" w:hAnsi="Times New Roman"/>
          <w:sz w:val="20"/>
          <w:szCs w:val="20"/>
        </w:rPr>
        <w:t xml:space="preserve">levels of pH varied between </w:t>
      </w:r>
      <w:r w:rsidR="00F66B4E" w:rsidRPr="006E12B1">
        <w:rPr>
          <w:rFonts w:ascii="Times New Roman" w:eastAsia="Times New Roman" w:hAnsi="Times New Roman"/>
          <w:sz w:val="20"/>
          <w:szCs w:val="20"/>
        </w:rPr>
        <w:t>7.6±1.1</w:t>
      </w:r>
      <w:r w:rsidRPr="006E12B1">
        <w:rPr>
          <w:rFonts w:ascii="Times New Roman" w:eastAsiaTheme="minorHAnsi" w:hAnsi="Times New Roman"/>
          <w:sz w:val="20"/>
          <w:szCs w:val="20"/>
        </w:rPr>
        <w:t>in the entrance points of each station</w:t>
      </w:r>
      <w:r w:rsidR="00E17E10" w:rsidRPr="006E12B1">
        <w:rPr>
          <w:rFonts w:ascii="Times New Roman" w:eastAsiaTheme="minorHAnsi" w:hAnsi="Times New Roman"/>
          <w:sz w:val="20"/>
          <w:szCs w:val="20"/>
        </w:rPr>
        <w:t xml:space="preserve"> </w:t>
      </w:r>
      <w:r w:rsidR="00BC7463" w:rsidRPr="006E12B1">
        <w:rPr>
          <w:rFonts w:ascii="Times New Roman" w:eastAsiaTheme="minorHAnsi" w:hAnsi="Times New Roman"/>
          <w:sz w:val="20"/>
          <w:szCs w:val="20"/>
        </w:rPr>
        <w:t>and 8.1±</w:t>
      </w:r>
      <w:r w:rsidR="00F66B4E" w:rsidRPr="006E12B1">
        <w:rPr>
          <w:rFonts w:ascii="Times New Roman" w:eastAsiaTheme="minorHAnsi" w:hAnsi="Times New Roman"/>
          <w:sz w:val="20"/>
          <w:szCs w:val="20"/>
        </w:rPr>
        <w:t>1.4</w:t>
      </w:r>
      <w:r w:rsidRPr="006E12B1">
        <w:rPr>
          <w:rFonts w:ascii="Times New Roman" w:eastAsiaTheme="minorHAnsi" w:hAnsi="Times New Roman"/>
          <w:sz w:val="20"/>
          <w:szCs w:val="20"/>
        </w:rPr>
        <w:t xml:space="preserve"> for the exit points. Generally</w:t>
      </w:r>
      <w:r w:rsidR="00F66B4E" w:rsidRPr="006E12B1">
        <w:rPr>
          <w:rFonts w:ascii="Times New Roman" w:eastAsiaTheme="minorHAnsi" w:hAnsi="Times New Roman"/>
          <w:sz w:val="20"/>
          <w:szCs w:val="20"/>
        </w:rPr>
        <w:t>,</w:t>
      </w:r>
      <w:r w:rsidRPr="006E12B1">
        <w:rPr>
          <w:rFonts w:ascii="Times New Roman" w:eastAsiaTheme="minorHAnsi" w:hAnsi="Times New Roman"/>
          <w:sz w:val="20"/>
          <w:szCs w:val="20"/>
        </w:rPr>
        <w:t xml:space="preserve"> exit points</w:t>
      </w:r>
      <w:r w:rsidR="00E17E10" w:rsidRPr="006E12B1">
        <w:rPr>
          <w:rFonts w:ascii="Times New Roman" w:eastAsiaTheme="minorHAnsi" w:hAnsi="Times New Roman"/>
          <w:sz w:val="20"/>
          <w:szCs w:val="20"/>
        </w:rPr>
        <w:t xml:space="preserve"> </w:t>
      </w:r>
      <w:r w:rsidRPr="006E12B1">
        <w:rPr>
          <w:rFonts w:ascii="Times New Roman" w:eastAsiaTheme="minorHAnsi" w:hAnsi="Times New Roman"/>
          <w:sz w:val="20"/>
          <w:szCs w:val="20"/>
        </w:rPr>
        <w:t>show the highest co</w:t>
      </w:r>
      <w:r w:rsidR="00C66B59" w:rsidRPr="006E12B1">
        <w:rPr>
          <w:rFonts w:ascii="Times New Roman" w:eastAsiaTheme="minorHAnsi" w:hAnsi="Times New Roman"/>
          <w:sz w:val="20"/>
          <w:szCs w:val="20"/>
        </w:rPr>
        <w:t>ncentration</w:t>
      </w:r>
      <w:r w:rsidR="002B1F81" w:rsidRPr="006E12B1">
        <w:rPr>
          <w:rFonts w:ascii="Times New Roman" w:eastAsiaTheme="minorHAnsi" w:hAnsi="Times New Roman"/>
          <w:sz w:val="20"/>
          <w:szCs w:val="20"/>
        </w:rPr>
        <w:t xml:space="preserve"> which is within the recommended FEPA safe limit</w:t>
      </w:r>
      <w:r w:rsidR="00C66B59" w:rsidRPr="006E12B1">
        <w:rPr>
          <w:rFonts w:ascii="Times New Roman" w:eastAsiaTheme="minorHAnsi" w:hAnsi="Times New Roman"/>
          <w:sz w:val="20"/>
          <w:szCs w:val="20"/>
        </w:rPr>
        <w:t>.</w:t>
      </w:r>
      <w:r w:rsidR="00F66B4E" w:rsidRPr="006E12B1">
        <w:rPr>
          <w:rFonts w:ascii="Times New Roman" w:eastAsiaTheme="minorHAnsi" w:hAnsi="Times New Roman"/>
          <w:sz w:val="20"/>
          <w:szCs w:val="20"/>
        </w:rPr>
        <w:t xml:space="preserve"> This was in accordance with the findings of Salem </w:t>
      </w:r>
      <w:r w:rsidR="00F66B4E" w:rsidRPr="006E12B1">
        <w:rPr>
          <w:rFonts w:ascii="Times New Roman" w:eastAsiaTheme="minorHAnsi" w:hAnsi="Times New Roman"/>
          <w:i/>
          <w:sz w:val="20"/>
          <w:szCs w:val="20"/>
        </w:rPr>
        <w:t xml:space="preserve">et al. </w:t>
      </w:r>
      <w:r w:rsidR="00F66B4E" w:rsidRPr="006E12B1">
        <w:rPr>
          <w:rFonts w:ascii="Times New Roman" w:eastAsiaTheme="minorHAnsi" w:hAnsi="Times New Roman"/>
          <w:sz w:val="20"/>
          <w:szCs w:val="20"/>
        </w:rPr>
        <w:t>(2011).</w:t>
      </w:r>
      <w:r w:rsidR="00C66B59" w:rsidRPr="006E12B1">
        <w:rPr>
          <w:rFonts w:ascii="Times New Roman" w:eastAsiaTheme="minorHAnsi" w:hAnsi="Times New Roman"/>
          <w:sz w:val="20"/>
          <w:szCs w:val="20"/>
        </w:rPr>
        <w:t xml:space="preserve"> The mean pH values </w:t>
      </w:r>
      <w:r w:rsidRPr="006E12B1">
        <w:rPr>
          <w:rFonts w:ascii="Times New Roman" w:eastAsiaTheme="minorHAnsi" w:hAnsi="Times New Roman"/>
          <w:sz w:val="20"/>
          <w:szCs w:val="20"/>
        </w:rPr>
        <w:t>recorded f</w:t>
      </w:r>
      <w:r w:rsidR="002B1F81" w:rsidRPr="006E12B1">
        <w:rPr>
          <w:rFonts w:ascii="Times New Roman" w:eastAsiaTheme="minorHAnsi" w:hAnsi="Times New Roman"/>
          <w:sz w:val="20"/>
          <w:szCs w:val="20"/>
        </w:rPr>
        <w:t>or exit</w:t>
      </w:r>
      <w:r w:rsidRPr="006E12B1">
        <w:rPr>
          <w:rFonts w:ascii="Times New Roman" w:eastAsiaTheme="minorHAnsi" w:hAnsi="Times New Roman"/>
          <w:sz w:val="20"/>
          <w:szCs w:val="20"/>
        </w:rPr>
        <w:t xml:space="preserve"> sam</w:t>
      </w:r>
      <w:r w:rsidR="002B1F81" w:rsidRPr="006E12B1">
        <w:rPr>
          <w:rFonts w:ascii="Times New Roman" w:eastAsiaTheme="minorHAnsi" w:hAnsi="Times New Roman"/>
          <w:sz w:val="20"/>
          <w:szCs w:val="20"/>
        </w:rPr>
        <w:t xml:space="preserve">pling points were within the FEPA </w:t>
      </w:r>
      <w:r w:rsidRPr="006E12B1">
        <w:rPr>
          <w:rFonts w:ascii="Times New Roman" w:eastAsiaTheme="minorHAnsi" w:hAnsi="Times New Roman"/>
          <w:sz w:val="20"/>
          <w:szCs w:val="20"/>
        </w:rPr>
        <w:t>pH tolerance limit of betwe</w:t>
      </w:r>
      <w:r w:rsidR="00C66B59" w:rsidRPr="006E12B1">
        <w:rPr>
          <w:rFonts w:ascii="Times New Roman" w:eastAsiaTheme="minorHAnsi" w:hAnsi="Times New Roman"/>
          <w:sz w:val="20"/>
          <w:szCs w:val="20"/>
        </w:rPr>
        <w:t xml:space="preserve">en 6.00 and 9.00 for wastewater </w:t>
      </w:r>
      <w:r w:rsidRPr="006E12B1">
        <w:rPr>
          <w:rFonts w:ascii="Times New Roman" w:eastAsiaTheme="minorHAnsi" w:hAnsi="Times New Roman"/>
          <w:sz w:val="20"/>
          <w:szCs w:val="20"/>
        </w:rPr>
        <w:t>to be discharged int</w:t>
      </w:r>
      <w:r w:rsidR="00F66B4E" w:rsidRPr="006E12B1">
        <w:rPr>
          <w:rFonts w:ascii="Times New Roman" w:eastAsiaTheme="minorHAnsi" w:hAnsi="Times New Roman"/>
          <w:sz w:val="20"/>
          <w:szCs w:val="20"/>
        </w:rPr>
        <w:t>o sea or environment</w:t>
      </w:r>
      <w:r w:rsidR="00C66B59" w:rsidRPr="006E12B1">
        <w:rPr>
          <w:rFonts w:ascii="Times New Roman" w:eastAsiaTheme="minorHAnsi" w:hAnsi="Times New Roman"/>
          <w:sz w:val="20"/>
          <w:szCs w:val="20"/>
        </w:rPr>
        <w:t xml:space="preserve">. But, </w:t>
      </w:r>
      <w:r w:rsidRPr="006E12B1">
        <w:rPr>
          <w:rFonts w:ascii="Times New Roman" w:eastAsiaTheme="minorHAnsi" w:hAnsi="Times New Roman"/>
          <w:sz w:val="20"/>
          <w:szCs w:val="20"/>
        </w:rPr>
        <w:t xml:space="preserve">pH values ranging from 3 to </w:t>
      </w:r>
      <w:r w:rsidR="00C66B59" w:rsidRPr="006E12B1">
        <w:rPr>
          <w:rFonts w:ascii="Times New Roman" w:eastAsiaTheme="minorHAnsi" w:hAnsi="Times New Roman"/>
          <w:sz w:val="20"/>
          <w:szCs w:val="20"/>
        </w:rPr>
        <w:t xml:space="preserve">10.5 could favor both indicator </w:t>
      </w:r>
      <w:r w:rsidRPr="006E12B1">
        <w:rPr>
          <w:rFonts w:ascii="Times New Roman" w:eastAsiaTheme="minorHAnsi" w:hAnsi="Times New Roman"/>
          <w:sz w:val="20"/>
          <w:szCs w:val="20"/>
        </w:rPr>
        <w:t>and pathogenic m</w:t>
      </w:r>
      <w:r w:rsidR="003C6A71" w:rsidRPr="006E12B1">
        <w:rPr>
          <w:rFonts w:ascii="Times New Roman" w:eastAsiaTheme="minorHAnsi" w:hAnsi="Times New Roman"/>
          <w:sz w:val="20"/>
          <w:szCs w:val="20"/>
        </w:rPr>
        <w:t>icroorganism growth (</w:t>
      </w:r>
      <w:proofErr w:type="spellStart"/>
      <w:r w:rsidR="003C6A71" w:rsidRPr="006E12B1">
        <w:rPr>
          <w:rFonts w:ascii="Times New Roman" w:eastAsiaTheme="minorHAnsi" w:hAnsi="Times New Roman"/>
          <w:sz w:val="20"/>
          <w:szCs w:val="20"/>
        </w:rPr>
        <w:t>Amxaka</w:t>
      </w:r>
      <w:proofErr w:type="spellEnd"/>
      <w:r w:rsidR="00052288" w:rsidRPr="006E12B1">
        <w:rPr>
          <w:rFonts w:ascii="Times New Roman" w:eastAsiaTheme="minorHAnsi" w:hAnsi="Times New Roman"/>
          <w:sz w:val="20"/>
          <w:szCs w:val="20"/>
        </w:rPr>
        <w:t xml:space="preserve"> </w:t>
      </w:r>
      <w:r w:rsidR="003C6A71" w:rsidRPr="006E12B1">
        <w:rPr>
          <w:rFonts w:ascii="Times New Roman" w:eastAsiaTheme="minorHAnsi" w:hAnsi="Times New Roman"/>
          <w:i/>
          <w:sz w:val="20"/>
          <w:szCs w:val="20"/>
        </w:rPr>
        <w:t>et al.</w:t>
      </w:r>
      <w:r w:rsidR="003C6A71" w:rsidRPr="006E12B1">
        <w:rPr>
          <w:rFonts w:ascii="Times New Roman" w:eastAsiaTheme="minorHAnsi" w:hAnsi="Times New Roman"/>
          <w:sz w:val="20"/>
          <w:szCs w:val="20"/>
        </w:rPr>
        <w:t>, 2004)</w:t>
      </w:r>
      <w:r w:rsidR="00C66B59" w:rsidRPr="006E12B1">
        <w:rPr>
          <w:rFonts w:ascii="Times New Roman" w:eastAsiaTheme="minorHAnsi" w:hAnsi="Times New Roman"/>
          <w:sz w:val="20"/>
          <w:szCs w:val="20"/>
        </w:rPr>
        <w:t xml:space="preserve">. Thus, </w:t>
      </w:r>
      <w:r w:rsidRPr="006E12B1">
        <w:rPr>
          <w:rFonts w:ascii="Times New Roman" w:eastAsiaTheme="minorHAnsi" w:hAnsi="Times New Roman"/>
          <w:sz w:val="20"/>
          <w:szCs w:val="20"/>
        </w:rPr>
        <w:t>indicated pH levels seem to support bacterial growth.</w:t>
      </w:r>
    </w:p>
    <w:p w:rsidR="009D5852" w:rsidRPr="006E12B1" w:rsidRDefault="009D5852"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The Total Dissolved Solids (TDS) concentrations varied between </w:t>
      </w:r>
      <w:r w:rsidRPr="006E12B1">
        <w:rPr>
          <w:rFonts w:ascii="Times New Roman" w:eastAsia="Times New Roman" w:hAnsi="Times New Roman"/>
          <w:sz w:val="20"/>
          <w:szCs w:val="20"/>
        </w:rPr>
        <w:t>205±21mg/L</w:t>
      </w:r>
      <w:r w:rsidRPr="006E12B1">
        <w:rPr>
          <w:rFonts w:ascii="Times New Roman" w:eastAsiaTheme="minorHAnsi" w:hAnsi="Times New Roman"/>
          <w:sz w:val="20"/>
          <w:szCs w:val="20"/>
        </w:rPr>
        <w:t xml:space="preserve"> in entrance points and </w:t>
      </w:r>
      <w:r w:rsidRPr="006E12B1">
        <w:rPr>
          <w:rFonts w:ascii="Times New Roman" w:eastAsia="Times New Roman" w:hAnsi="Times New Roman"/>
          <w:sz w:val="20"/>
          <w:szCs w:val="20"/>
        </w:rPr>
        <w:t>12</w:t>
      </w:r>
      <w:r w:rsidR="002B1F81" w:rsidRPr="006E12B1">
        <w:rPr>
          <w:rFonts w:ascii="Times New Roman" w:eastAsia="Times New Roman" w:hAnsi="Times New Roman"/>
          <w:sz w:val="20"/>
          <w:szCs w:val="20"/>
        </w:rPr>
        <w:t>3±17</w:t>
      </w:r>
      <w:r w:rsidRPr="006E12B1">
        <w:rPr>
          <w:rFonts w:ascii="Times New Roman" w:eastAsia="Times New Roman" w:hAnsi="Times New Roman"/>
          <w:sz w:val="20"/>
          <w:szCs w:val="20"/>
        </w:rPr>
        <w:t xml:space="preserve">mg/L </w:t>
      </w:r>
      <w:r w:rsidRPr="006E12B1">
        <w:rPr>
          <w:rFonts w:ascii="Times New Roman" w:eastAsiaTheme="minorHAnsi" w:hAnsi="Times New Roman"/>
          <w:sz w:val="20"/>
          <w:szCs w:val="20"/>
        </w:rPr>
        <w:t xml:space="preserve">in exit points (Table </w:t>
      </w:r>
      <w:r w:rsidRPr="006E12B1">
        <w:rPr>
          <w:rFonts w:ascii="Times New Roman" w:eastAsiaTheme="minorHAnsi" w:hAnsi="Times New Roman"/>
          <w:sz w:val="20"/>
          <w:szCs w:val="20"/>
        </w:rPr>
        <w:lastRenderedPageBreak/>
        <w:t xml:space="preserve">4). Literature classified wastewater TDS as follows: TDS less than 100 mg/L as weak, TDS greater than 100 mg/L but less than 220 mg/L as medium and TDS greater than 220 mg/L as strong wastewater. Results of this study show that in entrance points, wastewater can be classified as </w:t>
      </w:r>
      <w:r w:rsidR="00BC7463" w:rsidRPr="006E12B1">
        <w:rPr>
          <w:rFonts w:ascii="Times New Roman" w:eastAsiaTheme="minorHAnsi" w:hAnsi="Times New Roman"/>
          <w:sz w:val="20"/>
          <w:szCs w:val="20"/>
        </w:rPr>
        <w:t xml:space="preserve">medium </w:t>
      </w:r>
      <w:r w:rsidRPr="006E12B1">
        <w:rPr>
          <w:rFonts w:ascii="Times New Roman" w:eastAsiaTheme="minorHAnsi" w:hAnsi="Times New Roman"/>
          <w:sz w:val="20"/>
          <w:szCs w:val="20"/>
        </w:rPr>
        <w:t xml:space="preserve">and so cannot be discharged into sea or used for </w:t>
      </w:r>
      <w:r w:rsidR="002B1F81" w:rsidRPr="006E12B1">
        <w:rPr>
          <w:rFonts w:ascii="Times New Roman" w:eastAsiaTheme="minorHAnsi" w:hAnsi="Times New Roman"/>
          <w:sz w:val="20"/>
          <w:szCs w:val="20"/>
        </w:rPr>
        <w:t xml:space="preserve">any task. But at the </w:t>
      </w:r>
      <w:r w:rsidRPr="006E12B1">
        <w:rPr>
          <w:rFonts w:ascii="Times New Roman" w:eastAsiaTheme="minorHAnsi" w:hAnsi="Times New Roman"/>
          <w:sz w:val="20"/>
          <w:szCs w:val="20"/>
        </w:rPr>
        <w:t>exit p</w:t>
      </w:r>
      <w:r w:rsidR="002B1F81" w:rsidRPr="006E12B1">
        <w:rPr>
          <w:rFonts w:ascii="Times New Roman" w:eastAsiaTheme="minorHAnsi" w:hAnsi="Times New Roman"/>
          <w:sz w:val="20"/>
          <w:szCs w:val="20"/>
        </w:rPr>
        <w:t>oint, the TDS value was less</w:t>
      </w:r>
      <w:r w:rsidR="00052288" w:rsidRPr="006E12B1">
        <w:rPr>
          <w:rFonts w:ascii="Times New Roman" w:eastAsiaTheme="minorHAnsi" w:hAnsi="Times New Roman"/>
          <w:sz w:val="20"/>
          <w:szCs w:val="20"/>
        </w:rPr>
        <w:t xml:space="preserve"> </w:t>
      </w:r>
      <w:r w:rsidRPr="006E12B1">
        <w:rPr>
          <w:rFonts w:ascii="Times New Roman" w:eastAsiaTheme="minorHAnsi" w:hAnsi="Times New Roman"/>
          <w:sz w:val="20"/>
          <w:szCs w:val="20"/>
        </w:rPr>
        <w:t xml:space="preserve">than 100 mg/L which reflects the efficiency of wastewater </w:t>
      </w:r>
      <w:r w:rsidR="00BC7463" w:rsidRPr="006E12B1">
        <w:rPr>
          <w:rFonts w:ascii="Times New Roman" w:eastAsiaTheme="minorHAnsi" w:hAnsi="Times New Roman"/>
          <w:sz w:val="20"/>
          <w:szCs w:val="20"/>
        </w:rPr>
        <w:t>tr</w:t>
      </w:r>
      <w:r w:rsidR="002B1F81" w:rsidRPr="006E12B1">
        <w:rPr>
          <w:rFonts w:ascii="Times New Roman" w:eastAsiaTheme="minorHAnsi" w:hAnsi="Times New Roman"/>
          <w:sz w:val="20"/>
          <w:szCs w:val="20"/>
        </w:rPr>
        <w:t xml:space="preserve">eatment and may be considered </w:t>
      </w:r>
      <w:r w:rsidR="00BC7463" w:rsidRPr="006E12B1">
        <w:rPr>
          <w:rFonts w:ascii="Times New Roman" w:eastAsiaTheme="minorHAnsi" w:hAnsi="Times New Roman"/>
          <w:sz w:val="20"/>
          <w:szCs w:val="20"/>
        </w:rPr>
        <w:t xml:space="preserve">safe to be discharged. </w:t>
      </w:r>
    </w:p>
    <w:p w:rsidR="00DF44DC" w:rsidRPr="006E12B1" w:rsidRDefault="00DF44DC"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An indication of the organic oxygen demand content of wastewater can be obtained by measuring the </w:t>
      </w:r>
      <w:r w:rsidR="00243EAD" w:rsidRPr="006E12B1">
        <w:rPr>
          <w:rFonts w:ascii="Times New Roman" w:eastAsiaTheme="minorHAnsi" w:hAnsi="Times New Roman"/>
          <w:sz w:val="20"/>
          <w:szCs w:val="20"/>
        </w:rPr>
        <w:t xml:space="preserve">dissolved oxygen content of the wastewater. The </w:t>
      </w:r>
      <w:r w:rsidR="00C71620" w:rsidRPr="006E12B1">
        <w:rPr>
          <w:rFonts w:ascii="Times New Roman" w:eastAsiaTheme="minorHAnsi" w:hAnsi="Times New Roman"/>
          <w:sz w:val="20"/>
          <w:szCs w:val="20"/>
        </w:rPr>
        <w:t xml:space="preserve">DO </w:t>
      </w:r>
      <w:r w:rsidR="00243EAD" w:rsidRPr="006E12B1">
        <w:rPr>
          <w:rFonts w:ascii="Times New Roman" w:eastAsiaTheme="minorHAnsi" w:hAnsi="Times New Roman"/>
          <w:sz w:val="20"/>
          <w:szCs w:val="20"/>
        </w:rPr>
        <w:t xml:space="preserve">in entrance sampling </w:t>
      </w:r>
      <w:r w:rsidR="00C71620" w:rsidRPr="006E12B1">
        <w:rPr>
          <w:rFonts w:ascii="Times New Roman" w:eastAsiaTheme="minorHAnsi" w:hAnsi="Times New Roman"/>
          <w:sz w:val="20"/>
          <w:szCs w:val="20"/>
        </w:rPr>
        <w:t>point was lower than the FEPA limit</w:t>
      </w:r>
      <w:r w:rsidR="0032283A" w:rsidRPr="006E12B1">
        <w:rPr>
          <w:rFonts w:ascii="Times New Roman" w:eastAsiaTheme="minorHAnsi" w:hAnsi="Times New Roman"/>
          <w:sz w:val="20"/>
          <w:szCs w:val="20"/>
        </w:rPr>
        <w:t xml:space="preserve"> </w:t>
      </w:r>
      <w:r w:rsidR="00C71620" w:rsidRPr="006E12B1">
        <w:rPr>
          <w:rFonts w:ascii="Times New Roman" w:eastAsiaTheme="minorHAnsi" w:hAnsi="Times New Roman"/>
          <w:sz w:val="20"/>
          <w:szCs w:val="20"/>
        </w:rPr>
        <w:t>values of 7.2 mg/L. Low DO</w:t>
      </w:r>
      <w:r w:rsidR="0032283A" w:rsidRPr="006E12B1">
        <w:rPr>
          <w:rFonts w:ascii="Times New Roman" w:eastAsiaTheme="minorHAnsi" w:hAnsi="Times New Roman"/>
          <w:sz w:val="20"/>
          <w:szCs w:val="20"/>
        </w:rPr>
        <w:t xml:space="preserve"> </w:t>
      </w:r>
      <w:r w:rsidR="00243EAD" w:rsidRPr="006E12B1">
        <w:rPr>
          <w:rFonts w:ascii="Times New Roman" w:eastAsiaTheme="minorHAnsi" w:hAnsi="Times New Roman"/>
          <w:sz w:val="20"/>
          <w:szCs w:val="20"/>
        </w:rPr>
        <w:t xml:space="preserve">observed in the wastewater might be due to the use of chemicals, which are organic or inorganic caused by the inflow of domestic, livestock and industrial waste </w:t>
      </w:r>
      <w:r w:rsidR="00DD1B30" w:rsidRPr="006E12B1">
        <w:rPr>
          <w:rFonts w:ascii="Times New Roman" w:eastAsiaTheme="minorHAnsi" w:hAnsi="Times New Roman"/>
          <w:sz w:val="20"/>
          <w:szCs w:val="20"/>
        </w:rPr>
        <w:t>that contain</w:t>
      </w:r>
      <w:r w:rsidR="00243EAD" w:rsidRPr="006E12B1">
        <w:rPr>
          <w:rFonts w:ascii="Times New Roman" w:eastAsiaTheme="minorHAnsi" w:hAnsi="Times New Roman"/>
          <w:sz w:val="20"/>
          <w:szCs w:val="20"/>
        </w:rPr>
        <w:t xml:space="preserve"> elevated le</w:t>
      </w:r>
      <w:r w:rsidR="00C71620" w:rsidRPr="006E12B1">
        <w:rPr>
          <w:rFonts w:ascii="Times New Roman" w:eastAsiaTheme="minorHAnsi" w:hAnsi="Times New Roman"/>
          <w:sz w:val="20"/>
          <w:szCs w:val="20"/>
        </w:rPr>
        <w:t>vels of organic pollutants (</w:t>
      </w:r>
      <w:proofErr w:type="spellStart"/>
      <w:r w:rsidR="00C71620" w:rsidRPr="006E12B1">
        <w:rPr>
          <w:rFonts w:ascii="Times New Roman" w:eastAsiaTheme="minorHAnsi" w:hAnsi="Times New Roman"/>
          <w:sz w:val="20"/>
          <w:szCs w:val="20"/>
        </w:rPr>
        <w:t>Ayati</w:t>
      </w:r>
      <w:proofErr w:type="spellEnd"/>
      <w:r w:rsidR="00C71620" w:rsidRPr="006E12B1">
        <w:rPr>
          <w:rFonts w:ascii="Times New Roman" w:eastAsiaTheme="minorHAnsi" w:hAnsi="Times New Roman"/>
          <w:sz w:val="20"/>
          <w:szCs w:val="20"/>
        </w:rPr>
        <w:t xml:space="preserve">, 2003). </w:t>
      </w:r>
      <w:r w:rsidR="002B1F81" w:rsidRPr="006E12B1">
        <w:rPr>
          <w:rFonts w:ascii="Times New Roman" w:eastAsiaTheme="minorHAnsi" w:hAnsi="Times New Roman"/>
          <w:sz w:val="20"/>
          <w:szCs w:val="20"/>
        </w:rPr>
        <w:t xml:space="preserve">At the exit point, the DO was </w:t>
      </w:r>
      <w:r w:rsidR="002B1F81" w:rsidRPr="006E12B1">
        <w:rPr>
          <w:rFonts w:ascii="Times New Roman" w:eastAsia="Times New Roman" w:hAnsi="Times New Roman"/>
          <w:sz w:val="20"/>
          <w:szCs w:val="20"/>
        </w:rPr>
        <w:t>7.1±0.2mg/ml which can be considered relatively safe to be discharged.</w:t>
      </w:r>
    </w:p>
    <w:p w:rsidR="007B430E" w:rsidRPr="006E12B1" w:rsidRDefault="007B430E" w:rsidP="006E12B1">
      <w:pPr>
        <w:adjustRightInd w:val="0"/>
        <w:snapToGrid w:val="0"/>
        <w:spacing w:after="0" w:line="240" w:lineRule="auto"/>
        <w:rPr>
          <w:rFonts w:ascii="Times New Roman" w:eastAsia="Times New Roman" w:hAnsi="Times New Roman"/>
          <w:b/>
          <w:sz w:val="20"/>
          <w:szCs w:val="20"/>
        </w:rPr>
      </w:pPr>
      <w:r w:rsidRPr="006E12B1">
        <w:rPr>
          <w:rFonts w:ascii="Times New Roman" w:eastAsia="Times New Roman" w:hAnsi="Times New Roman"/>
          <w:b/>
          <w:sz w:val="20"/>
          <w:szCs w:val="20"/>
        </w:rPr>
        <w:t>5.1    Conclusion</w:t>
      </w:r>
    </w:p>
    <w:p w:rsidR="00DD1B30" w:rsidRPr="006E12B1" w:rsidRDefault="002B1F81" w:rsidP="006E12B1">
      <w:pPr>
        <w:autoSpaceDE w:val="0"/>
        <w:autoSpaceDN w:val="0"/>
        <w:adjustRightInd w:val="0"/>
        <w:snapToGrid w:val="0"/>
        <w:spacing w:after="0" w:line="240" w:lineRule="auto"/>
        <w:ind w:firstLine="720"/>
        <w:jc w:val="both"/>
        <w:rPr>
          <w:rFonts w:ascii="Times New Roman" w:eastAsiaTheme="minorHAnsi" w:hAnsi="Times New Roman"/>
          <w:sz w:val="20"/>
          <w:szCs w:val="20"/>
        </w:rPr>
      </w:pPr>
      <w:r w:rsidRPr="006E12B1">
        <w:rPr>
          <w:rFonts w:ascii="Times New Roman" w:eastAsiaTheme="minorHAnsi" w:hAnsi="Times New Roman"/>
          <w:sz w:val="20"/>
          <w:szCs w:val="20"/>
        </w:rPr>
        <w:t>Results of this study revealed a slight conformation</w:t>
      </w:r>
      <w:r w:rsidR="007B430E" w:rsidRPr="006E12B1">
        <w:rPr>
          <w:rFonts w:ascii="Times New Roman" w:eastAsiaTheme="minorHAnsi" w:hAnsi="Times New Roman"/>
          <w:sz w:val="20"/>
          <w:szCs w:val="20"/>
        </w:rPr>
        <w:t xml:space="preserve"> </w:t>
      </w:r>
      <w:r w:rsidR="000367C7" w:rsidRPr="006E12B1">
        <w:rPr>
          <w:rFonts w:ascii="Times New Roman" w:eastAsiaTheme="minorHAnsi" w:hAnsi="Times New Roman"/>
          <w:sz w:val="20"/>
          <w:szCs w:val="20"/>
        </w:rPr>
        <w:t xml:space="preserve">of the bacteriological quality and physiochemical parameters of the wastewater </w:t>
      </w:r>
      <w:r w:rsidRPr="006E12B1">
        <w:rPr>
          <w:rFonts w:ascii="Times New Roman" w:eastAsiaTheme="minorHAnsi" w:hAnsi="Times New Roman"/>
          <w:sz w:val="20"/>
          <w:szCs w:val="20"/>
        </w:rPr>
        <w:t xml:space="preserve">to </w:t>
      </w:r>
      <w:r w:rsidR="007B430E" w:rsidRPr="006E12B1">
        <w:rPr>
          <w:rFonts w:ascii="Times New Roman" w:eastAsiaTheme="minorHAnsi" w:hAnsi="Times New Roman"/>
          <w:sz w:val="20"/>
          <w:szCs w:val="20"/>
        </w:rPr>
        <w:t xml:space="preserve">the World Health Organization </w:t>
      </w:r>
      <w:r w:rsidR="000367C7" w:rsidRPr="006E12B1">
        <w:rPr>
          <w:rFonts w:ascii="Times New Roman" w:eastAsiaTheme="minorHAnsi" w:hAnsi="Times New Roman"/>
          <w:sz w:val="20"/>
          <w:szCs w:val="20"/>
        </w:rPr>
        <w:t>and FEPA standard</w:t>
      </w:r>
      <w:r w:rsidR="0032283A" w:rsidRPr="006E12B1">
        <w:rPr>
          <w:rFonts w:ascii="Times New Roman" w:eastAsiaTheme="minorHAnsi" w:hAnsi="Times New Roman"/>
          <w:sz w:val="20"/>
          <w:szCs w:val="20"/>
        </w:rPr>
        <w:t>s</w:t>
      </w:r>
      <w:r w:rsidRPr="006E12B1">
        <w:rPr>
          <w:rFonts w:ascii="Times New Roman" w:eastAsiaTheme="minorHAnsi" w:hAnsi="Times New Roman"/>
          <w:sz w:val="20"/>
          <w:szCs w:val="20"/>
        </w:rPr>
        <w:t xml:space="preserve"> for wastewater</w:t>
      </w:r>
      <w:r w:rsidR="007B430E" w:rsidRPr="006E12B1">
        <w:rPr>
          <w:rFonts w:ascii="Times New Roman" w:eastAsiaTheme="minorHAnsi" w:hAnsi="Times New Roman"/>
          <w:sz w:val="20"/>
          <w:szCs w:val="20"/>
        </w:rPr>
        <w:t xml:space="preserve">. </w:t>
      </w:r>
      <w:r w:rsidR="000367C7" w:rsidRPr="006E12B1">
        <w:rPr>
          <w:rFonts w:ascii="Times New Roman" w:eastAsiaTheme="minorHAnsi" w:hAnsi="Times New Roman"/>
          <w:sz w:val="20"/>
          <w:szCs w:val="20"/>
        </w:rPr>
        <w:t>The d</w:t>
      </w:r>
      <w:r w:rsidRPr="006E12B1">
        <w:rPr>
          <w:rFonts w:ascii="Times New Roman" w:eastAsiaTheme="minorHAnsi" w:hAnsi="Times New Roman"/>
          <w:sz w:val="20"/>
          <w:szCs w:val="20"/>
        </w:rPr>
        <w:t xml:space="preserve">ownstream water is therefore relatively </w:t>
      </w:r>
      <w:r w:rsidR="007B430E" w:rsidRPr="006E12B1">
        <w:rPr>
          <w:rFonts w:ascii="Times New Roman" w:eastAsiaTheme="minorHAnsi" w:hAnsi="Times New Roman"/>
          <w:sz w:val="20"/>
          <w:szCs w:val="20"/>
        </w:rPr>
        <w:t>fit for human consumption</w:t>
      </w:r>
      <w:r w:rsidRPr="006E12B1">
        <w:rPr>
          <w:rFonts w:ascii="Times New Roman" w:eastAsiaTheme="minorHAnsi" w:hAnsi="Times New Roman"/>
          <w:sz w:val="20"/>
          <w:szCs w:val="20"/>
        </w:rPr>
        <w:t>, but should be further purified for health purposes</w:t>
      </w:r>
      <w:r w:rsidR="007B430E" w:rsidRPr="006E12B1">
        <w:rPr>
          <w:rFonts w:ascii="Times New Roman" w:eastAsiaTheme="minorHAnsi" w:hAnsi="Times New Roman"/>
          <w:sz w:val="20"/>
          <w:szCs w:val="20"/>
        </w:rPr>
        <w:t xml:space="preserve">. </w:t>
      </w:r>
      <w:r w:rsidR="007B430E" w:rsidRPr="006E12B1">
        <w:rPr>
          <w:rFonts w:ascii="Times New Roman" w:eastAsia="Times New Roman" w:hAnsi="Times New Roman"/>
          <w:sz w:val="20"/>
          <w:szCs w:val="20"/>
        </w:rPr>
        <w:t>It can be concluded that water from the entire source is not fit for domestic usage without further processing</w:t>
      </w:r>
      <w:r w:rsidR="009D7018" w:rsidRPr="006E12B1">
        <w:rPr>
          <w:rFonts w:ascii="Times New Roman" w:eastAsia="Times New Roman" w:hAnsi="Times New Roman"/>
          <w:sz w:val="20"/>
          <w:szCs w:val="20"/>
        </w:rPr>
        <w:t>.</w:t>
      </w:r>
      <w:r w:rsidR="00E17E10" w:rsidRPr="006E12B1">
        <w:rPr>
          <w:rFonts w:ascii="Times New Roman" w:eastAsia="Times New Roman" w:hAnsi="Times New Roman"/>
          <w:sz w:val="20"/>
          <w:szCs w:val="20"/>
        </w:rPr>
        <w:t xml:space="preserve"> </w:t>
      </w:r>
      <w:r w:rsidR="007B430E" w:rsidRPr="006E12B1">
        <w:rPr>
          <w:rFonts w:ascii="Times New Roman" w:eastAsiaTheme="minorHAnsi" w:hAnsi="Times New Roman"/>
          <w:sz w:val="20"/>
          <w:szCs w:val="20"/>
        </w:rPr>
        <w:t>There is</w:t>
      </w:r>
      <w:r w:rsidRPr="006E12B1">
        <w:rPr>
          <w:rFonts w:ascii="Times New Roman" w:eastAsiaTheme="minorHAnsi" w:hAnsi="Times New Roman"/>
          <w:sz w:val="20"/>
          <w:szCs w:val="20"/>
        </w:rPr>
        <w:t>,</w:t>
      </w:r>
      <w:r w:rsidR="007B430E" w:rsidRPr="006E12B1">
        <w:rPr>
          <w:rFonts w:ascii="Times New Roman" w:eastAsiaTheme="minorHAnsi" w:hAnsi="Times New Roman"/>
          <w:sz w:val="20"/>
          <w:szCs w:val="20"/>
        </w:rPr>
        <w:t xml:space="preserve"> therefore the need for urgent steps to be taken for proper management and sanitation of the wastewater treatment plant because input of sewage or other organic rich wastew</w:t>
      </w:r>
      <w:r w:rsidRPr="006E12B1">
        <w:rPr>
          <w:rFonts w:ascii="Times New Roman" w:eastAsiaTheme="minorHAnsi" w:hAnsi="Times New Roman"/>
          <w:sz w:val="20"/>
          <w:szCs w:val="20"/>
        </w:rPr>
        <w:t>aters into the stream results in the</w:t>
      </w:r>
      <w:r w:rsidR="007B430E" w:rsidRPr="006E12B1">
        <w:rPr>
          <w:rFonts w:ascii="Times New Roman" w:eastAsiaTheme="minorHAnsi" w:hAnsi="Times New Roman"/>
          <w:sz w:val="20"/>
          <w:szCs w:val="20"/>
        </w:rPr>
        <w:t xml:space="preserve"> increase in </w:t>
      </w:r>
      <w:proofErr w:type="spellStart"/>
      <w:r w:rsidR="007B430E" w:rsidRPr="006E12B1">
        <w:rPr>
          <w:rFonts w:ascii="Times New Roman" w:eastAsiaTheme="minorHAnsi" w:hAnsi="Times New Roman"/>
          <w:sz w:val="20"/>
          <w:szCs w:val="20"/>
        </w:rPr>
        <w:t>organotropic</w:t>
      </w:r>
      <w:proofErr w:type="spellEnd"/>
      <w:r w:rsidR="007B430E" w:rsidRPr="006E12B1">
        <w:rPr>
          <w:rFonts w:ascii="Times New Roman" w:eastAsiaTheme="minorHAnsi" w:hAnsi="Times New Roman"/>
          <w:sz w:val="20"/>
          <w:szCs w:val="20"/>
        </w:rPr>
        <w:t xml:space="preserve"> bacteria, algae and </w:t>
      </w:r>
      <w:proofErr w:type="spellStart"/>
      <w:r w:rsidR="007B430E" w:rsidRPr="006E12B1">
        <w:rPr>
          <w:rFonts w:ascii="Times New Roman" w:eastAsiaTheme="minorHAnsi" w:hAnsi="Times New Roman"/>
          <w:sz w:val="20"/>
          <w:szCs w:val="20"/>
        </w:rPr>
        <w:t>cyanobacteria</w:t>
      </w:r>
      <w:proofErr w:type="spellEnd"/>
      <w:r w:rsidR="007B430E" w:rsidRPr="006E12B1">
        <w:rPr>
          <w:rFonts w:ascii="Times New Roman" w:eastAsiaTheme="minorHAnsi" w:hAnsi="Times New Roman"/>
          <w:sz w:val="20"/>
          <w:szCs w:val="20"/>
        </w:rPr>
        <w:t xml:space="preserve"> which not only bring about health implications but further complications for aquatic life. </w:t>
      </w:r>
    </w:p>
    <w:p w:rsidR="008F2ADE" w:rsidRPr="006E12B1" w:rsidRDefault="008F2ADE" w:rsidP="006E12B1">
      <w:pPr>
        <w:tabs>
          <w:tab w:val="left" w:pos="8160"/>
        </w:tabs>
        <w:adjustRightInd w:val="0"/>
        <w:snapToGrid w:val="0"/>
        <w:spacing w:after="0" w:line="240" w:lineRule="auto"/>
        <w:rPr>
          <w:rFonts w:ascii="Times New Roman" w:eastAsia="Times New Roman" w:hAnsi="Times New Roman"/>
          <w:b/>
          <w:sz w:val="20"/>
          <w:szCs w:val="20"/>
        </w:rPr>
      </w:pPr>
    </w:p>
    <w:p w:rsidR="008F2ADE" w:rsidRPr="006E12B1" w:rsidRDefault="008F2ADE" w:rsidP="006E12B1">
      <w:pPr>
        <w:tabs>
          <w:tab w:val="left" w:pos="8160"/>
        </w:tabs>
        <w:adjustRightInd w:val="0"/>
        <w:snapToGrid w:val="0"/>
        <w:spacing w:after="0" w:line="240" w:lineRule="auto"/>
        <w:rPr>
          <w:rFonts w:ascii="Times New Roman" w:eastAsia="Times New Roman" w:hAnsi="Times New Roman"/>
          <w:b/>
          <w:sz w:val="20"/>
          <w:szCs w:val="20"/>
        </w:rPr>
      </w:pPr>
      <w:r w:rsidRPr="006E12B1">
        <w:rPr>
          <w:rFonts w:ascii="Times New Roman" w:eastAsia="Times New Roman" w:hAnsi="Times New Roman"/>
          <w:b/>
          <w:sz w:val="20"/>
          <w:szCs w:val="20"/>
        </w:rPr>
        <w:t>Correspondence to:</w:t>
      </w:r>
    </w:p>
    <w:p w:rsidR="008F2ADE" w:rsidRPr="006E12B1" w:rsidRDefault="008F2ADE" w:rsidP="006E12B1">
      <w:pPr>
        <w:tabs>
          <w:tab w:val="left" w:pos="8160"/>
        </w:tabs>
        <w:adjustRightInd w:val="0"/>
        <w:snapToGrid w:val="0"/>
        <w:spacing w:after="0" w:line="240" w:lineRule="auto"/>
        <w:rPr>
          <w:rFonts w:ascii="Times New Roman" w:eastAsia="Times New Roman" w:hAnsi="Times New Roman"/>
          <w:sz w:val="20"/>
          <w:szCs w:val="20"/>
        </w:rPr>
      </w:pPr>
      <w:r w:rsidRPr="006E12B1">
        <w:rPr>
          <w:rFonts w:ascii="Times New Roman" w:eastAsia="Times New Roman" w:hAnsi="Times New Roman"/>
          <w:sz w:val="20"/>
          <w:szCs w:val="20"/>
        </w:rPr>
        <w:t xml:space="preserve">Names: </w:t>
      </w:r>
      <w:proofErr w:type="spellStart"/>
      <w:r w:rsidRPr="006E12B1">
        <w:rPr>
          <w:rFonts w:ascii="Times New Roman" w:eastAsia="Times New Roman" w:hAnsi="Times New Roman"/>
          <w:sz w:val="20"/>
          <w:szCs w:val="20"/>
        </w:rPr>
        <w:t>Ugoh</w:t>
      </w:r>
      <w:proofErr w:type="spellEnd"/>
      <w:r w:rsidRPr="006E12B1">
        <w:rPr>
          <w:rFonts w:ascii="Times New Roman" w:eastAsia="Times New Roman" w:hAnsi="Times New Roman"/>
          <w:sz w:val="20"/>
          <w:szCs w:val="20"/>
        </w:rPr>
        <w:t xml:space="preserve">, S.C. and </w:t>
      </w:r>
      <w:proofErr w:type="spellStart"/>
      <w:r w:rsidRPr="006E12B1">
        <w:rPr>
          <w:rFonts w:ascii="Times New Roman" w:eastAsia="Times New Roman" w:hAnsi="Times New Roman"/>
          <w:sz w:val="20"/>
          <w:szCs w:val="20"/>
        </w:rPr>
        <w:t>Nneji</w:t>
      </w:r>
      <w:proofErr w:type="spellEnd"/>
      <w:r w:rsidRPr="006E12B1">
        <w:rPr>
          <w:rFonts w:ascii="Times New Roman" w:eastAsia="Times New Roman" w:hAnsi="Times New Roman"/>
          <w:sz w:val="20"/>
          <w:szCs w:val="20"/>
        </w:rPr>
        <w:t>, L. M.</w:t>
      </w:r>
    </w:p>
    <w:p w:rsidR="008F2ADE" w:rsidRPr="006E12B1" w:rsidRDefault="008F2ADE" w:rsidP="006E12B1">
      <w:pPr>
        <w:tabs>
          <w:tab w:val="left" w:pos="0"/>
          <w:tab w:val="left" w:pos="8160"/>
        </w:tabs>
        <w:adjustRightInd w:val="0"/>
        <w:snapToGrid w:val="0"/>
        <w:spacing w:after="0" w:line="240" w:lineRule="auto"/>
        <w:rPr>
          <w:rFonts w:ascii="Times New Roman" w:eastAsia="Times New Roman" w:hAnsi="Times New Roman"/>
          <w:sz w:val="20"/>
          <w:szCs w:val="20"/>
        </w:rPr>
      </w:pPr>
      <w:r w:rsidRPr="006E12B1">
        <w:rPr>
          <w:rFonts w:ascii="Times New Roman" w:eastAsia="Times New Roman" w:hAnsi="Times New Roman"/>
          <w:sz w:val="20"/>
          <w:szCs w:val="20"/>
        </w:rPr>
        <w:t>Contact Address: Department of Biological Sciences, University of Abuja, PMB 117, Abuja, Nigeria</w:t>
      </w:r>
    </w:p>
    <w:p w:rsidR="008F2ADE" w:rsidRPr="006E12B1" w:rsidRDefault="008F2ADE" w:rsidP="006E12B1">
      <w:pPr>
        <w:tabs>
          <w:tab w:val="left" w:pos="0"/>
          <w:tab w:val="left" w:pos="8160"/>
        </w:tabs>
        <w:adjustRightInd w:val="0"/>
        <w:snapToGrid w:val="0"/>
        <w:spacing w:after="0" w:line="240" w:lineRule="auto"/>
        <w:rPr>
          <w:rFonts w:ascii="Times New Roman" w:eastAsia="Times New Roman" w:hAnsi="Times New Roman"/>
          <w:sz w:val="20"/>
          <w:szCs w:val="20"/>
        </w:rPr>
      </w:pPr>
      <w:r w:rsidRPr="006E12B1">
        <w:rPr>
          <w:rFonts w:ascii="Times New Roman" w:eastAsia="Times New Roman" w:hAnsi="Times New Roman"/>
          <w:sz w:val="20"/>
          <w:szCs w:val="20"/>
        </w:rPr>
        <w:t xml:space="preserve">Email Addresses: </w:t>
      </w:r>
      <w:hyperlink r:id="rId14" w:history="1">
        <w:r w:rsidRPr="006E12B1">
          <w:rPr>
            <w:rStyle w:val="Hyperlink"/>
            <w:rFonts w:ascii="Times New Roman" w:eastAsia="Times New Roman" w:hAnsi="Times New Roman"/>
            <w:color w:val="auto"/>
            <w:sz w:val="20"/>
            <w:szCs w:val="20"/>
            <w:u w:val="none"/>
          </w:rPr>
          <w:t>sylvaugoh@hotmail.com</w:t>
        </w:r>
      </w:hyperlink>
      <w:r w:rsidRPr="006E12B1">
        <w:rPr>
          <w:rFonts w:ascii="Times New Roman" w:eastAsia="Times New Roman" w:hAnsi="Times New Roman"/>
          <w:sz w:val="20"/>
          <w:szCs w:val="20"/>
        </w:rPr>
        <w:t xml:space="preserve">, </w:t>
      </w:r>
      <w:hyperlink r:id="rId15" w:history="1">
        <w:r w:rsidR="009934CB" w:rsidRPr="006E12B1">
          <w:rPr>
            <w:rStyle w:val="Hyperlink"/>
            <w:rFonts w:ascii="Times New Roman" w:eastAsia="Times New Roman" w:hAnsi="Times New Roman"/>
            <w:color w:val="auto"/>
            <w:sz w:val="20"/>
            <w:szCs w:val="20"/>
            <w:u w:val="none"/>
          </w:rPr>
          <w:t>lotannanneji@gmail.com</w:t>
        </w:r>
      </w:hyperlink>
      <w:r w:rsidR="006E12B1">
        <w:rPr>
          <w:sz w:val="20"/>
          <w:szCs w:val="20"/>
        </w:rPr>
        <w:t xml:space="preserve"> </w:t>
      </w:r>
    </w:p>
    <w:p w:rsidR="009934CB" w:rsidRPr="006E12B1" w:rsidRDefault="009934CB" w:rsidP="006E12B1">
      <w:pPr>
        <w:tabs>
          <w:tab w:val="left" w:pos="8160"/>
        </w:tabs>
        <w:adjustRightInd w:val="0"/>
        <w:snapToGrid w:val="0"/>
        <w:spacing w:after="0" w:line="240" w:lineRule="auto"/>
        <w:rPr>
          <w:rFonts w:ascii="Times New Roman" w:eastAsia="Times New Roman" w:hAnsi="Times New Roman"/>
          <w:sz w:val="20"/>
          <w:szCs w:val="20"/>
        </w:rPr>
      </w:pPr>
    </w:p>
    <w:p w:rsidR="009934CB" w:rsidRPr="006E12B1" w:rsidRDefault="002B1F81" w:rsidP="006E12B1">
      <w:pPr>
        <w:tabs>
          <w:tab w:val="left" w:pos="8160"/>
        </w:tabs>
        <w:adjustRightInd w:val="0"/>
        <w:snapToGrid w:val="0"/>
        <w:spacing w:after="0" w:line="240" w:lineRule="auto"/>
        <w:rPr>
          <w:rFonts w:ascii="Times New Roman" w:eastAsia="Times New Roman" w:hAnsi="Times New Roman"/>
          <w:b/>
          <w:sz w:val="20"/>
          <w:szCs w:val="20"/>
        </w:rPr>
      </w:pPr>
      <w:r w:rsidRPr="006E12B1">
        <w:rPr>
          <w:rFonts w:ascii="Times New Roman" w:eastAsia="Times New Roman" w:hAnsi="Times New Roman"/>
          <w:b/>
          <w:sz w:val="20"/>
          <w:szCs w:val="20"/>
        </w:rPr>
        <w:t>REFERENCES</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imes New Roman" w:hAnsi="Times New Roman"/>
          <w:sz w:val="20"/>
          <w:szCs w:val="20"/>
        </w:rPr>
      </w:pPr>
      <w:r w:rsidRPr="006E12B1">
        <w:rPr>
          <w:rFonts w:ascii="Times New Roman" w:eastAsia="Times New Roman" w:hAnsi="Times New Roman"/>
          <w:sz w:val="20"/>
          <w:szCs w:val="20"/>
        </w:rPr>
        <w:t xml:space="preserve">American Public Health Association (APHA) (2005). </w:t>
      </w:r>
      <w:r w:rsidRPr="006E12B1">
        <w:rPr>
          <w:rFonts w:ascii="Times New Roman" w:eastAsia="Times New Roman" w:hAnsi="Times New Roman"/>
          <w:i/>
          <w:sz w:val="20"/>
          <w:szCs w:val="20"/>
        </w:rPr>
        <w:t>Standard Methods for the Examination of Water and Wastewater</w:t>
      </w:r>
      <w:r w:rsidRPr="006E12B1">
        <w:rPr>
          <w:rFonts w:ascii="Times New Roman" w:eastAsia="Times New Roman" w:hAnsi="Times New Roman"/>
          <w:sz w:val="20"/>
          <w:szCs w:val="20"/>
        </w:rPr>
        <w:t>. (21</w:t>
      </w:r>
      <w:r w:rsidRPr="006E12B1">
        <w:rPr>
          <w:rFonts w:ascii="Times New Roman" w:eastAsia="Times New Roman" w:hAnsi="Times New Roman"/>
          <w:sz w:val="20"/>
          <w:szCs w:val="20"/>
          <w:vertAlign w:val="superscript"/>
        </w:rPr>
        <w:t>st</w:t>
      </w:r>
      <w:r w:rsidRPr="006E12B1">
        <w:rPr>
          <w:rFonts w:ascii="Times New Roman" w:eastAsia="Times New Roman" w:hAnsi="Times New Roman"/>
          <w:sz w:val="20"/>
          <w:szCs w:val="20"/>
        </w:rPr>
        <w:t xml:space="preserve"> Ed). Washington, D. C., Pp. 1368.</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proofErr w:type="spellStart"/>
      <w:r w:rsidRPr="006E12B1">
        <w:rPr>
          <w:rFonts w:ascii="Times New Roman" w:eastAsiaTheme="minorHAnsi" w:hAnsi="Times New Roman"/>
          <w:sz w:val="20"/>
          <w:szCs w:val="20"/>
        </w:rPr>
        <w:t>Amxaka</w:t>
      </w:r>
      <w:proofErr w:type="spellEnd"/>
      <w:r w:rsidRPr="006E12B1">
        <w:rPr>
          <w:rFonts w:ascii="Times New Roman" w:eastAsiaTheme="minorHAnsi" w:hAnsi="Times New Roman"/>
          <w:sz w:val="20"/>
          <w:szCs w:val="20"/>
        </w:rPr>
        <w:t xml:space="preserve">, Z., </w:t>
      </w:r>
      <w:proofErr w:type="spellStart"/>
      <w:r w:rsidRPr="006E12B1">
        <w:rPr>
          <w:rFonts w:ascii="Times New Roman" w:eastAsiaTheme="minorHAnsi" w:hAnsi="Times New Roman"/>
          <w:sz w:val="20"/>
          <w:szCs w:val="20"/>
        </w:rPr>
        <w:t>Piro</w:t>
      </w:r>
      <w:proofErr w:type="spellEnd"/>
      <w:r w:rsidRPr="006E12B1">
        <w:rPr>
          <w:rFonts w:ascii="Times New Roman" w:eastAsiaTheme="minorHAnsi" w:hAnsi="Times New Roman"/>
          <w:sz w:val="20"/>
          <w:szCs w:val="20"/>
        </w:rPr>
        <w:t xml:space="preserve"> </w:t>
      </w:r>
      <w:proofErr w:type="spellStart"/>
      <w:r w:rsidRPr="006E12B1">
        <w:rPr>
          <w:rFonts w:ascii="Times New Roman" w:eastAsiaTheme="minorHAnsi" w:hAnsi="Times New Roman"/>
          <w:sz w:val="20"/>
          <w:szCs w:val="20"/>
        </w:rPr>
        <w:t>Nchev</w:t>
      </w:r>
      <w:proofErr w:type="spellEnd"/>
      <w:r w:rsidRPr="006E12B1">
        <w:rPr>
          <w:rFonts w:ascii="Times New Roman" w:eastAsiaTheme="minorHAnsi" w:hAnsi="Times New Roman"/>
          <w:sz w:val="20"/>
          <w:szCs w:val="20"/>
        </w:rPr>
        <w:t xml:space="preserve"> M. and, </w:t>
      </w:r>
      <w:proofErr w:type="spellStart"/>
      <w:r w:rsidRPr="006E12B1">
        <w:rPr>
          <w:rFonts w:ascii="Times New Roman" w:eastAsiaTheme="minorHAnsi" w:hAnsi="Times New Roman"/>
          <w:sz w:val="20"/>
          <w:szCs w:val="20"/>
        </w:rPr>
        <w:t>Muyim</w:t>
      </w:r>
      <w:proofErr w:type="spellEnd"/>
      <w:r w:rsidRPr="006E12B1">
        <w:rPr>
          <w:rFonts w:ascii="Times New Roman" w:eastAsiaTheme="minorHAnsi" w:hAnsi="Times New Roman"/>
          <w:sz w:val="20"/>
          <w:szCs w:val="20"/>
        </w:rPr>
        <w:t xml:space="preserve"> A. (2004). Microbiological and physicochemical assessment of the quality of domestic water sources in selected rural Communities of the </w:t>
      </w:r>
      <w:r w:rsidRPr="006E12B1">
        <w:rPr>
          <w:rFonts w:ascii="Times New Roman" w:eastAsiaTheme="minorHAnsi" w:hAnsi="Times New Roman"/>
          <w:sz w:val="20"/>
          <w:szCs w:val="20"/>
        </w:rPr>
        <w:lastRenderedPageBreak/>
        <w:t xml:space="preserve">Eastern Cape Province, South Africa. </w:t>
      </w:r>
      <w:r w:rsidRPr="006E12B1">
        <w:rPr>
          <w:rFonts w:ascii="Times New Roman" w:eastAsiaTheme="minorHAnsi" w:hAnsi="Times New Roman"/>
          <w:i/>
          <w:sz w:val="20"/>
          <w:szCs w:val="20"/>
        </w:rPr>
        <w:t>Water SA</w:t>
      </w:r>
      <w:r w:rsidRPr="006E12B1">
        <w:rPr>
          <w:rFonts w:ascii="Times New Roman" w:eastAsiaTheme="minorHAnsi" w:hAnsi="Times New Roman"/>
          <w:sz w:val="20"/>
          <w:szCs w:val="20"/>
        </w:rPr>
        <w:t>, 30:333</w:t>
      </w:r>
    </w:p>
    <w:p w:rsidR="005B0D62" w:rsidRPr="006E12B1" w:rsidRDefault="005B0D62" w:rsidP="006E12B1">
      <w:pPr>
        <w:pStyle w:val="ListParagraph"/>
        <w:numPr>
          <w:ilvl w:val="0"/>
          <w:numId w:val="10"/>
        </w:numPr>
        <w:tabs>
          <w:tab w:val="left" w:pos="567"/>
        </w:tabs>
        <w:autoSpaceDE w:val="0"/>
        <w:autoSpaceDN w:val="0"/>
        <w:adjustRightInd w:val="0"/>
        <w:snapToGrid w:val="0"/>
        <w:spacing w:after="0" w:line="240" w:lineRule="auto"/>
        <w:ind w:left="567" w:hanging="425"/>
        <w:contextualSpacing w:val="0"/>
        <w:jc w:val="both"/>
        <w:rPr>
          <w:rFonts w:ascii="Times New Roman" w:eastAsiaTheme="minorHAnsi" w:hAnsi="Times New Roman"/>
          <w:sz w:val="20"/>
          <w:szCs w:val="20"/>
        </w:rPr>
      </w:pPr>
      <w:proofErr w:type="spellStart"/>
      <w:r w:rsidRPr="006E12B1">
        <w:rPr>
          <w:rFonts w:ascii="Times New Roman" w:eastAsiaTheme="minorHAnsi" w:hAnsi="Times New Roman"/>
          <w:sz w:val="20"/>
          <w:szCs w:val="20"/>
        </w:rPr>
        <w:t>Anyata</w:t>
      </w:r>
      <w:proofErr w:type="spellEnd"/>
      <w:r w:rsidRPr="006E12B1">
        <w:rPr>
          <w:rFonts w:ascii="Times New Roman" w:eastAsiaTheme="minorHAnsi" w:hAnsi="Times New Roman"/>
          <w:sz w:val="20"/>
          <w:szCs w:val="20"/>
        </w:rPr>
        <w:t xml:space="preserve"> B. U. and </w:t>
      </w:r>
      <w:proofErr w:type="spellStart"/>
      <w:r w:rsidRPr="006E12B1">
        <w:rPr>
          <w:rFonts w:ascii="Times New Roman" w:eastAsiaTheme="minorHAnsi" w:hAnsi="Times New Roman"/>
          <w:sz w:val="20"/>
          <w:szCs w:val="20"/>
        </w:rPr>
        <w:t>Nwaiwu</w:t>
      </w:r>
      <w:proofErr w:type="spellEnd"/>
      <w:r w:rsidRPr="006E12B1">
        <w:rPr>
          <w:rFonts w:ascii="Times New Roman" w:eastAsiaTheme="minorHAnsi" w:hAnsi="Times New Roman"/>
          <w:sz w:val="20"/>
          <w:szCs w:val="20"/>
        </w:rPr>
        <w:t xml:space="preserve">, C. M. (2000). Setting of Effluent Standards for water pollution Control in Nigeria. </w:t>
      </w:r>
      <w:r w:rsidRPr="006E12B1">
        <w:rPr>
          <w:rFonts w:ascii="Times New Roman" w:eastAsiaTheme="minorHAnsi" w:hAnsi="Times New Roman"/>
          <w:i/>
          <w:iCs/>
          <w:sz w:val="20"/>
          <w:szCs w:val="20"/>
        </w:rPr>
        <w:t>Journal of Civil and Environmental Systems Engineering</w:t>
      </w:r>
      <w:r w:rsidRPr="006E12B1">
        <w:rPr>
          <w:rFonts w:ascii="Times New Roman" w:eastAsiaTheme="minorHAnsi" w:hAnsi="Times New Roman"/>
          <w:iCs/>
          <w:sz w:val="20"/>
          <w:szCs w:val="20"/>
        </w:rPr>
        <w:t xml:space="preserve">, 1(1): </w:t>
      </w:r>
      <w:r w:rsidRPr="006E12B1">
        <w:rPr>
          <w:rFonts w:ascii="Times New Roman" w:eastAsiaTheme="minorHAnsi" w:hAnsi="Times New Roman"/>
          <w:sz w:val="20"/>
          <w:szCs w:val="20"/>
        </w:rPr>
        <w:t>47-66</w:t>
      </w:r>
      <w:r w:rsidRPr="006E12B1">
        <w:rPr>
          <w:rFonts w:ascii="Times New Roman" w:eastAsia="Times New Roman" w:hAnsi="Times New Roman"/>
          <w:sz w:val="20"/>
          <w:szCs w:val="20"/>
        </w:rPr>
        <w:t>.</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proofErr w:type="spellStart"/>
      <w:r w:rsidRPr="006E12B1">
        <w:rPr>
          <w:rFonts w:ascii="Times New Roman" w:eastAsiaTheme="minorHAnsi" w:hAnsi="Times New Roman"/>
          <w:sz w:val="20"/>
          <w:szCs w:val="20"/>
        </w:rPr>
        <w:t>Ayati</w:t>
      </w:r>
      <w:proofErr w:type="spellEnd"/>
      <w:r w:rsidRPr="006E12B1">
        <w:rPr>
          <w:rFonts w:ascii="Times New Roman" w:eastAsiaTheme="minorHAnsi" w:hAnsi="Times New Roman"/>
          <w:sz w:val="20"/>
          <w:szCs w:val="20"/>
        </w:rPr>
        <w:t xml:space="preserve">, B (2003). Investigation of sanitary and industrial wastewater effects on the </w:t>
      </w:r>
      <w:proofErr w:type="spellStart"/>
      <w:r w:rsidRPr="006E12B1">
        <w:rPr>
          <w:rFonts w:ascii="Times New Roman" w:eastAsiaTheme="minorHAnsi" w:hAnsi="Times New Roman"/>
          <w:sz w:val="20"/>
          <w:szCs w:val="20"/>
        </w:rPr>
        <w:t>Anzali</w:t>
      </w:r>
      <w:proofErr w:type="spellEnd"/>
      <w:r w:rsidRPr="006E12B1">
        <w:rPr>
          <w:rFonts w:ascii="Times New Roman" w:eastAsiaTheme="minorHAnsi" w:hAnsi="Times New Roman"/>
          <w:sz w:val="20"/>
          <w:szCs w:val="20"/>
        </w:rPr>
        <w:t xml:space="preserve"> reserved wetland. </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imes New Roman" w:hAnsi="Times New Roman"/>
          <w:sz w:val="20"/>
          <w:szCs w:val="20"/>
        </w:rPr>
      </w:pPr>
      <w:proofErr w:type="spellStart"/>
      <w:r w:rsidRPr="006E12B1">
        <w:rPr>
          <w:rFonts w:ascii="Times New Roman" w:eastAsia="Times New Roman" w:hAnsi="Times New Roman"/>
          <w:sz w:val="20"/>
          <w:szCs w:val="20"/>
        </w:rPr>
        <w:t>Benethan</w:t>
      </w:r>
      <w:proofErr w:type="spellEnd"/>
      <w:r w:rsidRPr="006E12B1">
        <w:rPr>
          <w:rFonts w:ascii="Times New Roman" w:eastAsia="Times New Roman" w:hAnsi="Times New Roman"/>
          <w:sz w:val="20"/>
          <w:szCs w:val="20"/>
        </w:rPr>
        <w:t xml:space="preserve">, I. A. (2003). </w:t>
      </w:r>
      <w:r w:rsidRPr="006E12B1">
        <w:rPr>
          <w:rFonts w:ascii="Times New Roman" w:eastAsia="Times New Roman" w:hAnsi="Times New Roman"/>
          <w:i/>
          <w:sz w:val="20"/>
          <w:szCs w:val="20"/>
        </w:rPr>
        <w:t>Microbiology with Health care Application.</w:t>
      </w:r>
      <w:r w:rsidR="004E18DE" w:rsidRPr="006E12B1">
        <w:rPr>
          <w:rFonts w:ascii="Times New Roman" w:eastAsia="Times New Roman" w:hAnsi="Times New Roman"/>
          <w:i/>
          <w:sz w:val="20"/>
          <w:szCs w:val="20"/>
        </w:rPr>
        <w:t xml:space="preserve"> </w:t>
      </w:r>
      <w:r w:rsidR="004E18DE" w:rsidRPr="006E12B1">
        <w:rPr>
          <w:rFonts w:ascii="Times New Roman" w:eastAsia="Times New Roman" w:hAnsi="Times New Roman"/>
          <w:sz w:val="20"/>
          <w:szCs w:val="20"/>
        </w:rPr>
        <w:t xml:space="preserve">Star </w:t>
      </w:r>
      <w:r w:rsidRPr="006E12B1">
        <w:rPr>
          <w:rFonts w:ascii="Times New Roman" w:eastAsia="Times New Roman" w:hAnsi="Times New Roman"/>
          <w:sz w:val="20"/>
          <w:szCs w:val="20"/>
        </w:rPr>
        <w:t>Publishing Company, USA, Pp. 111-125.</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imes New Roman" w:hAnsi="Times New Roman"/>
          <w:sz w:val="20"/>
          <w:szCs w:val="20"/>
        </w:rPr>
      </w:pPr>
      <w:proofErr w:type="spellStart"/>
      <w:r w:rsidRPr="006E12B1">
        <w:rPr>
          <w:rFonts w:ascii="Times New Roman" w:eastAsia="Times New Roman" w:hAnsi="Times New Roman"/>
          <w:sz w:val="20"/>
          <w:szCs w:val="20"/>
        </w:rPr>
        <w:t>Chessbrough</w:t>
      </w:r>
      <w:proofErr w:type="spellEnd"/>
      <w:r w:rsidRPr="006E12B1">
        <w:rPr>
          <w:rFonts w:ascii="Times New Roman" w:eastAsia="Times New Roman" w:hAnsi="Times New Roman"/>
          <w:sz w:val="20"/>
          <w:szCs w:val="20"/>
        </w:rPr>
        <w:t xml:space="preserve">, M., (2004). </w:t>
      </w:r>
      <w:r w:rsidRPr="006E12B1">
        <w:rPr>
          <w:rFonts w:ascii="Times New Roman" w:eastAsia="Times New Roman" w:hAnsi="Times New Roman"/>
          <w:i/>
          <w:sz w:val="20"/>
          <w:szCs w:val="20"/>
        </w:rPr>
        <w:t>Medical Laboratory Manual for Tropical Countries</w:t>
      </w:r>
      <w:r w:rsidRPr="006E12B1">
        <w:rPr>
          <w:rFonts w:ascii="Times New Roman" w:eastAsia="Times New Roman" w:hAnsi="Times New Roman"/>
          <w:sz w:val="20"/>
          <w:szCs w:val="20"/>
        </w:rPr>
        <w:t>, (4</w:t>
      </w:r>
      <w:r w:rsidRPr="006E12B1">
        <w:rPr>
          <w:rFonts w:ascii="Times New Roman" w:eastAsia="Times New Roman" w:hAnsi="Times New Roman"/>
          <w:sz w:val="20"/>
          <w:szCs w:val="20"/>
          <w:vertAlign w:val="superscript"/>
        </w:rPr>
        <w:t>th</w:t>
      </w:r>
      <w:r w:rsidRPr="006E12B1">
        <w:rPr>
          <w:rFonts w:ascii="Times New Roman" w:eastAsia="Times New Roman" w:hAnsi="Times New Roman"/>
          <w:sz w:val="20"/>
          <w:szCs w:val="20"/>
        </w:rPr>
        <w:t xml:space="preserve"> Ed). Cambridge University Press, Cape Town, Pp. 143-157.</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imes New Roman" w:hAnsi="Times New Roman"/>
          <w:sz w:val="20"/>
          <w:szCs w:val="20"/>
        </w:rPr>
      </w:pPr>
      <w:proofErr w:type="spellStart"/>
      <w:r w:rsidRPr="006E12B1">
        <w:rPr>
          <w:rFonts w:ascii="Times New Roman" w:eastAsia="Times New Roman" w:hAnsi="Times New Roman"/>
          <w:sz w:val="20"/>
          <w:szCs w:val="20"/>
        </w:rPr>
        <w:t>Doughari</w:t>
      </w:r>
      <w:proofErr w:type="spellEnd"/>
      <w:r w:rsidRPr="006E12B1">
        <w:rPr>
          <w:rFonts w:ascii="Times New Roman" w:eastAsia="Times New Roman" w:hAnsi="Times New Roman"/>
          <w:sz w:val="20"/>
          <w:szCs w:val="20"/>
        </w:rPr>
        <w:t xml:space="preserve">, J. H., Dodo, J. S. and </w:t>
      </w:r>
      <w:proofErr w:type="spellStart"/>
      <w:r w:rsidRPr="006E12B1">
        <w:rPr>
          <w:rFonts w:ascii="Times New Roman" w:eastAsia="Times New Roman" w:hAnsi="Times New Roman"/>
          <w:sz w:val="20"/>
          <w:szCs w:val="20"/>
        </w:rPr>
        <w:t>Mbuh</w:t>
      </w:r>
      <w:proofErr w:type="spellEnd"/>
      <w:r w:rsidRPr="006E12B1">
        <w:rPr>
          <w:rFonts w:ascii="Times New Roman" w:eastAsia="Times New Roman" w:hAnsi="Times New Roman"/>
          <w:sz w:val="20"/>
          <w:szCs w:val="20"/>
        </w:rPr>
        <w:t xml:space="preserve">, F. A. (2007). Impact of Effluent from </w:t>
      </w:r>
      <w:proofErr w:type="spellStart"/>
      <w:r w:rsidRPr="006E12B1">
        <w:rPr>
          <w:rFonts w:ascii="Times New Roman" w:eastAsia="Times New Roman" w:hAnsi="Times New Roman"/>
          <w:sz w:val="20"/>
          <w:szCs w:val="20"/>
        </w:rPr>
        <w:t>Gudu</w:t>
      </w:r>
      <w:proofErr w:type="spellEnd"/>
      <w:r w:rsidRPr="006E12B1">
        <w:rPr>
          <w:rFonts w:ascii="Times New Roman" w:eastAsia="Times New Roman" w:hAnsi="Times New Roman"/>
          <w:sz w:val="20"/>
          <w:szCs w:val="20"/>
        </w:rPr>
        <w:t xml:space="preserve"> District Sewage Treatment Plant on </w:t>
      </w:r>
      <w:proofErr w:type="spellStart"/>
      <w:r w:rsidRPr="006E12B1">
        <w:rPr>
          <w:rFonts w:ascii="Times New Roman" w:eastAsia="Times New Roman" w:hAnsi="Times New Roman"/>
          <w:sz w:val="20"/>
          <w:szCs w:val="20"/>
        </w:rPr>
        <w:t>Gudu</w:t>
      </w:r>
      <w:proofErr w:type="spellEnd"/>
      <w:r w:rsidRPr="006E12B1">
        <w:rPr>
          <w:rFonts w:ascii="Times New Roman" w:eastAsia="Times New Roman" w:hAnsi="Times New Roman"/>
          <w:sz w:val="20"/>
          <w:szCs w:val="20"/>
        </w:rPr>
        <w:t xml:space="preserve"> Stream in Abuja, Nigeria. </w:t>
      </w:r>
      <w:r w:rsidRPr="006E12B1">
        <w:rPr>
          <w:rFonts w:ascii="Times New Roman" w:eastAsia="Times New Roman" w:hAnsi="Times New Roman"/>
          <w:i/>
          <w:sz w:val="20"/>
          <w:szCs w:val="20"/>
        </w:rPr>
        <w:t>Journal of Applied Science and Environmental Management</w:t>
      </w:r>
      <w:r w:rsidRPr="006E12B1">
        <w:rPr>
          <w:rFonts w:ascii="Times New Roman" w:eastAsia="Times New Roman" w:hAnsi="Times New Roman"/>
          <w:sz w:val="20"/>
          <w:szCs w:val="20"/>
        </w:rPr>
        <w:t>, 11(1): 79-83.</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imes New Roman" w:hAnsi="Times New Roman"/>
          <w:sz w:val="20"/>
          <w:szCs w:val="20"/>
        </w:rPr>
      </w:pPr>
      <w:r w:rsidRPr="006E12B1">
        <w:rPr>
          <w:rFonts w:ascii="Times New Roman" w:eastAsia="Times New Roman" w:hAnsi="Times New Roman"/>
          <w:sz w:val="20"/>
          <w:szCs w:val="20"/>
        </w:rPr>
        <w:t xml:space="preserve">Federal Environmental Protection Agency (FEPA). (2005). </w:t>
      </w:r>
      <w:r w:rsidRPr="006E12B1">
        <w:rPr>
          <w:rFonts w:ascii="Times New Roman" w:eastAsia="Times New Roman" w:hAnsi="Times New Roman"/>
          <w:i/>
          <w:sz w:val="20"/>
          <w:szCs w:val="20"/>
        </w:rPr>
        <w:t>National Environmental Protection Regulations (Effluent Limitation) Regulations</w:t>
      </w:r>
      <w:r w:rsidRPr="006E12B1">
        <w:rPr>
          <w:rFonts w:ascii="Times New Roman" w:eastAsia="Times New Roman" w:hAnsi="Times New Roman"/>
          <w:sz w:val="20"/>
          <w:szCs w:val="20"/>
        </w:rPr>
        <w:t>. Federal Republic of Nigeria Official Gazette, Lagos, Pp. 42-78.</w:t>
      </w:r>
    </w:p>
    <w:p w:rsidR="005B0D62" w:rsidRPr="006E12B1" w:rsidRDefault="005B0D62" w:rsidP="006E12B1">
      <w:pPr>
        <w:pStyle w:val="ListParagraph"/>
        <w:numPr>
          <w:ilvl w:val="0"/>
          <w:numId w:val="10"/>
        </w:numPr>
        <w:tabs>
          <w:tab w:val="left" w:pos="567"/>
        </w:tabs>
        <w:autoSpaceDE w:val="0"/>
        <w:autoSpaceDN w:val="0"/>
        <w:adjustRightInd w:val="0"/>
        <w:snapToGrid w:val="0"/>
        <w:spacing w:after="0" w:line="240" w:lineRule="auto"/>
        <w:ind w:left="567" w:hanging="425"/>
        <w:contextualSpacing w:val="0"/>
        <w:jc w:val="both"/>
        <w:rPr>
          <w:rFonts w:ascii="Times New Roman" w:eastAsiaTheme="minorHAnsi" w:hAnsi="Times New Roman"/>
          <w:sz w:val="20"/>
          <w:szCs w:val="20"/>
        </w:rPr>
      </w:pPr>
      <w:r w:rsidRPr="006E12B1">
        <w:rPr>
          <w:rFonts w:ascii="Times New Roman" w:eastAsiaTheme="minorHAnsi" w:hAnsi="Times New Roman"/>
          <w:iCs/>
          <w:sz w:val="20"/>
          <w:szCs w:val="20"/>
        </w:rPr>
        <w:t>Federal Government of Nigeria</w:t>
      </w:r>
      <w:r w:rsidRPr="006E12B1">
        <w:rPr>
          <w:rFonts w:ascii="Times New Roman" w:eastAsiaTheme="minorHAnsi" w:hAnsi="Times New Roman"/>
          <w:sz w:val="20"/>
          <w:szCs w:val="20"/>
        </w:rPr>
        <w:t xml:space="preserve"> (FGN). (2000). </w:t>
      </w:r>
      <w:r w:rsidRPr="006E12B1">
        <w:rPr>
          <w:rFonts w:ascii="Times New Roman" w:eastAsiaTheme="minorHAnsi" w:hAnsi="Times New Roman"/>
          <w:i/>
          <w:sz w:val="20"/>
          <w:szCs w:val="20"/>
        </w:rPr>
        <w:t>Water Supply and Interim Strategy note</w:t>
      </w:r>
      <w:r w:rsidRPr="006E12B1">
        <w:rPr>
          <w:rFonts w:ascii="Times New Roman" w:eastAsiaTheme="minorHAnsi" w:hAnsi="Times New Roman"/>
          <w:i/>
          <w:iCs/>
          <w:sz w:val="20"/>
          <w:szCs w:val="20"/>
        </w:rPr>
        <w:t xml:space="preserve">. </w:t>
      </w:r>
      <w:r w:rsidRPr="006E12B1">
        <w:rPr>
          <w:rFonts w:ascii="Times New Roman" w:eastAsiaTheme="minorHAnsi" w:hAnsi="Times New Roman"/>
          <w:iCs/>
          <w:sz w:val="20"/>
          <w:szCs w:val="20"/>
        </w:rPr>
        <w:t>Federal Government of Nigeria</w:t>
      </w:r>
      <w:r w:rsidRPr="006E12B1">
        <w:rPr>
          <w:rFonts w:ascii="Times New Roman" w:eastAsiaTheme="minorHAnsi" w:hAnsi="Times New Roman"/>
          <w:sz w:val="20"/>
          <w:szCs w:val="20"/>
        </w:rPr>
        <w:t>. Available at:</w:t>
      </w:r>
      <w:hyperlink r:id="rId16" w:history="1">
        <w:r w:rsidRPr="006E12B1">
          <w:rPr>
            <w:rFonts w:ascii="Times New Roman" w:eastAsiaTheme="minorHAnsi" w:hAnsi="Times New Roman"/>
            <w:sz w:val="20"/>
            <w:szCs w:val="20"/>
            <w:u w:val="single"/>
          </w:rPr>
          <w:t>http://siteresources.worldbank.org/NIGERIAEXTN/Resources</w:t>
        </w:r>
      </w:hyperlink>
      <w:r w:rsidRPr="006E12B1">
        <w:rPr>
          <w:rFonts w:ascii="Times New Roman" w:eastAsiaTheme="minorHAnsi" w:hAnsi="Times New Roman"/>
          <w:sz w:val="20"/>
          <w:szCs w:val="20"/>
        </w:rPr>
        <w:t xml:space="preserve">/wss_1100.pdf. </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r w:rsidRPr="006E12B1">
        <w:rPr>
          <w:rFonts w:ascii="Times New Roman" w:eastAsia="Times New Roman" w:hAnsi="Times New Roman"/>
          <w:sz w:val="20"/>
          <w:szCs w:val="20"/>
        </w:rPr>
        <w:t xml:space="preserve">Global Water Supply and Sanitation Assessment (2000): WHO and UNICEF. WHO/ UNICEF/WSSCC. Pg 2. </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imes New Roman" w:hAnsi="Times New Roman"/>
          <w:sz w:val="20"/>
          <w:szCs w:val="20"/>
        </w:rPr>
      </w:pPr>
      <w:r w:rsidRPr="006E12B1">
        <w:rPr>
          <w:rFonts w:ascii="Times New Roman" w:eastAsia="Times New Roman" w:hAnsi="Times New Roman"/>
          <w:sz w:val="20"/>
          <w:szCs w:val="20"/>
        </w:rPr>
        <w:t xml:space="preserve">Hunter, P. R. and </w:t>
      </w:r>
      <w:proofErr w:type="spellStart"/>
      <w:r w:rsidRPr="006E12B1">
        <w:rPr>
          <w:rFonts w:ascii="Times New Roman" w:eastAsia="Times New Roman" w:hAnsi="Times New Roman"/>
          <w:sz w:val="20"/>
          <w:szCs w:val="20"/>
        </w:rPr>
        <w:t>Syed</w:t>
      </w:r>
      <w:proofErr w:type="spellEnd"/>
      <w:r w:rsidRPr="006E12B1">
        <w:rPr>
          <w:rFonts w:ascii="Times New Roman" w:eastAsia="Times New Roman" w:hAnsi="Times New Roman"/>
          <w:sz w:val="20"/>
          <w:szCs w:val="20"/>
        </w:rPr>
        <w:t xml:space="preserve">, Q. (2001). Community Surveys of Self-reported diarrhea, can dramatically overestimates in size of outbreaks </w:t>
      </w:r>
      <w:r w:rsidRPr="006E12B1">
        <w:rPr>
          <w:rFonts w:ascii="Times New Roman" w:eastAsia="Times New Roman" w:hAnsi="Times New Roman"/>
          <w:sz w:val="20"/>
          <w:szCs w:val="20"/>
        </w:rPr>
        <w:lastRenderedPageBreak/>
        <w:t xml:space="preserve">of Waterborne </w:t>
      </w:r>
      <w:proofErr w:type="spellStart"/>
      <w:r w:rsidRPr="006E12B1">
        <w:rPr>
          <w:rFonts w:ascii="Times New Roman" w:eastAsia="Times New Roman" w:hAnsi="Times New Roman"/>
          <w:sz w:val="20"/>
          <w:szCs w:val="20"/>
        </w:rPr>
        <w:t>Cryptosporidioses</w:t>
      </w:r>
      <w:proofErr w:type="spellEnd"/>
      <w:r w:rsidRPr="006E12B1">
        <w:rPr>
          <w:rFonts w:ascii="Times New Roman" w:eastAsia="Times New Roman" w:hAnsi="Times New Roman"/>
          <w:sz w:val="20"/>
          <w:szCs w:val="20"/>
        </w:rPr>
        <w:t xml:space="preserve">. </w:t>
      </w:r>
      <w:r w:rsidRPr="006E12B1">
        <w:rPr>
          <w:rFonts w:ascii="Times New Roman" w:eastAsia="Times New Roman" w:hAnsi="Times New Roman"/>
          <w:i/>
          <w:sz w:val="20"/>
          <w:szCs w:val="20"/>
        </w:rPr>
        <w:t>Water Science Technology</w:t>
      </w:r>
      <w:r w:rsidRPr="006E12B1">
        <w:rPr>
          <w:rFonts w:ascii="Times New Roman" w:eastAsia="Times New Roman" w:hAnsi="Times New Roman"/>
          <w:sz w:val="20"/>
          <w:szCs w:val="20"/>
        </w:rPr>
        <w:t>, 43: 27-30.</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Long, E. O., </w:t>
      </w:r>
      <w:proofErr w:type="spellStart"/>
      <w:r w:rsidRPr="006E12B1">
        <w:rPr>
          <w:rFonts w:ascii="Times New Roman" w:eastAsiaTheme="minorHAnsi" w:hAnsi="Times New Roman"/>
          <w:sz w:val="20"/>
          <w:szCs w:val="20"/>
        </w:rPr>
        <w:t>Omole</w:t>
      </w:r>
      <w:proofErr w:type="spellEnd"/>
      <w:r w:rsidRPr="006E12B1">
        <w:rPr>
          <w:rFonts w:ascii="Times New Roman" w:eastAsiaTheme="minorHAnsi" w:hAnsi="Times New Roman"/>
          <w:sz w:val="20"/>
          <w:szCs w:val="20"/>
        </w:rPr>
        <w:t xml:space="preserve">, D. O., </w:t>
      </w:r>
      <w:proofErr w:type="spellStart"/>
      <w:r w:rsidRPr="006E12B1">
        <w:rPr>
          <w:rFonts w:ascii="Times New Roman" w:eastAsiaTheme="minorHAnsi" w:hAnsi="Times New Roman"/>
          <w:sz w:val="20"/>
          <w:szCs w:val="20"/>
        </w:rPr>
        <w:t>Adewunmi</w:t>
      </w:r>
      <w:proofErr w:type="spellEnd"/>
      <w:r w:rsidRPr="006E12B1">
        <w:rPr>
          <w:rFonts w:ascii="Times New Roman" w:eastAsiaTheme="minorHAnsi" w:hAnsi="Times New Roman"/>
          <w:sz w:val="20"/>
          <w:szCs w:val="20"/>
        </w:rPr>
        <w:t xml:space="preserve">, I. K. and </w:t>
      </w:r>
      <w:proofErr w:type="spellStart"/>
      <w:r w:rsidRPr="006E12B1">
        <w:rPr>
          <w:rFonts w:ascii="Times New Roman" w:eastAsiaTheme="minorHAnsi" w:hAnsi="Times New Roman"/>
          <w:sz w:val="20"/>
          <w:szCs w:val="20"/>
        </w:rPr>
        <w:t>Ogbiye</w:t>
      </w:r>
      <w:proofErr w:type="spellEnd"/>
      <w:r w:rsidRPr="006E12B1">
        <w:rPr>
          <w:rFonts w:ascii="Times New Roman" w:eastAsiaTheme="minorHAnsi" w:hAnsi="Times New Roman"/>
          <w:sz w:val="20"/>
          <w:szCs w:val="20"/>
        </w:rPr>
        <w:t xml:space="preserve">, A. S. (2010). Water Resources Use, Abuse and Regulations in Nigeria.  </w:t>
      </w:r>
      <w:r w:rsidRPr="006E12B1">
        <w:rPr>
          <w:rFonts w:ascii="Times New Roman" w:eastAsiaTheme="minorHAnsi" w:hAnsi="Times New Roman"/>
          <w:i/>
          <w:sz w:val="20"/>
          <w:szCs w:val="20"/>
        </w:rPr>
        <w:t>Journal of Sustainable Development in Africa</w:t>
      </w:r>
      <w:r w:rsidRPr="006E12B1">
        <w:rPr>
          <w:rFonts w:ascii="Times New Roman" w:eastAsiaTheme="minorHAnsi" w:hAnsi="Times New Roman"/>
          <w:sz w:val="20"/>
          <w:szCs w:val="20"/>
        </w:rPr>
        <w:t>, 12(2): 35-44.</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r w:rsidRPr="006E12B1">
        <w:rPr>
          <w:rFonts w:ascii="Times New Roman" w:eastAsia="Times New Roman" w:hAnsi="Times New Roman"/>
          <w:sz w:val="20"/>
          <w:szCs w:val="20"/>
        </w:rPr>
        <w:t xml:space="preserve">Moe, C. and </w:t>
      </w:r>
      <w:proofErr w:type="spellStart"/>
      <w:r w:rsidRPr="006E12B1">
        <w:rPr>
          <w:rFonts w:ascii="Times New Roman" w:eastAsia="Times New Roman" w:hAnsi="Times New Roman"/>
          <w:sz w:val="20"/>
          <w:szCs w:val="20"/>
        </w:rPr>
        <w:t>Rheingans</w:t>
      </w:r>
      <w:proofErr w:type="spellEnd"/>
      <w:r w:rsidRPr="006E12B1">
        <w:rPr>
          <w:rFonts w:ascii="Times New Roman" w:eastAsia="Times New Roman" w:hAnsi="Times New Roman"/>
          <w:sz w:val="20"/>
          <w:szCs w:val="20"/>
        </w:rPr>
        <w:t xml:space="preserve">, R. (2006). Global Challenges in Water, Sanitation and Health. </w:t>
      </w:r>
      <w:r w:rsidRPr="006E12B1">
        <w:rPr>
          <w:rFonts w:ascii="Times New Roman" w:eastAsia="Times New Roman" w:hAnsi="Times New Roman"/>
          <w:i/>
          <w:sz w:val="20"/>
          <w:szCs w:val="20"/>
        </w:rPr>
        <w:t>Journal on Water Health</w:t>
      </w:r>
      <w:r w:rsidRPr="006E12B1">
        <w:rPr>
          <w:rFonts w:ascii="Times New Roman" w:eastAsia="Times New Roman" w:hAnsi="Times New Roman"/>
          <w:sz w:val="20"/>
          <w:szCs w:val="20"/>
        </w:rPr>
        <w:t>, 4: 41-57.</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r w:rsidRPr="006E12B1">
        <w:rPr>
          <w:rFonts w:ascii="Times New Roman" w:eastAsia="Times New Roman" w:hAnsi="Times New Roman"/>
          <w:sz w:val="20"/>
          <w:szCs w:val="20"/>
        </w:rPr>
        <w:t xml:space="preserve">Nielsen, P. H., Thomsen, I. R. and Nielsen, J. L. (2004). “Bacteria Composition of Activated Sludge- Importance for </w:t>
      </w:r>
      <w:proofErr w:type="spellStart"/>
      <w:r w:rsidRPr="006E12B1">
        <w:rPr>
          <w:rFonts w:ascii="Times New Roman" w:eastAsia="Times New Roman" w:hAnsi="Times New Roman"/>
          <w:sz w:val="20"/>
          <w:szCs w:val="20"/>
        </w:rPr>
        <w:t>Floc</w:t>
      </w:r>
      <w:proofErr w:type="spellEnd"/>
      <w:r w:rsidRPr="006E12B1">
        <w:rPr>
          <w:rFonts w:ascii="Times New Roman" w:eastAsia="Times New Roman" w:hAnsi="Times New Roman"/>
          <w:sz w:val="20"/>
          <w:szCs w:val="20"/>
        </w:rPr>
        <w:t xml:space="preserve"> and Sludge Properties”. </w:t>
      </w:r>
      <w:r w:rsidRPr="006E12B1">
        <w:rPr>
          <w:rFonts w:ascii="Times New Roman" w:eastAsia="Times New Roman" w:hAnsi="Times New Roman"/>
          <w:i/>
          <w:sz w:val="20"/>
          <w:szCs w:val="20"/>
        </w:rPr>
        <w:t>Water Science and Technology</w:t>
      </w:r>
      <w:r w:rsidRPr="006E12B1">
        <w:rPr>
          <w:rFonts w:ascii="Times New Roman" w:eastAsia="Times New Roman" w:hAnsi="Times New Roman"/>
          <w:sz w:val="20"/>
          <w:szCs w:val="20"/>
        </w:rPr>
        <w:t>, 49: 31-58.</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proofErr w:type="spellStart"/>
      <w:r w:rsidRPr="006E12B1">
        <w:rPr>
          <w:rFonts w:ascii="Times New Roman" w:eastAsiaTheme="minorHAnsi" w:hAnsi="Times New Roman"/>
          <w:sz w:val="20"/>
          <w:szCs w:val="20"/>
        </w:rPr>
        <w:t>Omole</w:t>
      </w:r>
      <w:proofErr w:type="spellEnd"/>
      <w:r w:rsidRPr="006E12B1">
        <w:rPr>
          <w:rFonts w:ascii="Times New Roman" w:eastAsiaTheme="minorHAnsi" w:hAnsi="Times New Roman"/>
          <w:sz w:val="20"/>
          <w:szCs w:val="20"/>
        </w:rPr>
        <w:t xml:space="preserve">, D. O. and </w:t>
      </w:r>
      <w:proofErr w:type="spellStart"/>
      <w:r w:rsidRPr="006E12B1">
        <w:rPr>
          <w:rFonts w:ascii="Times New Roman" w:eastAsiaTheme="minorHAnsi" w:hAnsi="Times New Roman"/>
          <w:sz w:val="20"/>
          <w:szCs w:val="20"/>
        </w:rPr>
        <w:t>Longe</w:t>
      </w:r>
      <w:proofErr w:type="spellEnd"/>
      <w:r w:rsidRPr="006E12B1">
        <w:rPr>
          <w:rFonts w:ascii="Times New Roman" w:eastAsiaTheme="minorHAnsi" w:hAnsi="Times New Roman"/>
          <w:sz w:val="20"/>
          <w:szCs w:val="20"/>
        </w:rPr>
        <w:t xml:space="preserve">, E. O. (2008). An Assessment of the Impact of Abattoir Effluents on River </w:t>
      </w:r>
      <w:proofErr w:type="spellStart"/>
      <w:r w:rsidRPr="006E12B1">
        <w:rPr>
          <w:rFonts w:ascii="Times New Roman" w:eastAsiaTheme="minorHAnsi" w:hAnsi="Times New Roman"/>
          <w:sz w:val="20"/>
          <w:szCs w:val="20"/>
        </w:rPr>
        <w:t>Illo</w:t>
      </w:r>
      <w:proofErr w:type="spellEnd"/>
      <w:r w:rsidRPr="006E12B1">
        <w:rPr>
          <w:rFonts w:ascii="Times New Roman" w:eastAsiaTheme="minorHAnsi" w:hAnsi="Times New Roman"/>
          <w:sz w:val="20"/>
          <w:szCs w:val="20"/>
        </w:rPr>
        <w:t xml:space="preserve">, Ota, Nigeria. </w:t>
      </w:r>
      <w:r w:rsidRPr="006E12B1">
        <w:rPr>
          <w:rFonts w:ascii="Times New Roman" w:eastAsiaTheme="minorHAnsi" w:hAnsi="Times New Roman"/>
          <w:i/>
          <w:iCs/>
          <w:sz w:val="20"/>
          <w:szCs w:val="20"/>
        </w:rPr>
        <w:t>Journal of Environmental Science and Technology</w:t>
      </w:r>
      <w:r w:rsidRPr="006E12B1">
        <w:rPr>
          <w:rFonts w:ascii="Times New Roman" w:eastAsiaTheme="minorHAnsi" w:hAnsi="Times New Roman"/>
          <w:iCs/>
          <w:sz w:val="20"/>
          <w:szCs w:val="20"/>
        </w:rPr>
        <w:t>, 1(2): 56-54.</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r w:rsidRPr="006E12B1">
        <w:rPr>
          <w:rFonts w:ascii="Times New Roman" w:hAnsi="Times New Roman"/>
          <w:sz w:val="20"/>
          <w:szCs w:val="20"/>
        </w:rPr>
        <w:t xml:space="preserve">Salem, I. B. </w:t>
      </w:r>
      <w:proofErr w:type="spellStart"/>
      <w:r w:rsidRPr="006E12B1">
        <w:rPr>
          <w:rFonts w:ascii="Times New Roman" w:hAnsi="Times New Roman"/>
          <w:sz w:val="20"/>
          <w:szCs w:val="20"/>
        </w:rPr>
        <w:t>Imen</w:t>
      </w:r>
      <w:proofErr w:type="spellEnd"/>
      <w:r w:rsidRPr="006E12B1">
        <w:rPr>
          <w:rFonts w:ascii="Times New Roman" w:hAnsi="Times New Roman"/>
          <w:sz w:val="20"/>
          <w:szCs w:val="20"/>
        </w:rPr>
        <w:t xml:space="preserve">, O., </w:t>
      </w:r>
      <w:proofErr w:type="spellStart"/>
      <w:r w:rsidRPr="006E12B1">
        <w:rPr>
          <w:rFonts w:ascii="Times New Roman" w:hAnsi="Times New Roman"/>
          <w:sz w:val="20"/>
          <w:szCs w:val="20"/>
        </w:rPr>
        <w:t>Mouna</w:t>
      </w:r>
      <w:proofErr w:type="spellEnd"/>
      <w:r w:rsidRPr="006E12B1">
        <w:rPr>
          <w:rFonts w:ascii="Times New Roman" w:hAnsi="Times New Roman"/>
          <w:sz w:val="20"/>
          <w:szCs w:val="20"/>
        </w:rPr>
        <w:t xml:space="preserve">, H. and </w:t>
      </w:r>
      <w:proofErr w:type="spellStart"/>
      <w:r w:rsidRPr="006E12B1">
        <w:rPr>
          <w:rFonts w:ascii="Times New Roman" w:hAnsi="Times New Roman"/>
          <w:sz w:val="20"/>
          <w:szCs w:val="20"/>
        </w:rPr>
        <w:t>Mahjoub</w:t>
      </w:r>
      <w:proofErr w:type="spellEnd"/>
      <w:r w:rsidRPr="006E12B1">
        <w:rPr>
          <w:rFonts w:ascii="Times New Roman" w:hAnsi="Times New Roman"/>
          <w:sz w:val="20"/>
          <w:szCs w:val="20"/>
        </w:rPr>
        <w:t xml:space="preserve">, A. (2011). Bacteriological and </w:t>
      </w:r>
      <w:proofErr w:type="spellStart"/>
      <w:r w:rsidRPr="006E12B1">
        <w:rPr>
          <w:rFonts w:ascii="Times New Roman" w:hAnsi="Times New Roman"/>
          <w:sz w:val="20"/>
          <w:szCs w:val="20"/>
        </w:rPr>
        <w:t>physico</w:t>
      </w:r>
      <w:proofErr w:type="spellEnd"/>
      <w:r w:rsidRPr="006E12B1">
        <w:rPr>
          <w:rFonts w:ascii="Times New Roman" w:hAnsi="Times New Roman"/>
          <w:sz w:val="20"/>
          <w:szCs w:val="20"/>
        </w:rPr>
        <w:t xml:space="preserve">-chemical Assessment of wastewater in different region of Tunisia: impact on human health. </w:t>
      </w:r>
      <w:r w:rsidRPr="006E12B1">
        <w:rPr>
          <w:rFonts w:ascii="Times New Roman" w:hAnsi="Times New Roman"/>
          <w:i/>
          <w:sz w:val="20"/>
          <w:szCs w:val="20"/>
        </w:rPr>
        <w:t>BMC Research Notes</w:t>
      </w:r>
      <w:r w:rsidRPr="006E12B1">
        <w:rPr>
          <w:rFonts w:ascii="Times New Roman" w:hAnsi="Times New Roman"/>
          <w:sz w:val="20"/>
          <w:szCs w:val="20"/>
        </w:rPr>
        <w:t>, 4(144):1-11</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proofErr w:type="spellStart"/>
      <w:r w:rsidRPr="006E12B1">
        <w:rPr>
          <w:rFonts w:ascii="Times New Roman" w:eastAsiaTheme="minorHAnsi" w:hAnsi="Times New Roman"/>
          <w:sz w:val="20"/>
          <w:szCs w:val="20"/>
        </w:rPr>
        <w:t>Uzoigwe</w:t>
      </w:r>
      <w:proofErr w:type="spellEnd"/>
      <w:r w:rsidRPr="006E12B1">
        <w:rPr>
          <w:rFonts w:ascii="Times New Roman" w:eastAsiaTheme="minorHAnsi" w:hAnsi="Times New Roman"/>
          <w:sz w:val="20"/>
          <w:szCs w:val="20"/>
        </w:rPr>
        <w:t xml:space="preserve">, C. I. and </w:t>
      </w:r>
      <w:proofErr w:type="spellStart"/>
      <w:r w:rsidRPr="006E12B1">
        <w:rPr>
          <w:rFonts w:ascii="Times New Roman" w:eastAsiaTheme="minorHAnsi" w:hAnsi="Times New Roman"/>
          <w:sz w:val="20"/>
          <w:szCs w:val="20"/>
        </w:rPr>
        <w:t>Agwa</w:t>
      </w:r>
      <w:proofErr w:type="spellEnd"/>
      <w:r w:rsidRPr="006E12B1">
        <w:rPr>
          <w:rFonts w:ascii="Times New Roman" w:eastAsiaTheme="minorHAnsi" w:hAnsi="Times New Roman"/>
          <w:sz w:val="20"/>
          <w:szCs w:val="20"/>
        </w:rPr>
        <w:t>, O. K. (2012). Mi</w:t>
      </w:r>
      <w:r w:rsidR="004E18DE" w:rsidRPr="006E12B1">
        <w:rPr>
          <w:rFonts w:ascii="Times New Roman" w:eastAsiaTheme="minorHAnsi" w:hAnsi="Times New Roman"/>
          <w:sz w:val="20"/>
          <w:szCs w:val="20"/>
        </w:rPr>
        <w:t xml:space="preserve">crobiological quality of water </w:t>
      </w:r>
      <w:r w:rsidRPr="006E12B1">
        <w:rPr>
          <w:rFonts w:ascii="Times New Roman" w:eastAsiaTheme="minorHAnsi" w:hAnsi="Times New Roman"/>
          <w:sz w:val="20"/>
          <w:szCs w:val="20"/>
        </w:rPr>
        <w:t>collected from boreholes sited near refuse dumpsites in Port</w:t>
      </w:r>
      <w:r w:rsidR="006E12B1" w:rsidRPr="006E12B1">
        <w:rPr>
          <w:rFonts w:ascii="Times New Roman" w:eastAsiaTheme="minorHAnsi" w:hAnsi="Times New Roman"/>
          <w:sz w:val="20"/>
          <w:szCs w:val="20"/>
        </w:rPr>
        <w:t xml:space="preserve"> </w:t>
      </w:r>
      <w:r w:rsidRPr="006E12B1">
        <w:rPr>
          <w:rFonts w:ascii="Times New Roman" w:eastAsiaTheme="minorHAnsi" w:hAnsi="Times New Roman"/>
          <w:sz w:val="20"/>
          <w:szCs w:val="20"/>
        </w:rPr>
        <w:t xml:space="preserve">Harcourt, Nigeria. </w:t>
      </w:r>
      <w:r w:rsidRPr="006E12B1">
        <w:rPr>
          <w:rFonts w:ascii="Times New Roman" w:eastAsiaTheme="minorHAnsi" w:hAnsi="Times New Roman"/>
          <w:i/>
          <w:sz w:val="20"/>
          <w:szCs w:val="20"/>
        </w:rPr>
        <w:t>African Journal of Biotechnology</w:t>
      </w:r>
      <w:r w:rsidRPr="006E12B1">
        <w:rPr>
          <w:rFonts w:ascii="Times New Roman" w:eastAsiaTheme="minorHAnsi" w:hAnsi="Times New Roman"/>
          <w:sz w:val="20"/>
          <w:szCs w:val="20"/>
        </w:rPr>
        <w:t>, 11(3): 3135-3139.</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r w:rsidRPr="006E12B1">
        <w:rPr>
          <w:rFonts w:ascii="Times New Roman" w:eastAsiaTheme="minorHAnsi" w:hAnsi="Times New Roman"/>
          <w:sz w:val="20"/>
          <w:szCs w:val="20"/>
        </w:rPr>
        <w:t xml:space="preserve">Willey, J. M., Sherwood, L.M. and </w:t>
      </w:r>
      <w:proofErr w:type="spellStart"/>
      <w:r w:rsidRPr="006E12B1">
        <w:rPr>
          <w:rFonts w:ascii="Times New Roman" w:eastAsiaTheme="minorHAnsi" w:hAnsi="Times New Roman"/>
          <w:sz w:val="20"/>
          <w:szCs w:val="20"/>
        </w:rPr>
        <w:t>Woolverton</w:t>
      </w:r>
      <w:proofErr w:type="spellEnd"/>
      <w:r w:rsidRPr="006E12B1">
        <w:rPr>
          <w:rFonts w:ascii="Times New Roman" w:eastAsiaTheme="minorHAnsi" w:hAnsi="Times New Roman"/>
          <w:sz w:val="20"/>
          <w:szCs w:val="20"/>
        </w:rPr>
        <w:t xml:space="preserve">, C.J. (2008), </w:t>
      </w:r>
      <w:r w:rsidRPr="006E12B1">
        <w:rPr>
          <w:rFonts w:ascii="Times New Roman" w:eastAsiaTheme="minorHAnsi" w:hAnsi="Times New Roman"/>
          <w:i/>
          <w:iCs/>
          <w:sz w:val="20"/>
          <w:szCs w:val="20"/>
        </w:rPr>
        <w:t xml:space="preserve">Prescott Harley and </w:t>
      </w:r>
      <w:proofErr w:type="spellStart"/>
      <w:r w:rsidRPr="006E12B1">
        <w:rPr>
          <w:rFonts w:ascii="Times New Roman" w:eastAsiaTheme="minorHAnsi" w:hAnsi="Times New Roman"/>
          <w:i/>
          <w:iCs/>
          <w:sz w:val="20"/>
          <w:szCs w:val="20"/>
        </w:rPr>
        <w:t>Kleins</w:t>
      </w:r>
      <w:proofErr w:type="spellEnd"/>
      <w:r w:rsidRPr="006E12B1">
        <w:rPr>
          <w:rFonts w:ascii="Times New Roman" w:eastAsiaTheme="minorHAnsi" w:hAnsi="Times New Roman"/>
          <w:i/>
          <w:iCs/>
          <w:sz w:val="20"/>
          <w:szCs w:val="20"/>
        </w:rPr>
        <w:t xml:space="preserve"> Microbiology. (</w:t>
      </w:r>
      <w:r w:rsidRPr="006E12B1">
        <w:rPr>
          <w:rFonts w:ascii="Times New Roman" w:eastAsiaTheme="minorHAnsi" w:hAnsi="Times New Roman"/>
          <w:sz w:val="20"/>
          <w:szCs w:val="20"/>
        </w:rPr>
        <w:t>7</w:t>
      </w:r>
      <w:r w:rsidRPr="006E12B1">
        <w:rPr>
          <w:rFonts w:ascii="Times New Roman" w:eastAsiaTheme="minorHAnsi" w:hAnsi="Times New Roman"/>
          <w:sz w:val="20"/>
          <w:szCs w:val="20"/>
          <w:vertAlign w:val="superscript"/>
        </w:rPr>
        <w:t>th</w:t>
      </w:r>
      <w:r w:rsidRPr="006E12B1">
        <w:rPr>
          <w:rFonts w:ascii="Times New Roman" w:eastAsiaTheme="minorHAnsi" w:hAnsi="Times New Roman"/>
          <w:sz w:val="20"/>
          <w:szCs w:val="20"/>
        </w:rPr>
        <w:t xml:space="preserve"> Ed). Mc-</w:t>
      </w:r>
      <w:proofErr w:type="spellStart"/>
      <w:r w:rsidRPr="006E12B1">
        <w:rPr>
          <w:rFonts w:ascii="Times New Roman" w:eastAsiaTheme="minorHAnsi" w:hAnsi="Times New Roman"/>
          <w:sz w:val="20"/>
          <w:szCs w:val="20"/>
        </w:rPr>
        <w:t>Graw</w:t>
      </w:r>
      <w:proofErr w:type="spellEnd"/>
      <w:r w:rsidRPr="006E12B1">
        <w:rPr>
          <w:rFonts w:ascii="Times New Roman" w:eastAsiaTheme="minorHAnsi" w:hAnsi="Times New Roman"/>
          <w:sz w:val="20"/>
          <w:szCs w:val="20"/>
        </w:rPr>
        <w:t xml:space="preserve"> Hill, New York, Pp. 1049-1088.</w:t>
      </w:r>
    </w:p>
    <w:p w:rsidR="005B0D62" w:rsidRPr="006E12B1" w:rsidRDefault="005B0D62" w:rsidP="006E12B1">
      <w:pPr>
        <w:pStyle w:val="ListParagraph"/>
        <w:numPr>
          <w:ilvl w:val="0"/>
          <w:numId w:val="10"/>
        </w:numPr>
        <w:tabs>
          <w:tab w:val="left" w:pos="567"/>
        </w:tabs>
        <w:adjustRightInd w:val="0"/>
        <w:snapToGrid w:val="0"/>
        <w:spacing w:after="0" w:line="240" w:lineRule="auto"/>
        <w:ind w:left="567" w:hanging="425"/>
        <w:contextualSpacing w:val="0"/>
        <w:jc w:val="both"/>
        <w:rPr>
          <w:rFonts w:ascii="Times New Roman" w:eastAsiaTheme="minorHAnsi" w:hAnsi="Times New Roman"/>
          <w:sz w:val="20"/>
          <w:szCs w:val="20"/>
        </w:rPr>
      </w:pPr>
      <w:r w:rsidRPr="006E12B1">
        <w:rPr>
          <w:rFonts w:ascii="Times New Roman" w:eastAsia="Times New Roman" w:hAnsi="Times New Roman"/>
          <w:sz w:val="20"/>
          <w:szCs w:val="20"/>
        </w:rPr>
        <w:t xml:space="preserve">World Health Organization (WHO) (2009). </w:t>
      </w:r>
      <w:r w:rsidRPr="006E12B1">
        <w:rPr>
          <w:rFonts w:ascii="Times New Roman" w:eastAsia="Times New Roman" w:hAnsi="Times New Roman"/>
          <w:i/>
          <w:sz w:val="20"/>
          <w:szCs w:val="20"/>
        </w:rPr>
        <w:t>Global Water Supply and Sanitation Assessment</w:t>
      </w:r>
      <w:r w:rsidRPr="006E12B1">
        <w:rPr>
          <w:rFonts w:ascii="Times New Roman" w:eastAsia="Times New Roman" w:hAnsi="Times New Roman"/>
          <w:sz w:val="20"/>
          <w:szCs w:val="20"/>
        </w:rPr>
        <w:t>. WHO Press, Switzerland, 1: 2-10.</w:t>
      </w:r>
    </w:p>
    <w:p w:rsidR="006E12B1" w:rsidRDefault="006E12B1" w:rsidP="006E12B1">
      <w:pPr>
        <w:adjustRightInd w:val="0"/>
        <w:snapToGrid w:val="0"/>
        <w:spacing w:after="0" w:line="240" w:lineRule="auto"/>
        <w:jc w:val="both"/>
        <w:rPr>
          <w:rFonts w:ascii="Times New Roman" w:eastAsiaTheme="minorHAnsi" w:hAnsi="Times New Roman"/>
          <w:sz w:val="20"/>
          <w:szCs w:val="20"/>
        </w:rPr>
        <w:sectPr w:rsidR="006E12B1" w:rsidSect="006E12B1">
          <w:type w:val="continuous"/>
          <w:pgSz w:w="12240" w:h="15840" w:code="1"/>
          <w:pgMar w:top="1440" w:right="1440" w:bottom="1440" w:left="1440" w:header="720" w:footer="720" w:gutter="0"/>
          <w:cols w:num="2" w:space="550"/>
          <w:docGrid w:linePitch="360"/>
        </w:sectPr>
      </w:pPr>
    </w:p>
    <w:p w:rsidR="005B0D62" w:rsidRPr="006E12B1" w:rsidRDefault="005B0D62" w:rsidP="006E12B1">
      <w:pPr>
        <w:adjustRightInd w:val="0"/>
        <w:snapToGrid w:val="0"/>
        <w:spacing w:after="0" w:line="240" w:lineRule="auto"/>
        <w:jc w:val="both"/>
        <w:rPr>
          <w:rFonts w:ascii="Times New Roman" w:eastAsiaTheme="minorHAnsi" w:hAnsi="Times New Roman"/>
          <w:sz w:val="20"/>
          <w:szCs w:val="20"/>
        </w:rPr>
      </w:pPr>
    </w:p>
    <w:p w:rsidR="006E12B1" w:rsidRPr="006E12B1" w:rsidRDefault="006E12B1" w:rsidP="006E12B1">
      <w:pPr>
        <w:adjustRightInd w:val="0"/>
        <w:snapToGrid w:val="0"/>
        <w:spacing w:after="0" w:line="240" w:lineRule="auto"/>
        <w:jc w:val="both"/>
        <w:rPr>
          <w:rFonts w:ascii="Times New Roman" w:eastAsiaTheme="minorHAnsi" w:hAnsi="Times New Roman"/>
          <w:sz w:val="20"/>
          <w:szCs w:val="20"/>
        </w:rPr>
      </w:pPr>
      <w:r w:rsidRPr="006E12B1">
        <w:rPr>
          <w:rFonts w:ascii="Times New Roman" w:eastAsiaTheme="minorHAnsi" w:hAnsi="Times New Roman"/>
          <w:sz w:val="20"/>
          <w:szCs w:val="20"/>
        </w:rPr>
        <w:t>11/29/2013</w:t>
      </w:r>
    </w:p>
    <w:sectPr w:rsidR="006E12B1" w:rsidRPr="006E12B1" w:rsidSect="006E12B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47" w:rsidRDefault="00492047" w:rsidP="00C656BB">
      <w:pPr>
        <w:spacing w:after="0" w:line="240" w:lineRule="auto"/>
      </w:pPr>
      <w:r>
        <w:separator/>
      </w:r>
    </w:p>
  </w:endnote>
  <w:endnote w:type="continuationSeparator" w:id="0">
    <w:p w:rsidR="00492047" w:rsidRDefault="00492047" w:rsidP="00C65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462006"/>
      <w:docPartObj>
        <w:docPartGallery w:val="Page Numbers (Bottom of Page)"/>
        <w:docPartUnique/>
      </w:docPartObj>
    </w:sdtPr>
    <w:sdtEndPr>
      <w:rPr>
        <w:rFonts w:ascii="Times New Roman" w:hAnsi="Times New Roman"/>
        <w:noProof/>
        <w:sz w:val="20"/>
        <w:szCs w:val="20"/>
      </w:rPr>
    </w:sdtEndPr>
    <w:sdtContent>
      <w:p w:rsidR="00C656BB" w:rsidRPr="006E12B1" w:rsidRDefault="00396363" w:rsidP="00C656BB">
        <w:pPr>
          <w:pStyle w:val="Footer"/>
          <w:rPr>
            <w:rFonts w:ascii="Times New Roman" w:hAnsi="Times New Roman"/>
            <w:sz w:val="20"/>
            <w:szCs w:val="20"/>
          </w:rPr>
        </w:pPr>
        <w:hyperlink r:id="rId1" w:history="1">
          <w:r w:rsidR="00C656BB" w:rsidRPr="006E12B1">
            <w:rPr>
              <w:rStyle w:val="Hyperlink"/>
              <w:rFonts w:ascii="Times New Roman" w:hAnsi="Times New Roman"/>
              <w:sz w:val="20"/>
              <w:szCs w:val="20"/>
            </w:rPr>
            <w:t>http://www.sciencepub.net/rural</w:t>
          </w:r>
        </w:hyperlink>
        <w:r w:rsidR="00C656BB" w:rsidRPr="006E12B1">
          <w:rPr>
            <w:rFonts w:ascii="Times New Roman" w:hAnsi="Times New Roman"/>
            <w:sz w:val="20"/>
            <w:szCs w:val="20"/>
          </w:rPr>
          <w:t xml:space="preserve">                                      </w:t>
        </w:r>
        <w:r w:rsidRPr="006E12B1">
          <w:rPr>
            <w:rFonts w:ascii="Times New Roman" w:hAnsi="Times New Roman"/>
            <w:sz w:val="20"/>
            <w:szCs w:val="20"/>
          </w:rPr>
          <w:fldChar w:fldCharType="begin"/>
        </w:r>
        <w:r w:rsidR="00C656BB" w:rsidRPr="006E12B1">
          <w:rPr>
            <w:rFonts w:ascii="Times New Roman" w:hAnsi="Times New Roman"/>
            <w:sz w:val="20"/>
            <w:szCs w:val="20"/>
          </w:rPr>
          <w:instrText xml:space="preserve"> PAGE   \* MERGEFORMAT </w:instrText>
        </w:r>
        <w:r w:rsidRPr="006E12B1">
          <w:rPr>
            <w:rFonts w:ascii="Times New Roman" w:hAnsi="Times New Roman"/>
            <w:sz w:val="20"/>
            <w:szCs w:val="20"/>
          </w:rPr>
          <w:fldChar w:fldCharType="separate"/>
        </w:r>
        <w:r w:rsidR="009E541C">
          <w:rPr>
            <w:rFonts w:ascii="Times New Roman" w:hAnsi="Times New Roman"/>
            <w:noProof/>
            <w:sz w:val="20"/>
            <w:szCs w:val="20"/>
          </w:rPr>
          <w:t>77</w:t>
        </w:r>
        <w:r w:rsidRPr="006E12B1">
          <w:rPr>
            <w:rFonts w:ascii="Times New Roman" w:hAnsi="Times New Roman"/>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47" w:rsidRDefault="00492047" w:rsidP="00C656BB">
      <w:pPr>
        <w:spacing w:after="0" w:line="240" w:lineRule="auto"/>
      </w:pPr>
      <w:r>
        <w:separator/>
      </w:r>
    </w:p>
  </w:footnote>
  <w:footnote w:type="continuationSeparator" w:id="0">
    <w:p w:rsidR="00492047" w:rsidRDefault="00492047" w:rsidP="00C65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BB" w:rsidRPr="006E12B1" w:rsidRDefault="00C656BB" w:rsidP="00C656BB">
    <w:pPr>
      <w:pBdr>
        <w:bottom w:val="thinThickMediumGap" w:sz="12" w:space="1" w:color="auto"/>
      </w:pBdr>
      <w:jc w:val="center"/>
      <w:rPr>
        <w:rFonts w:ascii="Times New Roman" w:hAnsi="Times New Roman"/>
        <w:iCs/>
      </w:rPr>
    </w:pPr>
    <w:r w:rsidRPr="006E12B1">
      <w:rPr>
        <w:rFonts w:ascii="Times New Roman" w:hAnsi="Times New Roman"/>
        <w:sz w:val="20"/>
        <w:szCs w:val="20"/>
      </w:rPr>
      <w:t>W</w:t>
    </w:r>
    <w:r w:rsidR="006E12B1" w:rsidRPr="006E12B1">
      <w:rPr>
        <w:rFonts w:ascii="Times New Roman" w:hAnsi="Times New Roman"/>
        <w:sz w:val="20"/>
        <w:szCs w:val="20"/>
      </w:rPr>
      <w:t>orld Rural Observations 2013;5(11</w:t>
    </w:r>
    <w:r w:rsidRPr="006E12B1">
      <w:rPr>
        <w:rFonts w:ascii="Times New Roman" w:hAnsi="Times New Roman"/>
        <w:sz w:val="20"/>
        <w:szCs w:val="20"/>
      </w:rPr>
      <w:t xml:space="preserve">)            </w:t>
    </w:r>
    <w:r w:rsidR="006E12B1" w:rsidRPr="006E12B1">
      <w:rPr>
        <w:rFonts w:ascii="Times New Roman" w:hAnsi="Times New Roman"/>
        <w:sz w:val="20"/>
        <w:szCs w:val="20"/>
      </w:rPr>
      <w:t xml:space="preserve">                   </w:t>
    </w:r>
    <w:r w:rsidRPr="006E12B1">
      <w:rPr>
        <w:rFonts w:ascii="Times New Roman" w:hAnsi="Times New Roman"/>
        <w:sz w:val="20"/>
        <w:szCs w:val="20"/>
      </w:rPr>
      <w:t xml:space="preserve">             </w:t>
    </w:r>
    <w:r w:rsidRPr="006E12B1">
      <w:rPr>
        <w:rFonts w:ascii="Times New Roman" w:hAnsi="Times New Roman"/>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6DD"/>
    <w:multiLevelType w:val="multilevel"/>
    <w:tmpl w:val="B04CC0A6"/>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C423811"/>
    <w:multiLevelType w:val="multilevel"/>
    <w:tmpl w:val="5FB4DCE4"/>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366FA0"/>
    <w:multiLevelType w:val="multilevel"/>
    <w:tmpl w:val="4A1C7574"/>
    <w:lvl w:ilvl="0">
      <w:start w:val="1"/>
      <w:numFmt w:val="decimal"/>
      <w:lvlText w:val="%1.0"/>
      <w:lvlJc w:val="left"/>
      <w:pPr>
        <w:ind w:left="3600" w:hanging="3600"/>
      </w:pPr>
      <w:rPr>
        <w:rFonts w:hint="default"/>
      </w:rPr>
    </w:lvl>
    <w:lvl w:ilvl="1">
      <w:start w:val="1"/>
      <w:numFmt w:val="decimal"/>
      <w:lvlText w:val="%1.%2"/>
      <w:lvlJc w:val="left"/>
      <w:pPr>
        <w:ind w:left="4320" w:hanging="3600"/>
      </w:pPr>
      <w:rPr>
        <w:rFonts w:hint="default"/>
      </w:rPr>
    </w:lvl>
    <w:lvl w:ilvl="2">
      <w:start w:val="1"/>
      <w:numFmt w:val="decimal"/>
      <w:lvlText w:val="%1.%2.%3"/>
      <w:lvlJc w:val="left"/>
      <w:pPr>
        <w:ind w:left="5040" w:hanging="3600"/>
      </w:pPr>
      <w:rPr>
        <w:rFonts w:hint="default"/>
      </w:rPr>
    </w:lvl>
    <w:lvl w:ilvl="3">
      <w:start w:val="1"/>
      <w:numFmt w:val="decimal"/>
      <w:lvlText w:val="%1.%2.%3.%4"/>
      <w:lvlJc w:val="left"/>
      <w:pPr>
        <w:ind w:left="5760" w:hanging="3600"/>
      </w:pPr>
      <w:rPr>
        <w:rFonts w:hint="default"/>
      </w:rPr>
    </w:lvl>
    <w:lvl w:ilvl="4">
      <w:start w:val="1"/>
      <w:numFmt w:val="decimal"/>
      <w:lvlText w:val="%1.%2.%3.%4.%5"/>
      <w:lvlJc w:val="left"/>
      <w:pPr>
        <w:ind w:left="6480" w:hanging="3600"/>
      </w:pPr>
      <w:rPr>
        <w:rFonts w:hint="default"/>
      </w:rPr>
    </w:lvl>
    <w:lvl w:ilvl="5">
      <w:start w:val="1"/>
      <w:numFmt w:val="decimal"/>
      <w:lvlText w:val="%1.%2.%3.%4.%5.%6"/>
      <w:lvlJc w:val="left"/>
      <w:pPr>
        <w:ind w:left="7200" w:hanging="3600"/>
      </w:pPr>
      <w:rPr>
        <w:rFonts w:hint="default"/>
      </w:rPr>
    </w:lvl>
    <w:lvl w:ilvl="6">
      <w:start w:val="1"/>
      <w:numFmt w:val="decimal"/>
      <w:lvlText w:val="%1.%2.%3.%4.%5.%6.%7"/>
      <w:lvlJc w:val="left"/>
      <w:pPr>
        <w:ind w:left="7920" w:hanging="3600"/>
      </w:pPr>
      <w:rPr>
        <w:rFonts w:hint="default"/>
      </w:rPr>
    </w:lvl>
    <w:lvl w:ilvl="7">
      <w:start w:val="1"/>
      <w:numFmt w:val="decimal"/>
      <w:lvlText w:val="%1.%2.%3.%4.%5.%6.%7.%8"/>
      <w:lvlJc w:val="left"/>
      <w:pPr>
        <w:ind w:left="8640" w:hanging="3600"/>
      </w:pPr>
      <w:rPr>
        <w:rFonts w:hint="default"/>
      </w:rPr>
    </w:lvl>
    <w:lvl w:ilvl="8">
      <w:start w:val="1"/>
      <w:numFmt w:val="decimal"/>
      <w:lvlText w:val="%1.%2.%3.%4.%5.%6.%7.%8.%9"/>
      <w:lvlJc w:val="left"/>
      <w:pPr>
        <w:ind w:left="9360" w:hanging="3600"/>
      </w:pPr>
      <w:rPr>
        <w:rFonts w:hint="default"/>
      </w:rPr>
    </w:lvl>
  </w:abstractNum>
  <w:abstractNum w:abstractNumId="3">
    <w:nsid w:val="36F34F67"/>
    <w:multiLevelType w:val="hybridMultilevel"/>
    <w:tmpl w:val="BA2A7F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257EC"/>
    <w:multiLevelType w:val="hybridMultilevel"/>
    <w:tmpl w:val="944E1ED4"/>
    <w:lvl w:ilvl="0" w:tplc="1B34F0D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363E2"/>
    <w:multiLevelType w:val="multilevel"/>
    <w:tmpl w:val="65D64F1C"/>
    <w:lvl w:ilvl="0">
      <w:start w:val="3"/>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45656986"/>
    <w:multiLevelType w:val="hybridMultilevel"/>
    <w:tmpl w:val="3390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72381D"/>
    <w:multiLevelType w:val="multilevel"/>
    <w:tmpl w:val="C3D8E620"/>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488288B"/>
    <w:multiLevelType w:val="multilevel"/>
    <w:tmpl w:val="33EA1C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901398"/>
    <w:multiLevelType w:val="hybridMultilevel"/>
    <w:tmpl w:val="D690F1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4"/>
  </w:num>
  <w:num w:numId="5">
    <w:abstractNumId w:val="5"/>
  </w:num>
  <w:num w:numId="6">
    <w:abstractNumId w:val="3"/>
  </w:num>
  <w:num w:numId="7">
    <w:abstractNumId w:val="0"/>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7B430E"/>
    <w:rsid w:val="00016632"/>
    <w:rsid w:val="00034227"/>
    <w:rsid w:val="000367C7"/>
    <w:rsid w:val="000514BE"/>
    <w:rsid w:val="00052288"/>
    <w:rsid w:val="00063C61"/>
    <w:rsid w:val="000A526D"/>
    <w:rsid w:val="000A6E0E"/>
    <w:rsid w:val="000A7DE8"/>
    <w:rsid w:val="000F380B"/>
    <w:rsid w:val="00123BF0"/>
    <w:rsid w:val="00125D77"/>
    <w:rsid w:val="00155EFB"/>
    <w:rsid w:val="0017492E"/>
    <w:rsid w:val="00184765"/>
    <w:rsid w:val="001938E4"/>
    <w:rsid w:val="00193C6D"/>
    <w:rsid w:val="001C0900"/>
    <w:rsid w:val="001D3144"/>
    <w:rsid w:val="001F7DD1"/>
    <w:rsid w:val="00234F3C"/>
    <w:rsid w:val="00243EAD"/>
    <w:rsid w:val="0026391A"/>
    <w:rsid w:val="00263E75"/>
    <w:rsid w:val="002A326E"/>
    <w:rsid w:val="002A740F"/>
    <w:rsid w:val="002B1F81"/>
    <w:rsid w:val="002B3C2C"/>
    <w:rsid w:val="002C5404"/>
    <w:rsid w:val="002E75C3"/>
    <w:rsid w:val="002F2017"/>
    <w:rsid w:val="003105CA"/>
    <w:rsid w:val="0032283A"/>
    <w:rsid w:val="00333B5D"/>
    <w:rsid w:val="003415A1"/>
    <w:rsid w:val="003429AA"/>
    <w:rsid w:val="00370347"/>
    <w:rsid w:val="003735CA"/>
    <w:rsid w:val="003865B4"/>
    <w:rsid w:val="00396363"/>
    <w:rsid w:val="003C6A71"/>
    <w:rsid w:val="003D7B16"/>
    <w:rsid w:val="004232E9"/>
    <w:rsid w:val="00444264"/>
    <w:rsid w:val="0048270F"/>
    <w:rsid w:val="00492047"/>
    <w:rsid w:val="004B713E"/>
    <w:rsid w:val="004D302F"/>
    <w:rsid w:val="004E18DE"/>
    <w:rsid w:val="004E21C9"/>
    <w:rsid w:val="004E45C3"/>
    <w:rsid w:val="0050184A"/>
    <w:rsid w:val="005026A0"/>
    <w:rsid w:val="00553E19"/>
    <w:rsid w:val="00562A01"/>
    <w:rsid w:val="0059025B"/>
    <w:rsid w:val="00595087"/>
    <w:rsid w:val="005B0D62"/>
    <w:rsid w:val="005C2CB7"/>
    <w:rsid w:val="00605468"/>
    <w:rsid w:val="0060716D"/>
    <w:rsid w:val="006361FF"/>
    <w:rsid w:val="00665C6A"/>
    <w:rsid w:val="006720CF"/>
    <w:rsid w:val="006D1292"/>
    <w:rsid w:val="006E12B1"/>
    <w:rsid w:val="006E1A4B"/>
    <w:rsid w:val="00723C57"/>
    <w:rsid w:val="00764CC4"/>
    <w:rsid w:val="007B0A8C"/>
    <w:rsid w:val="007B430E"/>
    <w:rsid w:val="007B52EE"/>
    <w:rsid w:val="007C30E8"/>
    <w:rsid w:val="007D3268"/>
    <w:rsid w:val="007D6DA2"/>
    <w:rsid w:val="007F04C8"/>
    <w:rsid w:val="00823828"/>
    <w:rsid w:val="00831462"/>
    <w:rsid w:val="00833B75"/>
    <w:rsid w:val="00850A55"/>
    <w:rsid w:val="00882D6E"/>
    <w:rsid w:val="008A1A16"/>
    <w:rsid w:val="008D57FC"/>
    <w:rsid w:val="008E28CE"/>
    <w:rsid w:val="008F2ADE"/>
    <w:rsid w:val="008F77C8"/>
    <w:rsid w:val="009047FC"/>
    <w:rsid w:val="00967E57"/>
    <w:rsid w:val="0097328E"/>
    <w:rsid w:val="00992363"/>
    <w:rsid w:val="009934CB"/>
    <w:rsid w:val="009D5852"/>
    <w:rsid w:val="009D7018"/>
    <w:rsid w:val="009E2420"/>
    <w:rsid w:val="009E2D61"/>
    <w:rsid w:val="009E541C"/>
    <w:rsid w:val="009E79B8"/>
    <w:rsid w:val="009F06F7"/>
    <w:rsid w:val="00A06CA5"/>
    <w:rsid w:val="00A555AC"/>
    <w:rsid w:val="00A65DD1"/>
    <w:rsid w:val="00A911DD"/>
    <w:rsid w:val="00AB16CB"/>
    <w:rsid w:val="00AE6290"/>
    <w:rsid w:val="00AF4DF9"/>
    <w:rsid w:val="00B06E14"/>
    <w:rsid w:val="00B30120"/>
    <w:rsid w:val="00B51096"/>
    <w:rsid w:val="00B623B5"/>
    <w:rsid w:val="00B634A0"/>
    <w:rsid w:val="00B66567"/>
    <w:rsid w:val="00B706CD"/>
    <w:rsid w:val="00B7290E"/>
    <w:rsid w:val="00B8192F"/>
    <w:rsid w:val="00B9556F"/>
    <w:rsid w:val="00BA464A"/>
    <w:rsid w:val="00BC59D0"/>
    <w:rsid w:val="00BC7463"/>
    <w:rsid w:val="00C114B6"/>
    <w:rsid w:val="00C2497D"/>
    <w:rsid w:val="00C36BCC"/>
    <w:rsid w:val="00C656BB"/>
    <w:rsid w:val="00C66B59"/>
    <w:rsid w:val="00C71620"/>
    <w:rsid w:val="00C7479B"/>
    <w:rsid w:val="00CF6D76"/>
    <w:rsid w:val="00CF7EF3"/>
    <w:rsid w:val="00D4382C"/>
    <w:rsid w:val="00D43FDE"/>
    <w:rsid w:val="00D72BE3"/>
    <w:rsid w:val="00DB2B4B"/>
    <w:rsid w:val="00DD1B30"/>
    <w:rsid w:val="00DF3F99"/>
    <w:rsid w:val="00DF44DC"/>
    <w:rsid w:val="00DF778D"/>
    <w:rsid w:val="00E01087"/>
    <w:rsid w:val="00E01718"/>
    <w:rsid w:val="00E17E10"/>
    <w:rsid w:val="00E32161"/>
    <w:rsid w:val="00E6775E"/>
    <w:rsid w:val="00E7468F"/>
    <w:rsid w:val="00EB55AB"/>
    <w:rsid w:val="00ED302E"/>
    <w:rsid w:val="00EF022B"/>
    <w:rsid w:val="00EF6149"/>
    <w:rsid w:val="00F015D8"/>
    <w:rsid w:val="00F66B4E"/>
    <w:rsid w:val="00F72638"/>
    <w:rsid w:val="00F779D6"/>
    <w:rsid w:val="00FA682B"/>
    <w:rsid w:val="00FB75E6"/>
    <w:rsid w:val="00FE1F32"/>
    <w:rsid w:val="00FF4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0E"/>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BF0"/>
    <w:rPr>
      <w:rFonts w:ascii="Tahoma" w:eastAsia="SimSun" w:hAnsi="Tahoma" w:cs="Tahoma"/>
      <w:sz w:val="16"/>
      <w:szCs w:val="16"/>
    </w:rPr>
  </w:style>
  <w:style w:type="paragraph" w:styleId="ListParagraph">
    <w:name w:val="List Paragraph"/>
    <w:basedOn w:val="Normal"/>
    <w:uiPriority w:val="34"/>
    <w:qFormat/>
    <w:rsid w:val="00123BF0"/>
    <w:pPr>
      <w:ind w:left="720"/>
      <w:contextualSpacing/>
    </w:pPr>
  </w:style>
  <w:style w:type="paragraph" w:styleId="CommentText">
    <w:name w:val="annotation text"/>
    <w:basedOn w:val="Normal"/>
    <w:uiPriority w:val="99"/>
    <w:semiHidden/>
    <w:unhideWhenUsed/>
    <w:rsid w:val="00E338F3"/>
    <w:pPr>
      <w:spacing w:line="240" w:lineRule="auto"/>
    </w:pPr>
    <w:rPr>
      <w:sz w:val="20"/>
      <w:szCs w:val="20"/>
    </w:rPr>
  </w:style>
  <w:style w:type="character" w:styleId="Hyperlink">
    <w:name w:val="Hyperlink"/>
    <w:basedOn w:val="DefaultParagraphFont"/>
    <w:uiPriority w:val="99"/>
    <w:unhideWhenUsed/>
    <w:rsid w:val="00155EFB"/>
    <w:rPr>
      <w:color w:val="0000FF" w:themeColor="hyperlink"/>
      <w:u w:val="single"/>
    </w:rPr>
  </w:style>
  <w:style w:type="table" w:styleId="LightShading">
    <w:name w:val="Light Shading"/>
    <w:basedOn w:val="TableNormal"/>
    <w:uiPriority w:val="60"/>
    <w:rsid w:val="00A06C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6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BB"/>
    <w:rPr>
      <w:rFonts w:ascii="Calibri" w:eastAsia="SimSun" w:hAnsi="Calibri" w:cs="Times New Roman"/>
    </w:rPr>
  </w:style>
  <w:style w:type="paragraph" w:styleId="Footer">
    <w:name w:val="footer"/>
    <w:basedOn w:val="Normal"/>
    <w:link w:val="FooterChar"/>
    <w:uiPriority w:val="99"/>
    <w:unhideWhenUsed/>
    <w:rsid w:val="00C6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6BB"/>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0E"/>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BF0"/>
    <w:rPr>
      <w:rFonts w:ascii="Tahoma" w:eastAsia="SimSun" w:hAnsi="Tahoma" w:cs="Tahoma"/>
      <w:sz w:val="16"/>
      <w:szCs w:val="16"/>
    </w:rPr>
  </w:style>
  <w:style w:type="paragraph" w:styleId="ListParagraph">
    <w:name w:val="List Paragraph"/>
    <w:basedOn w:val="Normal"/>
    <w:uiPriority w:val="34"/>
    <w:qFormat/>
    <w:rsid w:val="00123BF0"/>
    <w:pPr>
      <w:ind w:left="720"/>
      <w:contextualSpacing/>
    </w:pPr>
  </w:style>
  <w:style w:type="paragraph" w:styleId="CommentText">
    <w:name w:val="annotation text"/>
    <w:basedOn w:val="Normal"/>
    <w:uiPriority w:val="99"/>
    <w:semiHidden/>
    <w:unhideWhenUsed/>
    <w:rsid w:val="00E338F3"/>
    <w:pPr>
      <w:spacing w:line="240" w:lineRule="auto"/>
    </w:pPr>
    <w:rPr>
      <w:sz w:val="20"/>
      <w:szCs w:val="20"/>
    </w:rPr>
  </w:style>
  <w:style w:type="character" w:styleId="Hyperlink">
    <w:name w:val="Hyperlink"/>
    <w:basedOn w:val="DefaultParagraphFont"/>
    <w:uiPriority w:val="99"/>
    <w:unhideWhenUsed/>
    <w:rsid w:val="00155EFB"/>
    <w:rPr>
      <w:color w:val="0000FF" w:themeColor="hyperlink"/>
      <w:u w:val="single"/>
    </w:rPr>
  </w:style>
  <w:style w:type="table" w:styleId="LightShading">
    <w:name w:val="Light Shading"/>
    <w:basedOn w:val="TableNormal"/>
    <w:uiPriority w:val="60"/>
    <w:rsid w:val="00A06C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6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BB"/>
    <w:rPr>
      <w:rFonts w:ascii="Calibri" w:eastAsia="SimSun" w:hAnsi="Calibri" w:cs="Times New Roman"/>
    </w:rPr>
  </w:style>
  <w:style w:type="paragraph" w:styleId="Footer">
    <w:name w:val="footer"/>
    <w:basedOn w:val="Normal"/>
    <w:link w:val="FooterChar"/>
    <w:uiPriority w:val="99"/>
    <w:unhideWhenUsed/>
    <w:rsid w:val="00C6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6BB"/>
    <w:rPr>
      <w:rFonts w:ascii="Calibri" w:eastAsia="SimSu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annanneji@gmail.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lvaugoh@hotmail.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eresources.worldbank.org/NIGERIAEXTN/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lotannanneji@gmail.com" TargetMode="External"/><Relationship Id="rId10" Type="http://schemas.openxmlformats.org/officeDocument/2006/relationships/hyperlink" Target="http://www.sciencepub.net/rura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onnecttunde_31@yahoo.com" TargetMode="External"/><Relationship Id="rId14" Type="http://schemas.openxmlformats.org/officeDocument/2006/relationships/hyperlink" Target="mailto:sylvaugoh@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view3D>
      <c:rAngAx val="1"/>
    </c:view3D>
    <c:plotArea>
      <c:layout/>
      <c:bar3DChart>
        <c:barDir val="col"/>
        <c:grouping val="clustered"/>
        <c:ser>
          <c:idx val="0"/>
          <c:order val="0"/>
          <c:cat>
            <c:strRef>
              <c:f>Sheet1!$D$3:$D$6</c:f>
              <c:strCache>
                <c:ptCount val="4"/>
                <c:pt idx="0">
                  <c:v>Influent</c:v>
                </c:pt>
                <c:pt idx="1">
                  <c:v>Effluent Before UV</c:v>
                </c:pt>
                <c:pt idx="2">
                  <c:v>Effluent After UV</c:v>
                </c:pt>
                <c:pt idx="3">
                  <c:v>Downstream</c:v>
                </c:pt>
              </c:strCache>
            </c:strRef>
          </c:cat>
          <c:val>
            <c:numRef>
              <c:f>Sheet1!$E$3:$E$6</c:f>
              <c:numCache>
                <c:formatCode>0%</c:formatCode>
                <c:ptCount val="4"/>
                <c:pt idx="0">
                  <c:v>1</c:v>
                </c:pt>
                <c:pt idx="1">
                  <c:v>1</c:v>
                </c:pt>
                <c:pt idx="2">
                  <c:v>0.4</c:v>
                </c:pt>
                <c:pt idx="3" formatCode="0.00%">
                  <c:v>0.13300000000000001</c:v>
                </c:pt>
              </c:numCache>
            </c:numRef>
          </c:val>
        </c:ser>
        <c:gapWidth val="300"/>
        <c:shape val="box"/>
        <c:axId val="83810944"/>
        <c:axId val="112401408"/>
        <c:axId val="0"/>
      </c:bar3DChart>
      <c:catAx>
        <c:axId val="83810944"/>
        <c:scaling>
          <c:orientation val="minMax"/>
        </c:scaling>
        <c:axPos val="b"/>
        <c:title>
          <c:tx>
            <c:rich>
              <a:bodyPr/>
              <a:lstStyle/>
              <a:p>
                <a:pPr>
                  <a:defRPr/>
                </a:pPr>
                <a:r>
                  <a:rPr lang="en-US"/>
                  <a:t>Location</a:t>
                </a:r>
              </a:p>
            </c:rich>
          </c:tx>
          <c:layout/>
        </c:title>
        <c:majorTickMark val="none"/>
        <c:tickLblPos val="nextTo"/>
        <c:crossAx val="112401408"/>
        <c:crosses val="autoZero"/>
        <c:auto val="1"/>
        <c:lblAlgn val="ctr"/>
        <c:lblOffset val="100"/>
      </c:catAx>
      <c:valAx>
        <c:axId val="112401408"/>
        <c:scaling>
          <c:orientation val="minMax"/>
        </c:scaling>
        <c:axPos val="l"/>
        <c:title>
          <c:tx>
            <c:rich>
              <a:bodyPr/>
              <a:lstStyle/>
              <a:p>
                <a:pPr>
                  <a:defRPr/>
                </a:pPr>
                <a:r>
                  <a:rPr lang="en-US"/>
                  <a:t>Percentage Rate of Contamination</a:t>
                </a:r>
              </a:p>
            </c:rich>
          </c:tx>
          <c:layout/>
        </c:title>
        <c:numFmt formatCode="0%" sourceLinked="1"/>
        <c:tickLblPos val="nextTo"/>
        <c:crossAx val="8381094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TUNDE</dc:creator>
  <cp:lastModifiedBy>Administrator</cp:lastModifiedBy>
  <cp:revision>6</cp:revision>
  <cp:lastPrinted>2013-12-02T05:47:00Z</cp:lastPrinted>
  <dcterms:created xsi:type="dcterms:W3CDTF">2013-11-30T16:45:00Z</dcterms:created>
  <dcterms:modified xsi:type="dcterms:W3CDTF">2013-12-02T05:48:00Z</dcterms:modified>
</cp:coreProperties>
</file>