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F8B" w:rsidRPr="00480388" w:rsidRDefault="004216A6" w:rsidP="00480388">
      <w:pPr>
        <w:snapToGrid w:val="0"/>
        <w:jc w:val="center"/>
        <w:rPr>
          <w:b/>
          <w:sz w:val="20"/>
          <w:szCs w:val="20"/>
          <w:lang w:val="en-GB" w:eastAsia="zh-CN"/>
        </w:rPr>
      </w:pPr>
      <w:r w:rsidRPr="00480388">
        <w:rPr>
          <w:b/>
          <w:sz w:val="20"/>
          <w:szCs w:val="20"/>
          <w:lang w:val="en-GB"/>
        </w:rPr>
        <w:t>Effect of Transplanting Age on Vegetative and Root Development of Maize (</w:t>
      </w:r>
      <w:proofErr w:type="spellStart"/>
      <w:r w:rsidRPr="00480388">
        <w:rPr>
          <w:b/>
          <w:i/>
          <w:sz w:val="20"/>
          <w:szCs w:val="20"/>
          <w:lang w:val="en-GB"/>
        </w:rPr>
        <w:t>Zea</w:t>
      </w:r>
      <w:proofErr w:type="spellEnd"/>
      <w:r w:rsidRPr="00480388">
        <w:rPr>
          <w:b/>
          <w:i/>
          <w:sz w:val="20"/>
          <w:szCs w:val="20"/>
          <w:lang w:val="en-GB"/>
        </w:rPr>
        <w:t xml:space="preserve"> may </w:t>
      </w:r>
      <w:r w:rsidRPr="00480388">
        <w:rPr>
          <w:b/>
          <w:sz w:val="20"/>
          <w:szCs w:val="20"/>
          <w:lang w:val="en-GB"/>
        </w:rPr>
        <w:t>l.) in South Western Nigeria</w:t>
      </w:r>
    </w:p>
    <w:p w:rsidR="00480388" w:rsidRPr="00480388" w:rsidRDefault="00480388" w:rsidP="00480388">
      <w:pPr>
        <w:snapToGrid w:val="0"/>
        <w:jc w:val="center"/>
        <w:rPr>
          <w:b/>
          <w:sz w:val="20"/>
          <w:szCs w:val="20"/>
          <w:lang w:val="en-GB" w:eastAsia="zh-CN"/>
        </w:rPr>
      </w:pPr>
    </w:p>
    <w:p w:rsidR="00246F8B" w:rsidRPr="00480388" w:rsidRDefault="00905813" w:rsidP="00480388">
      <w:pPr>
        <w:snapToGrid w:val="0"/>
        <w:jc w:val="center"/>
        <w:rPr>
          <w:sz w:val="20"/>
          <w:szCs w:val="20"/>
          <w:lang w:val="en-GB" w:eastAsia="zh-CN"/>
        </w:rPr>
      </w:pPr>
      <w:r w:rsidRPr="00480388">
        <w:rPr>
          <w:sz w:val="20"/>
          <w:szCs w:val="20"/>
          <w:lang w:val="en-GB"/>
        </w:rPr>
        <w:t>J</w:t>
      </w:r>
      <w:r w:rsidR="00B673D8" w:rsidRPr="00480388">
        <w:rPr>
          <w:sz w:val="20"/>
          <w:szCs w:val="20"/>
          <w:lang w:val="en-GB"/>
        </w:rPr>
        <w:t>acobs</w:t>
      </w:r>
      <w:r w:rsidRPr="00480388">
        <w:rPr>
          <w:sz w:val="20"/>
          <w:szCs w:val="20"/>
          <w:lang w:val="en-GB"/>
        </w:rPr>
        <w:t xml:space="preserve"> M. A</w:t>
      </w:r>
      <w:r w:rsidR="00906085" w:rsidRPr="00480388">
        <w:rPr>
          <w:sz w:val="20"/>
          <w:szCs w:val="20"/>
          <w:lang w:val="en-GB"/>
        </w:rPr>
        <w:t>desina</w:t>
      </w:r>
      <w:r w:rsidRPr="00480388">
        <w:rPr>
          <w:sz w:val="20"/>
          <w:szCs w:val="20"/>
          <w:vertAlign w:val="superscript"/>
          <w:lang w:val="en-GB"/>
        </w:rPr>
        <w:t>1</w:t>
      </w:r>
      <w:r w:rsidRPr="00480388">
        <w:rPr>
          <w:sz w:val="20"/>
          <w:szCs w:val="20"/>
          <w:lang w:val="en-GB"/>
        </w:rPr>
        <w:t>*</w:t>
      </w:r>
      <w:proofErr w:type="gramStart"/>
      <w:r w:rsidR="00395EFB" w:rsidRPr="00480388">
        <w:rPr>
          <w:sz w:val="20"/>
          <w:szCs w:val="20"/>
          <w:lang w:val="en-GB"/>
        </w:rPr>
        <w:t>.</w:t>
      </w:r>
      <w:r w:rsidR="00A676D5" w:rsidRPr="00480388">
        <w:rPr>
          <w:sz w:val="20"/>
          <w:szCs w:val="20"/>
          <w:lang w:val="en-GB"/>
        </w:rPr>
        <w:t>,</w:t>
      </w:r>
      <w:proofErr w:type="gramEnd"/>
      <w:r w:rsidR="00A676D5" w:rsidRPr="00480388">
        <w:rPr>
          <w:sz w:val="20"/>
          <w:szCs w:val="20"/>
          <w:lang w:val="en-GB"/>
        </w:rPr>
        <w:t xml:space="preserve"> </w:t>
      </w:r>
      <w:proofErr w:type="spellStart"/>
      <w:r w:rsidRPr="00480388">
        <w:rPr>
          <w:sz w:val="20"/>
          <w:szCs w:val="20"/>
          <w:lang w:val="en-GB"/>
        </w:rPr>
        <w:t>O</w:t>
      </w:r>
      <w:r w:rsidR="00B673D8" w:rsidRPr="00480388">
        <w:rPr>
          <w:sz w:val="20"/>
          <w:szCs w:val="20"/>
          <w:lang w:val="en-GB"/>
        </w:rPr>
        <w:t>lubunmi</w:t>
      </w:r>
      <w:proofErr w:type="spellEnd"/>
      <w:r w:rsidR="00B673D8" w:rsidRPr="00480388">
        <w:rPr>
          <w:sz w:val="20"/>
          <w:szCs w:val="20"/>
          <w:lang w:val="en-GB"/>
        </w:rPr>
        <w:t xml:space="preserve"> G.</w:t>
      </w:r>
      <w:r w:rsidRPr="00480388">
        <w:rPr>
          <w:sz w:val="20"/>
          <w:szCs w:val="20"/>
          <w:lang w:val="en-GB"/>
        </w:rPr>
        <w:t xml:space="preserve"> A</w:t>
      </w:r>
      <w:r w:rsidR="00906085" w:rsidRPr="00480388">
        <w:rPr>
          <w:sz w:val="20"/>
          <w:szCs w:val="20"/>
          <w:lang w:val="en-GB"/>
        </w:rPr>
        <w:t>gbaje</w:t>
      </w:r>
      <w:r w:rsidRPr="00480388">
        <w:rPr>
          <w:sz w:val="20"/>
          <w:szCs w:val="20"/>
          <w:vertAlign w:val="superscript"/>
          <w:lang w:val="en-GB"/>
        </w:rPr>
        <w:t>2</w:t>
      </w:r>
      <w:r w:rsidR="00395EFB" w:rsidRPr="00480388">
        <w:rPr>
          <w:sz w:val="20"/>
          <w:szCs w:val="20"/>
          <w:lang w:val="en-GB"/>
        </w:rPr>
        <w:t xml:space="preserve">., </w:t>
      </w:r>
      <w:r w:rsidR="00395EFB" w:rsidRPr="00480388">
        <w:rPr>
          <w:sz w:val="20"/>
          <w:szCs w:val="20"/>
          <w:vertAlign w:val="superscript"/>
          <w:lang w:val="en-GB"/>
        </w:rPr>
        <w:t>1</w:t>
      </w:r>
      <w:r w:rsidR="00395EFB" w:rsidRPr="00480388">
        <w:rPr>
          <w:sz w:val="20"/>
          <w:szCs w:val="20"/>
          <w:lang w:val="en-GB"/>
        </w:rPr>
        <w:t xml:space="preserve">Adesunlola T. B. </w:t>
      </w:r>
      <w:proofErr w:type="spellStart"/>
      <w:r w:rsidR="00395EFB" w:rsidRPr="00480388">
        <w:rPr>
          <w:sz w:val="20"/>
          <w:szCs w:val="20"/>
          <w:lang w:val="en-GB"/>
        </w:rPr>
        <w:t>Aderibigbe</w:t>
      </w:r>
      <w:proofErr w:type="spellEnd"/>
      <w:r w:rsidR="00395EFB" w:rsidRPr="00480388">
        <w:rPr>
          <w:sz w:val="20"/>
          <w:szCs w:val="20"/>
          <w:lang w:val="en-GB"/>
        </w:rPr>
        <w:t xml:space="preserve"> and </w:t>
      </w:r>
      <w:r w:rsidR="00395EFB" w:rsidRPr="00480388">
        <w:rPr>
          <w:sz w:val="20"/>
          <w:szCs w:val="20"/>
          <w:vertAlign w:val="superscript"/>
          <w:lang w:val="en-GB"/>
        </w:rPr>
        <w:t>3</w:t>
      </w:r>
      <w:r w:rsidR="00395EFB" w:rsidRPr="00480388">
        <w:rPr>
          <w:sz w:val="20"/>
          <w:szCs w:val="20"/>
          <w:lang w:val="en-GB"/>
        </w:rPr>
        <w:t xml:space="preserve">Ajayi F. </w:t>
      </w:r>
      <w:proofErr w:type="spellStart"/>
      <w:r w:rsidR="00395EFB" w:rsidRPr="00480388">
        <w:rPr>
          <w:sz w:val="20"/>
          <w:szCs w:val="20"/>
          <w:lang w:val="en-GB"/>
        </w:rPr>
        <w:t>Eleduma</w:t>
      </w:r>
      <w:proofErr w:type="spellEnd"/>
    </w:p>
    <w:p w:rsidR="00480388" w:rsidRPr="00480388" w:rsidRDefault="00480388" w:rsidP="00480388">
      <w:pPr>
        <w:snapToGrid w:val="0"/>
        <w:jc w:val="center"/>
        <w:rPr>
          <w:sz w:val="20"/>
          <w:szCs w:val="20"/>
          <w:lang w:val="en-GB" w:eastAsia="zh-CN"/>
        </w:rPr>
      </w:pPr>
    </w:p>
    <w:p w:rsidR="00246F8B" w:rsidRPr="00480388" w:rsidRDefault="00246F8B" w:rsidP="00480388">
      <w:pPr>
        <w:snapToGrid w:val="0"/>
        <w:jc w:val="center"/>
        <w:rPr>
          <w:sz w:val="20"/>
          <w:szCs w:val="20"/>
          <w:lang w:val="en-GB"/>
        </w:rPr>
      </w:pPr>
      <w:r w:rsidRPr="00480388">
        <w:rPr>
          <w:sz w:val="20"/>
          <w:szCs w:val="20"/>
          <w:vertAlign w:val="superscript"/>
          <w:lang w:val="en-GB"/>
        </w:rPr>
        <w:t>1</w:t>
      </w:r>
      <w:r w:rsidR="00395EFB" w:rsidRPr="00480388">
        <w:rPr>
          <w:sz w:val="20"/>
          <w:szCs w:val="20"/>
          <w:lang w:val="en-GB"/>
        </w:rPr>
        <w:t xml:space="preserve">Department  of </w:t>
      </w:r>
      <w:r w:rsidR="00DE0DFB" w:rsidRPr="00480388">
        <w:rPr>
          <w:sz w:val="20"/>
          <w:szCs w:val="20"/>
          <w:lang w:val="en-GB"/>
        </w:rPr>
        <w:t>Crop, Soil &amp; Pest Management</w:t>
      </w:r>
      <w:r w:rsidRPr="00480388">
        <w:rPr>
          <w:sz w:val="20"/>
          <w:szCs w:val="20"/>
          <w:lang w:val="en-GB"/>
        </w:rPr>
        <w:t xml:space="preserve"> Technology, Rufus </w:t>
      </w:r>
      <w:proofErr w:type="spellStart"/>
      <w:r w:rsidRPr="00480388">
        <w:rPr>
          <w:sz w:val="20"/>
          <w:szCs w:val="20"/>
          <w:lang w:val="en-GB"/>
        </w:rPr>
        <w:t>Giwa</w:t>
      </w:r>
      <w:proofErr w:type="spellEnd"/>
      <w:r w:rsidRPr="00480388">
        <w:rPr>
          <w:sz w:val="20"/>
          <w:szCs w:val="20"/>
          <w:lang w:val="en-GB"/>
        </w:rPr>
        <w:t xml:space="preserve"> Polytechnic, P. M. B 1019,</w:t>
      </w:r>
      <w:r w:rsidR="00D32666" w:rsidRPr="00480388">
        <w:rPr>
          <w:sz w:val="20"/>
          <w:szCs w:val="20"/>
          <w:lang w:val="en-GB"/>
        </w:rPr>
        <w:t xml:space="preserve"> </w:t>
      </w:r>
      <w:proofErr w:type="spellStart"/>
      <w:r w:rsidR="00161ACF" w:rsidRPr="00480388">
        <w:rPr>
          <w:sz w:val="20"/>
          <w:szCs w:val="20"/>
          <w:lang w:val="en-GB"/>
        </w:rPr>
        <w:t>Owo</w:t>
      </w:r>
      <w:proofErr w:type="spellEnd"/>
      <w:r w:rsidR="00161ACF" w:rsidRPr="00480388">
        <w:rPr>
          <w:sz w:val="20"/>
          <w:szCs w:val="20"/>
          <w:lang w:val="en-GB"/>
        </w:rPr>
        <w:t xml:space="preserve">, </w:t>
      </w:r>
      <w:proofErr w:type="spellStart"/>
      <w:r w:rsidR="00161ACF" w:rsidRPr="00480388">
        <w:rPr>
          <w:sz w:val="20"/>
          <w:szCs w:val="20"/>
          <w:lang w:val="en-GB"/>
        </w:rPr>
        <w:t>Ondo</w:t>
      </w:r>
      <w:proofErr w:type="spellEnd"/>
      <w:r w:rsidR="00161ACF" w:rsidRPr="00480388">
        <w:rPr>
          <w:sz w:val="20"/>
          <w:szCs w:val="20"/>
          <w:lang w:val="en-GB"/>
        </w:rPr>
        <w:t xml:space="preserve"> S</w:t>
      </w:r>
      <w:r w:rsidRPr="00480388">
        <w:rPr>
          <w:sz w:val="20"/>
          <w:szCs w:val="20"/>
          <w:lang w:val="en-GB"/>
        </w:rPr>
        <w:t>tate, Nigeria.</w:t>
      </w:r>
      <w:r w:rsidR="00395EFB" w:rsidRPr="00480388">
        <w:rPr>
          <w:sz w:val="20"/>
          <w:szCs w:val="20"/>
          <w:lang w:val="en-GB"/>
        </w:rPr>
        <w:t xml:space="preserve"> </w:t>
      </w:r>
      <w:proofErr w:type="gramStart"/>
      <w:r w:rsidRPr="00480388">
        <w:rPr>
          <w:sz w:val="20"/>
          <w:szCs w:val="20"/>
          <w:vertAlign w:val="superscript"/>
          <w:lang w:val="en-GB"/>
        </w:rPr>
        <w:t>2</w:t>
      </w:r>
      <w:r w:rsidR="00430D7F" w:rsidRPr="00480388">
        <w:rPr>
          <w:sz w:val="20"/>
          <w:szCs w:val="20"/>
          <w:lang w:val="en-GB"/>
        </w:rPr>
        <w:t xml:space="preserve">Department of Plant Science, </w:t>
      </w:r>
      <w:proofErr w:type="spellStart"/>
      <w:r w:rsidR="00430D7F" w:rsidRPr="00480388">
        <w:rPr>
          <w:sz w:val="20"/>
          <w:szCs w:val="20"/>
          <w:lang w:val="en-GB"/>
        </w:rPr>
        <w:t>Obafemi</w:t>
      </w:r>
      <w:proofErr w:type="spellEnd"/>
      <w:r w:rsidR="00430D7F" w:rsidRPr="00480388">
        <w:rPr>
          <w:sz w:val="20"/>
          <w:szCs w:val="20"/>
          <w:lang w:val="en-GB"/>
        </w:rPr>
        <w:t xml:space="preserve"> </w:t>
      </w:r>
      <w:proofErr w:type="spellStart"/>
      <w:r w:rsidR="00430D7F" w:rsidRPr="00480388">
        <w:rPr>
          <w:sz w:val="20"/>
          <w:szCs w:val="20"/>
          <w:lang w:val="en-GB"/>
        </w:rPr>
        <w:t>Awolowo</w:t>
      </w:r>
      <w:proofErr w:type="spellEnd"/>
      <w:r w:rsidR="00430D7F" w:rsidRPr="00480388">
        <w:rPr>
          <w:sz w:val="20"/>
          <w:szCs w:val="20"/>
          <w:lang w:val="en-GB"/>
        </w:rPr>
        <w:t xml:space="preserve"> University, Ile-Ife</w:t>
      </w:r>
      <w:r w:rsidRPr="00480388">
        <w:rPr>
          <w:sz w:val="20"/>
          <w:szCs w:val="20"/>
          <w:lang w:val="en-GB"/>
        </w:rPr>
        <w:t xml:space="preserve"> </w:t>
      </w:r>
      <w:proofErr w:type="spellStart"/>
      <w:r w:rsidRPr="00480388">
        <w:rPr>
          <w:sz w:val="20"/>
          <w:szCs w:val="20"/>
          <w:lang w:val="en-GB"/>
        </w:rPr>
        <w:t>O</w:t>
      </w:r>
      <w:r w:rsidR="00430D7F" w:rsidRPr="00480388">
        <w:rPr>
          <w:sz w:val="20"/>
          <w:szCs w:val="20"/>
          <w:lang w:val="en-GB"/>
        </w:rPr>
        <w:t>sun</w:t>
      </w:r>
      <w:proofErr w:type="spellEnd"/>
      <w:r w:rsidRPr="00480388">
        <w:rPr>
          <w:sz w:val="20"/>
          <w:szCs w:val="20"/>
          <w:lang w:val="en-GB"/>
        </w:rPr>
        <w:t xml:space="preserve"> State, Nigeria.</w:t>
      </w:r>
      <w:proofErr w:type="gramEnd"/>
      <w:r w:rsidR="00395EFB" w:rsidRPr="00480388">
        <w:rPr>
          <w:sz w:val="20"/>
          <w:szCs w:val="20"/>
          <w:lang w:val="en-GB"/>
        </w:rPr>
        <w:t xml:space="preserve"> </w:t>
      </w:r>
      <w:proofErr w:type="gramStart"/>
      <w:r w:rsidR="00395EFB" w:rsidRPr="00480388">
        <w:rPr>
          <w:sz w:val="20"/>
          <w:szCs w:val="20"/>
          <w:vertAlign w:val="superscript"/>
          <w:lang w:val="en-GB"/>
        </w:rPr>
        <w:t>3</w:t>
      </w:r>
      <w:r w:rsidR="00395EFB" w:rsidRPr="00480388">
        <w:rPr>
          <w:sz w:val="20"/>
          <w:szCs w:val="20"/>
          <w:lang w:val="en-GB"/>
        </w:rPr>
        <w:t xml:space="preserve">Department of Agricultural Technology, Rufus </w:t>
      </w:r>
      <w:proofErr w:type="spellStart"/>
      <w:r w:rsidR="00395EFB" w:rsidRPr="00480388">
        <w:rPr>
          <w:sz w:val="20"/>
          <w:szCs w:val="20"/>
          <w:lang w:val="en-GB"/>
        </w:rPr>
        <w:t>Giwa</w:t>
      </w:r>
      <w:proofErr w:type="spellEnd"/>
      <w:r w:rsidR="00395EFB" w:rsidRPr="00480388">
        <w:rPr>
          <w:sz w:val="20"/>
          <w:szCs w:val="20"/>
          <w:lang w:val="en-GB"/>
        </w:rPr>
        <w:t xml:space="preserve"> Polytechnic, P. M. B 1019, </w:t>
      </w:r>
      <w:proofErr w:type="spellStart"/>
      <w:r w:rsidR="00395EFB" w:rsidRPr="00480388">
        <w:rPr>
          <w:sz w:val="20"/>
          <w:szCs w:val="20"/>
          <w:lang w:val="en-GB"/>
        </w:rPr>
        <w:t>Owo</w:t>
      </w:r>
      <w:proofErr w:type="spellEnd"/>
      <w:r w:rsidR="00395EFB" w:rsidRPr="00480388">
        <w:rPr>
          <w:sz w:val="20"/>
          <w:szCs w:val="20"/>
          <w:lang w:val="en-GB"/>
        </w:rPr>
        <w:t xml:space="preserve">, </w:t>
      </w:r>
      <w:proofErr w:type="spellStart"/>
      <w:r w:rsidR="00395EFB" w:rsidRPr="00480388">
        <w:rPr>
          <w:sz w:val="20"/>
          <w:szCs w:val="20"/>
          <w:lang w:val="en-GB"/>
        </w:rPr>
        <w:t>Ondo</w:t>
      </w:r>
      <w:proofErr w:type="spellEnd"/>
      <w:r w:rsidR="00395EFB" w:rsidRPr="00480388">
        <w:rPr>
          <w:sz w:val="20"/>
          <w:szCs w:val="20"/>
          <w:lang w:val="en-GB"/>
        </w:rPr>
        <w:t xml:space="preserve"> State, Nigeria.</w:t>
      </w:r>
      <w:proofErr w:type="gramEnd"/>
    </w:p>
    <w:p w:rsidR="00246F8B" w:rsidRPr="00480388" w:rsidRDefault="00CE300D" w:rsidP="00480388">
      <w:pPr>
        <w:snapToGrid w:val="0"/>
        <w:jc w:val="center"/>
        <w:rPr>
          <w:sz w:val="20"/>
          <w:szCs w:val="20"/>
          <w:lang w:val="en-GB" w:eastAsia="zh-CN"/>
        </w:rPr>
      </w:pPr>
      <w:proofErr w:type="gramStart"/>
      <w:r w:rsidRPr="00480388">
        <w:rPr>
          <w:sz w:val="20"/>
          <w:szCs w:val="20"/>
          <w:lang w:val="en-GB"/>
        </w:rPr>
        <w:t>*</w:t>
      </w:r>
      <w:hyperlink r:id="rId7" w:history="1">
        <w:r w:rsidR="00246F8B" w:rsidRPr="00480388">
          <w:rPr>
            <w:rStyle w:val="Hyperlink"/>
            <w:sz w:val="20"/>
            <w:szCs w:val="20"/>
            <w:lang w:val="en-GB"/>
          </w:rPr>
          <w:t>moboladesina@yahoo.com</w:t>
        </w:r>
      </w:hyperlink>
      <w:r w:rsidR="00D32666" w:rsidRPr="00480388">
        <w:rPr>
          <w:sz w:val="20"/>
          <w:szCs w:val="20"/>
          <w:lang w:val="en-GB"/>
        </w:rPr>
        <w:t>.</w:t>
      </w:r>
      <w:proofErr w:type="gramEnd"/>
      <w:r w:rsidR="00D32666" w:rsidRPr="00480388">
        <w:rPr>
          <w:sz w:val="20"/>
          <w:szCs w:val="20"/>
          <w:lang w:val="en-GB"/>
        </w:rPr>
        <w:t xml:space="preserve"> +2348037110905</w:t>
      </w:r>
    </w:p>
    <w:p w:rsidR="00480388" w:rsidRPr="00480388" w:rsidRDefault="00480388" w:rsidP="00480388">
      <w:pPr>
        <w:snapToGrid w:val="0"/>
        <w:jc w:val="center"/>
        <w:rPr>
          <w:sz w:val="20"/>
          <w:szCs w:val="20"/>
          <w:lang w:val="en-GB" w:eastAsia="zh-CN"/>
        </w:rPr>
      </w:pPr>
    </w:p>
    <w:p w:rsidR="00246F8B" w:rsidRPr="00480388" w:rsidRDefault="00480388" w:rsidP="00480388">
      <w:pPr>
        <w:snapToGrid w:val="0"/>
        <w:jc w:val="both"/>
        <w:rPr>
          <w:sz w:val="20"/>
          <w:szCs w:val="20"/>
          <w:lang w:val="en-GB" w:eastAsia="zh-CN"/>
        </w:rPr>
      </w:pPr>
      <w:r w:rsidRPr="00480388">
        <w:rPr>
          <w:b/>
          <w:sz w:val="20"/>
          <w:szCs w:val="20"/>
          <w:lang w:val="en-GB"/>
        </w:rPr>
        <w:t>Abstract</w:t>
      </w:r>
      <w:r w:rsidRPr="00480388">
        <w:rPr>
          <w:rFonts w:hint="eastAsia"/>
          <w:b/>
          <w:sz w:val="20"/>
          <w:szCs w:val="20"/>
          <w:lang w:val="en-GB" w:eastAsia="zh-CN"/>
        </w:rPr>
        <w:t xml:space="preserve">: </w:t>
      </w:r>
      <w:r w:rsidR="00246F8B" w:rsidRPr="00480388">
        <w:rPr>
          <w:sz w:val="20"/>
          <w:szCs w:val="20"/>
          <w:lang w:val="en-GB"/>
        </w:rPr>
        <w:t xml:space="preserve">An experiment was carried out to study the effects of transplanting age on the vegetative and root development of two maize varieties. </w:t>
      </w:r>
      <w:proofErr w:type="gramStart"/>
      <w:r w:rsidR="00246F8B" w:rsidRPr="00480388">
        <w:rPr>
          <w:sz w:val="20"/>
          <w:szCs w:val="20"/>
          <w:lang w:val="en-GB"/>
        </w:rPr>
        <w:t>(DMR-ESR-Y and DMR-LSR-Y).</w:t>
      </w:r>
      <w:proofErr w:type="gramEnd"/>
      <w:r w:rsidR="00246F8B" w:rsidRPr="00480388">
        <w:rPr>
          <w:sz w:val="20"/>
          <w:szCs w:val="20"/>
          <w:lang w:val="en-GB"/>
        </w:rPr>
        <w:t xml:space="preserve"> Maize seeds were planted directly and</w:t>
      </w:r>
      <w:r w:rsidR="00CB54C9" w:rsidRPr="00480388">
        <w:rPr>
          <w:sz w:val="20"/>
          <w:szCs w:val="20"/>
          <w:lang w:val="en-GB"/>
        </w:rPr>
        <w:t xml:space="preserve"> some</w:t>
      </w:r>
      <w:r w:rsidR="00246F8B" w:rsidRPr="00480388">
        <w:rPr>
          <w:sz w:val="20"/>
          <w:szCs w:val="20"/>
          <w:lang w:val="en-GB"/>
        </w:rPr>
        <w:t xml:space="preserve"> were transplanted at 9 days after emergence (DAE), 14 DAE, 19 DAE and 24 DAE. The parameter studies were plant height, leaf area, root length and dry matter yield. The results showed that there were significant difference between the treatment in terms of leaf area and total dry matter at 25 days after transplanting. Seedling transplanted at 14 DAE had a significantly higher leaf area than the other transplants and direct seeded crops. Direct seeded crops had a significantly higher dry matter than the seedling transplanted at 19 DAE. From the studies, seedlings of maize can be transplanted at 14 DAE without serious retardation at the vegetative stage.</w:t>
      </w:r>
    </w:p>
    <w:p w:rsidR="006757D8" w:rsidRPr="00480388" w:rsidRDefault="006757D8" w:rsidP="00480388">
      <w:pPr>
        <w:pStyle w:val="Default"/>
        <w:snapToGrid w:val="0"/>
        <w:jc w:val="both"/>
        <w:rPr>
          <w:color w:val="auto"/>
          <w:sz w:val="20"/>
          <w:szCs w:val="20"/>
        </w:rPr>
      </w:pPr>
      <w:proofErr w:type="gramStart"/>
      <w:r w:rsidRPr="00480388">
        <w:rPr>
          <w:color w:val="auto"/>
          <w:sz w:val="20"/>
          <w:szCs w:val="20"/>
        </w:rPr>
        <w:t>[</w:t>
      </w:r>
      <w:r w:rsidR="00480388" w:rsidRPr="00480388">
        <w:rPr>
          <w:color w:val="auto"/>
          <w:sz w:val="20"/>
          <w:szCs w:val="20"/>
          <w:lang w:val="en-GB"/>
        </w:rPr>
        <w:t xml:space="preserve">Jacobs M. </w:t>
      </w:r>
      <w:proofErr w:type="spellStart"/>
      <w:r w:rsidR="00480388" w:rsidRPr="00480388">
        <w:rPr>
          <w:color w:val="auto"/>
          <w:sz w:val="20"/>
          <w:szCs w:val="20"/>
          <w:lang w:val="en-GB"/>
        </w:rPr>
        <w:t>Adesina</w:t>
      </w:r>
      <w:proofErr w:type="spellEnd"/>
      <w:r w:rsidR="00480388" w:rsidRPr="00480388">
        <w:rPr>
          <w:color w:val="auto"/>
          <w:sz w:val="20"/>
          <w:szCs w:val="20"/>
          <w:lang w:val="en-GB"/>
        </w:rPr>
        <w:t xml:space="preserve">, </w:t>
      </w:r>
      <w:proofErr w:type="spellStart"/>
      <w:r w:rsidR="00480388" w:rsidRPr="00480388">
        <w:rPr>
          <w:color w:val="auto"/>
          <w:sz w:val="20"/>
          <w:szCs w:val="20"/>
          <w:lang w:val="en-GB"/>
        </w:rPr>
        <w:t>Olubunmi</w:t>
      </w:r>
      <w:proofErr w:type="spellEnd"/>
      <w:r w:rsidR="00480388" w:rsidRPr="00480388">
        <w:rPr>
          <w:color w:val="auto"/>
          <w:sz w:val="20"/>
          <w:szCs w:val="20"/>
          <w:lang w:val="en-GB"/>
        </w:rPr>
        <w:t xml:space="preserve"> G. </w:t>
      </w:r>
      <w:proofErr w:type="spellStart"/>
      <w:r w:rsidR="00480388" w:rsidRPr="00480388">
        <w:rPr>
          <w:color w:val="auto"/>
          <w:sz w:val="20"/>
          <w:szCs w:val="20"/>
          <w:lang w:val="en-GB"/>
        </w:rPr>
        <w:t>Agbaje</w:t>
      </w:r>
      <w:proofErr w:type="spellEnd"/>
      <w:r w:rsidR="00480388" w:rsidRPr="00480388">
        <w:rPr>
          <w:color w:val="auto"/>
          <w:sz w:val="20"/>
          <w:szCs w:val="20"/>
          <w:lang w:val="en-GB"/>
        </w:rPr>
        <w:t>,</w:t>
      </w:r>
      <w:r w:rsidR="00480388" w:rsidRPr="00480388">
        <w:rPr>
          <w:color w:val="auto"/>
          <w:sz w:val="20"/>
          <w:szCs w:val="20"/>
          <w:vertAlign w:val="superscript"/>
          <w:lang w:val="en-GB"/>
        </w:rPr>
        <w:t xml:space="preserve"> </w:t>
      </w:r>
      <w:proofErr w:type="spellStart"/>
      <w:r w:rsidR="00480388" w:rsidRPr="00480388">
        <w:rPr>
          <w:color w:val="auto"/>
          <w:sz w:val="20"/>
          <w:szCs w:val="20"/>
          <w:lang w:val="en-GB"/>
        </w:rPr>
        <w:t>Adesunlola</w:t>
      </w:r>
      <w:proofErr w:type="spellEnd"/>
      <w:r w:rsidR="00480388" w:rsidRPr="00480388">
        <w:rPr>
          <w:color w:val="auto"/>
          <w:sz w:val="20"/>
          <w:szCs w:val="20"/>
          <w:lang w:val="en-GB"/>
        </w:rPr>
        <w:t xml:space="preserve"> T. B. </w:t>
      </w:r>
      <w:proofErr w:type="spellStart"/>
      <w:r w:rsidR="00480388" w:rsidRPr="00480388">
        <w:rPr>
          <w:color w:val="auto"/>
          <w:sz w:val="20"/>
          <w:szCs w:val="20"/>
          <w:lang w:val="en-GB"/>
        </w:rPr>
        <w:t>Aderibigbe</w:t>
      </w:r>
      <w:proofErr w:type="spellEnd"/>
      <w:r w:rsidR="00480388" w:rsidRPr="00480388">
        <w:rPr>
          <w:color w:val="auto"/>
          <w:sz w:val="20"/>
          <w:szCs w:val="20"/>
          <w:lang w:val="en-GB"/>
        </w:rPr>
        <w:t xml:space="preserve"> and</w:t>
      </w:r>
      <w:r w:rsidR="00480388" w:rsidRPr="00480388">
        <w:rPr>
          <w:color w:val="auto"/>
          <w:sz w:val="20"/>
          <w:szCs w:val="20"/>
          <w:vertAlign w:val="superscript"/>
          <w:lang w:val="en-GB"/>
        </w:rPr>
        <w:t xml:space="preserve"> </w:t>
      </w:r>
      <w:proofErr w:type="spellStart"/>
      <w:r w:rsidR="00480388" w:rsidRPr="00480388">
        <w:rPr>
          <w:color w:val="auto"/>
          <w:sz w:val="20"/>
          <w:szCs w:val="20"/>
          <w:lang w:val="en-GB"/>
        </w:rPr>
        <w:t>Ajayi</w:t>
      </w:r>
      <w:proofErr w:type="spellEnd"/>
      <w:r w:rsidR="00480388" w:rsidRPr="00480388">
        <w:rPr>
          <w:color w:val="auto"/>
          <w:sz w:val="20"/>
          <w:szCs w:val="20"/>
          <w:lang w:val="en-GB"/>
        </w:rPr>
        <w:t xml:space="preserve"> F. </w:t>
      </w:r>
      <w:proofErr w:type="spellStart"/>
      <w:r w:rsidR="00480388" w:rsidRPr="00480388">
        <w:rPr>
          <w:color w:val="auto"/>
          <w:sz w:val="20"/>
          <w:szCs w:val="20"/>
          <w:lang w:val="en-GB"/>
        </w:rPr>
        <w:t>Eleduma</w:t>
      </w:r>
      <w:proofErr w:type="spellEnd"/>
      <w:r w:rsidRPr="00480388">
        <w:rPr>
          <w:color w:val="auto"/>
          <w:sz w:val="20"/>
          <w:szCs w:val="20"/>
        </w:rPr>
        <w:t>.</w:t>
      </w:r>
      <w:proofErr w:type="gramEnd"/>
      <w:r w:rsidRPr="00480388">
        <w:rPr>
          <w:color w:val="auto"/>
          <w:sz w:val="20"/>
          <w:szCs w:val="20"/>
        </w:rPr>
        <w:t xml:space="preserve"> </w:t>
      </w:r>
      <w:proofErr w:type="gramStart"/>
      <w:r w:rsidR="00480388" w:rsidRPr="00480388">
        <w:rPr>
          <w:b/>
          <w:color w:val="auto"/>
          <w:sz w:val="20"/>
          <w:szCs w:val="20"/>
          <w:lang w:val="en-GB"/>
        </w:rPr>
        <w:t>Effect of Transplanting Age on Vegetative and Root Development of Maize (</w:t>
      </w:r>
      <w:proofErr w:type="spellStart"/>
      <w:r w:rsidR="00480388" w:rsidRPr="00480388">
        <w:rPr>
          <w:b/>
          <w:i/>
          <w:color w:val="auto"/>
          <w:sz w:val="20"/>
          <w:szCs w:val="20"/>
          <w:lang w:val="en-GB"/>
        </w:rPr>
        <w:t>Zea</w:t>
      </w:r>
      <w:proofErr w:type="spellEnd"/>
      <w:r w:rsidR="00480388" w:rsidRPr="00480388">
        <w:rPr>
          <w:b/>
          <w:i/>
          <w:color w:val="auto"/>
          <w:sz w:val="20"/>
          <w:szCs w:val="20"/>
          <w:lang w:val="en-GB"/>
        </w:rPr>
        <w:t xml:space="preserve"> may </w:t>
      </w:r>
      <w:r w:rsidR="00480388" w:rsidRPr="00480388">
        <w:rPr>
          <w:b/>
          <w:color w:val="auto"/>
          <w:sz w:val="20"/>
          <w:szCs w:val="20"/>
          <w:lang w:val="en-GB"/>
        </w:rPr>
        <w:t>l.) in South Western Nigeria</w:t>
      </w:r>
      <w:r w:rsidRPr="00480388">
        <w:rPr>
          <w:rFonts w:eastAsia="Times New Roman"/>
          <w:b/>
          <w:bCs/>
          <w:color w:val="auto"/>
          <w:sz w:val="20"/>
          <w:szCs w:val="20"/>
          <w:lang w:bidi="fa-IR"/>
        </w:rPr>
        <w:t>.</w:t>
      </w:r>
      <w:proofErr w:type="gramEnd"/>
      <w:r w:rsidRPr="00480388">
        <w:rPr>
          <w:rFonts w:hint="eastAsia"/>
          <w:iCs/>
          <w:color w:val="auto"/>
          <w:sz w:val="20"/>
          <w:szCs w:val="20"/>
        </w:rPr>
        <w:t xml:space="preserve"> </w:t>
      </w:r>
      <w:r w:rsidRPr="00480388">
        <w:rPr>
          <w:rFonts w:eastAsia="Times New Roman"/>
          <w:bCs/>
          <w:i/>
          <w:color w:val="auto"/>
          <w:sz w:val="20"/>
          <w:szCs w:val="20"/>
        </w:rPr>
        <w:t xml:space="preserve">World Rural </w:t>
      </w:r>
      <w:proofErr w:type="spellStart"/>
      <w:r w:rsidRPr="00480388">
        <w:rPr>
          <w:rFonts w:eastAsia="Times New Roman"/>
          <w:bCs/>
          <w:i/>
          <w:color w:val="auto"/>
          <w:sz w:val="20"/>
          <w:szCs w:val="20"/>
        </w:rPr>
        <w:t>Observ</w:t>
      </w:r>
      <w:proofErr w:type="spellEnd"/>
      <w:r w:rsidRPr="00480388">
        <w:rPr>
          <w:rFonts w:eastAsia="Times New Roman"/>
          <w:bCs/>
          <w:color w:val="auto"/>
          <w:sz w:val="20"/>
          <w:szCs w:val="20"/>
        </w:rPr>
        <w:t xml:space="preserve"> </w:t>
      </w:r>
      <w:r w:rsidRPr="00480388">
        <w:rPr>
          <w:color w:val="auto"/>
          <w:sz w:val="20"/>
          <w:szCs w:val="20"/>
        </w:rPr>
        <w:t>201</w:t>
      </w:r>
      <w:r w:rsidRPr="00480388">
        <w:rPr>
          <w:rFonts w:hint="eastAsia"/>
          <w:color w:val="auto"/>
          <w:sz w:val="20"/>
          <w:szCs w:val="20"/>
        </w:rPr>
        <w:t>4</w:t>
      </w:r>
      <w:proofErr w:type="gramStart"/>
      <w:r w:rsidRPr="00480388">
        <w:rPr>
          <w:color w:val="auto"/>
          <w:sz w:val="20"/>
          <w:szCs w:val="20"/>
        </w:rPr>
        <w:t>;</w:t>
      </w:r>
      <w:r w:rsidRPr="00480388">
        <w:rPr>
          <w:rFonts w:hint="eastAsia"/>
          <w:color w:val="auto"/>
          <w:sz w:val="20"/>
          <w:szCs w:val="20"/>
        </w:rPr>
        <w:t>6</w:t>
      </w:r>
      <w:proofErr w:type="gramEnd"/>
      <w:r w:rsidRPr="00480388">
        <w:rPr>
          <w:color w:val="auto"/>
          <w:sz w:val="20"/>
          <w:szCs w:val="20"/>
        </w:rPr>
        <w:t>(</w:t>
      </w:r>
      <w:r w:rsidRPr="00480388">
        <w:rPr>
          <w:rFonts w:hint="eastAsia"/>
          <w:color w:val="auto"/>
          <w:sz w:val="20"/>
          <w:szCs w:val="20"/>
        </w:rPr>
        <w:t>1</w:t>
      </w:r>
      <w:r w:rsidRPr="00480388">
        <w:rPr>
          <w:color w:val="auto"/>
          <w:sz w:val="20"/>
          <w:szCs w:val="20"/>
        </w:rPr>
        <w:t>):</w:t>
      </w:r>
      <w:r w:rsidR="008771CE">
        <w:rPr>
          <w:noProof/>
          <w:color w:val="auto"/>
          <w:sz w:val="20"/>
          <w:szCs w:val="20"/>
        </w:rPr>
        <w:t>1</w:t>
      </w:r>
      <w:r w:rsidRPr="00480388">
        <w:rPr>
          <w:color w:val="auto"/>
          <w:sz w:val="20"/>
          <w:szCs w:val="20"/>
        </w:rPr>
        <w:t>-</w:t>
      </w:r>
      <w:r w:rsidR="008771CE">
        <w:rPr>
          <w:noProof/>
          <w:color w:val="auto"/>
          <w:sz w:val="20"/>
          <w:szCs w:val="20"/>
        </w:rPr>
        <w:t>4</w:t>
      </w:r>
      <w:r w:rsidR="00E101C6" w:rsidRPr="00480388">
        <w:rPr>
          <w:vanish/>
          <w:color w:val="auto"/>
          <w:sz w:val="20"/>
          <w:szCs w:val="20"/>
        </w:rPr>
        <w:fldChar w:fldCharType="begin"/>
      </w:r>
      <w:r w:rsidRPr="00480388">
        <w:rPr>
          <w:vanish/>
          <w:color w:val="auto"/>
          <w:sz w:val="20"/>
          <w:szCs w:val="20"/>
        </w:rPr>
        <w:instrText xml:space="preserve"> </w:instrText>
      </w:r>
      <w:r w:rsidRPr="00480388">
        <w:rPr>
          <w:rFonts w:hint="eastAsia"/>
          <w:vanish/>
          <w:color w:val="auto"/>
          <w:sz w:val="20"/>
          <w:szCs w:val="20"/>
        </w:rPr>
        <w:instrText>=</w:instrText>
      </w:r>
      <w:r w:rsidR="00E101C6" w:rsidRPr="00480388">
        <w:rPr>
          <w:vanish/>
          <w:color w:val="auto"/>
          <w:sz w:val="20"/>
          <w:szCs w:val="20"/>
        </w:rPr>
        <w:fldChar w:fldCharType="begin"/>
      </w:r>
      <w:r w:rsidRPr="00480388">
        <w:rPr>
          <w:rFonts w:hint="eastAsia"/>
          <w:vanish/>
          <w:color w:val="auto"/>
          <w:sz w:val="20"/>
          <w:szCs w:val="20"/>
        </w:rPr>
        <w:instrText>=</w:instrText>
      </w:r>
      <w:r w:rsidR="00E101C6" w:rsidRPr="00480388">
        <w:rPr>
          <w:vanish/>
          <w:color w:val="auto"/>
          <w:sz w:val="20"/>
          <w:szCs w:val="20"/>
        </w:rPr>
        <w:fldChar w:fldCharType="begin"/>
      </w:r>
      <w:r w:rsidRPr="00480388">
        <w:rPr>
          <w:vanish/>
          <w:color w:val="auto"/>
          <w:sz w:val="20"/>
          <w:szCs w:val="20"/>
        </w:rPr>
        <w:instrText xml:space="preserve"> </w:instrText>
      </w:r>
      <w:r w:rsidRPr="00480388">
        <w:rPr>
          <w:rFonts w:hint="eastAsia"/>
          <w:vanish/>
          <w:color w:val="auto"/>
          <w:sz w:val="20"/>
          <w:szCs w:val="20"/>
        </w:rPr>
        <w:instrText>page</w:instrText>
      </w:r>
      <w:r w:rsidRPr="00480388">
        <w:rPr>
          <w:vanish/>
          <w:color w:val="auto"/>
          <w:sz w:val="20"/>
          <w:szCs w:val="20"/>
        </w:rPr>
        <w:instrText xml:space="preserve"> </w:instrText>
      </w:r>
      <w:r w:rsidR="00E101C6" w:rsidRPr="00480388">
        <w:rPr>
          <w:vanish/>
          <w:color w:val="auto"/>
          <w:sz w:val="20"/>
          <w:szCs w:val="20"/>
        </w:rPr>
        <w:fldChar w:fldCharType="separate"/>
      </w:r>
      <w:r w:rsidR="008771CE">
        <w:rPr>
          <w:noProof/>
          <w:vanish/>
          <w:color w:val="auto"/>
          <w:sz w:val="20"/>
          <w:szCs w:val="20"/>
        </w:rPr>
        <w:instrText>1</w:instrText>
      </w:r>
      <w:r w:rsidR="00E101C6" w:rsidRPr="00480388">
        <w:rPr>
          <w:vanish/>
          <w:color w:val="auto"/>
          <w:sz w:val="20"/>
          <w:szCs w:val="20"/>
        </w:rPr>
        <w:fldChar w:fldCharType="end"/>
      </w:r>
      <w:r w:rsidRPr="00480388">
        <w:rPr>
          <w:rFonts w:hint="eastAsia"/>
          <w:vanish/>
          <w:color w:val="auto"/>
          <w:sz w:val="20"/>
          <w:szCs w:val="20"/>
        </w:rPr>
        <w:instrText>+</w:instrText>
      </w:r>
      <w:r w:rsidR="00E101C6" w:rsidRPr="00480388">
        <w:rPr>
          <w:vanish/>
          <w:color w:val="auto"/>
          <w:sz w:val="20"/>
          <w:szCs w:val="20"/>
        </w:rPr>
        <w:fldChar w:fldCharType="begin"/>
      </w:r>
      <w:r w:rsidRPr="00480388">
        <w:rPr>
          <w:vanish/>
          <w:color w:val="auto"/>
          <w:sz w:val="20"/>
          <w:szCs w:val="20"/>
        </w:rPr>
        <w:instrText xml:space="preserve"> </w:instrText>
      </w:r>
      <w:r w:rsidRPr="00480388">
        <w:rPr>
          <w:rFonts w:hint="eastAsia"/>
          <w:vanish/>
          <w:color w:val="auto"/>
          <w:sz w:val="20"/>
          <w:szCs w:val="20"/>
        </w:rPr>
        <w:instrText>numpages</w:instrText>
      </w:r>
      <w:r w:rsidRPr="00480388">
        <w:rPr>
          <w:vanish/>
          <w:color w:val="auto"/>
          <w:sz w:val="20"/>
          <w:szCs w:val="20"/>
        </w:rPr>
        <w:instrText xml:space="preserve"> </w:instrText>
      </w:r>
      <w:r w:rsidR="00E101C6" w:rsidRPr="00480388">
        <w:rPr>
          <w:vanish/>
          <w:color w:val="auto"/>
          <w:sz w:val="20"/>
          <w:szCs w:val="20"/>
        </w:rPr>
        <w:fldChar w:fldCharType="separate"/>
      </w:r>
      <w:r w:rsidR="008771CE">
        <w:rPr>
          <w:noProof/>
          <w:vanish/>
          <w:color w:val="auto"/>
          <w:sz w:val="20"/>
          <w:szCs w:val="20"/>
        </w:rPr>
        <w:instrText>4</w:instrText>
      </w:r>
      <w:r w:rsidR="00E101C6" w:rsidRPr="00480388">
        <w:rPr>
          <w:vanish/>
          <w:color w:val="auto"/>
          <w:sz w:val="20"/>
          <w:szCs w:val="20"/>
        </w:rPr>
        <w:fldChar w:fldCharType="end"/>
      </w:r>
      <w:r w:rsidRPr="00480388">
        <w:rPr>
          <w:rFonts w:hint="eastAsia"/>
          <w:vanish/>
          <w:color w:val="auto"/>
          <w:sz w:val="20"/>
          <w:szCs w:val="20"/>
        </w:rPr>
        <w:instrText>-1</w:instrText>
      </w:r>
      <w:r w:rsidR="00E101C6" w:rsidRPr="00480388">
        <w:rPr>
          <w:vanish/>
          <w:color w:val="auto"/>
          <w:sz w:val="20"/>
          <w:szCs w:val="20"/>
        </w:rPr>
        <w:fldChar w:fldCharType="separate"/>
      </w:r>
      <w:r w:rsidR="008771CE">
        <w:rPr>
          <w:noProof/>
          <w:vanish/>
          <w:color w:val="auto"/>
          <w:sz w:val="20"/>
          <w:szCs w:val="20"/>
        </w:rPr>
        <w:instrText>4</w:instrText>
      </w:r>
      <w:r w:rsidR="00E101C6" w:rsidRPr="00480388">
        <w:rPr>
          <w:vanish/>
          <w:color w:val="auto"/>
          <w:sz w:val="20"/>
          <w:szCs w:val="20"/>
        </w:rPr>
        <w:fldChar w:fldCharType="end"/>
      </w:r>
      <w:r w:rsidRPr="00480388">
        <w:rPr>
          <w:rFonts w:hint="eastAsia"/>
          <w:vanish/>
          <w:color w:val="auto"/>
          <w:sz w:val="20"/>
          <w:szCs w:val="20"/>
        </w:rPr>
        <w:instrText>-</w:instrText>
      </w:r>
      <w:r w:rsidR="00E101C6" w:rsidRPr="00480388">
        <w:rPr>
          <w:vanish/>
          <w:color w:val="auto"/>
          <w:sz w:val="20"/>
          <w:szCs w:val="20"/>
        </w:rPr>
        <w:fldChar w:fldCharType="begin"/>
      </w:r>
      <w:r w:rsidRPr="00480388">
        <w:rPr>
          <w:vanish/>
          <w:color w:val="auto"/>
          <w:sz w:val="20"/>
          <w:szCs w:val="20"/>
        </w:rPr>
        <w:instrText xml:space="preserve"> </w:instrText>
      </w:r>
      <w:r w:rsidRPr="00480388">
        <w:rPr>
          <w:rFonts w:hint="eastAsia"/>
          <w:vanish/>
          <w:color w:val="auto"/>
          <w:sz w:val="20"/>
          <w:szCs w:val="20"/>
        </w:rPr>
        <w:instrText>page</w:instrText>
      </w:r>
      <w:r w:rsidRPr="00480388">
        <w:rPr>
          <w:vanish/>
          <w:color w:val="auto"/>
          <w:sz w:val="20"/>
          <w:szCs w:val="20"/>
        </w:rPr>
        <w:instrText xml:space="preserve"> </w:instrText>
      </w:r>
      <w:r w:rsidR="00E101C6" w:rsidRPr="00480388">
        <w:rPr>
          <w:vanish/>
          <w:color w:val="auto"/>
          <w:sz w:val="20"/>
          <w:szCs w:val="20"/>
        </w:rPr>
        <w:fldChar w:fldCharType="separate"/>
      </w:r>
      <w:r w:rsidR="008771CE">
        <w:rPr>
          <w:noProof/>
          <w:vanish/>
          <w:color w:val="auto"/>
          <w:sz w:val="20"/>
          <w:szCs w:val="20"/>
        </w:rPr>
        <w:instrText>1</w:instrText>
      </w:r>
      <w:r w:rsidR="00E101C6" w:rsidRPr="00480388">
        <w:rPr>
          <w:vanish/>
          <w:color w:val="auto"/>
          <w:sz w:val="20"/>
          <w:szCs w:val="20"/>
        </w:rPr>
        <w:fldChar w:fldCharType="end"/>
      </w:r>
      <w:r w:rsidRPr="00480388">
        <w:rPr>
          <w:rFonts w:hint="eastAsia"/>
          <w:vanish/>
          <w:color w:val="auto"/>
          <w:sz w:val="20"/>
          <w:szCs w:val="20"/>
        </w:rPr>
        <w:instrText>+1</w:instrText>
      </w:r>
      <w:r w:rsidRPr="00480388">
        <w:rPr>
          <w:vanish/>
          <w:color w:val="auto"/>
          <w:sz w:val="20"/>
          <w:szCs w:val="20"/>
        </w:rPr>
        <w:instrText xml:space="preserve"> </w:instrText>
      </w:r>
      <w:r w:rsidR="00E101C6" w:rsidRPr="00480388">
        <w:rPr>
          <w:vanish/>
          <w:color w:val="auto"/>
          <w:sz w:val="20"/>
          <w:szCs w:val="20"/>
        </w:rPr>
        <w:fldChar w:fldCharType="end"/>
      </w:r>
      <w:r w:rsidRPr="00480388">
        <w:rPr>
          <w:color w:val="auto"/>
          <w:sz w:val="20"/>
          <w:szCs w:val="20"/>
        </w:rPr>
        <w:t>]</w:t>
      </w:r>
      <w:r w:rsidRPr="00480388">
        <w:rPr>
          <w:rFonts w:hint="eastAsia"/>
          <w:color w:val="auto"/>
          <w:sz w:val="20"/>
          <w:szCs w:val="20"/>
        </w:rPr>
        <w:t>.</w:t>
      </w:r>
      <w:r w:rsidRPr="00480388">
        <w:rPr>
          <w:color w:val="auto"/>
          <w:sz w:val="20"/>
          <w:szCs w:val="20"/>
        </w:rPr>
        <w:t xml:space="preserve"> ISSN: 1944-6543 (Print); ISSN: 1944-6551 (Online). </w:t>
      </w:r>
      <w:hyperlink r:id="rId8" w:history="1">
        <w:r w:rsidRPr="00480388">
          <w:rPr>
            <w:rStyle w:val="Hyperlink"/>
            <w:sz w:val="20"/>
            <w:szCs w:val="20"/>
          </w:rPr>
          <w:t>http://www.sciencepub.net/rural</w:t>
        </w:r>
      </w:hyperlink>
      <w:r w:rsidRPr="00480388">
        <w:rPr>
          <w:color w:val="auto"/>
          <w:sz w:val="20"/>
          <w:szCs w:val="20"/>
        </w:rPr>
        <w:t>.</w:t>
      </w:r>
      <w:r w:rsidRPr="00480388">
        <w:rPr>
          <w:rFonts w:hint="eastAsia"/>
          <w:color w:val="auto"/>
          <w:sz w:val="20"/>
          <w:szCs w:val="20"/>
        </w:rPr>
        <w:t xml:space="preserve"> </w:t>
      </w:r>
      <w:r w:rsidR="00480388" w:rsidRPr="00480388">
        <w:rPr>
          <w:rFonts w:hint="eastAsia"/>
          <w:color w:val="auto"/>
          <w:sz w:val="20"/>
          <w:szCs w:val="20"/>
          <w:lang w:eastAsia="zh-CN"/>
        </w:rPr>
        <w:t>1</w:t>
      </w:r>
    </w:p>
    <w:p w:rsidR="006757D8" w:rsidRPr="00480388" w:rsidRDefault="006757D8" w:rsidP="00480388">
      <w:pPr>
        <w:snapToGrid w:val="0"/>
        <w:jc w:val="both"/>
        <w:rPr>
          <w:sz w:val="20"/>
          <w:szCs w:val="20"/>
          <w:lang w:val="en-GB" w:eastAsia="zh-CN"/>
        </w:rPr>
      </w:pPr>
    </w:p>
    <w:p w:rsidR="00246F8B" w:rsidRPr="00480388" w:rsidRDefault="00246F8B" w:rsidP="00480388">
      <w:pPr>
        <w:snapToGrid w:val="0"/>
        <w:jc w:val="both"/>
        <w:rPr>
          <w:sz w:val="20"/>
          <w:szCs w:val="20"/>
          <w:lang w:val="en-GB"/>
        </w:rPr>
      </w:pPr>
      <w:r w:rsidRPr="00480388">
        <w:rPr>
          <w:b/>
          <w:sz w:val="20"/>
          <w:szCs w:val="20"/>
          <w:lang w:val="en-GB"/>
        </w:rPr>
        <w:t>Keyword:</w:t>
      </w:r>
      <w:r w:rsidRPr="00480388">
        <w:rPr>
          <w:sz w:val="20"/>
          <w:szCs w:val="20"/>
          <w:lang w:val="en-GB"/>
        </w:rPr>
        <w:t xml:space="preserve">  Days after emergence, Seedling, Transplanting, Vegetative</w:t>
      </w:r>
      <w:r w:rsidR="00CB54C9" w:rsidRPr="00480388">
        <w:rPr>
          <w:sz w:val="20"/>
          <w:szCs w:val="20"/>
          <w:lang w:val="en-GB"/>
        </w:rPr>
        <w:t xml:space="preserve"> stage</w:t>
      </w:r>
      <w:r w:rsidR="000329B5" w:rsidRPr="00480388">
        <w:rPr>
          <w:sz w:val="20"/>
          <w:szCs w:val="20"/>
          <w:lang w:val="en-GB"/>
        </w:rPr>
        <w:t>,</w:t>
      </w:r>
      <w:r w:rsidR="00CB54C9" w:rsidRPr="00480388">
        <w:rPr>
          <w:sz w:val="20"/>
          <w:szCs w:val="20"/>
          <w:lang w:val="en-GB"/>
        </w:rPr>
        <w:t xml:space="preserve"> R</w:t>
      </w:r>
      <w:r w:rsidR="00B673D8" w:rsidRPr="00480388">
        <w:rPr>
          <w:sz w:val="20"/>
          <w:szCs w:val="20"/>
          <w:lang w:val="en-GB"/>
        </w:rPr>
        <w:t>oot development</w:t>
      </w:r>
    </w:p>
    <w:p w:rsidR="00FC084B" w:rsidRDefault="00FC084B" w:rsidP="00480388">
      <w:pPr>
        <w:snapToGrid w:val="0"/>
        <w:jc w:val="both"/>
        <w:rPr>
          <w:b/>
          <w:sz w:val="20"/>
          <w:szCs w:val="20"/>
          <w:lang w:val="en-GB" w:eastAsia="zh-CN"/>
        </w:rPr>
      </w:pPr>
    </w:p>
    <w:p w:rsidR="00480388" w:rsidRPr="00480388" w:rsidRDefault="00480388" w:rsidP="00480388">
      <w:pPr>
        <w:snapToGrid w:val="0"/>
        <w:jc w:val="both"/>
        <w:rPr>
          <w:b/>
          <w:sz w:val="20"/>
          <w:szCs w:val="20"/>
          <w:lang w:val="en-GB" w:eastAsia="zh-CN"/>
        </w:rPr>
        <w:sectPr w:rsidR="00480388" w:rsidRPr="00480388" w:rsidSect="00F26668">
          <w:headerReference w:type="default" r:id="rId9"/>
          <w:footerReference w:type="even" r:id="rId10"/>
          <w:footerReference w:type="default" r:id="rId11"/>
          <w:pgSz w:w="12242" w:h="15842" w:code="1"/>
          <w:pgMar w:top="1440" w:right="1440" w:bottom="1440" w:left="1440" w:header="720" w:footer="720" w:gutter="0"/>
          <w:cols w:space="708"/>
          <w:docGrid w:linePitch="360"/>
        </w:sectPr>
      </w:pPr>
    </w:p>
    <w:p w:rsidR="00AC0EAD" w:rsidRPr="00480388" w:rsidRDefault="00480388" w:rsidP="00480388">
      <w:pPr>
        <w:snapToGrid w:val="0"/>
        <w:jc w:val="both"/>
        <w:rPr>
          <w:b/>
          <w:sz w:val="20"/>
          <w:szCs w:val="20"/>
          <w:lang w:val="en-GB"/>
        </w:rPr>
      </w:pPr>
      <w:r w:rsidRPr="00480388">
        <w:rPr>
          <w:b/>
          <w:sz w:val="20"/>
          <w:szCs w:val="20"/>
          <w:lang w:val="en-GB"/>
        </w:rPr>
        <w:lastRenderedPageBreak/>
        <w:t>Introduction</w:t>
      </w:r>
    </w:p>
    <w:p w:rsidR="00AC0EAD" w:rsidRPr="00480388" w:rsidRDefault="00AC0EAD" w:rsidP="00480388">
      <w:pPr>
        <w:snapToGrid w:val="0"/>
        <w:ind w:firstLine="425"/>
        <w:jc w:val="both"/>
        <w:rPr>
          <w:sz w:val="20"/>
          <w:szCs w:val="20"/>
          <w:lang w:val="en-GB"/>
        </w:rPr>
      </w:pPr>
      <w:r w:rsidRPr="00480388">
        <w:rPr>
          <w:sz w:val="20"/>
          <w:szCs w:val="20"/>
          <w:lang w:val="en-GB"/>
        </w:rPr>
        <w:t>Maize (</w:t>
      </w:r>
      <w:proofErr w:type="spellStart"/>
      <w:r w:rsidRPr="00480388">
        <w:rPr>
          <w:i/>
          <w:sz w:val="20"/>
          <w:szCs w:val="20"/>
          <w:lang w:val="en-GB"/>
        </w:rPr>
        <w:t>Zea</w:t>
      </w:r>
      <w:proofErr w:type="spellEnd"/>
      <w:r w:rsidRPr="00480388">
        <w:rPr>
          <w:i/>
          <w:sz w:val="20"/>
          <w:szCs w:val="20"/>
          <w:lang w:val="en-GB"/>
        </w:rPr>
        <w:t xml:space="preserve"> may</w:t>
      </w:r>
      <w:r w:rsidR="00CB54C9" w:rsidRPr="00480388">
        <w:rPr>
          <w:sz w:val="20"/>
          <w:szCs w:val="20"/>
          <w:lang w:val="en-GB"/>
        </w:rPr>
        <w:t>) or</w:t>
      </w:r>
      <w:r w:rsidRPr="00480388">
        <w:rPr>
          <w:sz w:val="20"/>
          <w:szCs w:val="20"/>
          <w:lang w:val="en-GB"/>
        </w:rPr>
        <w:t xml:space="preserve"> corn is a member of the grass family </w:t>
      </w:r>
      <w:proofErr w:type="spellStart"/>
      <w:r w:rsidRPr="00480388">
        <w:rPr>
          <w:i/>
          <w:sz w:val="20"/>
          <w:szCs w:val="20"/>
          <w:lang w:val="en-GB"/>
        </w:rPr>
        <w:t>poaceae</w:t>
      </w:r>
      <w:proofErr w:type="spellEnd"/>
      <w:r w:rsidRPr="00480388">
        <w:rPr>
          <w:sz w:val="20"/>
          <w:szCs w:val="20"/>
          <w:lang w:val="en-GB"/>
        </w:rPr>
        <w:t xml:space="preserve"> (formerly </w:t>
      </w:r>
      <w:proofErr w:type="spellStart"/>
      <w:r w:rsidRPr="00480388">
        <w:rPr>
          <w:i/>
          <w:sz w:val="20"/>
          <w:szCs w:val="20"/>
          <w:lang w:val="en-GB"/>
        </w:rPr>
        <w:t>Graminae</w:t>
      </w:r>
      <w:proofErr w:type="spellEnd"/>
      <w:r w:rsidRPr="00480388">
        <w:rPr>
          <w:sz w:val="20"/>
          <w:szCs w:val="20"/>
          <w:lang w:val="en-GB"/>
        </w:rPr>
        <w:t>) and one of the mos</w:t>
      </w:r>
      <w:r w:rsidR="00CB54C9" w:rsidRPr="00480388">
        <w:rPr>
          <w:sz w:val="20"/>
          <w:szCs w:val="20"/>
          <w:lang w:val="en-GB"/>
        </w:rPr>
        <w:t>t important grains</w:t>
      </w:r>
      <w:r w:rsidRPr="00480388">
        <w:rPr>
          <w:sz w:val="20"/>
          <w:szCs w:val="20"/>
          <w:lang w:val="en-GB"/>
        </w:rPr>
        <w:t xml:space="preserve"> crops after wheat and rice. Geographically, it is the most widely planted cereal. In Nigeria, it is the country’s third most important cereal following </w:t>
      </w:r>
      <w:r w:rsidR="00BC797E" w:rsidRPr="00480388">
        <w:rPr>
          <w:sz w:val="20"/>
          <w:szCs w:val="20"/>
          <w:lang w:val="en-GB"/>
        </w:rPr>
        <w:t>sorghum and millet respectively [8]</w:t>
      </w:r>
      <w:r w:rsidRPr="00480388">
        <w:rPr>
          <w:sz w:val="20"/>
          <w:szCs w:val="20"/>
          <w:lang w:val="en-GB"/>
        </w:rPr>
        <w:t>.</w:t>
      </w:r>
    </w:p>
    <w:p w:rsidR="00AC0EAD" w:rsidRPr="00480388" w:rsidRDefault="00AC0EAD" w:rsidP="00480388">
      <w:pPr>
        <w:snapToGrid w:val="0"/>
        <w:ind w:firstLine="425"/>
        <w:jc w:val="both"/>
        <w:rPr>
          <w:sz w:val="20"/>
          <w:szCs w:val="20"/>
          <w:lang w:val="en-GB"/>
        </w:rPr>
      </w:pPr>
      <w:r w:rsidRPr="00480388">
        <w:rPr>
          <w:sz w:val="20"/>
          <w:szCs w:val="20"/>
          <w:lang w:val="en-GB"/>
        </w:rPr>
        <w:t xml:space="preserve">Maize is a multi-purpose crop plant that can be utilized as food, livestock feed and fuel, and for manufacturing starch, flakes, alcohol, salad oil, soap, varnish paint, painting and similar products </w:t>
      </w:r>
      <w:r w:rsidR="00BC797E" w:rsidRPr="00480388">
        <w:rPr>
          <w:sz w:val="20"/>
          <w:szCs w:val="20"/>
          <w:lang w:val="en-GB"/>
        </w:rPr>
        <w:t>[3] [5]</w:t>
      </w:r>
      <w:r w:rsidRPr="00480388">
        <w:rPr>
          <w:sz w:val="20"/>
          <w:szCs w:val="20"/>
          <w:lang w:val="en-GB"/>
        </w:rPr>
        <w:t>. The demand for maize is rapidly increasing day by day worldwide. It is expected to be increased further with the establishment of maize-based food industries, poultry, dairy and fish farms. This may lead to an enormous increase in maize import, which may result in depleting the hard-earned</w:t>
      </w:r>
      <w:r w:rsidR="00DB1A4C" w:rsidRPr="00480388">
        <w:rPr>
          <w:sz w:val="20"/>
          <w:szCs w:val="20"/>
          <w:lang w:val="en-GB"/>
        </w:rPr>
        <w:t xml:space="preserve"> foreign currency</w:t>
      </w:r>
      <w:r w:rsidR="00BC797E" w:rsidRPr="00480388">
        <w:rPr>
          <w:sz w:val="20"/>
          <w:szCs w:val="20"/>
          <w:lang w:val="en-GB"/>
        </w:rPr>
        <w:t xml:space="preserve"> [4]</w:t>
      </w:r>
      <w:r w:rsidR="00DB1A4C" w:rsidRPr="00480388">
        <w:rPr>
          <w:sz w:val="20"/>
          <w:szCs w:val="20"/>
          <w:lang w:val="en-GB"/>
        </w:rPr>
        <w:t>. Maize production in Nigeria is low with farmers yield of &lt; 1.0</w:t>
      </w:r>
      <w:r w:rsidR="00CB54C9" w:rsidRPr="00480388">
        <w:rPr>
          <w:sz w:val="20"/>
          <w:szCs w:val="20"/>
          <w:lang w:val="en-GB"/>
        </w:rPr>
        <w:t>t</w:t>
      </w:r>
      <w:r w:rsidR="00BC797E" w:rsidRPr="00480388">
        <w:rPr>
          <w:sz w:val="20"/>
          <w:szCs w:val="20"/>
          <w:lang w:val="en-GB"/>
        </w:rPr>
        <w:t>/ha [6]</w:t>
      </w:r>
      <w:r w:rsidR="00DB1A4C" w:rsidRPr="00480388">
        <w:rPr>
          <w:sz w:val="20"/>
          <w:szCs w:val="20"/>
          <w:lang w:val="en-GB"/>
        </w:rPr>
        <w:t xml:space="preserve">. Due to the importance of this crop attempts should be made to increase total production not only </w:t>
      </w:r>
      <w:r w:rsidR="00CB54C9" w:rsidRPr="00480388">
        <w:rPr>
          <w:sz w:val="20"/>
          <w:szCs w:val="20"/>
          <w:lang w:val="en-GB"/>
        </w:rPr>
        <w:t>through increased land area</w:t>
      </w:r>
      <w:r w:rsidR="00DB1A4C" w:rsidRPr="00480388">
        <w:rPr>
          <w:sz w:val="20"/>
          <w:szCs w:val="20"/>
          <w:lang w:val="en-GB"/>
        </w:rPr>
        <w:t xml:space="preserve"> but also by the use of appropriate cultural practices.</w:t>
      </w:r>
    </w:p>
    <w:p w:rsidR="004241AB" w:rsidRPr="00480388" w:rsidRDefault="00DB1A4C" w:rsidP="00480388">
      <w:pPr>
        <w:snapToGrid w:val="0"/>
        <w:ind w:firstLine="425"/>
        <w:jc w:val="both"/>
        <w:rPr>
          <w:sz w:val="20"/>
          <w:szCs w:val="20"/>
          <w:lang w:val="en-GB"/>
        </w:rPr>
      </w:pPr>
      <w:r w:rsidRPr="00480388">
        <w:rPr>
          <w:sz w:val="20"/>
          <w:szCs w:val="20"/>
          <w:lang w:val="en-GB"/>
        </w:rPr>
        <w:t>The effect of transplanting age on yield is an issue often broached by the growers of horticultural and agronomic crops in an effort to maximise production potentials</w:t>
      </w:r>
      <w:r w:rsidR="00BC797E" w:rsidRPr="00480388">
        <w:rPr>
          <w:sz w:val="20"/>
          <w:szCs w:val="20"/>
          <w:lang w:val="en-GB"/>
        </w:rPr>
        <w:t xml:space="preserve"> [19]</w:t>
      </w:r>
      <w:r w:rsidRPr="00480388">
        <w:rPr>
          <w:sz w:val="20"/>
          <w:szCs w:val="20"/>
          <w:lang w:val="en-GB"/>
        </w:rPr>
        <w:t xml:space="preserve">. Appropriate age of transplant has been reported to improve crop growth, yield and quality </w:t>
      </w:r>
      <w:r w:rsidR="00BC797E" w:rsidRPr="00480388">
        <w:rPr>
          <w:sz w:val="20"/>
          <w:szCs w:val="20"/>
          <w:lang w:val="en-GB"/>
        </w:rPr>
        <w:t>[10] [16] [13]</w:t>
      </w:r>
      <w:r w:rsidRPr="00480388">
        <w:rPr>
          <w:sz w:val="20"/>
          <w:szCs w:val="20"/>
          <w:lang w:val="en-GB"/>
        </w:rPr>
        <w:t xml:space="preserve">. Despite general interest in this area, the literature is surprisingly sparse. Though, agronomic interest in transplanting </w:t>
      </w:r>
      <w:r w:rsidRPr="00480388">
        <w:rPr>
          <w:sz w:val="20"/>
          <w:szCs w:val="20"/>
          <w:lang w:val="en-GB"/>
        </w:rPr>
        <w:lastRenderedPageBreak/>
        <w:t>age is most prominent in vegetables and rice</w:t>
      </w:r>
      <w:r w:rsidR="00BC797E" w:rsidRPr="00480388">
        <w:rPr>
          <w:sz w:val="20"/>
          <w:szCs w:val="20"/>
          <w:lang w:val="en-GB"/>
        </w:rPr>
        <w:t xml:space="preserve"> [7] [14] [12]</w:t>
      </w:r>
      <w:r w:rsidR="00CB54C9" w:rsidRPr="00480388">
        <w:rPr>
          <w:sz w:val="20"/>
          <w:szCs w:val="20"/>
          <w:lang w:val="en-GB"/>
        </w:rPr>
        <w:t xml:space="preserve">. However, </w:t>
      </w:r>
      <w:proofErr w:type="spellStart"/>
      <w:r w:rsidR="00CB54C9" w:rsidRPr="00480388">
        <w:rPr>
          <w:sz w:val="20"/>
          <w:szCs w:val="20"/>
          <w:lang w:val="en-GB"/>
        </w:rPr>
        <w:t>Khehra</w:t>
      </w:r>
      <w:proofErr w:type="spellEnd"/>
      <w:r w:rsidR="00CB54C9" w:rsidRPr="00480388">
        <w:rPr>
          <w:sz w:val="20"/>
          <w:szCs w:val="20"/>
          <w:lang w:val="en-GB"/>
        </w:rPr>
        <w:t xml:space="preserve"> et</w:t>
      </w:r>
      <w:r w:rsidRPr="00480388">
        <w:rPr>
          <w:sz w:val="20"/>
          <w:szCs w:val="20"/>
          <w:lang w:val="en-GB"/>
        </w:rPr>
        <w:t xml:space="preserve"> al </w:t>
      </w:r>
      <w:r w:rsidR="00BC797E" w:rsidRPr="00480388">
        <w:rPr>
          <w:sz w:val="20"/>
          <w:szCs w:val="20"/>
          <w:lang w:val="en-GB"/>
        </w:rPr>
        <w:t xml:space="preserve">[11] </w:t>
      </w:r>
      <w:r w:rsidRPr="00480388">
        <w:rPr>
          <w:sz w:val="20"/>
          <w:szCs w:val="20"/>
          <w:lang w:val="en-GB"/>
        </w:rPr>
        <w:t>reported</w:t>
      </w:r>
      <w:r w:rsidR="004241AB" w:rsidRPr="00480388">
        <w:rPr>
          <w:sz w:val="20"/>
          <w:szCs w:val="20"/>
          <w:lang w:val="en-GB"/>
        </w:rPr>
        <w:t xml:space="preserve"> that about 4-leaf stage is the optimum stage for transplanting maize to obtain good seedling establishment and agronomic performance. Grain yield was significantly reduced when seedling of 20 day- old or older were used. While, </w:t>
      </w:r>
      <w:proofErr w:type="spellStart"/>
      <w:r w:rsidR="004241AB" w:rsidRPr="00480388">
        <w:rPr>
          <w:sz w:val="20"/>
          <w:szCs w:val="20"/>
          <w:lang w:val="en-GB"/>
        </w:rPr>
        <w:t>Sudipta</w:t>
      </w:r>
      <w:proofErr w:type="spellEnd"/>
      <w:r w:rsidR="004241AB" w:rsidRPr="00480388">
        <w:rPr>
          <w:sz w:val="20"/>
          <w:szCs w:val="20"/>
          <w:lang w:val="en-GB"/>
        </w:rPr>
        <w:t xml:space="preserve"> </w:t>
      </w:r>
      <w:r w:rsidR="004241AB" w:rsidRPr="00480388">
        <w:rPr>
          <w:i/>
          <w:sz w:val="20"/>
          <w:szCs w:val="20"/>
          <w:lang w:val="en-GB"/>
        </w:rPr>
        <w:t xml:space="preserve">et </w:t>
      </w:r>
      <w:r w:rsidR="00BC797E" w:rsidRPr="00480388">
        <w:rPr>
          <w:i/>
          <w:sz w:val="20"/>
          <w:szCs w:val="20"/>
          <w:lang w:val="en-GB"/>
        </w:rPr>
        <w:t>a</w:t>
      </w:r>
      <w:r w:rsidR="004241AB" w:rsidRPr="00480388">
        <w:rPr>
          <w:i/>
          <w:sz w:val="20"/>
          <w:szCs w:val="20"/>
          <w:lang w:val="en-GB"/>
        </w:rPr>
        <w:t>l</w:t>
      </w:r>
      <w:r w:rsidR="00BC797E" w:rsidRPr="00480388">
        <w:rPr>
          <w:sz w:val="20"/>
          <w:szCs w:val="20"/>
          <w:lang w:val="en-GB"/>
        </w:rPr>
        <w:t xml:space="preserve"> [17]</w:t>
      </w:r>
      <w:r w:rsidR="004241AB" w:rsidRPr="00480388">
        <w:rPr>
          <w:sz w:val="20"/>
          <w:szCs w:val="20"/>
          <w:lang w:val="en-GB"/>
        </w:rPr>
        <w:t xml:space="preserve"> stated that transplanting of 21 day-old maize seedlings had </w:t>
      </w:r>
      <w:proofErr w:type="gramStart"/>
      <w:r w:rsidR="004241AB" w:rsidRPr="00480388">
        <w:rPr>
          <w:sz w:val="20"/>
          <w:szCs w:val="20"/>
          <w:lang w:val="en-GB"/>
        </w:rPr>
        <w:t>poorer</w:t>
      </w:r>
      <w:proofErr w:type="gramEnd"/>
      <w:r w:rsidR="004241AB" w:rsidRPr="00480388">
        <w:rPr>
          <w:sz w:val="20"/>
          <w:szCs w:val="20"/>
          <w:lang w:val="en-GB"/>
        </w:rPr>
        <w:t xml:space="preserve"> vegetative growth, earlier flowering and maturation than direct-seeded crop, </w:t>
      </w:r>
      <w:proofErr w:type="spellStart"/>
      <w:r w:rsidR="004241AB" w:rsidRPr="00480388">
        <w:rPr>
          <w:sz w:val="20"/>
          <w:szCs w:val="20"/>
          <w:lang w:val="en-GB"/>
        </w:rPr>
        <w:t>Biswas</w:t>
      </w:r>
      <w:proofErr w:type="spellEnd"/>
      <w:r w:rsidR="001C2F78" w:rsidRPr="00480388">
        <w:rPr>
          <w:sz w:val="20"/>
          <w:szCs w:val="20"/>
          <w:lang w:val="en-GB"/>
        </w:rPr>
        <w:t xml:space="preserve"> [4]</w:t>
      </w:r>
      <w:r w:rsidR="004241AB" w:rsidRPr="00480388">
        <w:rPr>
          <w:sz w:val="20"/>
          <w:szCs w:val="20"/>
          <w:lang w:val="en-GB"/>
        </w:rPr>
        <w:t xml:space="preserve"> observed that maize transplanted at 14 and 21 days-old produced statistically similar grain yields.</w:t>
      </w:r>
    </w:p>
    <w:p w:rsidR="009C44DA" w:rsidRPr="00480388" w:rsidRDefault="004241AB" w:rsidP="00480388">
      <w:pPr>
        <w:snapToGrid w:val="0"/>
        <w:ind w:firstLine="425"/>
        <w:jc w:val="both"/>
        <w:rPr>
          <w:sz w:val="20"/>
          <w:szCs w:val="20"/>
          <w:lang w:val="en-GB"/>
        </w:rPr>
      </w:pPr>
      <w:r w:rsidRPr="00480388">
        <w:rPr>
          <w:sz w:val="20"/>
          <w:szCs w:val="20"/>
          <w:lang w:val="en-GB"/>
        </w:rPr>
        <w:t xml:space="preserve">The investigation on transplanting age of maize is far from being complete as evident in conflicting results in the literature. This is likely due to the different environmental and cultural practices that the plants were exposed to in the greenhouse and in the field. This study is therefore aimed at assessing the responses of maize varieties to transplanting shock and determining the appropriate </w:t>
      </w:r>
      <w:r w:rsidR="00CB54C9" w:rsidRPr="00480388">
        <w:rPr>
          <w:sz w:val="20"/>
          <w:szCs w:val="20"/>
          <w:lang w:val="en-GB"/>
        </w:rPr>
        <w:t xml:space="preserve">transplanting age for maize in </w:t>
      </w:r>
      <w:r w:rsidR="00D16EFF" w:rsidRPr="00480388">
        <w:rPr>
          <w:sz w:val="20"/>
          <w:szCs w:val="20"/>
          <w:lang w:val="en-GB"/>
        </w:rPr>
        <w:t>south</w:t>
      </w:r>
      <w:r w:rsidR="00896704" w:rsidRPr="00480388">
        <w:rPr>
          <w:sz w:val="20"/>
          <w:szCs w:val="20"/>
          <w:lang w:val="en-GB"/>
        </w:rPr>
        <w:t xml:space="preserve"> western</w:t>
      </w:r>
      <w:r w:rsidRPr="00480388">
        <w:rPr>
          <w:sz w:val="20"/>
          <w:szCs w:val="20"/>
          <w:lang w:val="en-GB"/>
        </w:rPr>
        <w:t xml:space="preserve"> Nigeria.</w:t>
      </w:r>
    </w:p>
    <w:p w:rsidR="00480388" w:rsidRDefault="00480388" w:rsidP="00480388">
      <w:pPr>
        <w:snapToGrid w:val="0"/>
        <w:jc w:val="both"/>
        <w:rPr>
          <w:b/>
          <w:sz w:val="20"/>
          <w:szCs w:val="20"/>
          <w:lang w:val="en-GB" w:eastAsia="zh-CN"/>
        </w:rPr>
      </w:pPr>
    </w:p>
    <w:p w:rsidR="009C44DA" w:rsidRPr="00480388" w:rsidRDefault="00480388" w:rsidP="00480388">
      <w:pPr>
        <w:snapToGrid w:val="0"/>
        <w:jc w:val="both"/>
        <w:rPr>
          <w:b/>
          <w:sz w:val="20"/>
          <w:szCs w:val="20"/>
          <w:lang w:val="en-GB"/>
        </w:rPr>
      </w:pPr>
      <w:r w:rsidRPr="00480388">
        <w:rPr>
          <w:b/>
          <w:sz w:val="20"/>
          <w:szCs w:val="20"/>
          <w:lang w:val="en-GB"/>
        </w:rPr>
        <w:t xml:space="preserve">Materials </w:t>
      </w:r>
      <w:proofErr w:type="gramStart"/>
      <w:r w:rsidRPr="00480388">
        <w:rPr>
          <w:b/>
          <w:sz w:val="20"/>
          <w:szCs w:val="20"/>
          <w:lang w:val="en-GB"/>
        </w:rPr>
        <w:t>And</w:t>
      </w:r>
      <w:proofErr w:type="gramEnd"/>
      <w:r w:rsidRPr="00480388">
        <w:rPr>
          <w:b/>
          <w:sz w:val="20"/>
          <w:szCs w:val="20"/>
          <w:lang w:val="en-GB"/>
        </w:rPr>
        <w:t xml:space="preserve"> Methods</w:t>
      </w:r>
    </w:p>
    <w:p w:rsidR="001A533E" w:rsidRPr="00480388" w:rsidRDefault="009C44DA" w:rsidP="00480388">
      <w:pPr>
        <w:snapToGrid w:val="0"/>
        <w:ind w:firstLine="425"/>
        <w:jc w:val="both"/>
        <w:rPr>
          <w:sz w:val="20"/>
          <w:szCs w:val="20"/>
          <w:lang w:val="en-GB"/>
        </w:rPr>
      </w:pPr>
      <w:r w:rsidRPr="00480388">
        <w:rPr>
          <w:sz w:val="20"/>
          <w:szCs w:val="20"/>
          <w:lang w:val="en-GB"/>
        </w:rPr>
        <w:t xml:space="preserve">The experiment was carried out in the screen house of Rufus </w:t>
      </w:r>
      <w:proofErr w:type="spellStart"/>
      <w:r w:rsidRPr="00480388">
        <w:rPr>
          <w:sz w:val="20"/>
          <w:szCs w:val="20"/>
          <w:lang w:val="en-GB"/>
        </w:rPr>
        <w:t>Giwa</w:t>
      </w:r>
      <w:proofErr w:type="spellEnd"/>
      <w:r w:rsidRPr="00480388">
        <w:rPr>
          <w:sz w:val="20"/>
          <w:szCs w:val="20"/>
          <w:lang w:val="en-GB"/>
        </w:rPr>
        <w:t xml:space="preserve"> Polytechnic, Teachin</w:t>
      </w:r>
      <w:r w:rsidR="00CB54C9" w:rsidRPr="00480388">
        <w:rPr>
          <w:sz w:val="20"/>
          <w:szCs w:val="20"/>
          <w:lang w:val="en-GB"/>
        </w:rPr>
        <w:t xml:space="preserve">g and Research Farm, </w:t>
      </w:r>
      <w:proofErr w:type="spellStart"/>
      <w:r w:rsidR="00CB54C9" w:rsidRPr="00480388">
        <w:rPr>
          <w:sz w:val="20"/>
          <w:szCs w:val="20"/>
          <w:lang w:val="en-GB"/>
        </w:rPr>
        <w:t>Owo</w:t>
      </w:r>
      <w:proofErr w:type="spellEnd"/>
      <w:r w:rsidR="00CB54C9" w:rsidRPr="00480388">
        <w:rPr>
          <w:sz w:val="20"/>
          <w:szCs w:val="20"/>
          <w:lang w:val="en-GB"/>
        </w:rPr>
        <w:t xml:space="preserve">, </w:t>
      </w:r>
      <w:proofErr w:type="spellStart"/>
      <w:r w:rsidR="00CB54C9" w:rsidRPr="00480388">
        <w:rPr>
          <w:sz w:val="20"/>
          <w:szCs w:val="20"/>
          <w:lang w:val="en-GB"/>
        </w:rPr>
        <w:t>Ondo</w:t>
      </w:r>
      <w:proofErr w:type="spellEnd"/>
      <w:r w:rsidR="00CB54C9" w:rsidRPr="00480388">
        <w:rPr>
          <w:sz w:val="20"/>
          <w:szCs w:val="20"/>
          <w:lang w:val="en-GB"/>
        </w:rPr>
        <w:t xml:space="preserve"> S</w:t>
      </w:r>
      <w:r w:rsidRPr="00480388">
        <w:rPr>
          <w:sz w:val="20"/>
          <w:szCs w:val="20"/>
          <w:lang w:val="en-GB"/>
        </w:rPr>
        <w:t>tate South western Nigeria with longitude 7</w:t>
      </w:r>
      <w:r w:rsidRPr="00480388">
        <w:rPr>
          <w:sz w:val="20"/>
          <w:szCs w:val="20"/>
          <w:vertAlign w:val="superscript"/>
          <w:lang w:val="en-GB"/>
        </w:rPr>
        <w:t>0</w:t>
      </w:r>
      <w:r w:rsidRPr="00480388">
        <w:rPr>
          <w:sz w:val="20"/>
          <w:szCs w:val="20"/>
          <w:lang w:val="en-GB"/>
        </w:rPr>
        <w:t xml:space="preserve"> 6’ N and latitude 5</w:t>
      </w:r>
      <w:r w:rsidRPr="00480388">
        <w:rPr>
          <w:sz w:val="20"/>
          <w:szCs w:val="20"/>
          <w:vertAlign w:val="superscript"/>
          <w:lang w:val="en-GB"/>
        </w:rPr>
        <w:t>0</w:t>
      </w:r>
      <w:r w:rsidR="00BA1E69" w:rsidRPr="00480388">
        <w:rPr>
          <w:sz w:val="20"/>
          <w:szCs w:val="20"/>
          <w:lang w:val="en-GB"/>
        </w:rPr>
        <w:t xml:space="preserve"> 36’ E. S</w:t>
      </w:r>
      <w:r w:rsidRPr="00480388">
        <w:rPr>
          <w:sz w:val="20"/>
          <w:szCs w:val="20"/>
          <w:lang w:val="en-GB"/>
        </w:rPr>
        <w:t>eed</w:t>
      </w:r>
      <w:r w:rsidR="00BA1E69" w:rsidRPr="00480388">
        <w:rPr>
          <w:sz w:val="20"/>
          <w:szCs w:val="20"/>
          <w:lang w:val="en-GB"/>
        </w:rPr>
        <w:t>s</w:t>
      </w:r>
      <w:r w:rsidRPr="00480388">
        <w:rPr>
          <w:sz w:val="20"/>
          <w:szCs w:val="20"/>
          <w:lang w:val="en-GB"/>
        </w:rPr>
        <w:t xml:space="preserve"> of maize varieties (DMR-ESR-Y and DMR-LSR-Y)</w:t>
      </w:r>
      <w:r w:rsidR="004241AB" w:rsidRPr="00480388">
        <w:rPr>
          <w:sz w:val="20"/>
          <w:szCs w:val="20"/>
          <w:lang w:val="en-GB"/>
        </w:rPr>
        <w:t xml:space="preserve"> </w:t>
      </w:r>
      <w:r w:rsidRPr="00480388">
        <w:rPr>
          <w:sz w:val="20"/>
          <w:szCs w:val="20"/>
          <w:lang w:val="en-GB"/>
        </w:rPr>
        <w:t>were obtained from the seed store of Institute of Agric</w:t>
      </w:r>
      <w:r w:rsidR="00484699" w:rsidRPr="00480388">
        <w:rPr>
          <w:sz w:val="20"/>
          <w:szCs w:val="20"/>
          <w:lang w:val="en-GB"/>
        </w:rPr>
        <w:t xml:space="preserve">ultural Research and Training, </w:t>
      </w:r>
      <w:r w:rsidRPr="00480388">
        <w:rPr>
          <w:sz w:val="20"/>
          <w:szCs w:val="20"/>
          <w:lang w:val="en-GB"/>
        </w:rPr>
        <w:t>Moor Plantation, Ibadan, Oyo State, Nigeria.</w:t>
      </w:r>
    </w:p>
    <w:p w:rsidR="00DB1A4C" w:rsidRPr="00480388" w:rsidRDefault="009C44DA" w:rsidP="00480388">
      <w:pPr>
        <w:snapToGrid w:val="0"/>
        <w:ind w:firstLine="425"/>
        <w:jc w:val="both"/>
        <w:rPr>
          <w:sz w:val="20"/>
          <w:szCs w:val="20"/>
          <w:lang w:val="en-GB"/>
        </w:rPr>
      </w:pPr>
      <w:r w:rsidRPr="00480388">
        <w:rPr>
          <w:sz w:val="20"/>
          <w:szCs w:val="20"/>
          <w:lang w:val="en-GB"/>
        </w:rPr>
        <w:lastRenderedPageBreak/>
        <w:t xml:space="preserve">The experimental design was Complete Randomised Design (CRD). There </w:t>
      </w:r>
      <w:r w:rsidR="001A533E" w:rsidRPr="00480388">
        <w:rPr>
          <w:sz w:val="20"/>
          <w:szCs w:val="20"/>
          <w:lang w:val="en-GB"/>
        </w:rPr>
        <w:t>were</w:t>
      </w:r>
      <w:r w:rsidRPr="00480388">
        <w:rPr>
          <w:sz w:val="20"/>
          <w:szCs w:val="20"/>
          <w:lang w:val="en-GB"/>
        </w:rPr>
        <w:t xml:space="preserve"> 5 methods of planting: direct seeded, transplanting at 9, 14, 19 and 24 days after emergence (DAE).</w:t>
      </w:r>
      <w:r w:rsidR="001A533E" w:rsidRPr="00480388">
        <w:rPr>
          <w:sz w:val="20"/>
          <w:szCs w:val="20"/>
          <w:lang w:val="en-GB"/>
        </w:rPr>
        <w:t xml:space="preserve"> DMR-ESR-Y (V1) and DMR-LSR-Y (V2) maize seed</w:t>
      </w:r>
      <w:r w:rsidR="00BA1E69" w:rsidRPr="00480388">
        <w:rPr>
          <w:sz w:val="20"/>
          <w:szCs w:val="20"/>
          <w:lang w:val="en-GB"/>
        </w:rPr>
        <w:t>s</w:t>
      </w:r>
      <w:r w:rsidR="001A533E" w:rsidRPr="00480388">
        <w:rPr>
          <w:sz w:val="20"/>
          <w:szCs w:val="20"/>
          <w:lang w:val="en-GB"/>
        </w:rPr>
        <w:t xml:space="preserve"> were sown in polythene bags as nursery and later transplanted at various ages into twen</w:t>
      </w:r>
      <w:r w:rsidR="00BA1E69" w:rsidRPr="00480388">
        <w:rPr>
          <w:sz w:val="20"/>
          <w:szCs w:val="20"/>
          <w:lang w:val="en-GB"/>
        </w:rPr>
        <w:t>ty 2- litre</w:t>
      </w:r>
      <w:r w:rsidR="001A533E" w:rsidRPr="00480388">
        <w:rPr>
          <w:sz w:val="20"/>
          <w:szCs w:val="20"/>
          <w:lang w:val="en-GB"/>
        </w:rPr>
        <w:t>-size polythene bags.</w:t>
      </w:r>
    </w:p>
    <w:p w:rsidR="001A533E" w:rsidRPr="00480388" w:rsidRDefault="001A533E" w:rsidP="00480388">
      <w:pPr>
        <w:snapToGrid w:val="0"/>
        <w:ind w:firstLine="425"/>
        <w:jc w:val="both"/>
        <w:rPr>
          <w:sz w:val="20"/>
          <w:szCs w:val="20"/>
          <w:lang w:val="en-GB"/>
        </w:rPr>
      </w:pPr>
      <w:r w:rsidRPr="00480388">
        <w:rPr>
          <w:sz w:val="20"/>
          <w:szCs w:val="20"/>
          <w:lang w:val="en-GB"/>
        </w:rPr>
        <w:t>The soil in the polythene bags was loam-sandy and slightly acidic and the soil was pre-heated to ensure sterilization. Frequent light watering was applied in nursery to escape wilting damage. Seedlings were uprooted using table fork. Transplanted treatments were watered immediately after transplanting, followed by a second watering 5-7 days later to facilitate the establishment of seedlings. At sowing, direct seeded pots had adequate moisture for germination. The plant height, root length, leaf area and total dry matter were measured at 5 days interval with 5 plants taken randomly per treatments. The data collected were subjected to linear regression analysis to determine rate of growth of plant height, leaf area, root length and dry matter</w:t>
      </w:r>
      <w:r w:rsidR="00BA1E69" w:rsidRPr="00480388">
        <w:rPr>
          <w:sz w:val="20"/>
          <w:szCs w:val="20"/>
          <w:lang w:val="en-GB"/>
        </w:rPr>
        <w:t>, while</w:t>
      </w:r>
      <w:r w:rsidRPr="00480388">
        <w:rPr>
          <w:sz w:val="20"/>
          <w:szCs w:val="20"/>
          <w:lang w:val="en-GB"/>
        </w:rPr>
        <w:t xml:space="preserve"> regression co-efficient (b) was used for the ANOVA. Treatment means were compared using LSD at P &lt; 0.5.</w:t>
      </w:r>
    </w:p>
    <w:p w:rsidR="00480388" w:rsidRDefault="00480388" w:rsidP="00480388">
      <w:pPr>
        <w:snapToGrid w:val="0"/>
        <w:jc w:val="both"/>
        <w:rPr>
          <w:b/>
          <w:sz w:val="20"/>
          <w:szCs w:val="20"/>
          <w:lang w:val="en-GB" w:eastAsia="zh-CN"/>
        </w:rPr>
      </w:pPr>
    </w:p>
    <w:p w:rsidR="00614662" w:rsidRPr="00480388" w:rsidRDefault="00480388" w:rsidP="00480388">
      <w:pPr>
        <w:snapToGrid w:val="0"/>
        <w:jc w:val="both"/>
        <w:rPr>
          <w:b/>
          <w:sz w:val="20"/>
          <w:szCs w:val="20"/>
          <w:lang w:val="en-GB"/>
        </w:rPr>
      </w:pPr>
      <w:r w:rsidRPr="00480388">
        <w:rPr>
          <w:b/>
          <w:sz w:val="20"/>
          <w:szCs w:val="20"/>
          <w:lang w:val="en-GB"/>
        </w:rPr>
        <w:t xml:space="preserve">Result </w:t>
      </w:r>
      <w:proofErr w:type="gramStart"/>
      <w:r w:rsidRPr="00480388">
        <w:rPr>
          <w:b/>
          <w:sz w:val="20"/>
          <w:szCs w:val="20"/>
          <w:lang w:val="en-GB"/>
        </w:rPr>
        <w:t>And</w:t>
      </w:r>
      <w:proofErr w:type="gramEnd"/>
      <w:r w:rsidRPr="00480388">
        <w:rPr>
          <w:b/>
          <w:sz w:val="20"/>
          <w:szCs w:val="20"/>
          <w:lang w:val="en-GB"/>
        </w:rPr>
        <w:t xml:space="preserve"> Discussion</w:t>
      </w:r>
    </w:p>
    <w:p w:rsidR="00284A04" w:rsidRDefault="005D49B9" w:rsidP="00480388">
      <w:pPr>
        <w:snapToGrid w:val="0"/>
        <w:ind w:firstLine="425"/>
        <w:jc w:val="both"/>
        <w:rPr>
          <w:sz w:val="20"/>
          <w:szCs w:val="20"/>
          <w:lang w:val="en-GB" w:eastAsia="zh-CN"/>
        </w:rPr>
      </w:pPr>
      <w:r w:rsidRPr="00480388">
        <w:rPr>
          <w:sz w:val="20"/>
          <w:szCs w:val="20"/>
          <w:lang w:val="en-GB"/>
        </w:rPr>
        <w:t>Growth rates in plant heights were significantly influenced by the age of transplants (Table 1). The rate was faster in seedling transplanted at 19 DAE (</w:t>
      </w:r>
      <w:r w:rsidR="008836BF" w:rsidRPr="00480388">
        <w:rPr>
          <w:sz w:val="20"/>
          <w:szCs w:val="20"/>
          <w:lang w:val="en-GB"/>
        </w:rPr>
        <w:t>Figure 1</w:t>
      </w:r>
      <w:r w:rsidRPr="00480388">
        <w:rPr>
          <w:sz w:val="20"/>
          <w:szCs w:val="20"/>
          <w:lang w:val="en-GB"/>
        </w:rPr>
        <w:t xml:space="preserve">). Plant height was not significantly influenced by transplanting at 25 DATP (Table </w:t>
      </w:r>
      <w:r w:rsidR="00CB2F83" w:rsidRPr="00480388">
        <w:rPr>
          <w:sz w:val="20"/>
          <w:szCs w:val="20"/>
          <w:lang w:val="en-GB"/>
        </w:rPr>
        <w:t>2</w:t>
      </w:r>
      <w:r w:rsidRPr="00480388">
        <w:rPr>
          <w:sz w:val="20"/>
          <w:szCs w:val="20"/>
          <w:lang w:val="en-GB"/>
        </w:rPr>
        <w:t>). Similar height was observed between the direct seeded and other seedlings transplanted a</w:t>
      </w:r>
      <w:r w:rsidR="00C34838" w:rsidRPr="00480388">
        <w:rPr>
          <w:sz w:val="20"/>
          <w:szCs w:val="20"/>
          <w:lang w:val="en-GB"/>
        </w:rPr>
        <w:t>t 19 and 14 DAE in V2 (Figure</w:t>
      </w:r>
      <w:r w:rsidRPr="00480388">
        <w:rPr>
          <w:sz w:val="20"/>
          <w:szCs w:val="20"/>
          <w:lang w:val="en-GB"/>
        </w:rPr>
        <w:t xml:space="preserve"> </w:t>
      </w:r>
      <w:r w:rsidR="004910FA" w:rsidRPr="00480388">
        <w:rPr>
          <w:sz w:val="20"/>
          <w:szCs w:val="20"/>
          <w:lang w:val="en-GB"/>
        </w:rPr>
        <w:t>1</w:t>
      </w:r>
      <w:r w:rsidRPr="00480388">
        <w:rPr>
          <w:sz w:val="20"/>
          <w:szCs w:val="20"/>
          <w:lang w:val="en-GB"/>
        </w:rPr>
        <w:t xml:space="preserve">). </w:t>
      </w:r>
      <w:r w:rsidR="004910FA" w:rsidRPr="00480388">
        <w:rPr>
          <w:sz w:val="20"/>
          <w:szCs w:val="20"/>
          <w:lang w:val="en-GB"/>
        </w:rPr>
        <w:t>At 25 DAT seedlings transplanted at 9 DAE recorded the highest height (73.07) and least height in 19 DAE, while s</w:t>
      </w:r>
      <w:r w:rsidRPr="00480388">
        <w:rPr>
          <w:sz w:val="20"/>
          <w:szCs w:val="20"/>
          <w:lang w:val="en-GB"/>
        </w:rPr>
        <w:t xml:space="preserve">eedlings transplanted at 24 DAE recorded </w:t>
      </w:r>
      <w:r w:rsidR="00503AC1" w:rsidRPr="00480388">
        <w:rPr>
          <w:sz w:val="20"/>
          <w:szCs w:val="20"/>
          <w:lang w:val="en-GB"/>
        </w:rPr>
        <w:t>100</w:t>
      </w:r>
      <w:r w:rsidRPr="00480388">
        <w:rPr>
          <w:sz w:val="20"/>
          <w:szCs w:val="20"/>
          <w:lang w:val="en-GB"/>
        </w:rPr>
        <w:t>% mortality before</w:t>
      </w:r>
      <w:r w:rsidR="00284A04" w:rsidRPr="00480388">
        <w:rPr>
          <w:sz w:val="20"/>
          <w:szCs w:val="20"/>
          <w:lang w:val="en-GB"/>
        </w:rPr>
        <w:t xml:space="preserve"> 25 DATP. However, difference in height was not observed in this study between the surviv</w:t>
      </w:r>
      <w:r w:rsidR="004F610C" w:rsidRPr="00480388">
        <w:rPr>
          <w:sz w:val="20"/>
          <w:szCs w:val="20"/>
          <w:lang w:val="en-GB"/>
        </w:rPr>
        <w:t>ing transplants, which implies</w:t>
      </w:r>
      <w:r w:rsidR="00284A04" w:rsidRPr="00480388">
        <w:rPr>
          <w:sz w:val="20"/>
          <w:szCs w:val="20"/>
          <w:lang w:val="en-GB"/>
        </w:rPr>
        <w:t xml:space="preserve"> that transplanting was tolerated even at 19 DAE.</w:t>
      </w:r>
    </w:p>
    <w:p w:rsidR="00480388" w:rsidRPr="00480388" w:rsidRDefault="00480388" w:rsidP="00480388">
      <w:pPr>
        <w:snapToGrid w:val="0"/>
        <w:ind w:firstLine="425"/>
        <w:jc w:val="both"/>
        <w:rPr>
          <w:sz w:val="20"/>
          <w:szCs w:val="20"/>
          <w:lang w:val="en-GB" w:eastAsia="zh-CN"/>
        </w:rPr>
      </w:pPr>
    </w:p>
    <w:p w:rsidR="00191BBC" w:rsidRPr="00480388" w:rsidRDefault="00E101C6" w:rsidP="00480388">
      <w:pPr>
        <w:snapToGrid w:val="0"/>
        <w:jc w:val="center"/>
        <w:rPr>
          <w:sz w:val="20"/>
        </w:rPr>
      </w:pPr>
      <w:r w:rsidRPr="00E101C6">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style="width:202.85pt;height:120.2pt;visibility:visible">
            <v:imagedata r:id="rId12" o:title=""/>
          </v:shape>
        </w:pict>
      </w:r>
    </w:p>
    <w:p w:rsidR="00191BBC" w:rsidRPr="00480388" w:rsidRDefault="00191BBC" w:rsidP="00480388">
      <w:pPr>
        <w:snapToGrid w:val="0"/>
        <w:jc w:val="both"/>
        <w:rPr>
          <w:sz w:val="20"/>
          <w:szCs w:val="20"/>
        </w:rPr>
      </w:pPr>
      <w:r w:rsidRPr="00480388">
        <w:rPr>
          <w:sz w:val="20"/>
          <w:szCs w:val="20"/>
          <w:lang w:val="en-US"/>
        </w:rPr>
        <w:t xml:space="preserve">Figure </w:t>
      </w:r>
      <w:r w:rsidRPr="00480388">
        <w:rPr>
          <w:sz w:val="20"/>
          <w:szCs w:val="20"/>
        </w:rPr>
        <w:t>1</w:t>
      </w:r>
      <w:r w:rsidRPr="00480388">
        <w:rPr>
          <w:sz w:val="20"/>
          <w:szCs w:val="20"/>
          <w:lang w:val="en-US"/>
        </w:rPr>
        <w:t>:</w:t>
      </w:r>
      <w:r w:rsidRPr="00480388">
        <w:rPr>
          <w:sz w:val="20"/>
          <w:szCs w:val="20"/>
        </w:rPr>
        <w:t xml:space="preserve"> Effect of transplanting age on plant height</w:t>
      </w:r>
    </w:p>
    <w:p w:rsidR="00614662" w:rsidRDefault="00284A04" w:rsidP="00480388">
      <w:pPr>
        <w:snapToGrid w:val="0"/>
        <w:ind w:firstLine="425"/>
        <w:jc w:val="both"/>
        <w:rPr>
          <w:rFonts w:hint="eastAsia"/>
          <w:sz w:val="20"/>
          <w:szCs w:val="20"/>
          <w:lang w:val="en-GB" w:eastAsia="zh-CN"/>
        </w:rPr>
      </w:pPr>
      <w:r w:rsidRPr="00480388">
        <w:rPr>
          <w:sz w:val="20"/>
          <w:szCs w:val="20"/>
          <w:lang w:val="en-GB"/>
        </w:rPr>
        <w:lastRenderedPageBreak/>
        <w:t>Rate of leaf area development was significantly influenced by variety treatment and their interactions (Table 1). Leaf area was la</w:t>
      </w:r>
      <w:r w:rsidR="005F3FC4" w:rsidRPr="00480388">
        <w:rPr>
          <w:sz w:val="20"/>
          <w:szCs w:val="20"/>
          <w:lang w:val="en-GB"/>
        </w:rPr>
        <w:t>r</w:t>
      </w:r>
      <w:r w:rsidRPr="00480388">
        <w:rPr>
          <w:sz w:val="20"/>
          <w:szCs w:val="20"/>
          <w:lang w:val="en-GB"/>
        </w:rPr>
        <w:t>ger in DMS-LSR-Y</w:t>
      </w:r>
      <w:r w:rsidR="005F3FC4" w:rsidRPr="00480388">
        <w:rPr>
          <w:sz w:val="20"/>
          <w:szCs w:val="20"/>
          <w:lang w:val="en-GB"/>
        </w:rPr>
        <w:t xml:space="preserve"> (V2) than</w:t>
      </w:r>
      <w:r w:rsidRPr="00480388">
        <w:rPr>
          <w:sz w:val="20"/>
          <w:szCs w:val="20"/>
          <w:lang w:val="en-GB"/>
        </w:rPr>
        <w:t xml:space="preserve"> DMS-ESR-Y</w:t>
      </w:r>
      <w:r w:rsidR="005F3FC4" w:rsidRPr="00480388">
        <w:rPr>
          <w:sz w:val="20"/>
          <w:szCs w:val="20"/>
          <w:lang w:val="en-GB"/>
        </w:rPr>
        <w:t xml:space="preserve"> (V1)</w:t>
      </w:r>
      <w:r w:rsidR="00503AC1" w:rsidRPr="00480388">
        <w:rPr>
          <w:sz w:val="20"/>
          <w:szCs w:val="20"/>
          <w:lang w:val="en-GB"/>
        </w:rPr>
        <w:t>.</w:t>
      </w:r>
      <w:r w:rsidR="004F610C" w:rsidRPr="00480388">
        <w:rPr>
          <w:sz w:val="20"/>
          <w:szCs w:val="20"/>
          <w:lang w:val="en-GB"/>
        </w:rPr>
        <w:t xml:space="preserve"> </w:t>
      </w:r>
      <w:r w:rsidR="0006770D" w:rsidRPr="00480388">
        <w:rPr>
          <w:sz w:val="20"/>
          <w:szCs w:val="20"/>
          <w:lang w:val="en-GB"/>
        </w:rPr>
        <w:t>Among</w:t>
      </w:r>
      <w:r w:rsidRPr="00480388">
        <w:rPr>
          <w:sz w:val="20"/>
          <w:szCs w:val="20"/>
          <w:lang w:val="en-GB"/>
        </w:rPr>
        <w:t xml:space="preserve"> the treatments, seedlings transplanted at 14 DAE had </w:t>
      </w:r>
      <w:r w:rsidR="005F3FC4" w:rsidRPr="00480388">
        <w:rPr>
          <w:sz w:val="20"/>
          <w:szCs w:val="20"/>
          <w:lang w:val="en-GB"/>
        </w:rPr>
        <w:t xml:space="preserve">significantly higher leaf area </w:t>
      </w:r>
      <w:r w:rsidRPr="00480388">
        <w:rPr>
          <w:sz w:val="20"/>
          <w:szCs w:val="20"/>
          <w:lang w:val="en-GB"/>
        </w:rPr>
        <w:t xml:space="preserve">than the other treatments including the direct </w:t>
      </w:r>
      <w:r w:rsidR="00D34080" w:rsidRPr="00480388">
        <w:rPr>
          <w:sz w:val="20"/>
          <w:szCs w:val="20"/>
          <w:lang w:val="en-GB"/>
        </w:rPr>
        <w:t>seeded</w:t>
      </w:r>
      <w:r w:rsidR="005F3FC4" w:rsidRPr="00480388">
        <w:rPr>
          <w:sz w:val="20"/>
          <w:szCs w:val="20"/>
          <w:lang w:val="en-GB"/>
        </w:rPr>
        <w:t>.</w:t>
      </w:r>
      <w:r w:rsidR="002A13EB" w:rsidRPr="00480388">
        <w:rPr>
          <w:sz w:val="20"/>
          <w:szCs w:val="20"/>
          <w:lang w:val="en-GB"/>
        </w:rPr>
        <w:t xml:space="preserve"> </w:t>
      </w:r>
      <w:r w:rsidR="005F3FC4" w:rsidRPr="00480388">
        <w:rPr>
          <w:sz w:val="20"/>
          <w:szCs w:val="20"/>
          <w:lang w:val="en-GB"/>
        </w:rPr>
        <w:t>Leaf</w:t>
      </w:r>
      <w:r w:rsidR="002A13EB" w:rsidRPr="00480388">
        <w:rPr>
          <w:sz w:val="20"/>
          <w:szCs w:val="20"/>
          <w:lang w:val="en-GB"/>
        </w:rPr>
        <w:t xml:space="preserve"> areas of various treatments responded differently with varieties. V2 had higher leaf area than V1 in To T1 and T4 but lesser value than T2</w:t>
      </w:r>
      <w:r w:rsidRPr="00480388">
        <w:rPr>
          <w:sz w:val="20"/>
          <w:szCs w:val="20"/>
          <w:lang w:val="en-GB"/>
        </w:rPr>
        <w:t xml:space="preserve"> </w:t>
      </w:r>
      <w:r w:rsidR="002A13EB" w:rsidRPr="00480388">
        <w:rPr>
          <w:sz w:val="20"/>
          <w:szCs w:val="20"/>
          <w:lang w:val="en-GB"/>
        </w:rPr>
        <w:t>(</w:t>
      </w:r>
      <w:r w:rsidR="00C34838" w:rsidRPr="00480388">
        <w:rPr>
          <w:sz w:val="20"/>
          <w:szCs w:val="20"/>
          <w:lang w:val="en-GB"/>
        </w:rPr>
        <w:t xml:space="preserve">Figure </w:t>
      </w:r>
      <w:r w:rsidR="004910FA" w:rsidRPr="00480388">
        <w:rPr>
          <w:sz w:val="20"/>
          <w:szCs w:val="20"/>
          <w:lang w:val="en-GB"/>
        </w:rPr>
        <w:t>2</w:t>
      </w:r>
      <w:r w:rsidR="002A13EB" w:rsidRPr="00480388">
        <w:rPr>
          <w:sz w:val="20"/>
          <w:szCs w:val="20"/>
          <w:lang w:val="en-GB"/>
        </w:rPr>
        <w:t>). At 25 DATP, leaf area was significantly different between vari</w:t>
      </w:r>
      <w:r w:rsidR="00503AC1" w:rsidRPr="00480388">
        <w:rPr>
          <w:sz w:val="20"/>
          <w:szCs w:val="20"/>
          <w:lang w:val="en-GB"/>
        </w:rPr>
        <w:t xml:space="preserve">eties and treatment (Table </w:t>
      </w:r>
      <w:r w:rsidR="00C34838" w:rsidRPr="00480388">
        <w:rPr>
          <w:sz w:val="20"/>
          <w:szCs w:val="20"/>
          <w:lang w:val="en-GB"/>
        </w:rPr>
        <w:t>2</w:t>
      </w:r>
      <w:r w:rsidR="00C0052B" w:rsidRPr="00480388">
        <w:rPr>
          <w:sz w:val="20"/>
          <w:szCs w:val="20"/>
          <w:lang w:val="en-GB"/>
        </w:rPr>
        <w:t>)</w:t>
      </w:r>
      <w:r w:rsidR="002A13EB" w:rsidRPr="00480388">
        <w:rPr>
          <w:sz w:val="20"/>
          <w:szCs w:val="20"/>
          <w:lang w:val="en-GB"/>
        </w:rPr>
        <w:t>.</w:t>
      </w:r>
      <w:r w:rsidR="00C34838" w:rsidRPr="00480388">
        <w:rPr>
          <w:sz w:val="20"/>
          <w:szCs w:val="20"/>
          <w:lang w:val="en-GB"/>
        </w:rPr>
        <w:t xml:space="preserve"> The leaf area was larger in maize plant transplanted 9 and 14 DAE compared to direct seeded and 19 DAE transplants (Figure </w:t>
      </w:r>
      <w:r w:rsidR="004910FA" w:rsidRPr="00480388">
        <w:rPr>
          <w:sz w:val="20"/>
          <w:szCs w:val="20"/>
          <w:lang w:val="en-GB"/>
        </w:rPr>
        <w:t>5</w:t>
      </w:r>
      <w:r w:rsidR="00C34838" w:rsidRPr="00480388">
        <w:rPr>
          <w:sz w:val="20"/>
          <w:szCs w:val="20"/>
          <w:lang w:val="en-GB"/>
        </w:rPr>
        <w:t>).</w:t>
      </w:r>
      <w:r w:rsidR="002A13EB" w:rsidRPr="00480388">
        <w:rPr>
          <w:sz w:val="20"/>
          <w:szCs w:val="20"/>
          <w:lang w:val="en-GB"/>
        </w:rPr>
        <w:t xml:space="preserve"> This result showed that earlier transplanted seedlings had higher leaf area. This confirmed earlier studies </w:t>
      </w:r>
      <w:r w:rsidR="001C2F78" w:rsidRPr="00480388">
        <w:rPr>
          <w:sz w:val="20"/>
          <w:szCs w:val="20"/>
          <w:lang w:val="en-GB"/>
        </w:rPr>
        <w:t xml:space="preserve">[1] [13] </w:t>
      </w:r>
      <w:r w:rsidR="002A13EB" w:rsidRPr="00480388">
        <w:rPr>
          <w:sz w:val="20"/>
          <w:szCs w:val="20"/>
          <w:lang w:val="en-GB"/>
        </w:rPr>
        <w:t>that early transplant</w:t>
      </w:r>
      <w:r w:rsidR="001C2F78" w:rsidRPr="00480388">
        <w:rPr>
          <w:sz w:val="20"/>
          <w:szCs w:val="20"/>
          <w:lang w:val="en-GB"/>
        </w:rPr>
        <w:t xml:space="preserve">ing encourages higher leaf area </w:t>
      </w:r>
      <w:r w:rsidR="0048757C" w:rsidRPr="00480388">
        <w:rPr>
          <w:sz w:val="20"/>
          <w:szCs w:val="20"/>
          <w:lang w:val="en-GB"/>
        </w:rPr>
        <w:t>development</w:t>
      </w:r>
      <w:r w:rsidR="00191BBC" w:rsidRPr="00480388">
        <w:rPr>
          <w:sz w:val="20"/>
          <w:szCs w:val="20"/>
          <w:lang w:val="en-GB"/>
        </w:rPr>
        <w:t>.</w:t>
      </w:r>
    </w:p>
    <w:p w:rsidR="00F84C26" w:rsidRDefault="00F84C26" w:rsidP="00480388">
      <w:pPr>
        <w:snapToGrid w:val="0"/>
        <w:ind w:firstLine="425"/>
        <w:jc w:val="both"/>
        <w:rPr>
          <w:rFonts w:hint="eastAsia"/>
          <w:sz w:val="20"/>
          <w:szCs w:val="20"/>
          <w:lang w:val="en-GB" w:eastAsia="zh-CN"/>
        </w:rPr>
      </w:pPr>
    </w:p>
    <w:p w:rsidR="00480388" w:rsidRPr="00480388" w:rsidRDefault="00480388" w:rsidP="00480388">
      <w:pPr>
        <w:snapToGrid w:val="0"/>
        <w:ind w:firstLine="425"/>
        <w:jc w:val="both"/>
        <w:rPr>
          <w:sz w:val="20"/>
          <w:szCs w:val="20"/>
          <w:lang w:val="en-GB" w:eastAsia="zh-CN"/>
        </w:rPr>
      </w:pPr>
    </w:p>
    <w:p w:rsidR="00191BBC" w:rsidRPr="00480388" w:rsidRDefault="00F84C26" w:rsidP="00480388">
      <w:pPr>
        <w:snapToGrid w:val="0"/>
        <w:jc w:val="center"/>
        <w:rPr>
          <w:noProof/>
          <w:sz w:val="20"/>
          <w:lang w:val="en-US"/>
        </w:rPr>
      </w:pPr>
      <w:r w:rsidRPr="00E101C6">
        <w:rPr>
          <w:noProof/>
          <w:sz w:val="20"/>
          <w:lang w:val="en-US"/>
        </w:rPr>
        <w:pict>
          <v:shape id="Picture 6" o:spid="_x0000_i1026" type="#_x0000_t75" style="width:212.25pt;height:139.6pt;visibility:visible">
            <v:imagedata r:id="rId13" o:title=""/>
          </v:shape>
        </w:pict>
      </w:r>
    </w:p>
    <w:p w:rsidR="00191BBC" w:rsidRDefault="00191BBC" w:rsidP="00480388">
      <w:pPr>
        <w:snapToGrid w:val="0"/>
        <w:jc w:val="both"/>
        <w:rPr>
          <w:sz w:val="20"/>
          <w:szCs w:val="20"/>
          <w:lang w:eastAsia="zh-CN"/>
        </w:rPr>
      </w:pPr>
      <w:r w:rsidRPr="00480388">
        <w:rPr>
          <w:sz w:val="20"/>
          <w:szCs w:val="20"/>
          <w:lang w:val="en-US"/>
        </w:rPr>
        <w:t xml:space="preserve">Figure 2: </w:t>
      </w:r>
      <w:r w:rsidRPr="00480388">
        <w:rPr>
          <w:sz w:val="20"/>
          <w:szCs w:val="20"/>
        </w:rPr>
        <w:t>Effect of transplanting age on leaf area development</w:t>
      </w:r>
    </w:p>
    <w:p w:rsidR="00480388" w:rsidRPr="00480388" w:rsidRDefault="00480388" w:rsidP="00480388">
      <w:pPr>
        <w:snapToGrid w:val="0"/>
        <w:jc w:val="both"/>
        <w:rPr>
          <w:sz w:val="20"/>
          <w:szCs w:val="20"/>
          <w:lang w:val="en-US" w:eastAsia="zh-CN"/>
        </w:rPr>
      </w:pPr>
    </w:p>
    <w:p w:rsidR="00191BBC" w:rsidRPr="00480388" w:rsidRDefault="00F84C26" w:rsidP="00480388">
      <w:pPr>
        <w:snapToGrid w:val="0"/>
        <w:jc w:val="center"/>
        <w:rPr>
          <w:noProof/>
          <w:sz w:val="20"/>
          <w:lang w:val="en-US"/>
        </w:rPr>
      </w:pPr>
      <w:r w:rsidRPr="00E101C6">
        <w:rPr>
          <w:noProof/>
          <w:sz w:val="20"/>
          <w:lang w:val="en-US"/>
        </w:rPr>
        <w:pict>
          <v:shape id="Picture 5" o:spid="_x0000_i1027" type="#_x0000_t75" style="width:209.75pt;height:138.35pt;visibility:visible">
            <v:imagedata r:id="rId14" o:title=""/>
          </v:shape>
        </w:pict>
      </w:r>
    </w:p>
    <w:p w:rsidR="00191BBC" w:rsidRPr="00480388" w:rsidRDefault="00191BBC" w:rsidP="00480388">
      <w:pPr>
        <w:snapToGrid w:val="0"/>
        <w:jc w:val="both"/>
        <w:rPr>
          <w:sz w:val="20"/>
          <w:szCs w:val="20"/>
          <w:lang w:val="en-US"/>
        </w:rPr>
      </w:pPr>
      <w:r w:rsidRPr="00480388">
        <w:rPr>
          <w:sz w:val="20"/>
          <w:szCs w:val="20"/>
          <w:lang w:val="en-US"/>
        </w:rPr>
        <w:t xml:space="preserve">Figure </w:t>
      </w:r>
      <w:r w:rsidRPr="00480388">
        <w:rPr>
          <w:sz w:val="20"/>
          <w:szCs w:val="20"/>
          <w:lang w:val="en-GB"/>
        </w:rPr>
        <w:t>3:</w:t>
      </w:r>
      <w:r w:rsidRPr="00480388">
        <w:rPr>
          <w:sz w:val="20"/>
          <w:szCs w:val="20"/>
        </w:rPr>
        <w:t xml:space="preserve"> Effect of transplanting age on dry matter accumulation</w:t>
      </w:r>
    </w:p>
    <w:p w:rsidR="00191BBC" w:rsidRPr="00480388" w:rsidRDefault="00E101C6" w:rsidP="00480388">
      <w:pPr>
        <w:snapToGrid w:val="0"/>
        <w:jc w:val="center"/>
        <w:rPr>
          <w:b/>
          <w:noProof/>
          <w:sz w:val="20"/>
          <w:lang w:val="en-US"/>
        </w:rPr>
      </w:pPr>
      <w:r w:rsidRPr="00E101C6">
        <w:rPr>
          <w:b/>
          <w:noProof/>
          <w:sz w:val="20"/>
          <w:lang w:val="en-US"/>
        </w:rPr>
        <w:lastRenderedPageBreak/>
        <w:pict>
          <v:shape id="Picture 4" o:spid="_x0000_i1028" type="#_x0000_t75" style="width:186.55pt;height:134.6pt;visibility:visible">
            <v:imagedata r:id="rId15" o:title=""/>
          </v:shape>
        </w:pict>
      </w:r>
    </w:p>
    <w:p w:rsidR="00FC084B" w:rsidRDefault="00FC084B" w:rsidP="00480388">
      <w:pPr>
        <w:snapToGrid w:val="0"/>
        <w:jc w:val="both"/>
        <w:rPr>
          <w:sz w:val="20"/>
          <w:szCs w:val="20"/>
          <w:lang w:val="en-US" w:eastAsia="zh-CN"/>
        </w:rPr>
      </w:pPr>
      <w:r w:rsidRPr="00480388">
        <w:rPr>
          <w:sz w:val="20"/>
          <w:szCs w:val="20"/>
          <w:lang w:val="en-US"/>
        </w:rPr>
        <w:t xml:space="preserve">Figure </w:t>
      </w:r>
      <w:r w:rsidRPr="00480388">
        <w:rPr>
          <w:sz w:val="20"/>
          <w:szCs w:val="20"/>
          <w:lang w:val="en-GB"/>
        </w:rPr>
        <w:t>4:</w:t>
      </w:r>
      <w:r w:rsidRPr="00480388">
        <w:rPr>
          <w:sz w:val="20"/>
          <w:szCs w:val="20"/>
        </w:rPr>
        <w:t xml:space="preserve"> Effect of transplanting age on plant height growth at 25 </w:t>
      </w:r>
      <w:r w:rsidRPr="00480388">
        <w:rPr>
          <w:sz w:val="20"/>
          <w:szCs w:val="20"/>
          <w:lang w:val="en-US"/>
        </w:rPr>
        <w:t>Days after transplanting</w:t>
      </w:r>
    </w:p>
    <w:p w:rsidR="00480388" w:rsidRPr="00480388" w:rsidRDefault="00480388" w:rsidP="00480388">
      <w:pPr>
        <w:snapToGrid w:val="0"/>
        <w:jc w:val="both"/>
        <w:rPr>
          <w:noProof/>
          <w:sz w:val="20"/>
          <w:szCs w:val="20"/>
          <w:lang w:val="en-US" w:eastAsia="zh-CN"/>
        </w:rPr>
      </w:pPr>
    </w:p>
    <w:p w:rsidR="00FC084B" w:rsidRPr="00480388" w:rsidRDefault="00E101C6" w:rsidP="00480388">
      <w:pPr>
        <w:snapToGrid w:val="0"/>
        <w:jc w:val="center"/>
        <w:rPr>
          <w:sz w:val="20"/>
          <w:szCs w:val="20"/>
          <w:lang w:val="en-US"/>
        </w:rPr>
      </w:pPr>
      <w:r w:rsidRPr="00E101C6">
        <w:rPr>
          <w:noProof/>
          <w:sz w:val="20"/>
          <w:lang w:val="en-US"/>
        </w:rPr>
        <w:pict>
          <v:shape id="Picture 3" o:spid="_x0000_i1029" type="#_x0000_t75" style="width:191.6pt;height:135.85pt;visibility:visible">
            <v:imagedata r:id="rId16" o:title=""/>
          </v:shape>
        </w:pict>
      </w:r>
    </w:p>
    <w:p w:rsidR="00FC084B" w:rsidRDefault="00FC084B" w:rsidP="00480388">
      <w:pPr>
        <w:snapToGrid w:val="0"/>
        <w:jc w:val="both"/>
        <w:rPr>
          <w:sz w:val="20"/>
          <w:szCs w:val="20"/>
          <w:lang w:val="en-US" w:eastAsia="zh-CN"/>
        </w:rPr>
      </w:pPr>
      <w:r w:rsidRPr="00480388">
        <w:rPr>
          <w:sz w:val="20"/>
          <w:szCs w:val="20"/>
          <w:lang w:val="en-US"/>
        </w:rPr>
        <w:t xml:space="preserve">Figure </w:t>
      </w:r>
      <w:r w:rsidRPr="00480388">
        <w:rPr>
          <w:sz w:val="20"/>
          <w:szCs w:val="20"/>
          <w:lang w:val="en-GB"/>
        </w:rPr>
        <w:t>5:</w:t>
      </w:r>
      <w:r w:rsidRPr="00480388">
        <w:rPr>
          <w:sz w:val="20"/>
          <w:szCs w:val="20"/>
        </w:rPr>
        <w:t xml:space="preserve"> Effect of transplanting age on leaf area development at 25 days </w:t>
      </w:r>
      <w:r w:rsidRPr="00480388">
        <w:rPr>
          <w:sz w:val="20"/>
          <w:szCs w:val="20"/>
          <w:lang w:val="en-US"/>
        </w:rPr>
        <w:t>after transplanting</w:t>
      </w:r>
    </w:p>
    <w:p w:rsidR="00480388" w:rsidRPr="00480388" w:rsidRDefault="00480388" w:rsidP="00480388">
      <w:pPr>
        <w:snapToGrid w:val="0"/>
        <w:jc w:val="both"/>
        <w:rPr>
          <w:sz w:val="20"/>
          <w:szCs w:val="20"/>
          <w:lang w:val="en-US" w:eastAsia="zh-CN"/>
        </w:rPr>
      </w:pPr>
    </w:p>
    <w:p w:rsidR="00FC084B" w:rsidRPr="00480388" w:rsidRDefault="00E101C6" w:rsidP="00480388">
      <w:pPr>
        <w:snapToGrid w:val="0"/>
        <w:jc w:val="center"/>
        <w:rPr>
          <w:noProof/>
          <w:sz w:val="20"/>
          <w:lang w:val="en-US"/>
        </w:rPr>
      </w:pPr>
      <w:r w:rsidRPr="00E101C6">
        <w:rPr>
          <w:noProof/>
          <w:sz w:val="20"/>
          <w:lang w:val="en-US"/>
        </w:rPr>
        <w:pict>
          <v:shape id="Picture 2" o:spid="_x0000_i1030" type="#_x0000_t75" style="width:199.1pt;height:117.7pt;visibility:visible">
            <v:imagedata r:id="rId17" o:title=""/>
          </v:shape>
        </w:pict>
      </w:r>
    </w:p>
    <w:p w:rsidR="00FC084B" w:rsidRDefault="00FC084B" w:rsidP="00480388">
      <w:pPr>
        <w:snapToGrid w:val="0"/>
        <w:jc w:val="both"/>
        <w:rPr>
          <w:sz w:val="20"/>
          <w:szCs w:val="20"/>
          <w:lang w:val="en-US" w:eastAsia="zh-CN"/>
        </w:rPr>
      </w:pPr>
      <w:r w:rsidRPr="00480388">
        <w:rPr>
          <w:sz w:val="20"/>
          <w:szCs w:val="20"/>
          <w:lang w:val="en-US"/>
        </w:rPr>
        <w:t xml:space="preserve">Figure </w:t>
      </w:r>
      <w:r w:rsidRPr="00480388">
        <w:rPr>
          <w:sz w:val="20"/>
          <w:szCs w:val="20"/>
          <w:lang w:val="en-GB"/>
        </w:rPr>
        <w:t>6:</w:t>
      </w:r>
      <w:r w:rsidRPr="00480388">
        <w:rPr>
          <w:sz w:val="20"/>
          <w:szCs w:val="20"/>
        </w:rPr>
        <w:t xml:space="preserve"> Effect of transplanting age on root lenght development at 25 </w:t>
      </w:r>
      <w:r w:rsidRPr="00480388">
        <w:rPr>
          <w:sz w:val="20"/>
          <w:szCs w:val="20"/>
          <w:lang w:val="en-US"/>
        </w:rPr>
        <w:t>days after transplanting</w:t>
      </w:r>
    </w:p>
    <w:p w:rsidR="00480388" w:rsidRPr="00480388" w:rsidRDefault="00480388" w:rsidP="00480388">
      <w:pPr>
        <w:snapToGrid w:val="0"/>
        <w:jc w:val="both"/>
        <w:rPr>
          <w:sz w:val="20"/>
          <w:szCs w:val="20"/>
          <w:lang w:val="en-US" w:eastAsia="zh-CN"/>
        </w:rPr>
      </w:pPr>
    </w:p>
    <w:p w:rsidR="00FC084B" w:rsidRPr="00480388" w:rsidRDefault="00E101C6" w:rsidP="00480388">
      <w:pPr>
        <w:snapToGrid w:val="0"/>
        <w:jc w:val="center"/>
        <w:rPr>
          <w:sz w:val="20"/>
          <w:szCs w:val="20"/>
          <w:lang w:val="en-US"/>
        </w:rPr>
      </w:pPr>
      <w:r w:rsidRPr="00E101C6">
        <w:rPr>
          <w:noProof/>
          <w:sz w:val="20"/>
          <w:lang w:val="en-US"/>
        </w:rPr>
        <w:lastRenderedPageBreak/>
        <w:pict>
          <v:shape id="Picture 1" o:spid="_x0000_i1031" type="#_x0000_t75" style="width:192.85pt;height:122.1pt;visibility:visible">
            <v:imagedata r:id="rId18" o:title=""/>
          </v:shape>
        </w:pict>
      </w:r>
    </w:p>
    <w:p w:rsidR="00FC084B" w:rsidRDefault="00FC084B" w:rsidP="00480388">
      <w:pPr>
        <w:snapToGrid w:val="0"/>
        <w:jc w:val="both"/>
        <w:rPr>
          <w:sz w:val="20"/>
          <w:szCs w:val="20"/>
          <w:lang w:val="en-US" w:eastAsia="zh-CN"/>
        </w:rPr>
      </w:pPr>
      <w:r w:rsidRPr="00480388">
        <w:rPr>
          <w:sz w:val="20"/>
          <w:szCs w:val="20"/>
          <w:lang w:val="en-US"/>
        </w:rPr>
        <w:t>Figure 7:</w:t>
      </w:r>
      <w:r w:rsidRPr="00480388">
        <w:rPr>
          <w:sz w:val="20"/>
          <w:szCs w:val="20"/>
        </w:rPr>
        <w:t xml:space="preserve"> Effect of transplanting age on dry matter acumulation at 25 </w:t>
      </w:r>
      <w:r w:rsidRPr="00480388">
        <w:rPr>
          <w:sz w:val="20"/>
          <w:szCs w:val="20"/>
          <w:lang w:val="en-US"/>
        </w:rPr>
        <w:t>days after transplanting</w:t>
      </w:r>
    </w:p>
    <w:p w:rsidR="00F84C26" w:rsidRDefault="00F84C26" w:rsidP="00480388">
      <w:pPr>
        <w:snapToGrid w:val="0"/>
        <w:ind w:firstLine="425"/>
        <w:jc w:val="both"/>
        <w:rPr>
          <w:rFonts w:hint="eastAsia"/>
          <w:sz w:val="20"/>
          <w:szCs w:val="20"/>
          <w:lang w:val="en-GB" w:eastAsia="zh-CN"/>
        </w:rPr>
      </w:pPr>
    </w:p>
    <w:p w:rsidR="00503AC1" w:rsidRPr="00480388" w:rsidRDefault="0006770D" w:rsidP="00480388">
      <w:pPr>
        <w:snapToGrid w:val="0"/>
        <w:ind w:firstLine="425"/>
        <w:jc w:val="both"/>
        <w:rPr>
          <w:sz w:val="20"/>
          <w:szCs w:val="20"/>
          <w:lang w:val="en-GB"/>
        </w:rPr>
      </w:pPr>
      <w:r w:rsidRPr="00480388">
        <w:rPr>
          <w:sz w:val="20"/>
          <w:szCs w:val="20"/>
          <w:lang w:val="en-GB"/>
        </w:rPr>
        <w:t xml:space="preserve">Rate of growth in roots was significantly influenced by treatment and interaction between treatment and variety (Table 1). Root length development was faster at 14 DAE and it was higher than other treatments except seedlings transplanted at 24 DAE in </w:t>
      </w:r>
      <w:r w:rsidR="00F2528C" w:rsidRPr="00480388">
        <w:rPr>
          <w:sz w:val="20"/>
          <w:szCs w:val="20"/>
          <w:lang w:val="en-GB"/>
        </w:rPr>
        <w:t>V2 (Figure</w:t>
      </w:r>
      <w:r w:rsidRPr="00480388">
        <w:rPr>
          <w:sz w:val="20"/>
          <w:szCs w:val="20"/>
          <w:lang w:val="en-GB"/>
        </w:rPr>
        <w:t xml:space="preserve"> </w:t>
      </w:r>
      <w:r w:rsidR="00F2528C" w:rsidRPr="00480388">
        <w:rPr>
          <w:sz w:val="20"/>
          <w:szCs w:val="20"/>
          <w:lang w:val="en-GB"/>
        </w:rPr>
        <w:t>3</w:t>
      </w:r>
      <w:r w:rsidRPr="00480388">
        <w:rPr>
          <w:sz w:val="20"/>
          <w:szCs w:val="20"/>
          <w:lang w:val="en-GB"/>
        </w:rPr>
        <w:t xml:space="preserve">). At 25 DATP direct seeded crop has statistically </w:t>
      </w:r>
      <w:r w:rsidR="002B05D2" w:rsidRPr="00480388">
        <w:rPr>
          <w:sz w:val="20"/>
          <w:szCs w:val="20"/>
          <w:lang w:val="en-GB"/>
        </w:rPr>
        <w:t>similar root length with</w:t>
      </w:r>
      <w:r w:rsidR="00C0052B" w:rsidRPr="00480388">
        <w:rPr>
          <w:sz w:val="20"/>
          <w:szCs w:val="20"/>
          <w:lang w:val="en-GB"/>
        </w:rPr>
        <w:t xml:space="preserve"> other treatments (</w:t>
      </w:r>
      <w:r w:rsidR="00F2528C" w:rsidRPr="00480388">
        <w:rPr>
          <w:sz w:val="20"/>
          <w:szCs w:val="20"/>
          <w:lang w:val="en-GB"/>
        </w:rPr>
        <w:t xml:space="preserve">Figure </w:t>
      </w:r>
      <w:r w:rsidR="00D75F97" w:rsidRPr="00480388">
        <w:rPr>
          <w:sz w:val="20"/>
          <w:szCs w:val="20"/>
          <w:lang w:val="en-GB"/>
        </w:rPr>
        <w:t>6</w:t>
      </w:r>
      <w:r w:rsidR="002B05D2" w:rsidRPr="00480388">
        <w:rPr>
          <w:sz w:val="20"/>
          <w:szCs w:val="20"/>
          <w:lang w:val="en-GB"/>
        </w:rPr>
        <w:t>). The results support the findings of</w:t>
      </w:r>
      <w:r w:rsidR="001C2F78" w:rsidRPr="00480388">
        <w:rPr>
          <w:sz w:val="20"/>
          <w:szCs w:val="20"/>
          <w:lang w:val="en-GB"/>
        </w:rPr>
        <w:t xml:space="preserve"> previous workers 18] [15] [13].</w:t>
      </w:r>
    </w:p>
    <w:p w:rsidR="00C76183" w:rsidRPr="00480388" w:rsidRDefault="002B05D2" w:rsidP="00F84C26">
      <w:pPr>
        <w:pStyle w:val="Default"/>
        <w:snapToGrid w:val="0"/>
        <w:ind w:firstLine="425"/>
        <w:jc w:val="both"/>
        <w:rPr>
          <w:rFonts w:eastAsia="TimesNewRomanPSMT"/>
          <w:sz w:val="20"/>
          <w:szCs w:val="20"/>
          <w:lang w:val="en-GB" w:eastAsia="yo-NG"/>
        </w:rPr>
      </w:pPr>
      <w:r w:rsidRPr="00480388">
        <w:rPr>
          <w:color w:val="auto"/>
          <w:sz w:val="20"/>
          <w:szCs w:val="20"/>
          <w:lang w:val="en-GB"/>
        </w:rPr>
        <w:t>The rate of dry matter accumulation was significantly influenced by variety, treatment and their interact</w:t>
      </w:r>
      <w:r w:rsidR="00484699" w:rsidRPr="00480388">
        <w:rPr>
          <w:color w:val="auto"/>
          <w:sz w:val="20"/>
          <w:szCs w:val="20"/>
          <w:lang w:val="en-GB"/>
        </w:rPr>
        <w:t>ion (Table 1). Dry matter accumulation</w:t>
      </w:r>
      <w:r w:rsidRPr="00480388">
        <w:rPr>
          <w:color w:val="auto"/>
          <w:sz w:val="20"/>
          <w:szCs w:val="20"/>
          <w:lang w:val="en-GB"/>
        </w:rPr>
        <w:t xml:space="preserve"> rate was higher in V2 than V1. </w:t>
      </w:r>
      <w:r w:rsidR="003401EB" w:rsidRPr="00480388">
        <w:rPr>
          <w:color w:val="auto"/>
          <w:sz w:val="20"/>
          <w:szCs w:val="20"/>
          <w:lang w:val="en-GB"/>
        </w:rPr>
        <w:t>Among</w:t>
      </w:r>
      <w:r w:rsidRPr="00480388">
        <w:rPr>
          <w:color w:val="auto"/>
          <w:sz w:val="20"/>
          <w:szCs w:val="20"/>
          <w:lang w:val="en-GB"/>
        </w:rPr>
        <w:t xml:space="preserve"> the treatments, 9 DAE transplants had significantly higher dry matter accumulation rate than the other treatment in V2</w:t>
      </w:r>
      <w:r w:rsidR="003401EB" w:rsidRPr="00480388">
        <w:rPr>
          <w:color w:val="auto"/>
          <w:sz w:val="20"/>
          <w:szCs w:val="20"/>
          <w:lang w:val="en-GB"/>
        </w:rPr>
        <w:t xml:space="preserve"> and direct seeded had higher rate t</w:t>
      </w:r>
      <w:r w:rsidR="00D75F97" w:rsidRPr="00480388">
        <w:rPr>
          <w:color w:val="auto"/>
          <w:sz w:val="20"/>
          <w:szCs w:val="20"/>
          <w:lang w:val="en-GB"/>
        </w:rPr>
        <w:t>han other treatments in V1 (Figur</w:t>
      </w:r>
      <w:r w:rsidR="003401EB" w:rsidRPr="00480388">
        <w:rPr>
          <w:color w:val="auto"/>
          <w:sz w:val="20"/>
          <w:szCs w:val="20"/>
          <w:lang w:val="en-GB"/>
        </w:rPr>
        <w:t xml:space="preserve">e </w:t>
      </w:r>
      <w:r w:rsidR="00D75F97" w:rsidRPr="00480388">
        <w:rPr>
          <w:color w:val="auto"/>
          <w:sz w:val="20"/>
          <w:szCs w:val="20"/>
          <w:lang w:val="en-GB"/>
        </w:rPr>
        <w:t>3</w:t>
      </w:r>
      <w:r w:rsidR="003401EB" w:rsidRPr="00480388">
        <w:rPr>
          <w:color w:val="auto"/>
          <w:sz w:val="20"/>
          <w:szCs w:val="20"/>
          <w:lang w:val="en-GB"/>
        </w:rPr>
        <w:t xml:space="preserve">). At 25 DATP, direct seeded crops had a significantly higher dry matter than T3 transplants only (Table </w:t>
      </w:r>
      <w:r w:rsidR="00D75F97" w:rsidRPr="00480388">
        <w:rPr>
          <w:color w:val="auto"/>
          <w:sz w:val="20"/>
          <w:szCs w:val="20"/>
          <w:lang w:val="en-GB"/>
        </w:rPr>
        <w:t>2</w:t>
      </w:r>
      <w:r w:rsidR="00503AC1" w:rsidRPr="00480388">
        <w:rPr>
          <w:color w:val="auto"/>
          <w:sz w:val="20"/>
          <w:szCs w:val="20"/>
          <w:lang w:val="en-GB"/>
        </w:rPr>
        <w:t>.</w:t>
      </w:r>
      <w:r w:rsidR="003401EB" w:rsidRPr="00480388">
        <w:rPr>
          <w:color w:val="auto"/>
          <w:sz w:val="20"/>
          <w:szCs w:val="20"/>
          <w:lang w:val="en-GB"/>
        </w:rPr>
        <w:t xml:space="preserve">). </w:t>
      </w:r>
      <w:r w:rsidR="00D75F97" w:rsidRPr="00480388">
        <w:rPr>
          <w:color w:val="auto"/>
          <w:sz w:val="20"/>
          <w:szCs w:val="20"/>
          <w:lang w:val="en-GB"/>
        </w:rPr>
        <w:t>Among the varieties direct seedlings had the grater dry matter accumulation (3.56 for V1 and 3.66 for V2)</w:t>
      </w:r>
      <w:r w:rsidR="006403E8" w:rsidRPr="00480388">
        <w:rPr>
          <w:color w:val="auto"/>
          <w:sz w:val="20"/>
          <w:szCs w:val="20"/>
          <w:lang w:val="en-GB"/>
        </w:rPr>
        <w:t>. In all V2 accumulate dry matter than V1 (Figure 7).</w:t>
      </w:r>
      <w:r w:rsidR="00884341" w:rsidRPr="00480388">
        <w:rPr>
          <w:color w:val="auto"/>
          <w:sz w:val="20"/>
          <w:szCs w:val="20"/>
          <w:lang w:val="en-GB"/>
        </w:rPr>
        <w:t xml:space="preserve"> The marked difference in total dry matter production among the treatments were probably caused by differences in their leaf area development</w:t>
      </w:r>
      <w:r w:rsidR="006403E8" w:rsidRPr="00480388">
        <w:rPr>
          <w:color w:val="auto"/>
          <w:sz w:val="20"/>
          <w:szCs w:val="20"/>
          <w:lang w:val="en-GB"/>
        </w:rPr>
        <w:t xml:space="preserve"> </w:t>
      </w:r>
      <w:r w:rsidR="003401EB" w:rsidRPr="00480388">
        <w:rPr>
          <w:color w:val="auto"/>
          <w:sz w:val="20"/>
          <w:szCs w:val="20"/>
          <w:lang w:val="en-GB"/>
        </w:rPr>
        <w:t xml:space="preserve">This result conforms to </w:t>
      </w:r>
      <w:proofErr w:type="spellStart"/>
      <w:r w:rsidR="003401EB" w:rsidRPr="00480388">
        <w:rPr>
          <w:color w:val="auto"/>
          <w:sz w:val="20"/>
          <w:szCs w:val="20"/>
          <w:lang w:val="en-GB"/>
        </w:rPr>
        <w:t>Agbaje</w:t>
      </w:r>
      <w:proofErr w:type="spellEnd"/>
      <w:r w:rsidR="003401EB" w:rsidRPr="00480388">
        <w:rPr>
          <w:color w:val="auto"/>
          <w:sz w:val="20"/>
          <w:szCs w:val="20"/>
          <w:lang w:val="en-GB"/>
        </w:rPr>
        <w:t xml:space="preserve"> </w:t>
      </w:r>
      <w:r w:rsidR="001C2F78" w:rsidRPr="00480388">
        <w:rPr>
          <w:color w:val="auto"/>
          <w:sz w:val="20"/>
          <w:szCs w:val="20"/>
          <w:lang w:val="en-GB"/>
        </w:rPr>
        <w:t xml:space="preserve">[2] </w:t>
      </w:r>
      <w:r w:rsidR="003401EB" w:rsidRPr="00480388">
        <w:rPr>
          <w:color w:val="auto"/>
          <w:sz w:val="20"/>
          <w:szCs w:val="20"/>
          <w:lang w:val="en-GB"/>
        </w:rPr>
        <w:t xml:space="preserve">that dry matter progressively decreases </w:t>
      </w:r>
      <w:r w:rsidR="00884341" w:rsidRPr="00480388">
        <w:rPr>
          <w:color w:val="auto"/>
          <w:sz w:val="20"/>
          <w:szCs w:val="20"/>
          <w:lang w:val="en-GB"/>
        </w:rPr>
        <w:t xml:space="preserve">with delayed transplanting time. Also </w:t>
      </w:r>
      <w:proofErr w:type="spellStart"/>
      <w:r w:rsidR="00047004" w:rsidRPr="00480388">
        <w:rPr>
          <w:color w:val="auto"/>
          <w:sz w:val="20"/>
          <w:szCs w:val="20"/>
        </w:rPr>
        <w:t>Iqbal</w:t>
      </w:r>
      <w:proofErr w:type="spellEnd"/>
      <w:r w:rsidR="00884341" w:rsidRPr="00480388">
        <w:rPr>
          <w:color w:val="auto"/>
          <w:sz w:val="20"/>
          <w:szCs w:val="20"/>
        </w:rPr>
        <w:t xml:space="preserve"> </w:t>
      </w:r>
      <w:r w:rsidR="00884341" w:rsidRPr="00480388">
        <w:rPr>
          <w:i/>
          <w:color w:val="auto"/>
          <w:sz w:val="20"/>
          <w:szCs w:val="20"/>
        </w:rPr>
        <w:t>et al</w:t>
      </w:r>
      <w:r w:rsidR="001C2F78" w:rsidRPr="00480388">
        <w:rPr>
          <w:color w:val="auto"/>
          <w:sz w:val="20"/>
          <w:szCs w:val="20"/>
        </w:rPr>
        <w:t>, [9]</w:t>
      </w:r>
      <w:r w:rsidR="00884341" w:rsidRPr="00480388">
        <w:rPr>
          <w:color w:val="auto"/>
          <w:sz w:val="20"/>
          <w:szCs w:val="20"/>
        </w:rPr>
        <w:t xml:space="preserve"> reported that in transplanted rice, total dry matter increased steadily after crop establishment until maturity and responded positively to early transplanting.</w:t>
      </w:r>
    </w:p>
    <w:p w:rsidR="00FC084B" w:rsidRPr="00480388" w:rsidRDefault="00FC084B" w:rsidP="00480388">
      <w:pPr>
        <w:snapToGrid w:val="0"/>
        <w:jc w:val="both"/>
        <w:rPr>
          <w:sz w:val="20"/>
          <w:szCs w:val="20"/>
          <w:lang w:val="en-GB"/>
        </w:rPr>
        <w:sectPr w:rsidR="00FC084B" w:rsidRPr="00480388" w:rsidSect="00F26668">
          <w:type w:val="continuous"/>
          <w:pgSz w:w="12242" w:h="15842" w:code="1"/>
          <w:pgMar w:top="1440" w:right="1440" w:bottom="1440" w:left="1440" w:header="720" w:footer="720" w:gutter="0"/>
          <w:cols w:num="2" w:space="708"/>
          <w:docGrid w:linePitch="360"/>
        </w:sectPr>
      </w:pPr>
    </w:p>
    <w:p w:rsidR="00705039" w:rsidRDefault="00705039" w:rsidP="00480388">
      <w:pPr>
        <w:snapToGrid w:val="0"/>
        <w:jc w:val="both"/>
        <w:rPr>
          <w:b/>
          <w:sz w:val="20"/>
          <w:szCs w:val="20"/>
          <w:lang w:val="en-GB" w:eastAsia="zh-CN"/>
        </w:rPr>
      </w:pPr>
    </w:p>
    <w:p w:rsidR="00FC084B" w:rsidRPr="00705039" w:rsidRDefault="00FC084B" w:rsidP="00705039">
      <w:pPr>
        <w:snapToGrid w:val="0"/>
        <w:jc w:val="center"/>
        <w:rPr>
          <w:b/>
          <w:sz w:val="16"/>
          <w:szCs w:val="16"/>
          <w:lang w:val="en-GB"/>
        </w:rPr>
      </w:pPr>
      <w:proofErr w:type="gramStart"/>
      <w:r w:rsidRPr="00705039">
        <w:rPr>
          <w:b/>
          <w:sz w:val="18"/>
          <w:szCs w:val="18"/>
          <w:lang w:val="en-GB"/>
        </w:rPr>
        <w:t>Table 1:</w:t>
      </w:r>
      <w:r w:rsidRPr="00480388">
        <w:rPr>
          <w:b/>
          <w:sz w:val="20"/>
          <w:szCs w:val="20"/>
          <w:lang w:val="en-GB"/>
        </w:rPr>
        <w:t xml:space="preserve"> </w:t>
      </w:r>
      <w:proofErr w:type="spellStart"/>
      <w:r w:rsidRPr="00705039">
        <w:rPr>
          <w:b/>
          <w:sz w:val="16"/>
          <w:szCs w:val="16"/>
          <w:lang w:val="en-GB"/>
        </w:rPr>
        <w:t>Anova</w:t>
      </w:r>
      <w:proofErr w:type="spellEnd"/>
      <w:r w:rsidRPr="00705039">
        <w:rPr>
          <w:b/>
          <w:sz w:val="16"/>
          <w:szCs w:val="16"/>
          <w:lang w:val="en-GB"/>
        </w:rPr>
        <w:t xml:space="preserve"> showing Mean square of growth rates in height, leaf area, Root length and Dry matter in transplanted maize seedling.</w:t>
      </w:r>
      <w:proofErr w:type="gramEnd"/>
    </w:p>
    <w:p w:rsidR="00FC084B" w:rsidRPr="00705039" w:rsidRDefault="00FC084B" w:rsidP="00705039">
      <w:pPr>
        <w:pBdr>
          <w:top w:val="single" w:sz="4" w:space="1" w:color="auto"/>
          <w:bottom w:val="single" w:sz="4" w:space="1" w:color="auto"/>
        </w:pBdr>
        <w:snapToGrid w:val="0"/>
        <w:ind w:leftChars="295" w:left="708" w:rightChars="179" w:right="430"/>
        <w:jc w:val="both"/>
        <w:rPr>
          <w:b/>
          <w:sz w:val="16"/>
          <w:szCs w:val="16"/>
          <w:lang w:val="en-GB"/>
        </w:rPr>
      </w:pPr>
      <w:r w:rsidRPr="00705039">
        <w:rPr>
          <w:b/>
          <w:sz w:val="16"/>
          <w:szCs w:val="16"/>
          <w:lang w:val="en-GB"/>
        </w:rPr>
        <w:t xml:space="preserve">Source of </w:t>
      </w:r>
      <w:r w:rsidRPr="00705039">
        <w:rPr>
          <w:b/>
          <w:sz w:val="16"/>
          <w:szCs w:val="16"/>
          <w:lang w:val="en-GB"/>
        </w:rPr>
        <w:tab/>
        <w:t>Degree of</w:t>
      </w:r>
      <w:r w:rsidRPr="00705039">
        <w:rPr>
          <w:b/>
          <w:sz w:val="16"/>
          <w:szCs w:val="16"/>
          <w:lang w:val="en-GB"/>
        </w:rPr>
        <w:tab/>
        <w:t>Plant</w:t>
      </w:r>
      <w:r w:rsidRPr="00705039">
        <w:rPr>
          <w:b/>
          <w:sz w:val="16"/>
          <w:szCs w:val="16"/>
          <w:lang w:val="en-GB"/>
        </w:rPr>
        <w:tab/>
      </w:r>
      <w:r w:rsidRPr="00705039">
        <w:rPr>
          <w:b/>
          <w:sz w:val="16"/>
          <w:szCs w:val="16"/>
          <w:lang w:val="en-GB"/>
        </w:rPr>
        <w:tab/>
        <w:t>Leaf Area</w:t>
      </w:r>
      <w:r w:rsidRPr="00705039">
        <w:rPr>
          <w:b/>
          <w:sz w:val="16"/>
          <w:szCs w:val="16"/>
          <w:lang w:val="en-GB"/>
        </w:rPr>
        <w:tab/>
        <w:t>Root</w:t>
      </w:r>
      <w:r w:rsidRPr="00705039">
        <w:rPr>
          <w:b/>
          <w:sz w:val="16"/>
          <w:szCs w:val="16"/>
          <w:lang w:val="en-GB"/>
        </w:rPr>
        <w:tab/>
      </w:r>
      <w:r w:rsidRPr="00705039">
        <w:rPr>
          <w:b/>
          <w:sz w:val="16"/>
          <w:szCs w:val="16"/>
          <w:lang w:val="en-GB"/>
        </w:rPr>
        <w:tab/>
        <w:t>Dry matter</w:t>
      </w:r>
    </w:p>
    <w:p w:rsidR="00FC084B" w:rsidRPr="00705039" w:rsidRDefault="00FC084B" w:rsidP="00705039">
      <w:pPr>
        <w:pBdr>
          <w:top w:val="single" w:sz="4" w:space="1" w:color="auto"/>
          <w:bottom w:val="single" w:sz="4" w:space="1" w:color="auto"/>
        </w:pBdr>
        <w:snapToGrid w:val="0"/>
        <w:ind w:leftChars="295" w:left="708" w:rightChars="179" w:right="430"/>
        <w:jc w:val="both"/>
        <w:rPr>
          <w:b/>
          <w:sz w:val="16"/>
          <w:szCs w:val="16"/>
          <w:lang w:val="en-GB"/>
        </w:rPr>
      </w:pPr>
      <w:r w:rsidRPr="00705039">
        <w:rPr>
          <w:b/>
          <w:sz w:val="16"/>
          <w:szCs w:val="16"/>
          <w:lang w:val="en-GB"/>
        </w:rPr>
        <w:t>Variation</w:t>
      </w:r>
      <w:r w:rsidRPr="00705039">
        <w:rPr>
          <w:b/>
          <w:sz w:val="16"/>
          <w:szCs w:val="16"/>
          <w:lang w:val="en-GB"/>
        </w:rPr>
        <w:tab/>
        <w:t>Freedom</w:t>
      </w:r>
      <w:r w:rsidRPr="00705039">
        <w:rPr>
          <w:b/>
          <w:sz w:val="16"/>
          <w:szCs w:val="16"/>
          <w:lang w:val="en-GB"/>
        </w:rPr>
        <w:tab/>
        <w:t>height</w:t>
      </w:r>
      <w:r w:rsidRPr="00705039">
        <w:rPr>
          <w:b/>
          <w:sz w:val="16"/>
          <w:szCs w:val="16"/>
          <w:lang w:val="en-GB"/>
        </w:rPr>
        <w:tab/>
      </w:r>
      <w:r w:rsidRPr="00705039">
        <w:rPr>
          <w:b/>
          <w:sz w:val="16"/>
          <w:szCs w:val="16"/>
          <w:lang w:val="en-GB"/>
        </w:rPr>
        <w:tab/>
        <w:t xml:space="preserve">    (cm</w:t>
      </w:r>
      <w:r w:rsidRPr="00705039">
        <w:rPr>
          <w:b/>
          <w:sz w:val="16"/>
          <w:szCs w:val="16"/>
          <w:vertAlign w:val="superscript"/>
          <w:lang w:val="en-GB"/>
        </w:rPr>
        <w:t>2</w:t>
      </w:r>
      <w:r w:rsidRPr="00705039">
        <w:rPr>
          <w:b/>
          <w:sz w:val="16"/>
          <w:szCs w:val="16"/>
          <w:lang w:val="en-GB"/>
        </w:rPr>
        <w:t>)</w:t>
      </w:r>
      <w:r w:rsidRPr="00705039">
        <w:rPr>
          <w:b/>
          <w:sz w:val="16"/>
          <w:szCs w:val="16"/>
          <w:lang w:val="en-GB"/>
        </w:rPr>
        <w:tab/>
        <w:t xml:space="preserve">length </w:t>
      </w:r>
      <w:r w:rsidR="00F84C26">
        <w:rPr>
          <w:rFonts w:hint="eastAsia"/>
          <w:b/>
          <w:sz w:val="16"/>
          <w:szCs w:val="16"/>
          <w:lang w:val="en-GB" w:eastAsia="zh-CN"/>
        </w:rPr>
        <w:tab/>
      </w:r>
      <w:r w:rsidRPr="00705039">
        <w:rPr>
          <w:b/>
          <w:sz w:val="16"/>
          <w:szCs w:val="16"/>
          <w:lang w:val="en-GB"/>
        </w:rPr>
        <w:tab/>
        <w:t xml:space="preserve">    (g/plant)</w:t>
      </w:r>
    </w:p>
    <w:p w:rsidR="00FC084B" w:rsidRPr="00705039" w:rsidRDefault="00FC084B" w:rsidP="00705039">
      <w:pPr>
        <w:pBdr>
          <w:top w:val="single" w:sz="4" w:space="1" w:color="auto"/>
          <w:bottom w:val="single" w:sz="4" w:space="1" w:color="auto"/>
        </w:pBdr>
        <w:snapToGrid w:val="0"/>
        <w:ind w:leftChars="295" w:left="708" w:rightChars="179" w:right="430"/>
        <w:jc w:val="both"/>
        <w:rPr>
          <w:b/>
          <w:sz w:val="16"/>
          <w:szCs w:val="16"/>
          <w:lang w:val="en-GB"/>
        </w:rPr>
      </w:pPr>
      <w:r w:rsidRPr="00705039">
        <w:rPr>
          <w:b/>
          <w:sz w:val="16"/>
          <w:szCs w:val="16"/>
          <w:lang w:val="en-GB"/>
        </w:rPr>
        <w:t>(cm)</w:t>
      </w:r>
      <w:r w:rsidRPr="00705039">
        <w:rPr>
          <w:b/>
          <w:sz w:val="16"/>
          <w:szCs w:val="16"/>
          <w:lang w:val="en-GB"/>
        </w:rPr>
        <w:tab/>
      </w:r>
      <w:r w:rsidRPr="00705039">
        <w:rPr>
          <w:b/>
          <w:sz w:val="16"/>
          <w:szCs w:val="16"/>
          <w:lang w:val="en-GB"/>
        </w:rPr>
        <w:tab/>
      </w:r>
      <w:r w:rsidRPr="00705039">
        <w:rPr>
          <w:b/>
          <w:sz w:val="16"/>
          <w:szCs w:val="16"/>
          <w:lang w:val="en-GB"/>
        </w:rPr>
        <w:tab/>
      </w:r>
      <w:r w:rsidRPr="00705039">
        <w:rPr>
          <w:b/>
          <w:sz w:val="16"/>
          <w:szCs w:val="16"/>
          <w:lang w:val="en-GB"/>
        </w:rPr>
        <w:tab/>
        <w:t>(cm)</w:t>
      </w:r>
    </w:p>
    <w:p w:rsidR="00FC084B" w:rsidRPr="00705039" w:rsidRDefault="00FC084B" w:rsidP="00705039">
      <w:pPr>
        <w:snapToGrid w:val="0"/>
        <w:ind w:leftChars="295" w:left="708" w:rightChars="179" w:right="430"/>
        <w:jc w:val="both"/>
        <w:rPr>
          <w:sz w:val="16"/>
          <w:szCs w:val="16"/>
          <w:lang w:val="en-GB"/>
        </w:rPr>
      </w:pPr>
      <w:r w:rsidRPr="00705039">
        <w:rPr>
          <w:sz w:val="16"/>
          <w:szCs w:val="16"/>
          <w:lang w:val="en-GB"/>
        </w:rPr>
        <w:t>Variety</w:t>
      </w:r>
      <w:r w:rsidRPr="00705039">
        <w:rPr>
          <w:sz w:val="16"/>
          <w:szCs w:val="16"/>
          <w:lang w:val="en-GB"/>
        </w:rPr>
        <w:tab/>
      </w:r>
      <w:r w:rsidRPr="00705039">
        <w:rPr>
          <w:sz w:val="16"/>
          <w:szCs w:val="16"/>
          <w:lang w:val="en-GB"/>
        </w:rPr>
        <w:tab/>
        <w:t>1</w:t>
      </w:r>
      <w:r w:rsidRPr="00705039">
        <w:rPr>
          <w:sz w:val="16"/>
          <w:szCs w:val="16"/>
          <w:lang w:val="en-GB"/>
        </w:rPr>
        <w:tab/>
      </w:r>
      <w:r w:rsidRPr="00705039">
        <w:rPr>
          <w:sz w:val="16"/>
          <w:szCs w:val="16"/>
          <w:lang w:val="en-GB"/>
        </w:rPr>
        <w:tab/>
        <w:t>10.96</w:t>
      </w:r>
      <w:r w:rsidRPr="00705039">
        <w:rPr>
          <w:sz w:val="16"/>
          <w:szCs w:val="16"/>
          <w:lang w:val="en-GB"/>
        </w:rPr>
        <w:tab/>
      </w:r>
      <w:r w:rsidRPr="00705039">
        <w:rPr>
          <w:sz w:val="16"/>
          <w:szCs w:val="16"/>
          <w:lang w:val="en-GB"/>
        </w:rPr>
        <w:tab/>
        <w:t>0.012*</w:t>
      </w:r>
      <w:r w:rsidRPr="00705039">
        <w:rPr>
          <w:sz w:val="16"/>
          <w:szCs w:val="16"/>
          <w:lang w:val="en-GB"/>
        </w:rPr>
        <w:tab/>
      </w:r>
      <w:r w:rsidRPr="00705039">
        <w:rPr>
          <w:sz w:val="16"/>
          <w:szCs w:val="16"/>
          <w:lang w:val="en-GB"/>
        </w:rPr>
        <w:tab/>
        <w:t>0.031</w:t>
      </w:r>
      <w:r w:rsidRPr="00705039">
        <w:rPr>
          <w:sz w:val="16"/>
          <w:szCs w:val="16"/>
          <w:lang w:val="en-GB"/>
        </w:rPr>
        <w:tab/>
      </w:r>
      <w:r w:rsidRPr="00705039">
        <w:rPr>
          <w:sz w:val="16"/>
          <w:szCs w:val="16"/>
          <w:lang w:val="en-GB"/>
        </w:rPr>
        <w:tab/>
        <w:t>71.95***</w:t>
      </w:r>
    </w:p>
    <w:p w:rsidR="00FC084B" w:rsidRPr="00705039" w:rsidRDefault="00FC084B" w:rsidP="00705039">
      <w:pPr>
        <w:snapToGrid w:val="0"/>
        <w:ind w:leftChars="295" w:left="708" w:rightChars="179" w:right="430"/>
        <w:jc w:val="both"/>
        <w:rPr>
          <w:sz w:val="16"/>
          <w:szCs w:val="16"/>
          <w:lang w:val="en-GB"/>
        </w:rPr>
      </w:pPr>
      <w:r w:rsidRPr="00705039">
        <w:rPr>
          <w:sz w:val="16"/>
          <w:szCs w:val="16"/>
          <w:lang w:val="en-GB"/>
        </w:rPr>
        <w:t>Treatment</w:t>
      </w:r>
      <w:r w:rsidRPr="00705039">
        <w:rPr>
          <w:sz w:val="16"/>
          <w:szCs w:val="16"/>
          <w:lang w:val="en-GB"/>
        </w:rPr>
        <w:tab/>
        <w:t>4</w:t>
      </w:r>
      <w:r w:rsidRPr="00705039">
        <w:rPr>
          <w:sz w:val="16"/>
          <w:szCs w:val="16"/>
          <w:lang w:val="en-GB"/>
        </w:rPr>
        <w:tab/>
        <w:t>16.62</w:t>
      </w:r>
      <w:r w:rsidRPr="00705039">
        <w:rPr>
          <w:sz w:val="16"/>
          <w:szCs w:val="16"/>
          <w:lang w:val="en-GB"/>
        </w:rPr>
        <w:tab/>
      </w:r>
      <w:r w:rsidRPr="00705039">
        <w:rPr>
          <w:sz w:val="16"/>
          <w:szCs w:val="16"/>
          <w:lang w:val="en-GB"/>
        </w:rPr>
        <w:tab/>
        <w:t>0.013***</w:t>
      </w:r>
      <w:r w:rsidRPr="00705039">
        <w:rPr>
          <w:sz w:val="16"/>
          <w:szCs w:val="16"/>
          <w:lang w:val="en-GB"/>
        </w:rPr>
        <w:tab/>
      </w:r>
      <w:r w:rsidR="00F84C26">
        <w:rPr>
          <w:rFonts w:hint="eastAsia"/>
          <w:sz w:val="16"/>
          <w:szCs w:val="16"/>
          <w:lang w:val="en-GB" w:eastAsia="zh-CN"/>
        </w:rPr>
        <w:tab/>
      </w:r>
      <w:r w:rsidRPr="00705039">
        <w:rPr>
          <w:sz w:val="16"/>
          <w:szCs w:val="16"/>
          <w:lang w:val="en-GB"/>
        </w:rPr>
        <w:t>1.37**</w:t>
      </w:r>
      <w:r w:rsidRPr="00705039">
        <w:rPr>
          <w:sz w:val="16"/>
          <w:szCs w:val="16"/>
          <w:lang w:val="en-GB"/>
        </w:rPr>
        <w:tab/>
      </w:r>
      <w:r w:rsidRPr="00705039">
        <w:rPr>
          <w:sz w:val="16"/>
          <w:szCs w:val="16"/>
          <w:lang w:val="en-GB"/>
        </w:rPr>
        <w:tab/>
        <w:t>34.20***</w:t>
      </w:r>
    </w:p>
    <w:p w:rsidR="00FC084B" w:rsidRPr="00705039" w:rsidRDefault="00FC084B" w:rsidP="00705039">
      <w:pPr>
        <w:snapToGrid w:val="0"/>
        <w:ind w:leftChars="295" w:left="708" w:rightChars="179" w:right="430"/>
        <w:jc w:val="both"/>
        <w:rPr>
          <w:sz w:val="16"/>
          <w:szCs w:val="16"/>
          <w:lang w:val="en-GB"/>
        </w:rPr>
      </w:pPr>
      <w:r w:rsidRPr="00705039">
        <w:rPr>
          <w:sz w:val="16"/>
          <w:szCs w:val="16"/>
          <w:lang w:val="en-GB"/>
        </w:rPr>
        <w:t>Interaction</w:t>
      </w:r>
      <w:r w:rsidRPr="00705039">
        <w:rPr>
          <w:sz w:val="16"/>
          <w:szCs w:val="16"/>
          <w:lang w:val="en-GB"/>
        </w:rPr>
        <w:tab/>
        <w:t>4</w:t>
      </w:r>
      <w:r w:rsidRPr="00705039">
        <w:rPr>
          <w:sz w:val="16"/>
          <w:szCs w:val="16"/>
          <w:lang w:val="en-GB"/>
        </w:rPr>
        <w:tab/>
        <w:t>6.79</w:t>
      </w:r>
      <w:r w:rsidRPr="00705039">
        <w:rPr>
          <w:sz w:val="16"/>
          <w:szCs w:val="16"/>
          <w:lang w:val="en-GB"/>
        </w:rPr>
        <w:tab/>
      </w:r>
      <w:r w:rsidRPr="00705039">
        <w:rPr>
          <w:sz w:val="16"/>
          <w:szCs w:val="16"/>
          <w:lang w:val="en-GB"/>
        </w:rPr>
        <w:tab/>
        <w:t>0.006*</w:t>
      </w:r>
      <w:r w:rsidRPr="00705039">
        <w:rPr>
          <w:sz w:val="16"/>
          <w:szCs w:val="16"/>
          <w:lang w:val="en-GB"/>
        </w:rPr>
        <w:tab/>
      </w:r>
      <w:r w:rsidRPr="00705039">
        <w:rPr>
          <w:sz w:val="16"/>
          <w:szCs w:val="16"/>
          <w:lang w:val="en-GB"/>
        </w:rPr>
        <w:tab/>
        <w:t>3.69***</w:t>
      </w:r>
      <w:r w:rsidRPr="00705039">
        <w:rPr>
          <w:sz w:val="16"/>
          <w:szCs w:val="16"/>
          <w:lang w:val="en-GB"/>
        </w:rPr>
        <w:tab/>
      </w:r>
      <w:r w:rsidRPr="00705039">
        <w:rPr>
          <w:sz w:val="16"/>
          <w:szCs w:val="16"/>
          <w:lang w:val="en-GB"/>
        </w:rPr>
        <w:tab/>
        <w:t>36.66***</w:t>
      </w:r>
    </w:p>
    <w:p w:rsidR="00FC084B" w:rsidRPr="00705039" w:rsidRDefault="00FC084B" w:rsidP="00705039">
      <w:pPr>
        <w:snapToGrid w:val="0"/>
        <w:ind w:leftChars="295" w:left="708" w:rightChars="179" w:right="430"/>
        <w:jc w:val="both"/>
        <w:rPr>
          <w:sz w:val="16"/>
          <w:szCs w:val="16"/>
          <w:lang w:val="en-GB"/>
        </w:rPr>
      </w:pPr>
      <w:r w:rsidRPr="00705039">
        <w:rPr>
          <w:sz w:val="16"/>
          <w:szCs w:val="16"/>
          <w:lang w:val="en-GB"/>
        </w:rPr>
        <w:t>Error</w:t>
      </w:r>
      <w:r w:rsidRPr="00705039">
        <w:rPr>
          <w:sz w:val="16"/>
          <w:szCs w:val="16"/>
          <w:lang w:val="en-GB"/>
        </w:rPr>
        <w:tab/>
      </w:r>
      <w:r w:rsidRPr="00705039">
        <w:rPr>
          <w:sz w:val="16"/>
          <w:szCs w:val="16"/>
          <w:lang w:val="en-GB"/>
        </w:rPr>
        <w:tab/>
        <w:t>39</w:t>
      </w:r>
      <w:r w:rsidRPr="00705039">
        <w:rPr>
          <w:sz w:val="16"/>
          <w:szCs w:val="16"/>
          <w:lang w:val="en-GB"/>
        </w:rPr>
        <w:tab/>
      </w:r>
      <w:r w:rsidRPr="00705039">
        <w:rPr>
          <w:sz w:val="16"/>
          <w:szCs w:val="16"/>
          <w:lang w:val="en-GB"/>
        </w:rPr>
        <w:tab/>
        <w:t>3.03</w:t>
      </w:r>
      <w:r w:rsidRPr="00705039">
        <w:rPr>
          <w:sz w:val="16"/>
          <w:szCs w:val="16"/>
          <w:lang w:val="en-GB"/>
        </w:rPr>
        <w:tab/>
      </w:r>
      <w:r w:rsidRPr="00705039">
        <w:rPr>
          <w:sz w:val="16"/>
          <w:szCs w:val="16"/>
          <w:lang w:val="en-GB"/>
        </w:rPr>
        <w:tab/>
        <w:t>0.0002</w:t>
      </w:r>
      <w:r w:rsidRPr="00705039">
        <w:rPr>
          <w:sz w:val="16"/>
          <w:szCs w:val="16"/>
          <w:lang w:val="en-GB"/>
        </w:rPr>
        <w:tab/>
      </w:r>
      <w:r w:rsidRPr="00705039">
        <w:rPr>
          <w:sz w:val="16"/>
          <w:szCs w:val="16"/>
          <w:lang w:val="en-GB"/>
        </w:rPr>
        <w:tab/>
        <w:t>18.45</w:t>
      </w:r>
      <w:r w:rsidRPr="00705039">
        <w:rPr>
          <w:sz w:val="16"/>
          <w:szCs w:val="16"/>
          <w:lang w:val="en-GB"/>
        </w:rPr>
        <w:tab/>
      </w:r>
      <w:r w:rsidRPr="00705039">
        <w:rPr>
          <w:sz w:val="16"/>
          <w:szCs w:val="16"/>
          <w:lang w:val="en-GB"/>
        </w:rPr>
        <w:tab/>
        <w:t>5.22</w:t>
      </w:r>
    </w:p>
    <w:p w:rsidR="00FC084B" w:rsidRPr="00705039" w:rsidRDefault="00FC084B" w:rsidP="00705039">
      <w:pPr>
        <w:pBdr>
          <w:bottom w:val="single" w:sz="4" w:space="1" w:color="auto"/>
        </w:pBdr>
        <w:snapToGrid w:val="0"/>
        <w:ind w:leftChars="295" w:left="708" w:rightChars="179" w:right="430"/>
        <w:jc w:val="both"/>
        <w:rPr>
          <w:sz w:val="16"/>
          <w:szCs w:val="16"/>
          <w:lang w:val="en-GB"/>
        </w:rPr>
      </w:pPr>
      <w:r w:rsidRPr="00705039">
        <w:rPr>
          <w:sz w:val="16"/>
          <w:szCs w:val="16"/>
          <w:lang w:val="en-GB"/>
        </w:rPr>
        <w:t>C. V (%)</w:t>
      </w:r>
      <w:r w:rsidRPr="00705039">
        <w:rPr>
          <w:sz w:val="16"/>
          <w:szCs w:val="16"/>
          <w:lang w:val="en-GB"/>
        </w:rPr>
        <w:tab/>
      </w:r>
      <w:r w:rsidRPr="00705039">
        <w:rPr>
          <w:sz w:val="16"/>
          <w:szCs w:val="16"/>
          <w:lang w:val="en-GB"/>
        </w:rPr>
        <w:tab/>
        <w:t>5.52</w:t>
      </w:r>
      <w:r w:rsidRPr="00705039">
        <w:rPr>
          <w:sz w:val="16"/>
          <w:szCs w:val="16"/>
          <w:lang w:val="en-GB"/>
        </w:rPr>
        <w:tab/>
      </w:r>
      <w:r w:rsidRPr="00705039">
        <w:rPr>
          <w:sz w:val="16"/>
          <w:szCs w:val="16"/>
          <w:lang w:val="en-GB"/>
        </w:rPr>
        <w:tab/>
        <w:t>1.96</w:t>
      </w:r>
      <w:r w:rsidRPr="00705039">
        <w:rPr>
          <w:sz w:val="16"/>
          <w:szCs w:val="16"/>
          <w:lang w:val="en-GB"/>
        </w:rPr>
        <w:tab/>
      </w:r>
      <w:r w:rsidRPr="00705039">
        <w:rPr>
          <w:sz w:val="16"/>
          <w:szCs w:val="16"/>
          <w:lang w:val="en-GB"/>
        </w:rPr>
        <w:tab/>
        <w:t>18.45</w:t>
      </w:r>
      <w:r w:rsidRPr="00705039">
        <w:rPr>
          <w:sz w:val="16"/>
          <w:szCs w:val="16"/>
          <w:lang w:val="en-GB"/>
        </w:rPr>
        <w:tab/>
      </w:r>
      <w:r w:rsidRPr="00705039">
        <w:rPr>
          <w:sz w:val="16"/>
          <w:szCs w:val="16"/>
          <w:lang w:val="en-GB"/>
        </w:rPr>
        <w:tab/>
        <w:t>4.96</w:t>
      </w:r>
    </w:p>
    <w:p w:rsidR="00FC084B" w:rsidRPr="00705039" w:rsidRDefault="00FC084B" w:rsidP="00705039">
      <w:pPr>
        <w:snapToGrid w:val="0"/>
        <w:ind w:leftChars="295" w:left="708" w:rightChars="179" w:right="430"/>
        <w:jc w:val="both"/>
        <w:rPr>
          <w:sz w:val="16"/>
          <w:szCs w:val="16"/>
          <w:lang w:val="en-GB"/>
        </w:rPr>
      </w:pPr>
      <w:r w:rsidRPr="00705039">
        <w:rPr>
          <w:sz w:val="16"/>
          <w:szCs w:val="16"/>
          <w:lang w:val="en-GB"/>
        </w:rPr>
        <w:t>**</w:t>
      </w:r>
      <w:r w:rsidRPr="00705039">
        <w:rPr>
          <w:sz w:val="16"/>
          <w:szCs w:val="16"/>
          <w:lang w:val="en-GB"/>
        </w:rPr>
        <w:tab/>
        <w:t>Highly significant</w:t>
      </w:r>
    </w:p>
    <w:p w:rsidR="00FC084B" w:rsidRPr="00705039" w:rsidRDefault="00FC084B" w:rsidP="00705039">
      <w:pPr>
        <w:snapToGrid w:val="0"/>
        <w:ind w:leftChars="295" w:left="708" w:rightChars="179" w:right="430"/>
        <w:jc w:val="both"/>
        <w:rPr>
          <w:sz w:val="16"/>
          <w:szCs w:val="16"/>
          <w:lang w:val="en-GB"/>
        </w:rPr>
      </w:pPr>
      <w:r w:rsidRPr="00705039">
        <w:rPr>
          <w:sz w:val="16"/>
          <w:szCs w:val="16"/>
          <w:lang w:val="en-GB"/>
        </w:rPr>
        <w:t>*</w:t>
      </w:r>
      <w:r w:rsidRPr="00705039">
        <w:rPr>
          <w:sz w:val="16"/>
          <w:szCs w:val="16"/>
          <w:lang w:val="en-GB"/>
        </w:rPr>
        <w:tab/>
        <w:t>Significant</w:t>
      </w:r>
    </w:p>
    <w:p w:rsidR="00FC084B" w:rsidRPr="00480388" w:rsidRDefault="00FC084B" w:rsidP="00480388">
      <w:pPr>
        <w:snapToGrid w:val="0"/>
        <w:jc w:val="both"/>
        <w:rPr>
          <w:b/>
          <w:sz w:val="20"/>
          <w:szCs w:val="20"/>
          <w:lang w:val="en-GB"/>
        </w:rPr>
      </w:pPr>
    </w:p>
    <w:p w:rsidR="00FC084B" w:rsidRPr="00705039" w:rsidRDefault="00FC084B" w:rsidP="00705039">
      <w:pPr>
        <w:snapToGrid w:val="0"/>
        <w:jc w:val="both"/>
        <w:rPr>
          <w:b/>
          <w:sz w:val="16"/>
          <w:szCs w:val="16"/>
          <w:lang w:val="en-GB"/>
        </w:rPr>
      </w:pPr>
      <w:r w:rsidRPr="00705039">
        <w:rPr>
          <w:b/>
          <w:sz w:val="18"/>
          <w:szCs w:val="18"/>
          <w:lang w:val="en-GB"/>
        </w:rPr>
        <w:lastRenderedPageBreak/>
        <w:t xml:space="preserve">Table 2: </w:t>
      </w:r>
      <w:proofErr w:type="spellStart"/>
      <w:r w:rsidRPr="00705039">
        <w:rPr>
          <w:b/>
          <w:sz w:val="16"/>
          <w:szCs w:val="16"/>
          <w:lang w:val="en-GB"/>
        </w:rPr>
        <w:t>Anova</w:t>
      </w:r>
      <w:proofErr w:type="spellEnd"/>
      <w:r w:rsidRPr="00705039">
        <w:rPr>
          <w:b/>
          <w:sz w:val="16"/>
          <w:szCs w:val="16"/>
          <w:lang w:val="en-GB"/>
        </w:rPr>
        <w:t xml:space="preserve"> showing Mean square of plant height, Leaf area, root length and Dry matter at 25 DAT in transplanted maize varieties</w:t>
      </w:r>
    </w:p>
    <w:p w:rsidR="00FC084B" w:rsidRPr="00705039" w:rsidRDefault="00FC084B" w:rsidP="00705039">
      <w:pPr>
        <w:pBdr>
          <w:top w:val="single" w:sz="4" w:space="1" w:color="auto"/>
          <w:bottom w:val="single" w:sz="4" w:space="1" w:color="auto"/>
        </w:pBdr>
        <w:snapToGrid w:val="0"/>
        <w:ind w:leftChars="295" w:left="708" w:rightChars="179" w:right="430"/>
        <w:jc w:val="both"/>
        <w:rPr>
          <w:b/>
          <w:sz w:val="16"/>
          <w:szCs w:val="16"/>
          <w:lang w:val="en-GB"/>
        </w:rPr>
      </w:pPr>
      <w:r w:rsidRPr="00705039">
        <w:rPr>
          <w:b/>
          <w:sz w:val="16"/>
          <w:szCs w:val="16"/>
          <w:lang w:val="en-GB"/>
        </w:rPr>
        <w:t xml:space="preserve">Source of </w:t>
      </w:r>
      <w:r w:rsidRPr="00705039">
        <w:rPr>
          <w:b/>
          <w:sz w:val="16"/>
          <w:szCs w:val="16"/>
          <w:lang w:val="en-GB"/>
        </w:rPr>
        <w:tab/>
        <w:t>Degree of</w:t>
      </w:r>
      <w:r w:rsidRPr="00705039">
        <w:rPr>
          <w:b/>
          <w:sz w:val="16"/>
          <w:szCs w:val="16"/>
          <w:lang w:val="en-GB"/>
        </w:rPr>
        <w:tab/>
        <w:t>Plant</w:t>
      </w:r>
      <w:r w:rsidRPr="00705039">
        <w:rPr>
          <w:b/>
          <w:sz w:val="16"/>
          <w:szCs w:val="16"/>
          <w:lang w:val="en-GB"/>
        </w:rPr>
        <w:tab/>
      </w:r>
      <w:r w:rsidRPr="00705039">
        <w:rPr>
          <w:b/>
          <w:sz w:val="16"/>
          <w:szCs w:val="16"/>
          <w:lang w:val="en-GB"/>
        </w:rPr>
        <w:tab/>
        <w:t>Leaf Area</w:t>
      </w:r>
      <w:r w:rsidRPr="00705039">
        <w:rPr>
          <w:b/>
          <w:sz w:val="16"/>
          <w:szCs w:val="16"/>
          <w:lang w:val="en-GB"/>
        </w:rPr>
        <w:tab/>
        <w:t>Root</w:t>
      </w:r>
      <w:r w:rsidRPr="00705039">
        <w:rPr>
          <w:b/>
          <w:sz w:val="16"/>
          <w:szCs w:val="16"/>
          <w:lang w:val="en-GB"/>
        </w:rPr>
        <w:tab/>
      </w:r>
      <w:r w:rsidRPr="00705039">
        <w:rPr>
          <w:b/>
          <w:sz w:val="16"/>
          <w:szCs w:val="16"/>
          <w:lang w:val="en-GB"/>
        </w:rPr>
        <w:tab/>
        <w:t>Dry matter</w:t>
      </w:r>
    </w:p>
    <w:p w:rsidR="00FC084B" w:rsidRPr="00705039" w:rsidRDefault="00FC084B" w:rsidP="00705039">
      <w:pPr>
        <w:pBdr>
          <w:top w:val="single" w:sz="4" w:space="1" w:color="auto"/>
          <w:bottom w:val="single" w:sz="4" w:space="1" w:color="auto"/>
        </w:pBdr>
        <w:snapToGrid w:val="0"/>
        <w:ind w:leftChars="295" w:left="708" w:rightChars="179" w:right="430"/>
        <w:jc w:val="both"/>
        <w:rPr>
          <w:b/>
          <w:sz w:val="16"/>
          <w:szCs w:val="16"/>
          <w:lang w:val="en-GB"/>
        </w:rPr>
      </w:pPr>
      <w:r w:rsidRPr="00705039">
        <w:rPr>
          <w:b/>
          <w:sz w:val="16"/>
          <w:szCs w:val="16"/>
          <w:lang w:val="en-GB"/>
        </w:rPr>
        <w:t>Variation</w:t>
      </w:r>
      <w:r w:rsidRPr="00705039">
        <w:rPr>
          <w:b/>
          <w:sz w:val="16"/>
          <w:szCs w:val="16"/>
          <w:lang w:val="en-GB"/>
        </w:rPr>
        <w:tab/>
        <w:t>Freedom</w:t>
      </w:r>
      <w:r w:rsidRPr="00705039">
        <w:rPr>
          <w:b/>
          <w:sz w:val="16"/>
          <w:szCs w:val="16"/>
          <w:lang w:val="en-GB"/>
        </w:rPr>
        <w:tab/>
        <w:t>height</w:t>
      </w:r>
      <w:r w:rsidRPr="00705039">
        <w:rPr>
          <w:b/>
          <w:sz w:val="16"/>
          <w:szCs w:val="16"/>
          <w:lang w:val="en-GB"/>
        </w:rPr>
        <w:tab/>
      </w:r>
      <w:r w:rsidRPr="00705039">
        <w:rPr>
          <w:b/>
          <w:sz w:val="16"/>
          <w:szCs w:val="16"/>
          <w:lang w:val="en-GB"/>
        </w:rPr>
        <w:tab/>
        <w:t xml:space="preserve">    (cm</w:t>
      </w:r>
      <w:r w:rsidRPr="00705039">
        <w:rPr>
          <w:b/>
          <w:sz w:val="16"/>
          <w:szCs w:val="16"/>
          <w:vertAlign w:val="superscript"/>
          <w:lang w:val="en-GB"/>
        </w:rPr>
        <w:t>2</w:t>
      </w:r>
      <w:r w:rsidRPr="00705039">
        <w:rPr>
          <w:b/>
          <w:sz w:val="16"/>
          <w:szCs w:val="16"/>
          <w:lang w:val="en-GB"/>
        </w:rPr>
        <w:t>)</w:t>
      </w:r>
      <w:r w:rsidRPr="00705039">
        <w:rPr>
          <w:b/>
          <w:sz w:val="16"/>
          <w:szCs w:val="16"/>
          <w:lang w:val="en-GB"/>
        </w:rPr>
        <w:tab/>
        <w:t xml:space="preserve">length </w:t>
      </w:r>
      <w:r w:rsidRPr="00705039">
        <w:rPr>
          <w:b/>
          <w:sz w:val="16"/>
          <w:szCs w:val="16"/>
          <w:lang w:val="en-GB"/>
        </w:rPr>
        <w:tab/>
        <w:t xml:space="preserve">    (g/plant)</w:t>
      </w:r>
    </w:p>
    <w:p w:rsidR="00FC084B" w:rsidRPr="00705039" w:rsidRDefault="00FC084B" w:rsidP="00705039">
      <w:pPr>
        <w:pBdr>
          <w:top w:val="single" w:sz="4" w:space="1" w:color="auto"/>
          <w:bottom w:val="single" w:sz="4" w:space="1" w:color="auto"/>
        </w:pBdr>
        <w:snapToGrid w:val="0"/>
        <w:ind w:leftChars="295" w:left="708" w:rightChars="179" w:right="430"/>
        <w:jc w:val="both"/>
        <w:rPr>
          <w:b/>
          <w:sz w:val="16"/>
          <w:szCs w:val="16"/>
          <w:lang w:val="en-GB"/>
        </w:rPr>
      </w:pPr>
      <w:r w:rsidRPr="00705039">
        <w:rPr>
          <w:b/>
          <w:sz w:val="16"/>
          <w:szCs w:val="16"/>
          <w:lang w:val="en-GB"/>
        </w:rPr>
        <w:t>(cm)</w:t>
      </w:r>
      <w:r w:rsidRPr="00705039">
        <w:rPr>
          <w:b/>
          <w:sz w:val="16"/>
          <w:szCs w:val="16"/>
          <w:lang w:val="en-GB"/>
        </w:rPr>
        <w:tab/>
      </w:r>
      <w:r w:rsidRPr="00705039">
        <w:rPr>
          <w:b/>
          <w:sz w:val="16"/>
          <w:szCs w:val="16"/>
          <w:lang w:val="en-GB"/>
        </w:rPr>
        <w:tab/>
      </w:r>
      <w:r w:rsidRPr="00705039">
        <w:rPr>
          <w:b/>
          <w:sz w:val="16"/>
          <w:szCs w:val="16"/>
          <w:lang w:val="en-GB"/>
        </w:rPr>
        <w:tab/>
      </w:r>
      <w:r w:rsidRPr="00705039">
        <w:rPr>
          <w:b/>
          <w:sz w:val="16"/>
          <w:szCs w:val="16"/>
          <w:lang w:val="en-GB"/>
        </w:rPr>
        <w:tab/>
        <w:t>(cm)</w:t>
      </w:r>
    </w:p>
    <w:p w:rsidR="00FC084B" w:rsidRPr="00705039" w:rsidRDefault="00FC084B" w:rsidP="00705039">
      <w:pPr>
        <w:snapToGrid w:val="0"/>
        <w:ind w:leftChars="295" w:left="708" w:rightChars="179" w:right="430"/>
        <w:jc w:val="both"/>
        <w:rPr>
          <w:sz w:val="16"/>
          <w:szCs w:val="16"/>
          <w:lang w:val="en-GB"/>
        </w:rPr>
      </w:pPr>
      <w:r w:rsidRPr="00705039">
        <w:rPr>
          <w:sz w:val="16"/>
          <w:szCs w:val="16"/>
          <w:lang w:val="en-GB"/>
        </w:rPr>
        <w:t>Variety</w:t>
      </w:r>
      <w:r w:rsidRPr="00705039">
        <w:rPr>
          <w:sz w:val="16"/>
          <w:szCs w:val="16"/>
          <w:lang w:val="en-GB"/>
        </w:rPr>
        <w:tab/>
      </w:r>
      <w:r w:rsidRPr="00705039">
        <w:rPr>
          <w:sz w:val="16"/>
          <w:szCs w:val="16"/>
          <w:lang w:val="en-GB"/>
        </w:rPr>
        <w:tab/>
        <w:t>1</w:t>
      </w:r>
      <w:r w:rsidRPr="00705039">
        <w:rPr>
          <w:sz w:val="16"/>
          <w:szCs w:val="16"/>
          <w:lang w:val="en-GB"/>
        </w:rPr>
        <w:tab/>
      </w:r>
      <w:r w:rsidRPr="00705039">
        <w:rPr>
          <w:sz w:val="16"/>
          <w:szCs w:val="16"/>
          <w:lang w:val="en-GB"/>
        </w:rPr>
        <w:tab/>
        <w:t>62.18</w:t>
      </w:r>
      <w:r w:rsidRPr="00705039">
        <w:rPr>
          <w:sz w:val="16"/>
          <w:szCs w:val="16"/>
          <w:lang w:val="en-GB"/>
        </w:rPr>
        <w:tab/>
      </w:r>
      <w:r w:rsidRPr="00705039">
        <w:rPr>
          <w:sz w:val="16"/>
          <w:szCs w:val="16"/>
          <w:lang w:val="en-GB"/>
        </w:rPr>
        <w:tab/>
        <w:t>134.56**</w:t>
      </w:r>
      <w:r w:rsidRPr="00705039">
        <w:rPr>
          <w:sz w:val="16"/>
          <w:szCs w:val="16"/>
          <w:lang w:val="en-GB"/>
        </w:rPr>
        <w:tab/>
      </w:r>
      <w:r w:rsidR="00F84C26">
        <w:rPr>
          <w:rFonts w:hint="eastAsia"/>
          <w:sz w:val="16"/>
          <w:szCs w:val="16"/>
          <w:lang w:val="en-GB" w:eastAsia="zh-CN"/>
        </w:rPr>
        <w:tab/>
      </w:r>
      <w:r w:rsidRPr="00705039">
        <w:rPr>
          <w:sz w:val="16"/>
          <w:szCs w:val="16"/>
          <w:lang w:val="en-GB"/>
        </w:rPr>
        <w:t>75.09</w:t>
      </w:r>
      <w:r w:rsidRPr="00705039">
        <w:rPr>
          <w:sz w:val="16"/>
          <w:szCs w:val="16"/>
          <w:lang w:val="en-GB"/>
        </w:rPr>
        <w:tab/>
        <w:t>4.90*</w:t>
      </w:r>
    </w:p>
    <w:p w:rsidR="00FC084B" w:rsidRPr="00705039" w:rsidRDefault="00FC084B" w:rsidP="00705039">
      <w:pPr>
        <w:snapToGrid w:val="0"/>
        <w:ind w:leftChars="295" w:left="708" w:rightChars="179" w:right="430"/>
        <w:jc w:val="both"/>
        <w:rPr>
          <w:sz w:val="16"/>
          <w:szCs w:val="16"/>
          <w:lang w:val="en-GB"/>
        </w:rPr>
      </w:pPr>
      <w:r w:rsidRPr="00705039">
        <w:rPr>
          <w:sz w:val="16"/>
          <w:szCs w:val="16"/>
          <w:lang w:val="en-GB"/>
        </w:rPr>
        <w:t>Treatment</w:t>
      </w:r>
      <w:r w:rsidRPr="00705039">
        <w:rPr>
          <w:sz w:val="16"/>
          <w:szCs w:val="16"/>
          <w:lang w:val="en-GB"/>
        </w:rPr>
        <w:tab/>
        <w:t>3</w:t>
      </w:r>
      <w:r w:rsidRPr="00705039">
        <w:rPr>
          <w:sz w:val="16"/>
          <w:szCs w:val="16"/>
          <w:lang w:val="en-GB"/>
        </w:rPr>
        <w:tab/>
        <w:t>81.52</w:t>
      </w:r>
      <w:r w:rsidRPr="00705039">
        <w:rPr>
          <w:sz w:val="16"/>
          <w:szCs w:val="16"/>
          <w:lang w:val="en-GB"/>
        </w:rPr>
        <w:tab/>
      </w:r>
      <w:r w:rsidRPr="00705039">
        <w:rPr>
          <w:sz w:val="16"/>
          <w:szCs w:val="16"/>
          <w:lang w:val="en-GB"/>
        </w:rPr>
        <w:tab/>
        <w:t>27.24**</w:t>
      </w:r>
      <w:r w:rsidRPr="00705039">
        <w:rPr>
          <w:sz w:val="16"/>
          <w:szCs w:val="16"/>
          <w:lang w:val="en-GB"/>
        </w:rPr>
        <w:tab/>
      </w:r>
      <w:r w:rsidRPr="00705039">
        <w:rPr>
          <w:sz w:val="16"/>
          <w:szCs w:val="16"/>
          <w:lang w:val="en-GB"/>
        </w:rPr>
        <w:tab/>
        <w:t>629.96</w:t>
      </w:r>
      <w:r w:rsidRPr="00705039">
        <w:rPr>
          <w:sz w:val="16"/>
          <w:szCs w:val="16"/>
          <w:lang w:val="en-GB"/>
        </w:rPr>
        <w:tab/>
      </w:r>
      <w:r w:rsidRPr="00705039">
        <w:rPr>
          <w:sz w:val="16"/>
          <w:szCs w:val="16"/>
          <w:lang w:val="en-GB"/>
        </w:rPr>
        <w:tab/>
        <w:t>4.72**</w:t>
      </w:r>
    </w:p>
    <w:p w:rsidR="00FC084B" w:rsidRPr="00705039" w:rsidRDefault="00FC084B" w:rsidP="00705039">
      <w:pPr>
        <w:snapToGrid w:val="0"/>
        <w:ind w:leftChars="295" w:left="708" w:rightChars="179" w:right="430"/>
        <w:jc w:val="both"/>
        <w:rPr>
          <w:sz w:val="16"/>
          <w:szCs w:val="16"/>
          <w:lang w:val="en-GB"/>
        </w:rPr>
      </w:pPr>
      <w:r w:rsidRPr="00705039">
        <w:rPr>
          <w:sz w:val="16"/>
          <w:szCs w:val="16"/>
          <w:lang w:val="en-GB"/>
        </w:rPr>
        <w:t>Interaction</w:t>
      </w:r>
      <w:r w:rsidRPr="00705039">
        <w:rPr>
          <w:sz w:val="16"/>
          <w:szCs w:val="16"/>
          <w:lang w:val="en-GB"/>
        </w:rPr>
        <w:tab/>
        <w:t>3</w:t>
      </w:r>
      <w:r w:rsidRPr="00705039">
        <w:rPr>
          <w:sz w:val="16"/>
          <w:szCs w:val="16"/>
          <w:lang w:val="en-GB"/>
        </w:rPr>
        <w:tab/>
        <w:t>4.72</w:t>
      </w:r>
      <w:r w:rsidRPr="00705039">
        <w:rPr>
          <w:sz w:val="16"/>
          <w:szCs w:val="16"/>
          <w:lang w:val="en-GB"/>
        </w:rPr>
        <w:tab/>
      </w:r>
      <w:r w:rsidRPr="00705039">
        <w:rPr>
          <w:sz w:val="16"/>
          <w:szCs w:val="16"/>
          <w:lang w:val="en-GB"/>
        </w:rPr>
        <w:tab/>
        <w:t>5.02</w:t>
      </w:r>
      <w:r w:rsidRPr="00705039">
        <w:rPr>
          <w:sz w:val="16"/>
          <w:szCs w:val="16"/>
          <w:lang w:val="en-GB"/>
        </w:rPr>
        <w:tab/>
      </w:r>
      <w:r w:rsidRPr="00705039">
        <w:rPr>
          <w:sz w:val="16"/>
          <w:szCs w:val="16"/>
          <w:lang w:val="en-GB"/>
        </w:rPr>
        <w:tab/>
        <w:t>418.30</w:t>
      </w:r>
      <w:r w:rsidRPr="00705039">
        <w:rPr>
          <w:sz w:val="16"/>
          <w:szCs w:val="16"/>
          <w:lang w:val="en-GB"/>
        </w:rPr>
        <w:tab/>
      </w:r>
      <w:r w:rsidRPr="00705039">
        <w:rPr>
          <w:sz w:val="16"/>
          <w:szCs w:val="16"/>
          <w:lang w:val="en-GB"/>
        </w:rPr>
        <w:tab/>
        <w:t>0.44</w:t>
      </w:r>
    </w:p>
    <w:p w:rsidR="00FC084B" w:rsidRPr="00705039" w:rsidRDefault="00FC084B" w:rsidP="00705039">
      <w:pPr>
        <w:snapToGrid w:val="0"/>
        <w:ind w:leftChars="295" w:left="708" w:rightChars="179" w:right="430"/>
        <w:jc w:val="both"/>
        <w:rPr>
          <w:sz w:val="16"/>
          <w:szCs w:val="16"/>
          <w:lang w:val="en-GB"/>
        </w:rPr>
      </w:pPr>
      <w:r w:rsidRPr="00705039">
        <w:rPr>
          <w:sz w:val="16"/>
          <w:szCs w:val="16"/>
          <w:lang w:val="en-GB"/>
        </w:rPr>
        <w:t>Error</w:t>
      </w:r>
      <w:r w:rsidRPr="00705039">
        <w:rPr>
          <w:sz w:val="16"/>
          <w:szCs w:val="16"/>
          <w:lang w:val="en-GB"/>
        </w:rPr>
        <w:tab/>
      </w:r>
      <w:r w:rsidRPr="00705039">
        <w:rPr>
          <w:sz w:val="16"/>
          <w:szCs w:val="16"/>
          <w:lang w:val="en-GB"/>
        </w:rPr>
        <w:tab/>
        <w:t>24</w:t>
      </w:r>
      <w:r w:rsidRPr="00705039">
        <w:rPr>
          <w:sz w:val="16"/>
          <w:szCs w:val="16"/>
          <w:lang w:val="en-GB"/>
        </w:rPr>
        <w:tab/>
      </w:r>
      <w:r w:rsidRPr="00705039">
        <w:rPr>
          <w:sz w:val="16"/>
          <w:szCs w:val="16"/>
          <w:lang w:val="en-GB"/>
        </w:rPr>
        <w:tab/>
        <w:t>33.13</w:t>
      </w:r>
      <w:r w:rsidRPr="00705039">
        <w:rPr>
          <w:sz w:val="16"/>
          <w:szCs w:val="16"/>
          <w:lang w:val="en-GB"/>
        </w:rPr>
        <w:tab/>
      </w:r>
      <w:r w:rsidRPr="00705039">
        <w:rPr>
          <w:sz w:val="16"/>
          <w:szCs w:val="16"/>
          <w:lang w:val="en-GB"/>
        </w:rPr>
        <w:tab/>
        <w:t>4.68</w:t>
      </w:r>
      <w:r w:rsidRPr="00705039">
        <w:rPr>
          <w:sz w:val="16"/>
          <w:szCs w:val="16"/>
          <w:lang w:val="en-GB"/>
        </w:rPr>
        <w:tab/>
      </w:r>
      <w:r w:rsidRPr="00705039">
        <w:rPr>
          <w:sz w:val="16"/>
          <w:szCs w:val="16"/>
          <w:lang w:val="en-GB"/>
        </w:rPr>
        <w:tab/>
        <w:t>988.50</w:t>
      </w:r>
      <w:r w:rsidRPr="00705039">
        <w:rPr>
          <w:sz w:val="16"/>
          <w:szCs w:val="16"/>
          <w:lang w:val="en-GB"/>
        </w:rPr>
        <w:tab/>
      </w:r>
      <w:r w:rsidRPr="00705039">
        <w:rPr>
          <w:sz w:val="16"/>
          <w:szCs w:val="16"/>
          <w:lang w:val="en-GB"/>
        </w:rPr>
        <w:tab/>
        <w:t>0.77</w:t>
      </w:r>
    </w:p>
    <w:p w:rsidR="00FC084B" w:rsidRPr="00705039" w:rsidRDefault="00FC084B" w:rsidP="00705039">
      <w:pPr>
        <w:pBdr>
          <w:bottom w:val="single" w:sz="4" w:space="1" w:color="auto"/>
        </w:pBdr>
        <w:snapToGrid w:val="0"/>
        <w:ind w:leftChars="295" w:left="708" w:rightChars="179" w:right="430"/>
        <w:jc w:val="both"/>
        <w:rPr>
          <w:b/>
          <w:sz w:val="16"/>
          <w:szCs w:val="16"/>
          <w:lang w:val="en-GB"/>
        </w:rPr>
      </w:pPr>
      <w:r w:rsidRPr="00705039">
        <w:rPr>
          <w:sz w:val="16"/>
          <w:szCs w:val="16"/>
          <w:lang w:val="en-GB"/>
        </w:rPr>
        <w:t>C. V (%)</w:t>
      </w:r>
      <w:r w:rsidRPr="00705039">
        <w:rPr>
          <w:sz w:val="16"/>
          <w:szCs w:val="16"/>
          <w:lang w:val="en-GB"/>
        </w:rPr>
        <w:tab/>
      </w:r>
      <w:r w:rsidRPr="00705039">
        <w:rPr>
          <w:sz w:val="16"/>
          <w:szCs w:val="16"/>
          <w:lang w:val="en-GB"/>
        </w:rPr>
        <w:tab/>
        <w:t>8.02</w:t>
      </w:r>
      <w:r w:rsidRPr="00705039">
        <w:rPr>
          <w:sz w:val="16"/>
          <w:szCs w:val="16"/>
          <w:lang w:val="en-GB"/>
        </w:rPr>
        <w:tab/>
      </w:r>
      <w:r w:rsidRPr="00705039">
        <w:rPr>
          <w:sz w:val="16"/>
          <w:szCs w:val="16"/>
          <w:lang w:val="en-GB"/>
        </w:rPr>
        <w:tab/>
        <w:t>10.98</w:t>
      </w:r>
      <w:r w:rsidRPr="00705039">
        <w:rPr>
          <w:sz w:val="16"/>
          <w:szCs w:val="16"/>
          <w:lang w:val="en-GB"/>
        </w:rPr>
        <w:tab/>
      </w:r>
      <w:r w:rsidRPr="00705039">
        <w:rPr>
          <w:sz w:val="16"/>
          <w:szCs w:val="16"/>
          <w:lang w:val="en-GB"/>
        </w:rPr>
        <w:tab/>
        <w:t>21.26</w:t>
      </w:r>
      <w:r w:rsidRPr="00705039">
        <w:rPr>
          <w:sz w:val="16"/>
          <w:szCs w:val="16"/>
          <w:lang w:val="en-GB"/>
        </w:rPr>
        <w:tab/>
      </w:r>
      <w:r w:rsidRPr="00705039">
        <w:rPr>
          <w:sz w:val="16"/>
          <w:szCs w:val="16"/>
          <w:lang w:val="en-GB"/>
        </w:rPr>
        <w:tab/>
        <w:t>15.05</w:t>
      </w:r>
    </w:p>
    <w:p w:rsidR="00FC084B" w:rsidRPr="00705039" w:rsidRDefault="00FC084B" w:rsidP="00705039">
      <w:pPr>
        <w:snapToGrid w:val="0"/>
        <w:ind w:leftChars="295" w:left="708" w:rightChars="179" w:right="430"/>
        <w:jc w:val="both"/>
        <w:rPr>
          <w:sz w:val="16"/>
          <w:szCs w:val="16"/>
          <w:lang w:val="en-GB"/>
        </w:rPr>
      </w:pPr>
      <w:r w:rsidRPr="00705039">
        <w:rPr>
          <w:sz w:val="16"/>
          <w:szCs w:val="16"/>
          <w:lang w:val="en-GB"/>
        </w:rPr>
        <w:t>**</w:t>
      </w:r>
      <w:r w:rsidRPr="00705039">
        <w:rPr>
          <w:sz w:val="16"/>
          <w:szCs w:val="16"/>
          <w:lang w:val="en-GB"/>
        </w:rPr>
        <w:tab/>
        <w:t>Highly significant</w:t>
      </w:r>
    </w:p>
    <w:p w:rsidR="00FC084B" w:rsidRPr="00480388" w:rsidRDefault="00FC084B" w:rsidP="00705039">
      <w:pPr>
        <w:snapToGrid w:val="0"/>
        <w:ind w:leftChars="295" w:left="708" w:rightChars="179" w:right="430"/>
        <w:jc w:val="both"/>
        <w:rPr>
          <w:sz w:val="20"/>
          <w:szCs w:val="20"/>
        </w:rPr>
      </w:pPr>
      <w:r w:rsidRPr="00705039">
        <w:rPr>
          <w:sz w:val="16"/>
          <w:szCs w:val="16"/>
          <w:lang w:val="en-GB"/>
        </w:rPr>
        <w:t>*</w:t>
      </w:r>
      <w:r w:rsidRPr="00705039">
        <w:rPr>
          <w:sz w:val="16"/>
          <w:szCs w:val="16"/>
          <w:lang w:val="en-GB"/>
        </w:rPr>
        <w:tab/>
        <w:t>Significant</w:t>
      </w:r>
    </w:p>
    <w:p w:rsidR="00F84C26" w:rsidRPr="00480388" w:rsidRDefault="00F84C26" w:rsidP="00F84C26">
      <w:pPr>
        <w:pStyle w:val="Default"/>
        <w:snapToGrid w:val="0"/>
        <w:jc w:val="both"/>
        <w:rPr>
          <w:color w:val="auto"/>
          <w:sz w:val="20"/>
          <w:szCs w:val="20"/>
          <w:lang w:val="en-GB"/>
        </w:rPr>
      </w:pPr>
    </w:p>
    <w:p w:rsidR="00F84C26" w:rsidRDefault="00F84C26" w:rsidP="00F84C26">
      <w:pPr>
        <w:snapToGrid w:val="0"/>
        <w:jc w:val="both"/>
        <w:rPr>
          <w:b/>
          <w:sz w:val="20"/>
          <w:szCs w:val="20"/>
          <w:lang w:val="en-GB"/>
        </w:rPr>
        <w:sectPr w:rsidR="00F84C26" w:rsidSect="00F26668">
          <w:type w:val="continuous"/>
          <w:pgSz w:w="12242" w:h="15842" w:code="1"/>
          <w:pgMar w:top="1440" w:right="1440" w:bottom="1440" w:left="1440" w:header="720" w:footer="720" w:gutter="0"/>
          <w:cols w:space="720"/>
          <w:docGrid w:linePitch="360"/>
        </w:sectPr>
      </w:pPr>
    </w:p>
    <w:p w:rsidR="00F84C26" w:rsidRPr="00480388" w:rsidRDefault="00F84C26" w:rsidP="00F84C26">
      <w:pPr>
        <w:snapToGrid w:val="0"/>
        <w:jc w:val="both"/>
        <w:rPr>
          <w:b/>
          <w:sz w:val="20"/>
          <w:szCs w:val="20"/>
          <w:lang w:val="en-GB"/>
        </w:rPr>
      </w:pPr>
      <w:r w:rsidRPr="00480388">
        <w:rPr>
          <w:b/>
          <w:sz w:val="20"/>
          <w:szCs w:val="20"/>
          <w:lang w:val="en-GB"/>
        </w:rPr>
        <w:lastRenderedPageBreak/>
        <w:t>Conclusion</w:t>
      </w:r>
    </w:p>
    <w:p w:rsidR="00F84C26" w:rsidRPr="00480388" w:rsidRDefault="00F84C26" w:rsidP="00F84C26">
      <w:pPr>
        <w:snapToGrid w:val="0"/>
        <w:ind w:firstLine="425"/>
        <w:jc w:val="both"/>
        <w:rPr>
          <w:sz w:val="20"/>
          <w:szCs w:val="20"/>
          <w:lang w:val="en-GB"/>
        </w:rPr>
      </w:pPr>
      <w:r w:rsidRPr="00480388">
        <w:rPr>
          <w:sz w:val="20"/>
          <w:szCs w:val="20"/>
          <w:lang w:val="en-GB"/>
        </w:rPr>
        <w:t xml:space="preserve">This experiment indicated that maize cultivation by transplanting can be tolerated up to 14 DAE because this has total dry matter similar to that of direct seeded. Among the methods of planting evaluated, 9 DAE shows appreciable higher growth rate in terms of plant height, leaf area, root length and total dry matter at 25 DATP. </w:t>
      </w:r>
      <w:r w:rsidRPr="00480388">
        <w:rPr>
          <w:sz w:val="20"/>
          <w:szCs w:val="20"/>
        </w:rPr>
        <w:t xml:space="preserve">Generally, early transplanting and contributed to increased vegetative growth and thus greater biomass production. </w:t>
      </w:r>
      <w:r w:rsidRPr="00480388">
        <w:rPr>
          <w:sz w:val="20"/>
          <w:szCs w:val="20"/>
          <w:lang w:val="en-GB"/>
        </w:rPr>
        <w:t xml:space="preserve"> Therefore, it is recommended that optimum plant population can be achieved with 9 DAE transplanting of maize in south western Nigeria where birds and lizards pick dibbled grains and emerging cotyledons.</w:t>
      </w:r>
    </w:p>
    <w:p w:rsidR="00F84C26" w:rsidRPr="00480388" w:rsidRDefault="00F84C26" w:rsidP="00F84C26">
      <w:pPr>
        <w:snapToGrid w:val="0"/>
        <w:jc w:val="both"/>
        <w:rPr>
          <w:b/>
          <w:sz w:val="20"/>
          <w:szCs w:val="20"/>
          <w:lang w:val="en-GB"/>
        </w:rPr>
      </w:pPr>
    </w:p>
    <w:p w:rsidR="00F84C26" w:rsidRPr="00480388" w:rsidRDefault="00F84C26" w:rsidP="00F84C26">
      <w:pPr>
        <w:snapToGrid w:val="0"/>
        <w:jc w:val="both"/>
        <w:rPr>
          <w:b/>
          <w:sz w:val="20"/>
          <w:szCs w:val="20"/>
          <w:lang w:val="en-GB"/>
        </w:rPr>
      </w:pPr>
      <w:r w:rsidRPr="00480388">
        <w:rPr>
          <w:b/>
          <w:sz w:val="20"/>
          <w:szCs w:val="20"/>
          <w:lang w:val="en-GB"/>
        </w:rPr>
        <w:t>References</w:t>
      </w:r>
    </w:p>
    <w:p w:rsidR="00F84C26" w:rsidRPr="00F84C26" w:rsidRDefault="00F84C26" w:rsidP="00F84C26">
      <w:pPr>
        <w:numPr>
          <w:ilvl w:val="0"/>
          <w:numId w:val="4"/>
        </w:numPr>
        <w:snapToGrid w:val="0"/>
        <w:jc w:val="both"/>
        <w:rPr>
          <w:sz w:val="18"/>
          <w:szCs w:val="18"/>
          <w:lang w:val="en-GB"/>
        </w:rPr>
      </w:pPr>
      <w:proofErr w:type="spellStart"/>
      <w:r w:rsidRPr="00F84C26">
        <w:rPr>
          <w:sz w:val="18"/>
          <w:szCs w:val="18"/>
          <w:lang w:val="en-GB"/>
        </w:rPr>
        <w:t>Adelana</w:t>
      </w:r>
      <w:proofErr w:type="spellEnd"/>
      <w:r w:rsidRPr="00F84C26">
        <w:rPr>
          <w:sz w:val="18"/>
          <w:szCs w:val="18"/>
          <w:lang w:val="en-GB"/>
        </w:rPr>
        <w:t xml:space="preserve"> B. O. 1977. Effect of planting dates on the growth and yield of Tomato in Western Nigeria. </w:t>
      </w:r>
      <w:r w:rsidRPr="00F84C26">
        <w:rPr>
          <w:i/>
          <w:sz w:val="18"/>
          <w:szCs w:val="18"/>
          <w:lang w:val="en-GB"/>
        </w:rPr>
        <w:t>Ghana Journal Agricultural Science</w:t>
      </w:r>
      <w:r w:rsidRPr="00F84C26">
        <w:rPr>
          <w:sz w:val="18"/>
          <w:szCs w:val="18"/>
          <w:lang w:val="en-GB"/>
        </w:rPr>
        <w:t>. 10, 11-15.</w:t>
      </w:r>
    </w:p>
    <w:p w:rsidR="00F84C26" w:rsidRPr="00F84C26" w:rsidRDefault="00F84C26" w:rsidP="00F84C26">
      <w:pPr>
        <w:numPr>
          <w:ilvl w:val="0"/>
          <w:numId w:val="4"/>
        </w:numPr>
        <w:snapToGrid w:val="0"/>
        <w:jc w:val="both"/>
        <w:rPr>
          <w:sz w:val="18"/>
          <w:szCs w:val="18"/>
          <w:lang w:val="en-GB"/>
        </w:rPr>
      </w:pPr>
      <w:proofErr w:type="spellStart"/>
      <w:r w:rsidRPr="00F84C26">
        <w:rPr>
          <w:sz w:val="18"/>
          <w:szCs w:val="18"/>
          <w:lang w:val="en-GB"/>
        </w:rPr>
        <w:t>Agbaje</w:t>
      </w:r>
      <w:proofErr w:type="spellEnd"/>
      <w:r w:rsidRPr="00F84C26">
        <w:rPr>
          <w:sz w:val="18"/>
          <w:szCs w:val="18"/>
          <w:lang w:val="en-GB"/>
        </w:rPr>
        <w:t>, B. O. 1988. Effect of direct seeding and transplanting on the performance of sorghum (</w:t>
      </w:r>
      <w:r w:rsidRPr="00F84C26">
        <w:rPr>
          <w:i/>
          <w:sz w:val="18"/>
          <w:szCs w:val="18"/>
          <w:lang w:val="en-GB"/>
        </w:rPr>
        <w:t>Sorghum bicolour</w:t>
      </w:r>
      <w:r w:rsidRPr="00F84C26">
        <w:rPr>
          <w:sz w:val="18"/>
          <w:szCs w:val="18"/>
          <w:lang w:val="en-GB"/>
        </w:rPr>
        <w:t xml:space="preserve"> (L.) </w:t>
      </w:r>
      <w:proofErr w:type="spellStart"/>
      <w:r w:rsidRPr="00F84C26">
        <w:rPr>
          <w:sz w:val="18"/>
          <w:szCs w:val="18"/>
          <w:lang w:val="en-GB"/>
        </w:rPr>
        <w:t>Monech</w:t>
      </w:r>
      <w:proofErr w:type="spellEnd"/>
      <w:r w:rsidRPr="00F84C26">
        <w:rPr>
          <w:sz w:val="18"/>
          <w:szCs w:val="18"/>
          <w:lang w:val="en-GB"/>
        </w:rPr>
        <w:t>) unpublished B. Agric. Thesis. University of Ilorin, Nigeria Pp 1-20.</w:t>
      </w:r>
    </w:p>
    <w:p w:rsidR="00F84C26" w:rsidRPr="00F84C26" w:rsidRDefault="00F84C26" w:rsidP="00F84C26">
      <w:pPr>
        <w:numPr>
          <w:ilvl w:val="0"/>
          <w:numId w:val="4"/>
        </w:numPr>
        <w:snapToGrid w:val="0"/>
        <w:jc w:val="both"/>
        <w:rPr>
          <w:sz w:val="18"/>
          <w:szCs w:val="18"/>
          <w:lang w:val="en-GB"/>
        </w:rPr>
      </w:pPr>
      <w:r w:rsidRPr="00F84C26">
        <w:rPr>
          <w:sz w:val="18"/>
          <w:szCs w:val="18"/>
          <w:lang w:val="en-GB"/>
        </w:rPr>
        <w:t xml:space="preserve">Ahmed F. 1994. Maize Production Technology (in Bengali). International. </w:t>
      </w:r>
      <w:proofErr w:type="spellStart"/>
      <w:r w:rsidRPr="00F84C26">
        <w:rPr>
          <w:sz w:val="18"/>
          <w:szCs w:val="18"/>
          <w:lang w:val="en-GB"/>
        </w:rPr>
        <w:t>Fertlizer</w:t>
      </w:r>
      <w:proofErr w:type="spellEnd"/>
      <w:r w:rsidRPr="00F84C26">
        <w:rPr>
          <w:sz w:val="18"/>
          <w:szCs w:val="18"/>
          <w:lang w:val="en-GB"/>
        </w:rPr>
        <w:t xml:space="preserve"> Development Centre, Bangladesh. Pp. 13-15.</w:t>
      </w:r>
    </w:p>
    <w:p w:rsidR="00F84C26" w:rsidRPr="00F84C26" w:rsidRDefault="00F84C26" w:rsidP="00F84C26">
      <w:pPr>
        <w:numPr>
          <w:ilvl w:val="0"/>
          <w:numId w:val="4"/>
        </w:numPr>
        <w:snapToGrid w:val="0"/>
        <w:jc w:val="both"/>
        <w:rPr>
          <w:sz w:val="18"/>
          <w:szCs w:val="18"/>
          <w:lang w:val="en-GB"/>
        </w:rPr>
      </w:pPr>
      <w:proofErr w:type="spellStart"/>
      <w:r w:rsidRPr="00F84C26">
        <w:rPr>
          <w:sz w:val="18"/>
          <w:szCs w:val="18"/>
          <w:lang w:val="en-GB"/>
        </w:rPr>
        <w:t>Biswas</w:t>
      </w:r>
      <w:proofErr w:type="spellEnd"/>
      <w:r w:rsidRPr="00F84C26">
        <w:rPr>
          <w:sz w:val="18"/>
          <w:szCs w:val="18"/>
          <w:lang w:val="en-GB"/>
        </w:rPr>
        <w:t xml:space="preserve">, </w:t>
      </w:r>
      <w:proofErr w:type="spellStart"/>
      <w:r w:rsidRPr="00F84C26">
        <w:rPr>
          <w:sz w:val="18"/>
          <w:szCs w:val="18"/>
          <w:lang w:val="en-GB"/>
        </w:rPr>
        <w:t>Mrityunjoy</w:t>
      </w:r>
      <w:proofErr w:type="spellEnd"/>
      <w:r w:rsidRPr="00F84C26">
        <w:rPr>
          <w:sz w:val="18"/>
          <w:szCs w:val="18"/>
          <w:lang w:val="en-GB"/>
        </w:rPr>
        <w:t xml:space="preserve"> 2008. Effect of Seedling Age and Variety on the yield and Yield Attributes of Transplanted Maize. </w:t>
      </w:r>
      <w:r w:rsidRPr="00F84C26">
        <w:rPr>
          <w:i/>
          <w:sz w:val="18"/>
          <w:szCs w:val="18"/>
          <w:lang w:val="en-GB"/>
        </w:rPr>
        <w:t>International Journal of Sustainable Crop Production</w:t>
      </w:r>
      <w:r w:rsidRPr="00F84C26">
        <w:rPr>
          <w:sz w:val="18"/>
          <w:szCs w:val="18"/>
          <w:lang w:val="en-GB"/>
        </w:rPr>
        <w:t>. 3 (6): 58-63.</w:t>
      </w:r>
    </w:p>
    <w:p w:rsidR="00F84C26" w:rsidRPr="00F84C26" w:rsidRDefault="00F84C26" w:rsidP="00F84C26">
      <w:pPr>
        <w:numPr>
          <w:ilvl w:val="0"/>
          <w:numId w:val="4"/>
        </w:numPr>
        <w:snapToGrid w:val="0"/>
        <w:jc w:val="both"/>
        <w:rPr>
          <w:sz w:val="18"/>
          <w:szCs w:val="18"/>
          <w:lang w:val="en-GB"/>
        </w:rPr>
      </w:pPr>
      <w:proofErr w:type="spellStart"/>
      <w:r w:rsidRPr="00F84C26">
        <w:rPr>
          <w:sz w:val="18"/>
          <w:szCs w:val="18"/>
          <w:lang w:val="en-GB"/>
        </w:rPr>
        <w:t>Biswas</w:t>
      </w:r>
      <w:proofErr w:type="spellEnd"/>
      <w:r w:rsidRPr="00F84C26">
        <w:rPr>
          <w:sz w:val="18"/>
          <w:szCs w:val="18"/>
          <w:lang w:val="en-GB"/>
        </w:rPr>
        <w:t xml:space="preserve">, M., Islam, N., Islam, S, and Ahmed, M. (2009) Seedling raising methods for Production of Transplanted Maize. </w:t>
      </w:r>
      <w:r w:rsidRPr="00F84C26">
        <w:rPr>
          <w:i/>
          <w:sz w:val="18"/>
          <w:szCs w:val="18"/>
          <w:lang w:val="en-GB"/>
        </w:rPr>
        <w:t xml:space="preserve">International Journal of Sustainable Crop Production. </w:t>
      </w:r>
      <w:r w:rsidRPr="00F84C26">
        <w:rPr>
          <w:sz w:val="18"/>
          <w:szCs w:val="18"/>
          <w:lang w:val="en-GB"/>
        </w:rPr>
        <w:t>4 (2): 6-13</w:t>
      </w:r>
    </w:p>
    <w:p w:rsidR="00F84C26" w:rsidRPr="00F84C26" w:rsidRDefault="00F84C26" w:rsidP="00F84C26">
      <w:pPr>
        <w:numPr>
          <w:ilvl w:val="0"/>
          <w:numId w:val="4"/>
        </w:numPr>
        <w:snapToGrid w:val="0"/>
        <w:jc w:val="both"/>
        <w:rPr>
          <w:sz w:val="18"/>
          <w:szCs w:val="18"/>
          <w:lang w:val="en-GB"/>
        </w:rPr>
      </w:pPr>
      <w:proofErr w:type="spellStart"/>
      <w:r w:rsidRPr="00F84C26">
        <w:rPr>
          <w:sz w:val="18"/>
          <w:szCs w:val="18"/>
          <w:lang w:val="en-GB"/>
        </w:rPr>
        <w:t>Dowswell</w:t>
      </w:r>
      <w:proofErr w:type="spellEnd"/>
      <w:r w:rsidRPr="00F84C26">
        <w:rPr>
          <w:sz w:val="18"/>
          <w:szCs w:val="18"/>
          <w:lang w:val="en-GB"/>
        </w:rPr>
        <w:t xml:space="preserve">, C. R, </w:t>
      </w:r>
      <w:proofErr w:type="spellStart"/>
      <w:r w:rsidRPr="00F84C26">
        <w:rPr>
          <w:sz w:val="18"/>
          <w:szCs w:val="18"/>
          <w:lang w:val="en-GB"/>
        </w:rPr>
        <w:t>Paliwal</w:t>
      </w:r>
      <w:proofErr w:type="spellEnd"/>
      <w:r w:rsidRPr="00F84C26">
        <w:rPr>
          <w:sz w:val="18"/>
          <w:szCs w:val="18"/>
          <w:lang w:val="en-GB"/>
        </w:rPr>
        <w:t xml:space="preserve">, R. L and </w:t>
      </w:r>
      <w:proofErr w:type="spellStart"/>
      <w:r w:rsidRPr="00F84C26">
        <w:rPr>
          <w:sz w:val="18"/>
          <w:szCs w:val="18"/>
          <w:lang w:val="en-GB"/>
        </w:rPr>
        <w:t>Cantrel</w:t>
      </w:r>
      <w:proofErr w:type="spellEnd"/>
      <w:r w:rsidRPr="00F84C26">
        <w:rPr>
          <w:sz w:val="18"/>
          <w:szCs w:val="18"/>
          <w:lang w:val="en-GB"/>
        </w:rPr>
        <w:t xml:space="preserve"> R. P. 1998. Maize in the third world. </w:t>
      </w:r>
      <w:r w:rsidRPr="00F84C26">
        <w:rPr>
          <w:sz w:val="18"/>
          <w:szCs w:val="18"/>
          <w:lang w:val="en-GB"/>
        </w:rPr>
        <w:tab/>
        <w:t>West view press Inc. Colorado USA. Pp 1 – 51</w:t>
      </w:r>
    </w:p>
    <w:p w:rsidR="00F84C26" w:rsidRPr="00F84C26" w:rsidRDefault="00F84C26" w:rsidP="00F84C26">
      <w:pPr>
        <w:numPr>
          <w:ilvl w:val="0"/>
          <w:numId w:val="4"/>
        </w:numPr>
        <w:snapToGrid w:val="0"/>
        <w:jc w:val="both"/>
        <w:rPr>
          <w:sz w:val="18"/>
          <w:szCs w:val="18"/>
          <w:lang w:val="en-GB"/>
        </w:rPr>
      </w:pPr>
      <w:r w:rsidRPr="00F84C26">
        <w:rPr>
          <w:sz w:val="18"/>
          <w:szCs w:val="18"/>
          <w:lang w:val="en-GB"/>
        </w:rPr>
        <w:t>Holcomb, E. J. (ed.) 1994. Bedding Plants IV. Ball Publishing, Batavia III</w:t>
      </w:r>
    </w:p>
    <w:p w:rsidR="00F84C26" w:rsidRPr="00F84C26" w:rsidRDefault="00F84C26" w:rsidP="00F84C26">
      <w:pPr>
        <w:numPr>
          <w:ilvl w:val="0"/>
          <w:numId w:val="4"/>
        </w:numPr>
        <w:tabs>
          <w:tab w:val="left" w:pos="360"/>
        </w:tabs>
        <w:snapToGrid w:val="0"/>
        <w:jc w:val="both"/>
        <w:rPr>
          <w:sz w:val="18"/>
          <w:szCs w:val="18"/>
          <w:lang w:val="en-GB"/>
        </w:rPr>
      </w:pPr>
      <w:r w:rsidRPr="00F84C26">
        <w:rPr>
          <w:sz w:val="18"/>
          <w:szCs w:val="18"/>
          <w:lang w:val="en-GB"/>
        </w:rPr>
        <w:t>IITA 1998. International Institute of Tropical Agriculture. Annual Report 1998. IITA, Ibadan, Nigeria.</w:t>
      </w:r>
    </w:p>
    <w:p w:rsidR="00F84C26" w:rsidRPr="00F84C26" w:rsidRDefault="00F84C26" w:rsidP="00F84C26">
      <w:pPr>
        <w:pStyle w:val="Default"/>
        <w:numPr>
          <w:ilvl w:val="0"/>
          <w:numId w:val="4"/>
        </w:numPr>
        <w:snapToGrid w:val="0"/>
        <w:jc w:val="both"/>
        <w:rPr>
          <w:color w:val="auto"/>
          <w:sz w:val="18"/>
          <w:szCs w:val="18"/>
        </w:rPr>
      </w:pPr>
      <w:proofErr w:type="spellStart"/>
      <w:r w:rsidRPr="00F84C26">
        <w:rPr>
          <w:color w:val="auto"/>
          <w:sz w:val="18"/>
          <w:szCs w:val="18"/>
        </w:rPr>
        <w:lastRenderedPageBreak/>
        <w:t>Iqbal</w:t>
      </w:r>
      <w:proofErr w:type="spellEnd"/>
      <w:r w:rsidRPr="00F84C26">
        <w:rPr>
          <w:color w:val="auto"/>
          <w:sz w:val="18"/>
          <w:szCs w:val="18"/>
        </w:rPr>
        <w:t xml:space="preserve">, S., A. Ahmad, A. </w:t>
      </w:r>
      <w:proofErr w:type="spellStart"/>
      <w:r w:rsidRPr="00F84C26">
        <w:rPr>
          <w:color w:val="auto"/>
          <w:sz w:val="18"/>
          <w:szCs w:val="18"/>
        </w:rPr>
        <w:t>Hussain</w:t>
      </w:r>
      <w:proofErr w:type="spellEnd"/>
      <w:r w:rsidRPr="00F84C26">
        <w:rPr>
          <w:color w:val="auto"/>
          <w:sz w:val="18"/>
          <w:szCs w:val="18"/>
        </w:rPr>
        <w:t xml:space="preserve">, M.A. Ali, T. </w:t>
      </w:r>
      <w:proofErr w:type="spellStart"/>
      <w:r w:rsidRPr="00F84C26">
        <w:rPr>
          <w:color w:val="auto"/>
          <w:sz w:val="18"/>
          <w:szCs w:val="18"/>
        </w:rPr>
        <w:t>Khaliq</w:t>
      </w:r>
      <w:proofErr w:type="spellEnd"/>
      <w:r w:rsidRPr="00F84C26">
        <w:rPr>
          <w:color w:val="auto"/>
          <w:sz w:val="18"/>
          <w:szCs w:val="18"/>
        </w:rPr>
        <w:t xml:space="preserve"> and S.A. </w:t>
      </w:r>
      <w:proofErr w:type="spellStart"/>
      <w:r w:rsidRPr="00F84C26">
        <w:rPr>
          <w:color w:val="auto"/>
          <w:sz w:val="18"/>
          <w:szCs w:val="18"/>
        </w:rPr>
        <w:t>Wajid</w:t>
      </w:r>
      <w:proofErr w:type="spellEnd"/>
      <w:r w:rsidRPr="00F84C26">
        <w:rPr>
          <w:color w:val="auto"/>
          <w:sz w:val="18"/>
          <w:szCs w:val="18"/>
        </w:rPr>
        <w:t xml:space="preserve">, 2008. Influence of transplanting date and nitrogen management on </w:t>
      </w:r>
      <w:r w:rsidRPr="00F84C26">
        <w:rPr>
          <w:bCs/>
          <w:color w:val="auto"/>
          <w:sz w:val="18"/>
          <w:szCs w:val="18"/>
        </w:rPr>
        <w:t xml:space="preserve">Productivity of Paddy Cultivars under Variable Environments. </w:t>
      </w:r>
      <w:r w:rsidRPr="00F84C26">
        <w:rPr>
          <w:bCs/>
          <w:i/>
          <w:color w:val="auto"/>
          <w:sz w:val="18"/>
          <w:szCs w:val="18"/>
        </w:rPr>
        <w:t>I</w:t>
      </w:r>
      <w:r w:rsidRPr="00F84C26">
        <w:rPr>
          <w:i/>
          <w:color w:val="auto"/>
          <w:sz w:val="18"/>
          <w:szCs w:val="18"/>
        </w:rPr>
        <w:t>nternational Journal of Agriculture &amp; Biology</w:t>
      </w:r>
      <w:r w:rsidRPr="00F84C26">
        <w:rPr>
          <w:color w:val="auto"/>
          <w:sz w:val="18"/>
          <w:szCs w:val="18"/>
        </w:rPr>
        <w:t>. 10 (3): 288 -292.</w:t>
      </w:r>
    </w:p>
    <w:p w:rsidR="00F84C26" w:rsidRPr="00F84C26" w:rsidRDefault="00F84C26" w:rsidP="00F84C26">
      <w:pPr>
        <w:numPr>
          <w:ilvl w:val="0"/>
          <w:numId w:val="4"/>
        </w:numPr>
        <w:snapToGrid w:val="0"/>
        <w:jc w:val="both"/>
        <w:rPr>
          <w:sz w:val="18"/>
          <w:szCs w:val="18"/>
          <w:lang w:val="en-GB"/>
        </w:rPr>
      </w:pPr>
      <w:r w:rsidRPr="00F84C26">
        <w:rPr>
          <w:sz w:val="18"/>
          <w:szCs w:val="18"/>
          <w:lang w:val="en-GB"/>
        </w:rPr>
        <w:t xml:space="preserve">Jang. S. W., Ku J. H., Lee, J. T. L., Kim, W. B. and Kin, J. K. 1996. Effect of age Transplanted seedlings on the Growth and Yield of Tomatoes. </w:t>
      </w:r>
      <w:r w:rsidRPr="00F84C26">
        <w:rPr>
          <w:i/>
          <w:sz w:val="18"/>
          <w:szCs w:val="18"/>
          <w:lang w:val="en-GB"/>
        </w:rPr>
        <w:t>Journal of Horticultural Science</w:t>
      </w:r>
      <w:r w:rsidRPr="00F84C26">
        <w:rPr>
          <w:sz w:val="18"/>
          <w:szCs w:val="18"/>
          <w:lang w:val="en-GB"/>
        </w:rPr>
        <w:t>. 38 (1): 573 – 581.</w:t>
      </w:r>
    </w:p>
    <w:p w:rsidR="00F84C26" w:rsidRPr="00F84C26" w:rsidRDefault="00F84C26" w:rsidP="00F84C26">
      <w:pPr>
        <w:numPr>
          <w:ilvl w:val="0"/>
          <w:numId w:val="4"/>
        </w:numPr>
        <w:snapToGrid w:val="0"/>
        <w:jc w:val="both"/>
        <w:rPr>
          <w:sz w:val="18"/>
          <w:szCs w:val="18"/>
          <w:lang w:val="en-GB"/>
        </w:rPr>
      </w:pPr>
      <w:proofErr w:type="spellStart"/>
      <w:r w:rsidRPr="00F84C26">
        <w:rPr>
          <w:sz w:val="18"/>
          <w:szCs w:val="18"/>
          <w:lang w:val="en-GB"/>
        </w:rPr>
        <w:t>Khehra</w:t>
      </w:r>
      <w:proofErr w:type="spellEnd"/>
      <w:r w:rsidRPr="00F84C26">
        <w:rPr>
          <w:sz w:val="18"/>
          <w:szCs w:val="18"/>
          <w:lang w:val="en-GB"/>
        </w:rPr>
        <w:t xml:space="preserve">, A. S, H. S. </w:t>
      </w:r>
      <w:proofErr w:type="spellStart"/>
      <w:r w:rsidRPr="00F84C26">
        <w:rPr>
          <w:sz w:val="18"/>
          <w:szCs w:val="18"/>
          <w:lang w:val="en-GB"/>
        </w:rPr>
        <w:t>Brar</w:t>
      </w:r>
      <w:proofErr w:type="spellEnd"/>
      <w:r w:rsidRPr="00F84C26">
        <w:rPr>
          <w:sz w:val="18"/>
          <w:szCs w:val="18"/>
          <w:lang w:val="en-GB"/>
        </w:rPr>
        <w:t xml:space="preserve">, R. K.  Sharma, B. S. and V. V. </w:t>
      </w:r>
      <w:proofErr w:type="spellStart"/>
      <w:r w:rsidRPr="00F84C26">
        <w:rPr>
          <w:sz w:val="18"/>
          <w:szCs w:val="18"/>
          <w:lang w:val="en-GB"/>
        </w:rPr>
        <w:t>Malhotra</w:t>
      </w:r>
      <w:proofErr w:type="spellEnd"/>
      <w:r w:rsidRPr="00F84C26">
        <w:rPr>
          <w:sz w:val="18"/>
          <w:szCs w:val="18"/>
          <w:lang w:val="en-GB"/>
        </w:rPr>
        <w:t>. 1990. Transplanting of Maize during the winter in India</w:t>
      </w:r>
      <w:r w:rsidRPr="00F84C26">
        <w:rPr>
          <w:i/>
          <w:sz w:val="18"/>
          <w:szCs w:val="18"/>
          <w:lang w:val="en-GB"/>
        </w:rPr>
        <w:t>. Agronomy Journal.</w:t>
      </w:r>
      <w:r w:rsidRPr="00F84C26">
        <w:rPr>
          <w:sz w:val="18"/>
          <w:szCs w:val="18"/>
          <w:lang w:val="en-GB"/>
        </w:rPr>
        <w:t xml:space="preserve"> vol.</w:t>
      </w:r>
      <w:r w:rsidRPr="00F84C26">
        <w:rPr>
          <w:i/>
          <w:sz w:val="18"/>
          <w:szCs w:val="18"/>
          <w:lang w:val="en-GB"/>
        </w:rPr>
        <w:t xml:space="preserve"> </w:t>
      </w:r>
      <w:r w:rsidRPr="00F84C26">
        <w:rPr>
          <w:sz w:val="18"/>
          <w:szCs w:val="18"/>
          <w:lang w:val="en-GB"/>
        </w:rPr>
        <w:t>82: 41 – 47.</w:t>
      </w:r>
    </w:p>
    <w:p w:rsidR="00F84C26" w:rsidRPr="00F84C26" w:rsidRDefault="00F84C26" w:rsidP="00F84C26">
      <w:pPr>
        <w:numPr>
          <w:ilvl w:val="0"/>
          <w:numId w:val="4"/>
        </w:numPr>
        <w:snapToGrid w:val="0"/>
        <w:jc w:val="both"/>
        <w:rPr>
          <w:sz w:val="18"/>
          <w:szCs w:val="18"/>
          <w:lang w:val="en-GB"/>
        </w:rPr>
      </w:pPr>
      <w:r w:rsidRPr="00F84C26">
        <w:rPr>
          <w:sz w:val="18"/>
          <w:szCs w:val="18"/>
          <w:lang w:val="en-GB"/>
        </w:rPr>
        <w:t xml:space="preserve">Lorenz, A. O and Maynard, D. N. 1988. Knott’s Handbook for Vegetables Grower 3rd </w:t>
      </w:r>
      <w:proofErr w:type="gramStart"/>
      <w:r w:rsidRPr="00F84C26">
        <w:rPr>
          <w:sz w:val="18"/>
          <w:szCs w:val="18"/>
          <w:lang w:val="en-GB"/>
        </w:rPr>
        <w:t>ed</w:t>
      </w:r>
      <w:proofErr w:type="gramEnd"/>
      <w:r w:rsidRPr="00F84C26">
        <w:rPr>
          <w:sz w:val="18"/>
          <w:szCs w:val="18"/>
          <w:lang w:val="en-GB"/>
        </w:rPr>
        <w:t>. New York: John Willey and sons.</w:t>
      </w:r>
    </w:p>
    <w:p w:rsidR="00F84C26" w:rsidRPr="00F84C26" w:rsidRDefault="00F84C26" w:rsidP="00F84C26">
      <w:pPr>
        <w:numPr>
          <w:ilvl w:val="0"/>
          <w:numId w:val="4"/>
        </w:numPr>
        <w:snapToGrid w:val="0"/>
        <w:jc w:val="both"/>
        <w:rPr>
          <w:sz w:val="18"/>
          <w:szCs w:val="18"/>
          <w:lang w:val="en-GB"/>
        </w:rPr>
      </w:pPr>
      <w:bookmarkStart w:id="0" w:name="OLE_LINK1"/>
      <w:bookmarkStart w:id="1" w:name="OLE_LINK2"/>
      <w:proofErr w:type="spellStart"/>
      <w:r w:rsidRPr="00F84C26">
        <w:rPr>
          <w:sz w:val="18"/>
          <w:szCs w:val="18"/>
          <w:lang w:val="en-GB"/>
        </w:rPr>
        <w:t>Okunola</w:t>
      </w:r>
      <w:proofErr w:type="spellEnd"/>
      <w:r w:rsidRPr="00F84C26">
        <w:rPr>
          <w:sz w:val="18"/>
          <w:szCs w:val="18"/>
          <w:lang w:val="en-GB"/>
        </w:rPr>
        <w:t xml:space="preserve">, A. I. 2009. The Effect of Age of Transplanting on the Growth and Yield of </w:t>
      </w:r>
      <w:r w:rsidRPr="00F84C26">
        <w:rPr>
          <w:i/>
          <w:sz w:val="18"/>
          <w:szCs w:val="18"/>
          <w:lang w:val="en-GB"/>
        </w:rPr>
        <w:t xml:space="preserve">Celosia </w:t>
      </w:r>
      <w:proofErr w:type="spellStart"/>
      <w:r w:rsidRPr="00F84C26">
        <w:rPr>
          <w:i/>
          <w:sz w:val="18"/>
          <w:szCs w:val="18"/>
          <w:lang w:val="en-GB"/>
        </w:rPr>
        <w:t>argenta</w:t>
      </w:r>
      <w:proofErr w:type="spellEnd"/>
      <w:r w:rsidRPr="00F84C26">
        <w:rPr>
          <w:sz w:val="18"/>
          <w:szCs w:val="18"/>
          <w:lang w:val="en-GB"/>
        </w:rPr>
        <w:t>. International Journal of Crop Science 1 (1): 31-34.</w:t>
      </w:r>
      <w:bookmarkEnd w:id="0"/>
      <w:bookmarkEnd w:id="1"/>
    </w:p>
    <w:p w:rsidR="00F84C26" w:rsidRPr="00F84C26" w:rsidRDefault="00F84C26" w:rsidP="00F84C26">
      <w:pPr>
        <w:numPr>
          <w:ilvl w:val="0"/>
          <w:numId w:val="4"/>
        </w:numPr>
        <w:snapToGrid w:val="0"/>
        <w:jc w:val="both"/>
        <w:rPr>
          <w:sz w:val="18"/>
          <w:szCs w:val="18"/>
          <w:lang w:val="en-GB"/>
        </w:rPr>
      </w:pPr>
      <w:proofErr w:type="spellStart"/>
      <w:r w:rsidRPr="00F84C26">
        <w:rPr>
          <w:sz w:val="18"/>
          <w:szCs w:val="18"/>
          <w:lang w:val="en-GB"/>
        </w:rPr>
        <w:t>Orzolek</w:t>
      </w:r>
      <w:proofErr w:type="spellEnd"/>
      <w:r w:rsidRPr="00F84C26">
        <w:rPr>
          <w:sz w:val="18"/>
          <w:szCs w:val="18"/>
          <w:lang w:val="en-GB"/>
        </w:rPr>
        <w:t xml:space="preserve">, M. D., C. S. </w:t>
      </w:r>
      <w:proofErr w:type="spellStart"/>
      <w:r w:rsidRPr="00F84C26">
        <w:rPr>
          <w:sz w:val="18"/>
          <w:szCs w:val="18"/>
          <w:lang w:val="en-GB"/>
        </w:rPr>
        <w:t>Vavrina</w:t>
      </w:r>
      <w:proofErr w:type="spellEnd"/>
      <w:r w:rsidRPr="00F84C26">
        <w:rPr>
          <w:sz w:val="18"/>
          <w:szCs w:val="18"/>
          <w:lang w:val="en-GB"/>
        </w:rPr>
        <w:t xml:space="preserve">, and R. Scott 1991. Tomato Transplant Age Study. Pen. State 1990 – 1991. Vegetable Research Report. </w:t>
      </w:r>
      <w:r w:rsidRPr="00F84C26">
        <w:rPr>
          <w:i/>
          <w:sz w:val="18"/>
          <w:szCs w:val="18"/>
          <w:lang w:val="en-GB"/>
        </w:rPr>
        <w:t>Horticultural Mimeo Series</w:t>
      </w:r>
      <w:r w:rsidRPr="00F84C26">
        <w:rPr>
          <w:sz w:val="18"/>
          <w:szCs w:val="18"/>
          <w:lang w:val="en-GB"/>
        </w:rPr>
        <w:t xml:space="preserve"> II: 195 pp. 92.</w:t>
      </w:r>
    </w:p>
    <w:p w:rsidR="00F84C26" w:rsidRPr="00F84C26" w:rsidRDefault="00F84C26" w:rsidP="00F84C26">
      <w:pPr>
        <w:numPr>
          <w:ilvl w:val="0"/>
          <w:numId w:val="4"/>
        </w:numPr>
        <w:snapToGrid w:val="0"/>
        <w:jc w:val="both"/>
        <w:rPr>
          <w:sz w:val="18"/>
          <w:szCs w:val="18"/>
          <w:lang w:val="en-GB"/>
        </w:rPr>
      </w:pPr>
      <w:r w:rsidRPr="00F84C26">
        <w:rPr>
          <w:sz w:val="18"/>
          <w:szCs w:val="18"/>
          <w:lang w:val="en-GB"/>
        </w:rPr>
        <w:t>Sasaki, R. 2004. Characteristic and Seedling Establishment of Rice Nursling Seedling. JARQ 38 (1): 7-13.</w:t>
      </w:r>
    </w:p>
    <w:p w:rsidR="00F84C26" w:rsidRPr="00F84C26" w:rsidRDefault="00F84C26" w:rsidP="00F84C26">
      <w:pPr>
        <w:numPr>
          <w:ilvl w:val="0"/>
          <w:numId w:val="4"/>
        </w:numPr>
        <w:autoSpaceDE w:val="0"/>
        <w:autoSpaceDN w:val="0"/>
        <w:adjustRightInd w:val="0"/>
        <w:snapToGrid w:val="0"/>
        <w:jc w:val="both"/>
        <w:rPr>
          <w:sz w:val="18"/>
          <w:szCs w:val="18"/>
          <w:lang w:val="en-GB"/>
        </w:rPr>
      </w:pPr>
      <w:r w:rsidRPr="00F84C26">
        <w:rPr>
          <w:rFonts w:eastAsia="TimesNewRomanPSMT"/>
          <w:sz w:val="18"/>
          <w:szCs w:val="18"/>
          <w:lang w:val="en-GB" w:eastAsia="yo-NG"/>
        </w:rPr>
        <w:t>Schrader L. W. 2000. Using transplants in vegetable production. Extension Publication No. 8013. University of California.</w:t>
      </w:r>
    </w:p>
    <w:p w:rsidR="00F84C26" w:rsidRPr="00F84C26" w:rsidRDefault="00F84C26" w:rsidP="00F84C26">
      <w:pPr>
        <w:numPr>
          <w:ilvl w:val="0"/>
          <w:numId w:val="4"/>
        </w:numPr>
        <w:snapToGrid w:val="0"/>
        <w:jc w:val="both"/>
        <w:rPr>
          <w:sz w:val="18"/>
          <w:szCs w:val="18"/>
          <w:lang w:val="en-GB"/>
        </w:rPr>
      </w:pPr>
      <w:proofErr w:type="spellStart"/>
      <w:r w:rsidRPr="00F84C26">
        <w:rPr>
          <w:sz w:val="18"/>
          <w:szCs w:val="18"/>
          <w:lang w:val="en-GB"/>
        </w:rPr>
        <w:t>Sudipta</w:t>
      </w:r>
      <w:proofErr w:type="spellEnd"/>
      <w:r w:rsidRPr="00F84C26">
        <w:rPr>
          <w:sz w:val="18"/>
          <w:szCs w:val="18"/>
          <w:lang w:val="en-GB"/>
        </w:rPr>
        <w:t xml:space="preserve">, B., Sharma, S. P. and </w:t>
      </w:r>
      <w:proofErr w:type="spellStart"/>
      <w:r w:rsidRPr="00F84C26">
        <w:rPr>
          <w:sz w:val="18"/>
          <w:szCs w:val="18"/>
          <w:lang w:val="en-GB"/>
        </w:rPr>
        <w:t>Basu</w:t>
      </w:r>
      <w:proofErr w:type="spellEnd"/>
      <w:r w:rsidRPr="00F84C26">
        <w:rPr>
          <w:sz w:val="18"/>
          <w:szCs w:val="18"/>
          <w:lang w:val="en-GB"/>
        </w:rPr>
        <w:t xml:space="preserve">, S. 2003. Effect of Transplanting on Vegetative, Floral and Seed </w:t>
      </w:r>
      <w:proofErr w:type="spellStart"/>
      <w:r w:rsidRPr="00F84C26">
        <w:rPr>
          <w:sz w:val="18"/>
          <w:szCs w:val="18"/>
          <w:lang w:val="en-GB"/>
        </w:rPr>
        <w:t>Charaters</w:t>
      </w:r>
      <w:proofErr w:type="spellEnd"/>
      <w:r w:rsidRPr="00F84C26">
        <w:rPr>
          <w:sz w:val="18"/>
          <w:szCs w:val="18"/>
          <w:lang w:val="en-GB"/>
        </w:rPr>
        <w:t xml:space="preserve"> of Maize (</w:t>
      </w:r>
      <w:proofErr w:type="spellStart"/>
      <w:r w:rsidRPr="00F84C26">
        <w:rPr>
          <w:i/>
          <w:sz w:val="18"/>
          <w:szCs w:val="18"/>
          <w:lang w:val="en-GB"/>
        </w:rPr>
        <w:t>zea</w:t>
      </w:r>
      <w:proofErr w:type="spellEnd"/>
      <w:r w:rsidRPr="00F84C26">
        <w:rPr>
          <w:i/>
          <w:sz w:val="18"/>
          <w:szCs w:val="18"/>
          <w:lang w:val="en-GB"/>
        </w:rPr>
        <w:t xml:space="preserve"> </w:t>
      </w:r>
      <w:proofErr w:type="spellStart"/>
      <w:r w:rsidRPr="00F84C26">
        <w:rPr>
          <w:i/>
          <w:sz w:val="18"/>
          <w:szCs w:val="18"/>
          <w:lang w:val="en-GB"/>
        </w:rPr>
        <w:t>mays</w:t>
      </w:r>
      <w:proofErr w:type="spellEnd"/>
      <w:r w:rsidRPr="00F84C26">
        <w:rPr>
          <w:i/>
          <w:sz w:val="18"/>
          <w:szCs w:val="18"/>
          <w:lang w:val="en-GB"/>
        </w:rPr>
        <w:t xml:space="preserve">) </w:t>
      </w:r>
      <w:r w:rsidRPr="00F84C26">
        <w:rPr>
          <w:sz w:val="18"/>
          <w:szCs w:val="18"/>
          <w:lang w:val="en-GB"/>
        </w:rPr>
        <w:t xml:space="preserve">Parental lines in </w:t>
      </w:r>
      <w:proofErr w:type="gramStart"/>
      <w:r w:rsidRPr="00F84C26">
        <w:rPr>
          <w:sz w:val="18"/>
          <w:szCs w:val="18"/>
          <w:lang w:val="en-GB"/>
        </w:rPr>
        <w:t>Spring</w:t>
      </w:r>
      <w:proofErr w:type="gramEnd"/>
      <w:r w:rsidRPr="00F84C26">
        <w:rPr>
          <w:sz w:val="18"/>
          <w:szCs w:val="18"/>
          <w:lang w:val="en-GB"/>
        </w:rPr>
        <w:t xml:space="preserve"> – Summer season. </w:t>
      </w:r>
      <w:r w:rsidRPr="00F84C26">
        <w:rPr>
          <w:i/>
          <w:sz w:val="18"/>
          <w:szCs w:val="18"/>
          <w:lang w:val="en-GB"/>
        </w:rPr>
        <w:t>India Journal of Agricultural Science</w:t>
      </w:r>
      <w:r w:rsidRPr="00F84C26">
        <w:rPr>
          <w:sz w:val="18"/>
          <w:szCs w:val="18"/>
          <w:lang w:val="en-GB"/>
        </w:rPr>
        <w:t>. 73 (1): 44-48.</w:t>
      </w:r>
    </w:p>
    <w:p w:rsidR="00F84C26" w:rsidRPr="00F84C26" w:rsidRDefault="00F84C26" w:rsidP="00F84C26">
      <w:pPr>
        <w:numPr>
          <w:ilvl w:val="0"/>
          <w:numId w:val="4"/>
        </w:numPr>
        <w:snapToGrid w:val="0"/>
        <w:jc w:val="both"/>
        <w:rPr>
          <w:rFonts w:hint="eastAsia"/>
          <w:sz w:val="18"/>
          <w:szCs w:val="18"/>
          <w:lang w:val="en-GB" w:eastAsia="zh-CN"/>
        </w:rPr>
      </w:pPr>
      <w:proofErr w:type="spellStart"/>
      <w:r w:rsidRPr="00F84C26">
        <w:rPr>
          <w:sz w:val="18"/>
          <w:szCs w:val="18"/>
          <w:lang w:val="en-GB"/>
        </w:rPr>
        <w:t>Tanjuro</w:t>
      </w:r>
      <w:proofErr w:type="spellEnd"/>
      <w:r w:rsidRPr="00F84C26">
        <w:rPr>
          <w:sz w:val="18"/>
          <w:szCs w:val="18"/>
          <w:lang w:val="en-GB"/>
        </w:rPr>
        <w:t xml:space="preserve">, G., Yoshihiro, K. and </w:t>
      </w:r>
      <w:proofErr w:type="spellStart"/>
      <w:r w:rsidRPr="00F84C26">
        <w:rPr>
          <w:sz w:val="18"/>
          <w:szCs w:val="18"/>
          <w:lang w:val="en-GB"/>
        </w:rPr>
        <w:t>Kuniyoshi</w:t>
      </w:r>
      <w:proofErr w:type="spellEnd"/>
      <w:r w:rsidRPr="00F84C26">
        <w:rPr>
          <w:sz w:val="18"/>
          <w:szCs w:val="18"/>
          <w:lang w:val="en-GB"/>
        </w:rPr>
        <w:t xml:space="preserve">, K. 2000. Transplanting age on subsequent Growth and cut flower Quality of </w:t>
      </w:r>
      <w:r w:rsidRPr="00F84C26">
        <w:rPr>
          <w:i/>
          <w:sz w:val="18"/>
          <w:szCs w:val="18"/>
          <w:lang w:val="en-GB"/>
        </w:rPr>
        <w:t xml:space="preserve">Dianthus </w:t>
      </w:r>
      <w:proofErr w:type="spellStart"/>
      <w:r w:rsidRPr="00F84C26">
        <w:rPr>
          <w:i/>
          <w:sz w:val="18"/>
          <w:szCs w:val="18"/>
          <w:lang w:val="en-GB"/>
        </w:rPr>
        <w:t>caryophyllus</w:t>
      </w:r>
      <w:proofErr w:type="spellEnd"/>
      <w:r w:rsidRPr="00F84C26">
        <w:rPr>
          <w:i/>
          <w:sz w:val="18"/>
          <w:szCs w:val="18"/>
          <w:lang w:val="en-GB"/>
        </w:rPr>
        <w:t xml:space="preserve"> L. and Gypsophila </w:t>
      </w:r>
      <w:proofErr w:type="spellStart"/>
      <w:r w:rsidRPr="00F84C26">
        <w:rPr>
          <w:i/>
          <w:sz w:val="18"/>
          <w:szCs w:val="18"/>
          <w:lang w:val="en-GB"/>
        </w:rPr>
        <w:t>paniculata</w:t>
      </w:r>
      <w:proofErr w:type="spellEnd"/>
      <w:r w:rsidRPr="00F84C26">
        <w:rPr>
          <w:i/>
          <w:sz w:val="18"/>
          <w:szCs w:val="18"/>
          <w:lang w:val="en-GB"/>
        </w:rPr>
        <w:t xml:space="preserve"> </w:t>
      </w:r>
      <w:r w:rsidRPr="00F84C26">
        <w:rPr>
          <w:sz w:val="18"/>
          <w:szCs w:val="18"/>
          <w:lang w:val="en-GB"/>
        </w:rPr>
        <w:t xml:space="preserve">L. </w:t>
      </w:r>
      <w:r w:rsidRPr="00F84C26">
        <w:rPr>
          <w:i/>
          <w:sz w:val="18"/>
          <w:szCs w:val="18"/>
          <w:lang w:val="en-GB"/>
        </w:rPr>
        <w:t>Journal of the Japanese Society for Horticultural Sci</w:t>
      </w:r>
      <w:r w:rsidRPr="00F84C26">
        <w:rPr>
          <w:sz w:val="18"/>
          <w:szCs w:val="18"/>
          <w:lang w:val="en-GB"/>
        </w:rPr>
        <w:t>ence. 69: 749- 757.</w:t>
      </w:r>
    </w:p>
    <w:p w:rsidR="00F84C26" w:rsidRPr="00F84C26" w:rsidRDefault="00F84C26" w:rsidP="00F84C26">
      <w:pPr>
        <w:numPr>
          <w:ilvl w:val="0"/>
          <w:numId w:val="4"/>
        </w:numPr>
        <w:snapToGrid w:val="0"/>
        <w:jc w:val="both"/>
        <w:rPr>
          <w:rFonts w:hint="eastAsia"/>
          <w:sz w:val="18"/>
          <w:szCs w:val="18"/>
          <w:lang w:val="en-GB" w:eastAsia="zh-CN"/>
        </w:rPr>
      </w:pPr>
      <w:proofErr w:type="spellStart"/>
      <w:r w:rsidRPr="00F84C26">
        <w:rPr>
          <w:rFonts w:eastAsia="TimesNewRomanPSMT"/>
          <w:sz w:val="18"/>
          <w:szCs w:val="18"/>
          <w:lang w:val="en-GB" w:eastAsia="yo-NG"/>
        </w:rPr>
        <w:t>Vavrina</w:t>
      </w:r>
      <w:proofErr w:type="spellEnd"/>
      <w:r w:rsidRPr="00F84C26">
        <w:rPr>
          <w:rFonts w:eastAsia="TimesNewRomanPSMT"/>
          <w:sz w:val="18"/>
          <w:szCs w:val="18"/>
          <w:lang w:val="en-GB" w:eastAsia="yo-NG"/>
        </w:rPr>
        <w:t xml:space="preserve"> C. S. (1998). Transplant age in vegetables crops. </w:t>
      </w:r>
      <w:r w:rsidRPr="00F84C26">
        <w:rPr>
          <w:rFonts w:eastAsia="TimesNewRomanPSMT"/>
          <w:i/>
          <w:sz w:val="18"/>
          <w:szCs w:val="18"/>
          <w:lang w:val="en-GB" w:eastAsia="yo-NG"/>
        </w:rPr>
        <w:t>Horticultural Technology</w:t>
      </w:r>
      <w:r w:rsidRPr="00F84C26">
        <w:rPr>
          <w:rFonts w:eastAsia="TimesNewRomanPSMT"/>
          <w:sz w:val="18"/>
          <w:szCs w:val="18"/>
          <w:lang w:val="en-GB" w:eastAsia="yo-NG"/>
        </w:rPr>
        <w:t>, 8(4): 550-555.</w:t>
      </w:r>
    </w:p>
    <w:p w:rsidR="00F84C26" w:rsidRDefault="00F84C26" w:rsidP="00480388">
      <w:pPr>
        <w:snapToGrid w:val="0"/>
        <w:jc w:val="both"/>
        <w:rPr>
          <w:sz w:val="20"/>
          <w:szCs w:val="20"/>
          <w:lang w:val="en-GB" w:eastAsia="zh-CN"/>
        </w:rPr>
        <w:sectPr w:rsidR="00F84C26" w:rsidSect="00F84C26">
          <w:type w:val="continuous"/>
          <w:pgSz w:w="12242" w:h="15842" w:code="1"/>
          <w:pgMar w:top="1440" w:right="1440" w:bottom="1440" w:left="1440" w:header="720" w:footer="720" w:gutter="0"/>
          <w:cols w:num="2" w:space="576"/>
          <w:docGrid w:linePitch="360"/>
        </w:sectPr>
      </w:pPr>
    </w:p>
    <w:p w:rsidR="006757D8" w:rsidRDefault="006757D8" w:rsidP="00480388">
      <w:pPr>
        <w:snapToGrid w:val="0"/>
        <w:jc w:val="both"/>
        <w:rPr>
          <w:rFonts w:hint="eastAsia"/>
          <w:sz w:val="20"/>
          <w:szCs w:val="20"/>
          <w:lang w:val="en-GB" w:eastAsia="zh-CN"/>
        </w:rPr>
      </w:pPr>
    </w:p>
    <w:p w:rsidR="00F84C26" w:rsidRPr="00480388" w:rsidRDefault="00F84C26" w:rsidP="00480388">
      <w:pPr>
        <w:snapToGrid w:val="0"/>
        <w:jc w:val="both"/>
        <w:rPr>
          <w:rFonts w:hint="eastAsia"/>
          <w:sz w:val="20"/>
          <w:szCs w:val="20"/>
          <w:lang w:val="en-GB" w:eastAsia="zh-CN"/>
        </w:rPr>
      </w:pPr>
    </w:p>
    <w:p w:rsidR="00FC084B" w:rsidRPr="00480388" w:rsidRDefault="006757D8" w:rsidP="00480388">
      <w:pPr>
        <w:snapToGrid w:val="0"/>
        <w:jc w:val="both"/>
        <w:rPr>
          <w:sz w:val="20"/>
          <w:szCs w:val="20"/>
          <w:lang w:val="en-GB"/>
        </w:rPr>
      </w:pPr>
      <w:r w:rsidRPr="00480388">
        <w:rPr>
          <w:sz w:val="20"/>
          <w:szCs w:val="20"/>
          <w:lang w:val="en-GB"/>
        </w:rPr>
        <w:t>12/</w:t>
      </w:r>
      <w:r w:rsidR="00705039">
        <w:rPr>
          <w:rFonts w:hint="eastAsia"/>
          <w:sz w:val="20"/>
          <w:szCs w:val="20"/>
          <w:lang w:val="en-GB" w:eastAsia="zh-CN"/>
        </w:rPr>
        <w:t>30</w:t>
      </w:r>
      <w:r w:rsidRPr="00480388">
        <w:rPr>
          <w:sz w:val="20"/>
          <w:szCs w:val="20"/>
          <w:lang w:val="en-GB"/>
        </w:rPr>
        <w:t>/2013</w:t>
      </w:r>
    </w:p>
    <w:sectPr w:rsidR="00FC084B" w:rsidRPr="00480388" w:rsidSect="00F26668">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2F7" w:rsidRDefault="00CD52F7">
      <w:r>
        <w:separator/>
      </w:r>
    </w:p>
  </w:endnote>
  <w:endnote w:type="continuationSeparator" w:id="0">
    <w:p w:rsidR="00CD52F7" w:rsidRDefault="00CD52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40B" w:rsidRDefault="00E101C6" w:rsidP="00341E56">
    <w:pPr>
      <w:pStyle w:val="Footer"/>
      <w:framePr w:wrap="around" w:vAnchor="text" w:hAnchor="margin" w:xAlign="center" w:y="1"/>
      <w:rPr>
        <w:rStyle w:val="PageNumber"/>
      </w:rPr>
    </w:pPr>
    <w:r>
      <w:rPr>
        <w:rStyle w:val="PageNumber"/>
      </w:rPr>
      <w:fldChar w:fldCharType="begin"/>
    </w:r>
    <w:r w:rsidR="007D540B">
      <w:rPr>
        <w:rStyle w:val="PageNumber"/>
      </w:rPr>
      <w:instrText xml:space="preserve">PAGE  </w:instrText>
    </w:r>
    <w:r>
      <w:rPr>
        <w:rStyle w:val="PageNumber"/>
      </w:rPr>
      <w:fldChar w:fldCharType="end"/>
    </w:r>
  </w:p>
  <w:p w:rsidR="007D540B" w:rsidRDefault="007D54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40B" w:rsidRPr="006757D8" w:rsidRDefault="00E101C6" w:rsidP="006757D8">
    <w:pPr>
      <w:jc w:val="center"/>
      <w:rPr>
        <w:sz w:val="20"/>
      </w:rPr>
    </w:pPr>
    <w:r w:rsidRPr="006757D8">
      <w:rPr>
        <w:sz w:val="20"/>
      </w:rPr>
      <w:fldChar w:fldCharType="begin"/>
    </w:r>
    <w:r w:rsidR="006757D8" w:rsidRPr="006757D8">
      <w:rPr>
        <w:sz w:val="20"/>
      </w:rPr>
      <w:instrText xml:space="preserve"> page </w:instrText>
    </w:r>
    <w:r w:rsidRPr="006757D8">
      <w:rPr>
        <w:sz w:val="20"/>
      </w:rPr>
      <w:fldChar w:fldCharType="separate"/>
    </w:r>
    <w:r w:rsidR="00F84C26">
      <w:rPr>
        <w:noProof/>
        <w:sz w:val="20"/>
      </w:rPr>
      <w:t>4</w:t>
    </w:r>
    <w:r w:rsidRPr="006757D8">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2F7" w:rsidRDefault="00CD52F7">
      <w:r>
        <w:separator/>
      </w:r>
    </w:p>
  </w:footnote>
  <w:footnote w:type="continuationSeparator" w:id="0">
    <w:p w:rsidR="00CD52F7" w:rsidRDefault="00CD52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7D8" w:rsidRPr="006757D8" w:rsidRDefault="006757D8" w:rsidP="006757D8">
    <w:pPr>
      <w:pBdr>
        <w:bottom w:val="thinThickMediumGap" w:sz="12" w:space="1" w:color="auto"/>
      </w:pBdr>
      <w:tabs>
        <w:tab w:val="left" w:pos="851"/>
        <w:tab w:val="right" w:pos="8364"/>
      </w:tabs>
      <w:adjustRightInd w:val="0"/>
      <w:snapToGrid w:val="0"/>
      <w:jc w:val="both"/>
      <w:rPr>
        <w:iCs/>
        <w:sz w:val="20"/>
      </w:rPr>
    </w:pPr>
    <w:r w:rsidRPr="006757D8">
      <w:rPr>
        <w:rFonts w:hint="eastAsia"/>
        <w:sz w:val="20"/>
        <w:szCs w:val="20"/>
      </w:rPr>
      <w:tab/>
    </w:r>
    <w:r w:rsidRPr="006757D8">
      <w:rPr>
        <w:sz w:val="20"/>
        <w:szCs w:val="20"/>
      </w:rPr>
      <w:t>World Rural Observations 201</w:t>
    </w:r>
    <w:r w:rsidRPr="006757D8">
      <w:rPr>
        <w:rFonts w:hint="eastAsia"/>
        <w:sz w:val="20"/>
        <w:szCs w:val="20"/>
      </w:rPr>
      <w:t>4</w:t>
    </w:r>
    <w:r w:rsidRPr="006757D8">
      <w:rPr>
        <w:sz w:val="20"/>
        <w:szCs w:val="20"/>
      </w:rPr>
      <w:t>;</w:t>
    </w:r>
    <w:r w:rsidRPr="006757D8">
      <w:rPr>
        <w:rFonts w:hint="eastAsia"/>
        <w:sz w:val="20"/>
        <w:szCs w:val="20"/>
      </w:rPr>
      <w:t>6</w:t>
    </w:r>
    <w:r w:rsidRPr="006757D8">
      <w:rPr>
        <w:sz w:val="20"/>
        <w:szCs w:val="20"/>
      </w:rPr>
      <w:t>(</w:t>
    </w:r>
    <w:r w:rsidRPr="006757D8">
      <w:rPr>
        <w:rFonts w:hint="eastAsia"/>
        <w:sz w:val="20"/>
        <w:szCs w:val="20"/>
      </w:rPr>
      <w:t>1</w:t>
    </w:r>
    <w:r w:rsidRPr="006757D8">
      <w:rPr>
        <w:sz w:val="20"/>
        <w:szCs w:val="20"/>
      </w:rPr>
      <w:t xml:space="preserve">)      </w:t>
    </w:r>
    <w:r w:rsidRPr="006757D8">
      <w:rPr>
        <w:rFonts w:hint="eastAsia"/>
        <w:sz w:val="20"/>
        <w:szCs w:val="20"/>
      </w:rPr>
      <w:tab/>
    </w:r>
    <w:r w:rsidRPr="006757D8">
      <w:rPr>
        <w:sz w:val="20"/>
        <w:szCs w:val="20"/>
      </w:rPr>
      <w:t xml:space="preserve">       </w:t>
    </w:r>
    <w:hyperlink r:id="rId1" w:history="1">
      <w:r w:rsidRPr="006757D8">
        <w:rPr>
          <w:rStyle w:val="Hyperlink"/>
          <w:sz w:val="20"/>
          <w:szCs w:val="20"/>
        </w:rPr>
        <w:t>http://www.sciencepub.net/rural</w:t>
      </w:r>
    </w:hyperlink>
  </w:p>
  <w:p w:rsidR="006757D8" w:rsidRPr="006757D8" w:rsidRDefault="006757D8" w:rsidP="006757D8">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27F24"/>
    <w:multiLevelType w:val="hybridMultilevel"/>
    <w:tmpl w:val="D1AEB78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8BD102C"/>
    <w:multiLevelType w:val="hybridMultilevel"/>
    <w:tmpl w:val="3A3676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1CA11BD"/>
    <w:multiLevelType w:val="hybridMultilevel"/>
    <w:tmpl w:val="6F9AE26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4DE3FD3"/>
    <w:multiLevelType w:val="hybridMultilevel"/>
    <w:tmpl w:val="5FF0F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efaultTabStop w:val="720"/>
  <w:noPunctuationKerning/>
  <w:characterSpacingControl w:val="doNotCompress"/>
  <w:hdrShapeDefaults>
    <o:shapedefaults v:ext="edit" spidmax="9217"/>
  </w:hdrShapeDefault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6F8B"/>
    <w:rsid w:val="000061EE"/>
    <w:rsid w:val="000154D8"/>
    <w:rsid w:val="000329B5"/>
    <w:rsid w:val="00032D69"/>
    <w:rsid w:val="0003516A"/>
    <w:rsid w:val="00041631"/>
    <w:rsid w:val="00047004"/>
    <w:rsid w:val="00067262"/>
    <w:rsid w:val="0006770D"/>
    <w:rsid w:val="0007394E"/>
    <w:rsid w:val="000800B9"/>
    <w:rsid w:val="000E20AC"/>
    <w:rsid w:val="0011376A"/>
    <w:rsid w:val="00113EFD"/>
    <w:rsid w:val="00130324"/>
    <w:rsid w:val="0013051E"/>
    <w:rsid w:val="0013327F"/>
    <w:rsid w:val="00145CE9"/>
    <w:rsid w:val="00161ACF"/>
    <w:rsid w:val="00162329"/>
    <w:rsid w:val="00162FFC"/>
    <w:rsid w:val="00165C35"/>
    <w:rsid w:val="001760AA"/>
    <w:rsid w:val="00191BBC"/>
    <w:rsid w:val="00196102"/>
    <w:rsid w:val="001A38A4"/>
    <w:rsid w:val="001A533E"/>
    <w:rsid w:val="001A7620"/>
    <w:rsid w:val="001C160B"/>
    <w:rsid w:val="001C185D"/>
    <w:rsid w:val="001C2F78"/>
    <w:rsid w:val="001E2148"/>
    <w:rsid w:val="001F1DAE"/>
    <w:rsid w:val="002170D7"/>
    <w:rsid w:val="00225C85"/>
    <w:rsid w:val="0023509C"/>
    <w:rsid w:val="00240434"/>
    <w:rsid w:val="00246F8B"/>
    <w:rsid w:val="00250594"/>
    <w:rsid w:val="00251C66"/>
    <w:rsid w:val="00256027"/>
    <w:rsid w:val="00284A04"/>
    <w:rsid w:val="002A13EB"/>
    <w:rsid w:val="002B05D2"/>
    <w:rsid w:val="002B7010"/>
    <w:rsid w:val="002D1EBE"/>
    <w:rsid w:val="002D5565"/>
    <w:rsid w:val="002E737D"/>
    <w:rsid w:val="002F05C5"/>
    <w:rsid w:val="0031222E"/>
    <w:rsid w:val="003401EB"/>
    <w:rsid w:val="00341E56"/>
    <w:rsid w:val="00355608"/>
    <w:rsid w:val="00366BEF"/>
    <w:rsid w:val="003774B2"/>
    <w:rsid w:val="00395EFB"/>
    <w:rsid w:val="003A3B57"/>
    <w:rsid w:val="003C64FA"/>
    <w:rsid w:val="003C7E88"/>
    <w:rsid w:val="003D0DF1"/>
    <w:rsid w:val="003D50C1"/>
    <w:rsid w:val="003F35CF"/>
    <w:rsid w:val="00407826"/>
    <w:rsid w:val="00412BF4"/>
    <w:rsid w:val="00420EE3"/>
    <w:rsid w:val="004216A6"/>
    <w:rsid w:val="004241AB"/>
    <w:rsid w:val="00430D7F"/>
    <w:rsid w:val="004315B3"/>
    <w:rsid w:val="00431897"/>
    <w:rsid w:val="00431F3B"/>
    <w:rsid w:val="00441F75"/>
    <w:rsid w:val="00460452"/>
    <w:rsid w:val="00461E01"/>
    <w:rsid w:val="00463D99"/>
    <w:rsid w:val="00466432"/>
    <w:rsid w:val="00480388"/>
    <w:rsid w:val="00482CE2"/>
    <w:rsid w:val="00484699"/>
    <w:rsid w:val="0048757C"/>
    <w:rsid w:val="004910FA"/>
    <w:rsid w:val="0049525E"/>
    <w:rsid w:val="004A4AC5"/>
    <w:rsid w:val="004A74A8"/>
    <w:rsid w:val="004C4C4D"/>
    <w:rsid w:val="004E59A5"/>
    <w:rsid w:val="004F3EE9"/>
    <w:rsid w:val="004F4A06"/>
    <w:rsid w:val="004F610C"/>
    <w:rsid w:val="00503AC1"/>
    <w:rsid w:val="005105CA"/>
    <w:rsid w:val="00511B5C"/>
    <w:rsid w:val="005227AB"/>
    <w:rsid w:val="00530AB3"/>
    <w:rsid w:val="00537EB7"/>
    <w:rsid w:val="00556DB1"/>
    <w:rsid w:val="00557B7C"/>
    <w:rsid w:val="00590772"/>
    <w:rsid w:val="0059133A"/>
    <w:rsid w:val="005A6A48"/>
    <w:rsid w:val="005D03D6"/>
    <w:rsid w:val="005D10C1"/>
    <w:rsid w:val="005D425D"/>
    <w:rsid w:val="005D49B9"/>
    <w:rsid w:val="005D7043"/>
    <w:rsid w:val="005E6EAF"/>
    <w:rsid w:val="005F3FC4"/>
    <w:rsid w:val="00610805"/>
    <w:rsid w:val="0061161F"/>
    <w:rsid w:val="00614662"/>
    <w:rsid w:val="00621CA8"/>
    <w:rsid w:val="00622E76"/>
    <w:rsid w:val="006403E8"/>
    <w:rsid w:val="00641008"/>
    <w:rsid w:val="006646B4"/>
    <w:rsid w:val="00673A0B"/>
    <w:rsid w:val="006757D8"/>
    <w:rsid w:val="00692C9A"/>
    <w:rsid w:val="00694A5D"/>
    <w:rsid w:val="006C337F"/>
    <w:rsid w:val="006D0A6E"/>
    <w:rsid w:val="006D58CD"/>
    <w:rsid w:val="006E5422"/>
    <w:rsid w:val="006F0AD7"/>
    <w:rsid w:val="00705039"/>
    <w:rsid w:val="0074786F"/>
    <w:rsid w:val="00763DB6"/>
    <w:rsid w:val="00790C82"/>
    <w:rsid w:val="00792482"/>
    <w:rsid w:val="007A20C8"/>
    <w:rsid w:val="007C6A0E"/>
    <w:rsid w:val="007D456B"/>
    <w:rsid w:val="007D540B"/>
    <w:rsid w:val="007E0B34"/>
    <w:rsid w:val="007F074C"/>
    <w:rsid w:val="0080423D"/>
    <w:rsid w:val="00815ABF"/>
    <w:rsid w:val="00816A19"/>
    <w:rsid w:val="00820FDF"/>
    <w:rsid w:val="008309A0"/>
    <w:rsid w:val="008464DF"/>
    <w:rsid w:val="008771CE"/>
    <w:rsid w:val="00882327"/>
    <w:rsid w:val="008836BF"/>
    <w:rsid w:val="00884341"/>
    <w:rsid w:val="00896704"/>
    <w:rsid w:val="008C1DD3"/>
    <w:rsid w:val="008C4588"/>
    <w:rsid w:val="008C70EE"/>
    <w:rsid w:val="008E5F49"/>
    <w:rsid w:val="009021D5"/>
    <w:rsid w:val="00903879"/>
    <w:rsid w:val="00905813"/>
    <w:rsid w:val="00905A81"/>
    <w:rsid w:val="00906085"/>
    <w:rsid w:val="00911E86"/>
    <w:rsid w:val="009227F4"/>
    <w:rsid w:val="00935680"/>
    <w:rsid w:val="0093740B"/>
    <w:rsid w:val="0096429F"/>
    <w:rsid w:val="00965C88"/>
    <w:rsid w:val="0097772D"/>
    <w:rsid w:val="00977CF1"/>
    <w:rsid w:val="009820CE"/>
    <w:rsid w:val="009B3096"/>
    <w:rsid w:val="009B6AFD"/>
    <w:rsid w:val="009C44DA"/>
    <w:rsid w:val="00A00759"/>
    <w:rsid w:val="00A22722"/>
    <w:rsid w:val="00A275B7"/>
    <w:rsid w:val="00A5737F"/>
    <w:rsid w:val="00A676D5"/>
    <w:rsid w:val="00A77BE7"/>
    <w:rsid w:val="00A9622E"/>
    <w:rsid w:val="00AC0EAD"/>
    <w:rsid w:val="00AD1D2A"/>
    <w:rsid w:val="00AE4220"/>
    <w:rsid w:val="00AE7667"/>
    <w:rsid w:val="00AF539A"/>
    <w:rsid w:val="00B0241F"/>
    <w:rsid w:val="00B057DC"/>
    <w:rsid w:val="00B17806"/>
    <w:rsid w:val="00B21635"/>
    <w:rsid w:val="00B430C9"/>
    <w:rsid w:val="00B44D9E"/>
    <w:rsid w:val="00B47CAC"/>
    <w:rsid w:val="00B524A2"/>
    <w:rsid w:val="00B55F40"/>
    <w:rsid w:val="00B6033F"/>
    <w:rsid w:val="00B61920"/>
    <w:rsid w:val="00B673D8"/>
    <w:rsid w:val="00B76980"/>
    <w:rsid w:val="00B80BDB"/>
    <w:rsid w:val="00B81AD6"/>
    <w:rsid w:val="00B8226F"/>
    <w:rsid w:val="00B847C7"/>
    <w:rsid w:val="00B94C09"/>
    <w:rsid w:val="00BA1E69"/>
    <w:rsid w:val="00BA46AD"/>
    <w:rsid w:val="00BA4E72"/>
    <w:rsid w:val="00BA5EBA"/>
    <w:rsid w:val="00BC797E"/>
    <w:rsid w:val="00BF280C"/>
    <w:rsid w:val="00C0052B"/>
    <w:rsid w:val="00C04F5B"/>
    <w:rsid w:val="00C06095"/>
    <w:rsid w:val="00C24724"/>
    <w:rsid w:val="00C24C71"/>
    <w:rsid w:val="00C254F2"/>
    <w:rsid w:val="00C30784"/>
    <w:rsid w:val="00C3391D"/>
    <w:rsid w:val="00C34838"/>
    <w:rsid w:val="00C5083E"/>
    <w:rsid w:val="00C610E2"/>
    <w:rsid w:val="00C76183"/>
    <w:rsid w:val="00C76807"/>
    <w:rsid w:val="00C80703"/>
    <w:rsid w:val="00C87302"/>
    <w:rsid w:val="00C9062F"/>
    <w:rsid w:val="00CA0107"/>
    <w:rsid w:val="00CA0952"/>
    <w:rsid w:val="00CA14C7"/>
    <w:rsid w:val="00CB2149"/>
    <w:rsid w:val="00CB2F83"/>
    <w:rsid w:val="00CB54C9"/>
    <w:rsid w:val="00CC5C8A"/>
    <w:rsid w:val="00CD02DA"/>
    <w:rsid w:val="00CD52F7"/>
    <w:rsid w:val="00CE300D"/>
    <w:rsid w:val="00CE480B"/>
    <w:rsid w:val="00CF4D0F"/>
    <w:rsid w:val="00D156F1"/>
    <w:rsid w:val="00D16369"/>
    <w:rsid w:val="00D16EFF"/>
    <w:rsid w:val="00D32666"/>
    <w:rsid w:val="00D34080"/>
    <w:rsid w:val="00D363BA"/>
    <w:rsid w:val="00D429FC"/>
    <w:rsid w:val="00D523B0"/>
    <w:rsid w:val="00D56F7E"/>
    <w:rsid w:val="00D6316B"/>
    <w:rsid w:val="00D75F97"/>
    <w:rsid w:val="00DA7594"/>
    <w:rsid w:val="00DB1A4C"/>
    <w:rsid w:val="00DB48A0"/>
    <w:rsid w:val="00DC663C"/>
    <w:rsid w:val="00DC7C02"/>
    <w:rsid w:val="00DD20F9"/>
    <w:rsid w:val="00DD25D3"/>
    <w:rsid w:val="00DE0DFB"/>
    <w:rsid w:val="00DE47A3"/>
    <w:rsid w:val="00DF7A5F"/>
    <w:rsid w:val="00E101C6"/>
    <w:rsid w:val="00E10257"/>
    <w:rsid w:val="00E20FB9"/>
    <w:rsid w:val="00E35A91"/>
    <w:rsid w:val="00E45832"/>
    <w:rsid w:val="00E53A64"/>
    <w:rsid w:val="00E5685E"/>
    <w:rsid w:val="00E631DF"/>
    <w:rsid w:val="00E63A88"/>
    <w:rsid w:val="00EA2F7C"/>
    <w:rsid w:val="00EA7376"/>
    <w:rsid w:val="00EB2B82"/>
    <w:rsid w:val="00EB7F2D"/>
    <w:rsid w:val="00ED054A"/>
    <w:rsid w:val="00ED4DFE"/>
    <w:rsid w:val="00EE42B2"/>
    <w:rsid w:val="00EE7535"/>
    <w:rsid w:val="00F04582"/>
    <w:rsid w:val="00F2528C"/>
    <w:rsid w:val="00F26668"/>
    <w:rsid w:val="00F3573C"/>
    <w:rsid w:val="00F41467"/>
    <w:rsid w:val="00F46CAB"/>
    <w:rsid w:val="00F530A5"/>
    <w:rsid w:val="00F62449"/>
    <w:rsid w:val="00F753FB"/>
    <w:rsid w:val="00F84C26"/>
    <w:rsid w:val="00FA21A9"/>
    <w:rsid w:val="00FA46B7"/>
    <w:rsid w:val="00FA5EA5"/>
    <w:rsid w:val="00FB194C"/>
    <w:rsid w:val="00FC026F"/>
    <w:rsid w:val="00FC084B"/>
    <w:rsid w:val="00FC4ECB"/>
    <w:rsid w:val="00FD47DA"/>
    <w:rsid w:val="00FD68BA"/>
    <w:rsid w:val="00FE0456"/>
    <w:rsid w:val="00FE2870"/>
    <w:rsid w:val="00FF37A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6F8B"/>
    <w:rPr>
      <w:sz w:val="24"/>
      <w:szCs w:val="24"/>
      <w:lang w:val="yo-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46F8B"/>
    <w:rPr>
      <w:color w:val="0000FF"/>
      <w:u w:val="single"/>
    </w:rPr>
  </w:style>
  <w:style w:type="character" w:styleId="LineNumber">
    <w:name w:val="line number"/>
    <w:basedOn w:val="DefaultParagraphFont"/>
    <w:rsid w:val="00B0241F"/>
  </w:style>
  <w:style w:type="paragraph" w:styleId="Footer">
    <w:name w:val="footer"/>
    <w:basedOn w:val="Normal"/>
    <w:rsid w:val="000329B5"/>
    <w:pPr>
      <w:tabs>
        <w:tab w:val="center" w:pos="4153"/>
        <w:tab w:val="right" w:pos="8306"/>
      </w:tabs>
    </w:pPr>
  </w:style>
  <w:style w:type="character" w:styleId="PageNumber">
    <w:name w:val="page number"/>
    <w:basedOn w:val="DefaultParagraphFont"/>
    <w:rsid w:val="000329B5"/>
  </w:style>
  <w:style w:type="table" w:styleId="TableGrid">
    <w:name w:val="Table Grid"/>
    <w:basedOn w:val="TableNormal"/>
    <w:rsid w:val="00E631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84341"/>
    <w:pPr>
      <w:autoSpaceDE w:val="0"/>
      <w:autoSpaceDN w:val="0"/>
      <w:adjustRightInd w:val="0"/>
    </w:pPr>
    <w:rPr>
      <w:color w:val="000000"/>
      <w:sz w:val="24"/>
      <w:szCs w:val="24"/>
      <w:lang w:eastAsia="en-US"/>
    </w:rPr>
  </w:style>
  <w:style w:type="paragraph" w:styleId="Header">
    <w:name w:val="header"/>
    <w:basedOn w:val="Normal"/>
    <w:link w:val="HeaderChar"/>
    <w:uiPriority w:val="99"/>
    <w:rsid w:val="00F26668"/>
    <w:pPr>
      <w:tabs>
        <w:tab w:val="center" w:pos="4320"/>
        <w:tab w:val="right" w:pos="8640"/>
      </w:tabs>
    </w:pPr>
  </w:style>
  <w:style w:type="character" w:customStyle="1" w:styleId="HeaderChar">
    <w:name w:val="Header Char"/>
    <w:basedOn w:val="DefaultParagraphFont"/>
    <w:link w:val="Header"/>
    <w:uiPriority w:val="99"/>
    <w:rsid w:val="00F26668"/>
    <w:rPr>
      <w:sz w:val="24"/>
      <w:szCs w:val="24"/>
      <w:lang w:val="yo-NG" w:eastAsia="en-US"/>
    </w:rPr>
  </w:style>
  <w:style w:type="paragraph" w:styleId="BalloonText">
    <w:name w:val="Balloon Text"/>
    <w:basedOn w:val="Normal"/>
    <w:link w:val="BalloonTextChar"/>
    <w:rsid w:val="00F26668"/>
    <w:rPr>
      <w:rFonts w:ascii="Tahoma" w:hAnsi="Tahoma" w:cs="Tahoma"/>
      <w:sz w:val="16"/>
      <w:szCs w:val="16"/>
    </w:rPr>
  </w:style>
  <w:style w:type="character" w:customStyle="1" w:styleId="BalloonTextChar">
    <w:name w:val="Balloon Text Char"/>
    <w:basedOn w:val="DefaultParagraphFont"/>
    <w:link w:val="BalloonText"/>
    <w:rsid w:val="00F26668"/>
    <w:rPr>
      <w:rFonts w:ascii="Tahoma" w:hAnsi="Tahoma" w:cs="Tahoma"/>
      <w:sz w:val="16"/>
      <w:szCs w:val="16"/>
      <w:lang w:val="yo-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image" Target="media/image2.emf"/><Relationship Id="rId18"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hyperlink" Target="mailto:moboladesina@yahoo.com" TargetMode="External"/><Relationship Id="rId12" Type="http://schemas.openxmlformats.org/officeDocument/2006/relationships/image" Target="media/image1.emf"/><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2166</Words>
  <Characters>12351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Effect of Transplanting Age on Vegetative and Root Development in Maize (Zea may L</vt:lpstr>
    </vt:vector>
  </TitlesOfParts>
  <Company>HP</Company>
  <LinksUpToDate>false</LinksUpToDate>
  <CharactersWithSpaces>14489</CharactersWithSpaces>
  <SharedDoc>false</SharedDoc>
  <HLinks>
    <vt:vector size="12" baseType="variant">
      <vt:variant>
        <vt:i4>7798875</vt:i4>
      </vt:variant>
      <vt:variant>
        <vt:i4>0</vt:i4>
      </vt:variant>
      <vt:variant>
        <vt:i4>0</vt:i4>
      </vt:variant>
      <vt:variant>
        <vt:i4>5</vt:i4>
      </vt:variant>
      <vt:variant>
        <vt:lpwstr>mailto:moboladesina@yahoo.com</vt:lpwstr>
      </vt:variant>
      <vt:variant>
        <vt:lpwstr/>
      </vt:variant>
      <vt:variant>
        <vt:i4>4128829</vt:i4>
      </vt:variant>
      <vt:variant>
        <vt:i4>0</vt:i4>
      </vt:variant>
      <vt:variant>
        <vt:i4>0</vt:i4>
      </vt:variant>
      <vt:variant>
        <vt:i4>5</vt:i4>
      </vt:variant>
      <vt:variant>
        <vt:lpwstr>http://www.sciencepub.net/rural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Transplanting Age on Vegetative and Root Development in Maize (Zea may L</dc:title>
  <dc:creator>ADESINA</dc:creator>
  <cp:lastModifiedBy>Administrator</cp:lastModifiedBy>
  <cp:revision>3</cp:revision>
  <dcterms:created xsi:type="dcterms:W3CDTF">2014-01-07T12:44:00Z</dcterms:created>
  <dcterms:modified xsi:type="dcterms:W3CDTF">2014-01-07T02:57:00Z</dcterms:modified>
</cp:coreProperties>
</file>