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9F" w:rsidRPr="009A53FF" w:rsidRDefault="00B1249F" w:rsidP="009A53FF">
      <w:pPr>
        <w:snapToGrid w:val="0"/>
        <w:jc w:val="center"/>
        <w:rPr>
          <w:rStyle w:val="hps"/>
          <w:b/>
          <w:bCs/>
          <w:kern w:val="0"/>
          <w:sz w:val="20"/>
          <w:szCs w:val="20"/>
        </w:rPr>
      </w:pPr>
      <w:bookmarkStart w:id="0" w:name="OLE_LINK634"/>
      <w:r w:rsidRPr="009A53FF">
        <w:rPr>
          <w:rStyle w:val="hps"/>
          <w:b/>
          <w:bCs/>
          <w:kern w:val="0"/>
          <w:sz w:val="20"/>
          <w:szCs w:val="20"/>
        </w:rPr>
        <w:t>The girls</w:t>
      </w:r>
      <w:r w:rsidRPr="009A53FF">
        <w:rPr>
          <w:rStyle w:val="longtext"/>
          <w:b/>
          <w:bCs/>
          <w:kern w:val="0"/>
          <w:sz w:val="20"/>
          <w:szCs w:val="20"/>
        </w:rPr>
        <w:t xml:space="preserve"> </w:t>
      </w:r>
      <w:r w:rsidRPr="009A53FF">
        <w:rPr>
          <w:rStyle w:val="hps"/>
          <w:b/>
          <w:bCs/>
          <w:kern w:val="0"/>
          <w:sz w:val="20"/>
          <w:szCs w:val="20"/>
        </w:rPr>
        <w:t>ran away</w:t>
      </w:r>
      <w:r w:rsidRPr="009A53FF">
        <w:rPr>
          <w:rStyle w:val="longtext"/>
          <w:b/>
          <w:bCs/>
          <w:kern w:val="0"/>
          <w:sz w:val="20"/>
          <w:szCs w:val="20"/>
        </w:rPr>
        <w:t xml:space="preserve"> </w:t>
      </w:r>
      <w:r w:rsidRPr="009A53FF">
        <w:rPr>
          <w:rStyle w:val="hps"/>
          <w:b/>
          <w:bCs/>
          <w:kern w:val="0"/>
          <w:sz w:val="20"/>
          <w:szCs w:val="20"/>
        </w:rPr>
        <w:t>with the</w:t>
      </w:r>
      <w:r w:rsidRPr="009A53FF">
        <w:rPr>
          <w:rStyle w:val="longtext"/>
          <w:b/>
          <w:bCs/>
          <w:kern w:val="0"/>
          <w:sz w:val="20"/>
          <w:szCs w:val="20"/>
        </w:rPr>
        <w:t xml:space="preserve"> </w:t>
      </w:r>
      <w:r w:rsidRPr="009A53FF">
        <w:rPr>
          <w:rStyle w:val="hps"/>
          <w:b/>
          <w:bCs/>
          <w:kern w:val="0"/>
          <w:sz w:val="20"/>
          <w:szCs w:val="20"/>
        </w:rPr>
        <w:t>legal perspective</w:t>
      </w:r>
    </w:p>
    <w:p w:rsidR="00D070D5" w:rsidRPr="009A53FF" w:rsidRDefault="00D070D5" w:rsidP="009A53FF">
      <w:pPr>
        <w:snapToGrid w:val="0"/>
        <w:jc w:val="center"/>
        <w:rPr>
          <w:b/>
          <w:bCs/>
          <w:kern w:val="0"/>
          <w:sz w:val="20"/>
          <w:szCs w:val="20"/>
          <w:lang w:bidi="fa-IR"/>
        </w:rPr>
      </w:pPr>
    </w:p>
    <w:bookmarkEnd w:id="0"/>
    <w:p w:rsidR="00D8181A" w:rsidRPr="009A53FF" w:rsidRDefault="00D8181A" w:rsidP="009A53FF">
      <w:pPr>
        <w:pStyle w:val="NoSpacing"/>
        <w:snapToGrid w:val="0"/>
        <w:jc w:val="center"/>
        <w:rPr>
          <w:rFonts w:ascii="Times New Roman" w:hAnsi="Times New Roman" w:cs="Times New Roman"/>
          <w:sz w:val="20"/>
          <w:szCs w:val="20"/>
        </w:rPr>
      </w:pPr>
      <w:proofErr w:type="spellStart"/>
      <w:r w:rsidRPr="009A53FF">
        <w:rPr>
          <w:rFonts w:ascii="Times New Roman" w:hAnsi="Times New Roman" w:cs="Times New Roman"/>
          <w:bCs/>
          <w:sz w:val="20"/>
          <w:szCs w:val="20"/>
        </w:rPr>
        <w:t>Mahshid</w:t>
      </w:r>
      <w:proofErr w:type="spellEnd"/>
      <w:r w:rsidRPr="009A53FF">
        <w:rPr>
          <w:rFonts w:ascii="Times New Roman" w:hAnsi="Times New Roman" w:cs="Times New Roman"/>
          <w:bCs/>
          <w:sz w:val="20"/>
          <w:szCs w:val="20"/>
        </w:rPr>
        <w:t xml:space="preserve"> </w:t>
      </w:r>
      <w:proofErr w:type="spellStart"/>
      <w:r w:rsidRPr="009A53FF">
        <w:rPr>
          <w:rFonts w:ascii="Times New Roman" w:hAnsi="Times New Roman" w:cs="Times New Roman"/>
          <w:bCs/>
          <w:sz w:val="20"/>
          <w:szCs w:val="20"/>
        </w:rPr>
        <w:t>Mahtabi</w:t>
      </w:r>
      <w:proofErr w:type="spellEnd"/>
      <w:r w:rsidRPr="009A53FF">
        <w:rPr>
          <w:rFonts w:ascii="Times New Roman" w:hAnsi="Times New Roman" w:cs="Times New Roman"/>
          <w:bCs/>
          <w:sz w:val="20"/>
          <w:szCs w:val="20"/>
        </w:rPr>
        <w:t>(M.A)</w:t>
      </w:r>
      <w:r w:rsidRPr="009A53FF">
        <w:rPr>
          <w:rFonts w:ascii="Times New Roman" w:hAnsi="Times New Roman" w:cs="Times New Roman"/>
          <w:bCs/>
          <w:sz w:val="20"/>
          <w:szCs w:val="20"/>
          <w:vertAlign w:val="superscript"/>
        </w:rPr>
        <w:t>1</w:t>
      </w:r>
      <w:r w:rsidRPr="009A53FF">
        <w:rPr>
          <w:rFonts w:ascii="Times New Roman" w:hAnsi="Times New Roman" w:cs="Times New Roman"/>
          <w:bCs/>
          <w:sz w:val="20"/>
          <w:szCs w:val="20"/>
        </w:rPr>
        <w:t xml:space="preserve"> ,</w:t>
      </w:r>
      <w:r w:rsidRPr="009A53FF">
        <w:rPr>
          <w:rFonts w:ascii="Times New Roman" w:hAnsi="Times New Roman" w:cs="Times New Roman"/>
          <w:sz w:val="20"/>
          <w:szCs w:val="20"/>
        </w:rPr>
        <w:t xml:space="preserve"> </w:t>
      </w:r>
      <w:proofErr w:type="spellStart"/>
      <w:r w:rsidRPr="009A53FF">
        <w:rPr>
          <w:rFonts w:ascii="Times New Roman" w:hAnsi="Times New Roman" w:cs="Times New Roman"/>
          <w:sz w:val="20"/>
          <w:szCs w:val="20"/>
        </w:rPr>
        <w:t>Heshmatollah</w:t>
      </w:r>
      <w:proofErr w:type="spellEnd"/>
      <w:r w:rsidRPr="009A53FF">
        <w:rPr>
          <w:rFonts w:ascii="Times New Roman" w:hAnsi="Times New Roman" w:cs="Times New Roman"/>
          <w:sz w:val="20"/>
          <w:szCs w:val="20"/>
        </w:rPr>
        <w:t xml:space="preserve">  </w:t>
      </w:r>
      <w:proofErr w:type="spellStart"/>
      <w:r w:rsidRPr="009A53FF">
        <w:rPr>
          <w:rFonts w:ascii="Times New Roman" w:hAnsi="Times New Roman" w:cs="Times New Roman"/>
          <w:sz w:val="20"/>
          <w:szCs w:val="20"/>
        </w:rPr>
        <w:t>Falahat</w:t>
      </w:r>
      <w:proofErr w:type="spellEnd"/>
      <w:r w:rsidRPr="009A53FF">
        <w:rPr>
          <w:rFonts w:ascii="Times New Roman" w:hAnsi="Times New Roman" w:cs="Times New Roman"/>
          <w:sz w:val="20"/>
          <w:szCs w:val="20"/>
        </w:rPr>
        <w:t xml:space="preserve"> </w:t>
      </w:r>
      <w:proofErr w:type="spellStart"/>
      <w:r w:rsidRPr="009A53FF">
        <w:rPr>
          <w:rFonts w:ascii="Times New Roman" w:hAnsi="Times New Roman" w:cs="Times New Roman"/>
          <w:sz w:val="20"/>
          <w:szCs w:val="20"/>
        </w:rPr>
        <w:t>Pisheh</w:t>
      </w:r>
      <w:proofErr w:type="spellEnd"/>
      <w:r w:rsidRPr="009A53FF">
        <w:rPr>
          <w:rFonts w:ascii="Times New Roman" w:hAnsi="Times New Roman" w:cs="Times New Roman"/>
          <w:sz w:val="20"/>
          <w:szCs w:val="20"/>
        </w:rPr>
        <w:t xml:space="preserve"> (PhD)</w:t>
      </w:r>
      <w:r w:rsidRPr="009A53FF">
        <w:rPr>
          <w:rFonts w:ascii="Times New Roman" w:hAnsi="Times New Roman" w:cs="Times New Roman"/>
          <w:bCs/>
          <w:sz w:val="20"/>
          <w:szCs w:val="20"/>
        </w:rPr>
        <w:t xml:space="preserve"> </w:t>
      </w:r>
      <w:r w:rsidRPr="009A53FF">
        <w:rPr>
          <w:rFonts w:ascii="Times New Roman" w:hAnsi="Times New Roman" w:cs="Times New Roman"/>
          <w:bCs/>
          <w:sz w:val="20"/>
          <w:szCs w:val="20"/>
          <w:vertAlign w:val="superscript"/>
        </w:rPr>
        <w:t>2</w:t>
      </w:r>
      <w:r w:rsidRPr="009A53FF">
        <w:rPr>
          <w:rFonts w:ascii="Times New Roman" w:hAnsi="Times New Roman" w:cs="Times New Roman"/>
          <w:bCs/>
          <w:sz w:val="20"/>
          <w:szCs w:val="20"/>
        </w:rPr>
        <w:t xml:space="preserve">, </w:t>
      </w:r>
      <w:proofErr w:type="spellStart"/>
      <w:r w:rsidRPr="009A53FF">
        <w:rPr>
          <w:rFonts w:ascii="Times New Roman" w:hAnsi="Times New Roman" w:cs="Times New Roman"/>
          <w:bCs/>
          <w:sz w:val="20"/>
          <w:szCs w:val="20"/>
        </w:rPr>
        <w:t>Ghobad</w:t>
      </w:r>
      <w:proofErr w:type="spellEnd"/>
      <w:r w:rsidRPr="009A53FF">
        <w:rPr>
          <w:rFonts w:ascii="Times New Roman" w:hAnsi="Times New Roman" w:cs="Times New Roman"/>
          <w:bCs/>
          <w:sz w:val="20"/>
          <w:szCs w:val="20"/>
        </w:rPr>
        <w:t xml:space="preserve"> </w:t>
      </w:r>
      <w:proofErr w:type="spellStart"/>
      <w:r w:rsidRPr="009A53FF">
        <w:rPr>
          <w:rFonts w:ascii="Times New Roman" w:hAnsi="Times New Roman" w:cs="Times New Roman"/>
          <w:bCs/>
          <w:sz w:val="20"/>
          <w:szCs w:val="20"/>
        </w:rPr>
        <w:t>Naderi</w:t>
      </w:r>
      <w:proofErr w:type="spellEnd"/>
      <w:r w:rsidRPr="009A53FF">
        <w:rPr>
          <w:rFonts w:ascii="Times New Roman" w:hAnsi="Times New Roman" w:cs="Times New Roman"/>
          <w:bCs/>
          <w:sz w:val="20"/>
          <w:szCs w:val="20"/>
        </w:rPr>
        <w:t>(M.A)</w:t>
      </w:r>
      <w:r w:rsidRPr="009A53FF">
        <w:rPr>
          <w:rFonts w:ascii="Times New Roman" w:hAnsi="Times New Roman" w:cs="Times New Roman"/>
          <w:bCs/>
          <w:sz w:val="20"/>
          <w:szCs w:val="20"/>
          <w:vertAlign w:val="superscript"/>
        </w:rPr>
        <w:t xml:space="preserve"> 3</w:t>
      </w:r>
    </w:p>
    <w:p w:rsidR="00D8181A" w:rsidRPr="009A53FF" w:rsidRDefault="00D8181A" w:rsidP="009A53FF">
      <w:pPr>
        <w:snapToGrid w:val="0"/>
        <w:jc w:val="center"/>
        <w:rPr>
          <w:kern w:val="0"/>
          <w:sz w:val="20"/>
          <w:szCs w:val="20"/>
        </w:rPr>
      </w:pPr>
    </w:p>
    <w:p w:rsidR="00D8181A" w:rsidRPr="009A53FF" w:rsidRDefault="00D8181A" w:rsidP="009A53FF">
      <w:pPr>
        <w:pStyle w:val="NoSpacing"/>
        <w:snapToGrid w:val="0"/>
        <w:jc w:val="center"/>
        <w:rPr>
          <w:rFonts w:ascii="Times New Roman" w:hAnsi="Times New Roman" w:cs="Times New Roman"/>
          <w:sz w:val="20"/>
          <w:szCs w:val="20"/>
        </w:rPr>
      </w:pPr>
      <w:r w:rsidRPr="009A53FF">
        <w:rPr>
          <w:rFonts w:ascii="Times New Roman" w:hAnsi="Times New Roman" w:cs="Times New Roman"/>
          <w:sz w:val="20"/>
          <w:szCs w:val="20"/>
          <w:vertAlign w:val="superscript"/>
        </w:rPr>
        <w:t>1.</w:t>
      </w:r>
      <w:r w:rsidRPr="009A53FF">
        <w:rPr>
          <w:rFonts w:ascii="Times New Roman" w:hAnsi="Times New Roman" w:cs="Times New Roman"/>
          <w:sz w:val="20"/>
          <w:szCs w:val="20"/>
        </w:rPr>
        <w:t xml:space="preserve"> Department of law, </w:t>
      </w:r>
      <w:proofErr w:type="spellStart"/>
      <w:r w:rsidRPr="009A53FF">
        <w:rPr>
          <w:rFonts w:ascii="Times New Roman" w:hAnsi="Times New Roman" w:cs="Times New Roman"/>
          <w:sz w:val="20"/>
          <w:szCs w:val="20"/>
        </w:rPr>
        <w:t>Payame</w:t>
      </w:r>
      <w:proofErr w:type="spellEnd"/>
      <w:r w:rsidRPr="009A53FF">
        <w:rPr>
          <w:rFonts w:ascii="Times New Roman" w:hAnsi="Times New Roman" w:cs="Times New Roman"/>
          <w:sz w:val="20"/>
          <w:szCs w:val="20"/>
        </w:rPr>
        <w:t xml:space="preserve"> </w:t>
      </w:r>
      <w:proofErr w:type="spellStart"/>
      <w:r w:rsidRPr="009A53FF">
        <w:rPr>
          <w:rFonts w:ascii="Times New Roman" w:hAnsi="Times New Roman" w:cs="Times New Roman"/>
          <w:sz w:val="20"/>
          <w:szCs w:val="20"/>
        </w:rPr>
        <w:t>noor</w:t>
      </w:r>
      <w:proofErr w:type="spellEnd"/>
      <w:r w:rsidRPr="009A53FF">
        <w:rPr>
          <w:rFonts w:ascii="Times New Roman" w:hAnsi="Times New Roman" w:cs="Times New Roman"/>
          <w:sz w:val="20"/>
          <w:szCs w:val="20"/>
        </w:rPr>
        <w:t xml:space="preserve"> University, Iran</w:t>
      </w:r>
    </w:p>
    <w:p w:rsidR="00D8181A" w:rsidRPr="009A53FF" w:rsidRDefault="00D8181A" w:rsidP="009A53FF">
      <w:pPr>
        <w:pStyle w:val="NoSpacing"/>
        <w:snapToGrid w:val="0"/>
        <w:jc w:val="center"/>
        <w:rPr>
          <w:rFonts w:ascii="Times New Roman" w:hAnsi="Times New Roman" w:cs="Times New Roman"/>
          <w:sz w:val="20"/>
          <w:szCs w:val="20"/>
        </w:rPr>
      </w:pPr>
      <w:r w:rsidRPr="009A53FF">
        <w:rPr>
          <w:rFonts w:ascii="Times New Roman" w:hAnsi="Times New Roman" w:cs="Times New Roman"/>
          <w:sz w:val="20"/>
          <w:szCs w:val="20"/>
        </w:rPr>
        <w:t xml:space="preserve">Email: </w:t>
      </w:r>
      <w:hyperlink r:id="rId7" w:history="1">
        <w:r w:rsidRPr="009A53FF">
          <w:rPr>
            <w:rStyle w:val="Hyperlink"/>
            <w:rFonts w:ascii="Times New Roman" w:hAnsi="Times New Roman" w:cs="Times New Roman"/>
            <w:bCs/>
            <w:sz w:val="20"/>
            <w:szCs w:val="20"/>
          </w:rPr>
          <w:t>MahshidMahtabi@yahoo.com</w:t>
        </w:r>
      </w:hyperlink>
    </w:p>
    <w:p w:rsidR="00D8181A" w:rsidRPr="009A53FF" w:rsidRDefault="00D8181A" w:rsidP="009A53FF">
      <w:pPr>
        <w:pStyle w:val="BodyText"/>
        <w:snapToGrid w:val="0"/>
        <w:jc w:val="center"/>
        <w:rPr>
          <w:kern w:val="0"/>
          <w:sz w:val="20"/>
          <w:szCs w:val="20"/>
        </w:rPr>
      </w:pPr>
      <w:r w:rsidRPr="009A53FF">
        <w:rPr>
          <w:kern w:val="0"/>
          <w:sz w:val="20"/>
          <w:szCs w:val="20"/>
          <w:vertAlign w:val="superscript"/>
        </w:rPr>
        <w:t>2.</w:t>
      </w:r>
      <w:r w:rsidRPr="009A53FF">
        <w:rPr>
          <w:kern w:val="0"/>
          <w:sz w:val="20"/>
          <w:szCs w:val="20"/>
        </w:rPr>
        <w:t xml:space="preserve"> </w:t>
      </w:r>
      <w:r w:rsidRPr="009A53FF">
        <w:rPr>
          <w:rStyle w:val="hps"/>
          <w:color w:val="222222"/>
          <w:kern w:val="0"/>
          <w:sz w:val="20"/>
          <w:szCs w:val="20"/>
        </w:rPr>
        <w:t>Department of</w:t>
      </w:r>
      <w:r w:rsidRPr="009A53FF">
        <w:rPr>
          <w:kern w:val="0"/>
          <w:sz w:val="20"/>
          <w:szCs w:val="20"/>
        </w:rPr>
        <w:t xml:space="preserve"> Political Science, University professor, </w:t>
      </w:r>
      <w:proofErr w:type="spellStart"/>
      <w:r w:rsidRPr="009A53FF">
        <w:rPr>
          <w:kern w:val="0"/>
          <w:sz w:val="20"/>
          <w:szCs w:val="20"/>
        </w:rPr>
        <w:t>Allameh</w:t>
      </w:r>
      <w:proofErr w:type="spellEnd"/>
      <w:r w:rsidRPr="009A53FF">
        <w:rPr>
          <w:kern w:val="0"/>
          <w:sz w:val="20"/>
          <w:szCs w:val="20"/>
        </w:rPr>
        <w:t xml:space="preserve"> </w:t>
      </w:r>
      <w:proofErr w:type="spellStart"/>
      <w:r w:rsidRPr="009A53FF">
        <w:rPr>
          <w:kern w:val="0"/>
          <w:sz w:val="20"/>
          <w:szCs w:val="20"/>
        </w:rPr>
        <w:t>Tabatabaee</w:t>
      </w:r>
      <w:proofErr w:type="spellEnd"/>
      <w:r w:rsidRPr="009A53FF">
        <w:rPr>
          <w:kern w:val="0"/>
          <w:sz w:val="20"/>
          <w:szCs w:val="20"/>
        </w:rPr>
        <w:t xml:space="preserve"> University, Iran</w:t>
      </w:r>
    </w:p>
    <w:p w:rsidR="00651D81" w:rsidRDefault="00D8181A" w:rsidP="009A53FF">
      <w:pPr>
        <w:snapToGrid w:val="0"/>
        <w:jc w:val="center"/>
        <w:rPr>
          <w:kern w:val="0"/>
          <w:sz w:val="20"/>
          <w:szCs w:val="20"/>
        </w:rPr>
      </w:pPr>
      <w:r w:rsidRPr="009A53FF">
        <w:rPr>
          <w:kern w:val="0"/>
          <w:sz w:val="20"/>
          <w:szCs w:val="20"/>
        </w:rPr>
        <w:t xml:space="preserve">Head of Sub-Committee of Foreign Relations at Iranian Parliament (7th.&amp;  8th.terms of Legislature). </w:t>
      </w:r>
    </w:p>
    <w:p w:rsidR="00D8181A" w:rsidRPr="009A53FF" w:rsidRDefault="00D8181A" w:rsidP="009A53FF">
      <w:pPr>
        <w:snapToGrid w:val="0"/>
        <w:jc w:val="center"/>
        <w:rPr>
          <w:kern w:val="0"/>
          <w:sz w:val="20"/>
          <w:szCs w:val="20"/>
        </w:rPr>
      </w:pPr>
      <w:r w:rsidRPr="009A53FF">
        <w:rPr>
          <w:kern w:val="0"/>
          <w:sz w:val="20"/>
          <w:szCs w:val="20"/>
        </w:rPr>
        <w:t>Email:</w:t>
      </w:r>
      <w:r w:rsidR="00651D81">
        <w:rPr>
          <w:kern w:val="0"/>
          <w:sz w:val="20"/>
          <w:szCs w:val="20"/>
        </w:rPr>
        <w:t xml:space="preserve"> </w:t>
      </w:r>
      <w:r w:rsidRPr="00B271DF">
        <w:rPr>
          <w:color w:val="0070C0"/>
          <w:kern w:val="0"/>
          <w:sz w:val="20"/>
          <w:szCs w:val="20"/>
          <w:u w:val="single"/>
        </w:rPr>
        <w:t>drfalahatpisheh@yahoo.com</w:t>
      </w:r>
      <w:r w:rsidRPr="009A53FF">
        <w:rPr>
          <w:color w:val="0070C0"/>
          <w:kern w:val="0"/>
          <w:sz w:val="20"/>
          <w:szCs w:val="20"/>
        </w:rPr>
        <w:t>,</w:t>
      </w:r>
      <w:r w:rsidRPr="00B271DF">
        <w:rPr>
          <w:color w:val="000000" w:themeColor="text1"/>
          <w:kern w:val="0"/>
          <w:sz w:val="20"/>
          <w:szCs w:val="20"/>
        </w:rPr>
        <w:t xml:space="preserve"> Tel:+989121473148</w:t>
      </w:r>
    </w:p>
    <w:p w:rsidR="00D8181A" w:rsidRPr="009A53FF" w:rsidRDefault="00D8181A" w:rsidP="009A53FF">
      <w:pPr>
        <w:snapToGrid w:val="0"/>
        <w:jc w:val="center"/>
        <w:rPr>
          <w:kern w:val="0"/>
          <w:sz w:val="20"/>
          <w:szCs w:val="20"/>
        </w:rPr>
      </w:pPr>
      <w:r w:rsidRPr="009A53FF">
        <w:rPr>
          <w:kern w:val="0"/>
          <w:sz w:val="20"/>
          <w:szCs w:val="20"/>
          <w:vertAlign w:val="superscript"/>
        </w:rPr>
        <w:t>3.</w:t>
      </w:r>
      <w:r w:rsidRPr="009A53FF">
        <w:rPr>
          <w:kern w:val="0"/>
          <w:sz w:val="20"/>
          <w:szCs w:val="20"/>
        </w:rPr>
        <w:t xml:space="preserve"> Department of law, </w:t>
      </w:r>
      <w:proofErr w:type="spellStart"/>
      <w:r w:rsidRPr="009A53FF">
        <w:rPr>
          <w:kern w:val="0"/>
          <w:sz w:val="20"/>
          <w:szCs w:val="20"/>
        </w:rPr>
        <w:t>Payame</w:t>
      </w:r>
      <w:proofErr w:type="spellEnd"/>
      <w:r w:rsidRPr="009A53FF">
        <w:rPr>
          <w:kern w:val="0"/>
          <w:sz w:val="20"/>
          <w:szCs w:val="20"/>
        </w:rPr>
        <w:t xml:space="preserve"> </w:t>
      </w:r>
      <w:proofErr w:type="spellStart"/>
      <w:r w:rsidRPr="009A53FF">
        <w:rPr>
          <w:kern w:val="0"/>
          <w:sz w:val="20"/>
          <w:szCs w:val="20"/>
        </w:rPr>
        <w:t>noor</w:t>
      </w:r>
      <w:proofErr w:type="spellEnd"/>
      <w:r w:rsidRPr="009A53FF">
        <w:rPr>
          <w:kern w:val="0"/>
          <w:sz w:val="20"/>
          <w:szCs w:val="20"/>
        </w:rPr>
        <w:t xml:space="preserve"> University, Iran</w:t>
      </w:r>
    </w:p>
    <w:p w:rsidR="00A354AC" w:rsidRPr="009A53FF" w:rsidRDefault="00A354AC" w:rsidP="009A53FF">
      <w:pPr>
        <w:pStyle w:val="BodyText"/>
        <w:snapToGrid w:val="0"/>
        <w:jc w:val="center"/>
        <w:rPr>
          <w:kern w:val="0"/>
          <w:sz w:val="20"/>
          <w:szCs w:val="20"/>
        </w:rPr>
      </w:pPr>
    </w:p>
    <w:p w:rsidR="009A53FF" w:rsidRPr="009A53FF" w:rsidRDefault="003941D0" w:rsidP="009A53FF">
      <w:pPr>
        <w:pStyle w:val="Default"/>
        <w:snapToGrid w:val="0"/>
        <w:jc w:val="both"/>
        <w:rPr>
          <w:rFonts w:eastAsiaTheme="minorEastAsia"/>
          <w:sz w:val="20"/>
          <w:szCs w:val="20"/>
        </w:rPr>
      </w:pPr>
      <w:r w:rsidRPr="009A53FF">
        <w:rPr>
          <w:rFonts w:hint="eastAsia"/>
          <w:b/>
          <w:bCs/>
          <w:sz w:val="20"/>
        </w:rPr>
        <w:t>A</w:t>
      </w:r>
      <w:r w:rsidRPr="009A53FF">
        <w:rPr>
          <w:b/>
          <w:bCs/>
          <w:sz w:val="20"/>
        </w:rPr>
        <w:t>bstract</w:t>
      </w:r>
      <w:r w:rsidRPr="009A53FF">
        <w:rPr>
          <w:rFonts w:hint="eastAsia"/>
          <w:b/>
          <w:bCs/>
          <w:sz w:val="20"/>
        </w:rPr>
        <w:t xml:space="preserve">: </w:t>
      </w:r>
      <w:r w:rsidR="006B32A2" w:rsidRPr="009A53FF">
        <w:rPr>
          <w:rFonts w:eastAsia="Times New Roman"/>
          <w:sz w:val="20"/>
          <w:szCs w:val="20"/>
        </w:rPr>
        <w:t>Based on the foregoing, it can be concluded that the lack of financial and economic weakness in the family prevent personal growth in all areas, physical, psychological - psychological, socio - cultural, scientific and ... , Can influence the progression of the individual. In many cases, dropouts, child labor at a young age, steal children, abuse of children and away from home, because of the poverty and misery in families.</w:t>
      </w:r>
      <w:r w:rsidR="006B32A2" w:rsidRPr="009A53FF">
        <w:rPr>
          <w:b/>
          <w:bCs/>
          <w:sz w:val="20"/>
        </w:rPr>
        <w:t xml:space="preserve"> </w:t>
      </w:r>
      <w:r w:rsidR="00B8736E" w:rsidRPr="009A53FF">
        <w:rPr>
          <w:rFonts w:eastAsia="Times New Roman"/>
          <w:sz w:val="20"/>
          <w:szCs w:val="20"/>
        </w:rPr>
        <w:t>This</w:t>
      </w:r>
      <w:r w:rsidR="006B32A2" w:rsidRPr="009A53FF">
        <w:rPr>
          <w:rFonts w:eastAsia="Times New Roman"/>
          <w:sz w:val="20"/>
          <w:szCs w:val="20"/>
        </w:rPr>
        <w:t xml:space="preserve"> paper tries to explain the relationship between individual and intra-individual factors within the home, the girl’s escape, to explore the roots of this phenomenon on a variety of factors could cause there to be unsafe environment full of anxiety for children and their families to provide the intellectual background separation. This treatment resulted in children being separated from their parents and are associated with a reduction in result can lead away from home.</w:t>
      </w:r>
    </w:p>
    <w:p w:rsidR="001F09E9" w:rsidRPr="009A53FF" w:rsidRDefault="003941D0" w:rsidP="009A53FF">
      <w:pPr>
        <w:pStyle w:val="Default"/>
        <w:snapToGrid w:val="0"/>
        <w:jc w:val="both"/>
        <w:rPr>
          <w:sz w:val="20"/>
          <w:szCs w:val="20"/>
        </w:rPr>
      </w:pPr>
      <w:r w:rsidRPr="009A53FF">
        <w:rPr>
          <w:sz w:val="20"/>
        </w:rPr>
        <w:t>[</w:t>
      </w:r>
      <w:proofErr w:type="spellStart"/>
      <w:r w:rsidR="006B32A2" w:rsidRPr="009A53FF">
        <w:rPr>
          <w:bCs/>
          <w:sz w:val="20"/>
          <w:szCs w:val="20"/>
        </w:rPr>
        <w:t>Mahshid</w:t>
      </w:r>
      <w:proofErr w:type="spellEnd"/>
      <w:r w:rsidR="006B32A2" w:rsidRPr="009A53FF">
        <w:rPr>
          <w:bCs/>
          <w:sz w:val="20"/>
          <w:szCs w:val="20"/>
        </w:rPr>
        <w:t xml:space="preserve"> </w:t>
      </w:r>
      <w:proofErr w:type="spellStart"/>
      <w:r w:rsidR="006B32A2" w:rsidRPr="009A53FF">
        <w:rPr>
          <w:bCs/>
          <w:sz w:val="20"/>
          <w:szCs w:val="20"/>
        </w:rPr>
        <w:t>Mahtabi</w:t>
      </w:r>
      <w:proofErr w:type="spellEnd"/>
      <w:r w:rsidR="006B32A2" w:rsidRPr="009A53FF">
        <w:rPr>
          <w:bCs/>
          <w:sz w:val="20"/>
          <w:szCs w:val="20"/>
        </w:rPr>
        <w:t xml:space="preserve"> ,</w:t>
      </w:r>
      <w:r w:rsidR="006B32A2" w:rsidRPr="009A53FF">
        <w:rPr>
          <w:sz w:val="20"/>
          <w:szCs w:val="20"/>
        </w:rPr>
        <w:t xml:space="preserve"> </w:t>
      </w:r>
      <w:proofErr w:type="spellStart"/>
      <w:r w:rsidR="006B32A2" w:rsidRPr="009A53FF">
        <w:rPr>
          <w:sz w:val="20"/>
          <w:szCs w:val="20"/>
        </w:rPr>
        <w:t>Heshmatollah</w:t>
      </w:r>
      <w:proofErr w:type="spellEnd"/>
      <w:r w:rsidR="006B32A2" w:rsidRPr="009A53FF">
        <w:rPr>
          <w:sz w:val="20"/>
          <w:szCs w:val="20"/>
        </w:rPr>
        <w:t xml:space="preserve"> </w:t>
      </w:r>
      <w:proofErr w:type="spellStart"/>
      <w:r w:rsidR="006B32A2" w:rsidRPr="009A53FF">
        <w:rPr>
          <w:sz w:val="20"/>
          <w:szCs w:val="20"/>
        </w:rPr>
        <w:t>Falahat</w:t>
      </w:r>
      <w:proofErr w:type="spellEnd"/>
      <w:r w:rsidR="006B32A2" w:rsidRPr="009A53FF">
        <w:rPr>
          <w:sz w:val="20"/>
          <w:szCs w:val="20"/>
        </w:rPr>
        <w:t xml:space="preserve"> </w:t>
      </w:r>
      <w:proofErr w:type="spellStart"/>
      <w:r w:rsidR="006B32A2" w:rsidRPr="009A53FF">
        <w:rPr>
          <w:sz w:val="20"/>
          <w:szCs w:val="20"/>
        </w:rPr>
        <w:t>Pisheh</w:t>
      </w:r>
      <w:proofErr w:type="spellEnd"/>
      <w:r w:rsidR="006B32A2" w:rsidRPr="009A53FF">
        <w:rPr>
          <w:bCs/>
          <w:sz w:val="20"/>
          <w:szCs w:val="20"/>
        </w:rPr>
        <w:t xml:space="preserve">, </w:t>
      </w:r>
      <w:proofErr w:type="spellStart"/>
      <w:r w:rsidR="006B32A2" w:rsidRPr="009A53FF">
        <w:rPr>
          <w:bCs/>
          <w:sz w:val="20"/>
          <w:szCs w:val="20"/>
        </w:rPr>
        <w:t>Ghobad</w:t>
      </w:r>
      <w:proofErr w:type="spellEnd"/>
      <w:r w:rsidR="006B32A2" w:rsidRPr="009A53FF">
        <w:rPr>
          <w:bCs/>
          <w:sz w:val="20"/>
          <w:szCs w:val="20"/>
        </w:rPr>
        <w:t xml:space="preserve"> </w:t>
      </w:r>
      <w:proofErr w:type="spellStart"/>
      <w:r w:rsidR="006B32A2" w:rsidRPr="009A53FF">
        <w:rPr>
          <w:bCs/>
          <w:sz w:val="20"/>
          <w:szCs w:val="20"/>
        </w:rPr>
        <w:t>Naderi</w:t>
      </w:r>
      <w:proofErr w:type="spellEnd"/>
      <w:r w:rsidR="00651D81">
        <w:rPr>
          <w:bCs/>
          <w:sz w:val="20"/>
          <w:szCs w:val="20"/>
        </w:rPr>
        <w:t>.</w:t>
      </w:r>
      <w:r w:rsidR="00B1249F" w:rsidRPr="009A53FF">
        <w:rPr>
          <w:b/>
          <w:bCs/>
          <w:sz w:val="20"/>
          <w:szCs w:val="20"/>
        </w:rPr>
        <w:t xml:space="preserve"> </w:t>
      </w:r>
      <w:r w:rsidR="00B1249F" w:rsidRPr="009A53FF">
        <w:rPr>
          <w:rStyle w:val="hps"/>
          <w:b/>
          <w:bCs/>
          <w:sz w:val="20"/>
          <w:szCs w:val="20"/>
        </w:rPr>
        <w:t>The girls</w:t>
      </w:r>
      <w:r w:rsidR="00B1249F" w:rsidRPr="009A53FF">
        <w:rPr>
          <w:rStyle w:val="longtext"/>
          <w:b/>
          <w:bCs/>
          <w:sz w:val="20"/>
          <w:szCs w:val="20"/>
        </w:rPr>
        <w:t xml:space="preserve"> </w:t>
      </w:r>
      <w:r w:rsidR="00B1249F" w:rsidRPr="009A53FF">
        <w:rPr>
          <w:rStyle w:val="hps"/>
          <w:b/>
          <w:bCs/>
          <w:sz w:val="20"/>
          <w:szCs w:val="20"/>
        </w:rPr>
        <w:t>ran away</w:t>
      </w:r>
      <w:r w:rsidR="00B1249F" w:rsidRPr="009A53FF">
        <w:rPr>
          <w:rStyle w:val="longtext"/>
          <w:b/>
          <w:bCs/>
          <w:sz w:val="20"/>
          <w:szCs w:val="20"/>
        </w:rPr>
        <w:t xml:space="preserve"> </w:t>
      </w:r>
      <w:r w:rsidR="00B1249F" w:rsidRPr="009A53FF">
        <w:rPr>
          <w:rStyle w:val="hps"/>
          <w:b/>
          <w:bCs/>
          <w:sz w:val="20"/>
          <w:szCs w:val="20"/>
        </w:rPr>
        <w:t>with the</w:t>
      </w:r>
      <w:r w:rsidR="00B1249F" w:rsidRPr="009A53FF">
        <w:rPr>
          <w:rStyle w:val="longtext"/>
          <w:b/>
          <w:bCs/>
          <w:sz w:val="20"/>
          <w:szCs w:val="20"/>
        </w:rPr>
        <w:t xml:space="preserve"> </w:t>
      </w:r>
      <w:r w:rsidR="00B1249F" w:rsidRPr="009A53FF">
        <w:rPr>
          <w:rStyle w:val="hps"/>
          <w:b/>
          <w:bCs/>
          <w:sz w:val="20"/>
          <w:szCs w:val="20"/>
        </w:rPr>
        <w:t>legal perspective</w:t>
      </w:r>
      <w:r w:rsidR="001F09E9" w:rsidRPr="009A53FF">
        <w:rPr>
          <w:rFonts w:eastAsia="Times New Roman"/>
          <w:b/>
          <w:bCs/>
          <w:sz w:val="20"/>
          <w:szCs w:val="20"/>
          <w:lang w:bidi="fa-IR"/>
        </w:rPr>
        <w:t>.</w:t>
      </w:r>
      <w:r w:rsidR="001F09E9" w:rsidRPr="009A53FF">
        <w:rPr>
          <w:rFonts w:hint="eastAsia"/>
          <w:iCs/>
          <w:sz w:val="20"/>
          <w:szCs w:val="20"/>
        </w:rPr>
        <w:t xml:space="preserve"> </w:t>
      </w:r>
      <w:r w:rsidR="001F09E9" w:rsidRPr="009A53FF">
        <w:rPr>
          <w:rFonts w:eastAsia="Times New Roman"/>
          <w:bCs/>
          <w:i/>
          <w:sz w:val="20"/>
          <w:szCs w:val="20"/>
        </w:rPr>
        <w:t xml:space="preserve">World Rural </w:t>
      </w:r>
      <w:proofErr w:type="spellStart"/>
      <w:r w:rsidR="001F09E9" w:rsidRPr="009A53FF">
        <w:rPr>
          <w:rFonts w:eastAsia="Times New Roman"/>
          <w:bCs/>
          <w:i/>
          <w:sz w:val="20"/>
          <w:szCs w:val="20"/>
        </w:rPr>
        <w:t>Observ</w:t>
      </w:r>
      <w:proofErr w:type="spellEnd"/>
      <w:r w:rsidR="001F09E9" w:rsidRPr="009A53FF">
        <w:rPr>
          <w:rFonts w:eastAsia="Times New Roman"/>
          <w:bCs/>
          <w:sz w:val="20"/>
          <w:szCs w:val="20"/>
        </w:rPr>
        <w:t xml:space="preserve"> </w:t>
      </w:r>
      <w:r w:rsidR="001F09E9" w:rsidRPr="009A53FF">
        <w:rPr>
          <w:sz w:val="20"/>
          <w:szCs w:val="20"/>
        </w:rPr>
        <w:t>201</w:t>
      </w:r>
      <w:r w:rsidR="001F09E9" w:rsidRPr="009A53FF">
        <w:rPr>
          <w:rFonts w:hint="eastAsia"/>
          <w:sz w:val="20"/>
          <w:szCs w:val="20"/>
        </w:rPr>
        <w:t>4</w:t>
      </w:r>
      <w:r w:rsidR="001F09E9" w:rsidRPr="009A53FF">
        <w:rPr>
          <w:sz w:val="20"/>
          <w:szCs w:val="20"/>
        </w:rPr>
        <w:t>;</w:t>
      </w:r>
      <w:r w:rsidR="001F09E9" w:rsidRPr="009A53FF">
        <w:rPr>
          <w:rFonts w:hint="eastAsia"/>
          <w:sz w:val="20"/>
          <w:szCs w:val="20"/>
        </w:rPr>
        <w:t>6</w:t>
      </w:r>
      <w:r w:rsidR="001F09E9" w:rsidRPr="009A53FF">
        <w:rPr>
          <w:sz w:val="20"/>
          <w:szCs w:val="20"/>
        </w:rPr>
        <w:t>(</w:t>
      </w:r>
      <w:r w:rsidR="001F09E9" w:rsidRPr="009A53FF">
        <w:rPr>
          <w:rFonts w:hint="eastAsia"/>
          <w:sz w:val="20"/>
          <w:szCs w:val="20"/>
        </w:rPr>
        <w:t>1</w:t>
      </w:r>
      <w:r w:rsidR="001F09E9" w:rsidRPr="009A53FF">
        <w:rPr>
          <w:sz w:val="20"/>
          <w:szCs w:val="20"/>
        </w:rPr>
        <w:t>):</w:t>
      </w:r>
      <w:r w:rsidR="0046268A">
        <w:rPr>
          <w:noProof/>
          <w:sz w:val="20"/>
          <w:szCs w:val="20"/>
        </w:rPr>
        <w:t>35</w:t>
      </w:r>
      <w:r w:rsidR="001F09E9" w:rsidRPr="009A53FF">
        <w:rPr>
          <w:sz w:val="20"/>
          <w:szCs w:val="20"/>
        </w:rPr>
        <w:t>-</w:t>
      </w:r>
      <w:r w:rsidR="0046268A">
        <w:rPr>
          <w:noProof/>
          <w:sz w:val="20"/>
          <w:szCs w:val="20"/>
        </w:rPr>
        <w:t>38</w:t>
      </w:r>
      <w:r w:rsidR="001F09E9" w:rsidRPr="009A53FF">
        <w:rPr>
          <w:sz w:val="20"/>
          <w:szCs w:val="20"/>
        </w:rPr>
        <w:t>]</w:t>
      </w:r>
      <w:r w:rsidR="001F09E9" w:rsidRPr="009A53FF">
        <w:rPr>
          <w:rFonts w:hint="eastAsia"/>
          <w:sz w:val="20"/>
          <w:szCs w:val="20"/>
        </w:rPr>
        <w:t>.</w:t>
      </w:r>
      <w:r w:rsidR="001F09E9" w:rsidRPr="009A53FF">
        <w:rPr>
          <w:sz w:val="20"/>
          <w:szCs w:val="20"/>
        </w:rPr>
        <w:t xml:space="preserve"> ISSN: 1944-6543 (Print); ISSN: 1944-6551 (Online). </w:t>
      </w:r>
      <w:hyperlink r:id="rId8" w:history="1">
        <w:r w:rsidR="001F09E9" w:rsidRPr="009A53FF">
          <w:rPr>
            <w:rStyle w:val="Hyperlink"/>
            <w:sz w:val="20"/>
            <w:szCs w:val="20"/>
          </w:rPr>
          <w:t>http://www.sciencepub.net/rural</w:t>
        </w:r>
      </w:hyperlink>
      <w:r w:rsidR="001F09E9" w:rsidRPr="009A53FF">
        <w:rPr>
          <w:sz w:val="20"/>
          <w:szCs w:val="20"/>
        </w:rPr>
        <w:t>.</w:t>
      </w:r>
      <w:r w:rsidR="001F09E9" w:rsidRPr="009A53FF">
        <w:rPr>
          <w:rFonts w:hint="eastAsia"/>
          <w:sz w:val="20"/>
          <w:szCs w:val="20"/>
        </w:rPr>
        <w:t xml:space="preserve"> </w:t>
      </w:r>
      <w:r w:rsidR="009A53FF" w:rsidRPr="009A53FF">
        <w:rPr>
          <w:rFonts w:hint="eastAsia"/>
          <w:sz w:val="20"/>
          <w:szCs w:val="20"/>
        </w:rPr>
        <w:t>7</w:t>
      </w:r>
    </w:p>
    <w:p w:rsidR="003941D0" w:rsidRPr="009A53FF" w:rsidRDefault="003941D0" w:rsidP="009A53FF">
      <w:pPr>
        <w:snapToGrid w:val="0"/>
        <w:rPr>
          <w:kern w:val="0"/>
          <w:sz w:val="20"/>
        </w:rPr>
      </w:pPr>
    </w:p>
    <w:p w:rsidR="00EA7C98" w:rsidRPr="009A53FF" w:rsidRDefault="003941D0" w:rsidP="009A53FF">
      <w:pPr>
        <w:snapToGrid w:val="0"/>
        <w:rPr>
          <w:rStyle w:val="hps"/>
          <w:kern w:val="0"/>
          <w:sz w:val="20"/>
          <w:szCs w:val="20"/>
        </w:rPr>
      </w:pPr>
      <w:r w:rsidRPr="009A53FF">
        <w:rPr>
          <w:rFonts w:hint="eastAsia"/>
          <w:b/>
          <w:bCs/>
          <w:kern w:val="0"/>
          <w:sz w:val="20"/>
          <w:szCs w:val="20"/>
        </w:rPr>
        <w:t>Key words</w:t>
      </w:r>
      <w:r w:rsidRPr="009A53FF">
        <w:rPr>
          <w:rFonts w:hint="eastAsia"/>
          <w:kern w:val="0"/>
          <w:sz w:val="20"/>
          <w:szCs w:val="20"/>
        </w:rPr>
        <w:t>:</w:t>
      </w:r>
      <w:r w:rsidRPr="009A53FF">
        <w:rPr>
          <w:kern w:val="0"/>
          <w:sz w:val="20"/>
          <w:szCs w:val="20"/>
        </w:rPr>
        <w:t xml:space="preserve"> </w:t>
      </w:r>
      <w:r w:rsidR="001B618F" w:rsidRPr="009A53FF">
        <w:rPr>
          <w:rFonts w:eastAsia="Times New Roman"/>
          <w:kern w:val="0"/>
          <w:sz w:val="20"/>
          <w:szCs w:val="20"/>
        </w:rPr>
        <w:t>girls escape home, family, addiction,</w:t>
      </w:r>
      <w:r w:rsidR="001B618F" w:rsidRPr="009A53FF">
        <w:rPr>
          <w:rStyle w:val="hps"/>
          <w:kern w:val="0"/>
          <w:sz w:val="20"/>
          <w:szCs w:val="20"/>
        </w:rPr>
        <w:t xml:space="preserve"> legal perspective, girls</w:t>
      </w:r>
      <w:r w:rsidR="001B618F" w:rsidRPr="009A53FF">
        <w:rPr>
          <w:rStyle w:val="longtext"/>
          <w:kern w:val="0"/>
          <w:sz w:val="20"/>
          <w:szCs w:val="20"/>
        </w:rPr>
        <w:t xml:space="preserve"> </w:t>
      </w:r>
      <w:r w:rsidR="001B618F" w:rsidRPr="009A53FF">
        <w:rPr>
          <w:rStyle w:val="hps"/>
          <w:kern w:val="0"/>
          <w:sz w:val="20"/>
          <w:szCs w:val="20"/>
        </w:rPr>
        <w:t>ran away</w:t>
      </w:r>
    </w:p>
    <w:p w:rsidR="003941D0" w:rsidRPr="009A53FF" w:rsidRDefault="003941D0" w:rsidP="009A53FF">
      <w:pPr>
        <w:snapToGrid w:val="0"/>
        <w:rPr>
          <w:b/>
          <w:bCs/>
          <w:kern w:val="0"/>
          <w:sz w:val="20"/>
          <w:szCs w:val="20"/>
        </w:rPr>
      </w:pPr>
    </w:p>
    <w:p w:rsidR="00650443" w:rsidRPr="009A53FF" w:rsidRDefault="00650443" w:rsidP="009A53FF">
      <w:pPr>
        <w:pStyle w:val="NormalIndent"/>
        <w:spacing w:line="240" w:lineRule="auto"/>
        <w:ind w:firstLine="0"/>
        <w:rPr>
          <w:b/>
          <w:bCs/>
          <w:kern w:val="0"/>
          <w:sz w:val="20"/>
        </w:rPr>
        <w:sectPr w:rsidR="00650443" w:rsidRPr="009A53FF" w:rsidSect="0046268A">
          <w:headerReference w:type="default" r:id="rId9"/>
          <w:footerReference w:type="even" r:id="rId10"/>
          <w:footerReference w:type="default" r:id="rId11"/>
          <w:type w:val="continuous"/>
          <w:pgSz w:w="12242" w:h="15842" w:code="1"/>
          <w:pgMar w:top="1440" w:right="1440" w:bottom="1440" w:left="1440" w:header="720" w:footer="720" w:gutter="0"/>
          <w:pgNumType w:start="35"/>
          <w:cols w:space="425"/>
          <w:docGrid w:linePitch="312"/>
        </w:sectPr>
      </w:pPr>
    </w:p>
    <w:p w:rsidR="003941D0" w:rsidRPr="009A53FF" w:rsidRDefault="003941D0" w:rsidP="009A53FF">
      <w:pPr>
        <w:pStyle w:val="NormalIndent"/>
        <w:spacing w:line="240" w:lineRule="auto"/>
        <w:ind w:firstLine="0"/>
        <w:rPr>
          <w:b/>
          <w:bCs/>
          <w:kern w:val="0"/>
          <w:sz w:val="20"/>
        </w:rPr>
      </w:pPr>
      <w:r w:rsidRPr="009A53FF">
        <w:rPr>
          <w:rFonts w:hint="eastAsia"/>
          <w:b/>
          <w:bCs/>
          <w:kern w:val="0"/>
          <w:sz w:val="20"/>
        </w:rPr>
        <w:lastRenderedPageBreak/>
        <w:t>1</w:t>
      </w:r>
      <w:r w:rsidRPr="009A53FF">
        <w:rPr>
          <w:b/>
          <w:bCs/>
          <w:kern w:val="0"/>
          <w:sz w:val="20"/>
        </w:rPr>
        <w:t>.</w:t>
      </w:r>
      <w:r w:rsidRPr="009A53FF">
        <w:rPr>
          <w:rFonts w:hint="eastAsia"/>
          <w:b/>
          <w:bCs/>
          <w:kern w:val="0"/>
          <w:sz w:val="20"/>
        </w:rPr>
        <w:t xml:space="preserve"> Introduction</w:t>
      </w:r>
    </w:p>
    <w:p w:rsidR="00B87ADB" w:rsidRDefault="00600ECA" w:rsidP="009A53FF">
      <w:pPr>
        <w:snapToGrid w:val="0"/>
        <w:ind w:firstLine="425"/>
        <w:rPr>
          <w:rFonts w:eastAsiaTheme="minorEastAsia"/>
          <w:kern w:val="0"/>
          <w:sz w:val="20"/>
          <w:szCs w:val="20"/>
        </w:rPr>
      </w:pPr>
      <w:r w:rsidRPr="009A53FF">
        <w:rPr>
          <w:rStyle w:val="hps"/>
          <w:color w:val="222222"/>
          <w:kern w:val="0"/>
          <w:sz w:val="20"/>
          <w:szCs w:val="20"/>
        </w:rPr>
        <w:t>In</w:t>
      </w:r>
      <w:r w:rsidRPr="009A53FF">
        <w:rPr>
          <w:rStyle w:val="longtext"/>
          <w:color w:val="222222"/>
          <w:kern w:val="0"/>
          <w:sz w:val="20"/>
          <w:szCs w:val="20"/>
        </w:rPr>
        <w:t xml:space="preserve"> </w:t>
      </w:r>
      <w:r w:rsidRPr="009A53FF">
        <w:rPr>
          <w:rStyle w:val="hps"/>
          <w:color w:val="222222"/>
          <w:kern w:val="0"/>
          <w:sz w:val="20"/>
          <w:szCs w:val="20"/>
        </w:rPr>
        <w:t>most</w:t>
      </w:r>
      <w:r w:rsidRPr="009A53FF">
        <w:rPr>
          <w:rStyle w:val="longtext"/>
          <w:color w:val="222222"/>
          <w:kern w:val="0"/>
          <w:sz w:val="20"/>
          <w:szCs w:val="20"/>
        </w:rPr>
        <w:t xml:space="preserve"> </w:t>
      </w:r>
      <w:r w:rsidRPr="009A53FF">
        <w:rPr>
          <w:rStyle w:val="hps"/>
          <w:color w:val="222222"/>
          <w:kern w:val="0"/>
          <w:sz w:val="20"/>
          <w:szCs w:val="20"/>
        </w:rPr>
        <w:t>countries,</w:t>
      </w:r>
      <w:r w:rsidRPr="009A53FF">
        <w:rPr>
          <w:rFonts w:eastAsia="Times New Roman"/>
          <w:kern w:val="0"/>
          <w:sz w:val="20"/>
          <w:szCs w:val="20"/>
        </w:rPr>
        <w:t xml:space="preserve"> world today, </w:t>
      </w:r>
      <w:r w:rsidRPr="009A53FF">
        <w:rPr>
          <w:rStyle w:val="hps"/>
          <w:kern w:val="0"/>
          <w:sz w:val="20"/>
          <w:szCs w:val="20"/>
        </w:rPr>
        <w:t>Away from home</w:t>
      </w:r>
      <w:r w:rsidRPr="009A53FF">
        <w:rPr>
          <w:rFonts w:eastAsia="Times New Roman"/>
          <w:kern w:val="0"/>
          <w:sz w:val="20"/>
          <w:szCs w:val="20"/>
        </w:rPr>
        <w:t xml:space="preserve"> has become a serious social problem. In Iran, girls running away from home, according to the norms and religious values, family and community, the social problem posed injury. Press and media figures and the growing trend of social damage, reduce the appearance of age runaway and it is a sign of poor outcomes. </w:t>
      </w:r>
    </w:p>
    <w:p w:rsidR="00600ECA" w:rsidRPr="009A53FF" w:rsidRDefault="00600ECA" w:rsidP="00B87ADB">
      <w:pPr>
        <w:snapToGrid w:val="0"/>
        <w:ind w:firstLine="425"/>
        <w:rPr>
          <w:rFonts w:eastAsia="Times New Roman"/>
          <w:kern w:val="0"/>
          <w:sz w:val="20"/>
          <w:szCs w:val="20"/>
        </w:rPr>
      </w:pPr>
      <w:r w:rsidRPr="009A53FF">
        <w:rPr>
          <w:rFonts w:eastAsia="Times New Roman"/>
          <w:kern w:val="0"/>
          <w:sz w:val="20"/>
          <w:szCs w:val="20"/>
        </w:rPr>
        <w:t>Despite the lack of reliable data and activities based on research evidence, it seems that the phenomena of runaway girls in Iran in recent years have been increasing. Although the appropriate information in the media and in academic circles during the past few years, the possibility of its plan to enlarge this phenomenon has no effect, In any case, what is clear is the importance of this phenomenon from the perspective of current social, cultural and policy makers on the one hand and its consequences for public health on the other. In general, the girls ran home side can be expressed in the following general groups: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1 - Serious physical and psychological injuries which they are </w:t>
      </w:r>
      <w:r w:rsidR="0054622B" w:rsidRPr="009A53FF">
        <w:rPr>
          <w:rStyle w:val="hps"/>
          <w:color w:val="222222"/>
          <w:kern w:val="0"/>
          <w:sz w:val="20"/>
          <w:szCs w:val="20"/>
        </w:rPr>
        <w:t>its</w:t>
      </w:r>
      <w:r w:rsidRPr="009A53FF">
        <w:rPr>
          <w:rStyle w:val="hps"/>
          <w:color w:val="222222"/>
          <w:kern w:val="0"/>
          <w:sz w:val="20"/>
          <w:szCs w:val="20"/>
        </w:rPr>
        <w:t xml:space="preserve"> border</w:t>
      </w:r>
      <w:r w:rsidRPr="009A53FF">
        <w:rPr>
          <w:rFonts w:eastAsia="Times New Roman"/>
          <w:kern w:val="0"/>
          <w:sz w:val="20"/>
          <w:szCs w:val="20"/>
        </w:rPr>
        <w:t>. However, insufficient systematic support measures in the community as they intensify and often irreversible.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2 - The families of the girls that is prone to complications.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3 - Damage, including widespread homelessness, prostitution and loose loads, addiction and so on </w:t>
      </w:r>
      <w:r w:rsidR="00355227" w:rsidRPr="009A53FF">
        <w:rPr>
          <w:rStyle w:val="hps"/>
          <w:color w:val="222222"/>
          <w:kern w:val="0"/>
          <w:sz w:val="20"/>
          <w:szCs w:val="20"/>
        </w:rPr>
        <w:t>is</w:t>
      </w:r>
      <w:r w:rsidRPr="009A53FF">
        <w:rPr>
          <w:rStyle w:val="hps"/>
          <w:color w:val="222222"/>
          <w:kern w:val="0"/>
          <w:sz w:val="20"/>
          <w:szCs w:val="20"/>
        </w:rPr>
        <w:t xml:space="preserve"> imposed</w:t>
      </w:r>
      <w:r w:rsidRPr="009A53FF">
        <w:rPr>
          <w:rFonts w:eastAsia="Times New Roman"/>
          <w:kern w:val="0"/>
          <w:sz w:val="20"/>
          <w:szCs w:val="20"/>
        </w:rPr>
        <w:t xml:space="preserve"> community.</w:t>
      </w:r>
    </w:p>
    <w:p w:rsidR="00B87ADB" w:rsidRDefault="00600ECA" w:rsidP="009A53FF">
      <w:pPr>
        <w:snapToGrid w:val="0"/>
        <w:ind w:firstLine="425"/>
        <w:rPr>
          <w:rFonts w:eastAsiaTheme="minorEastAsia"/>
          <w:kern w:val="0"/>
          <w:sz w:val="20"/>
          <w:szCs w:val="20"/>
        </w:rPr>
      </w:pPr>
      <w:r w:rsidRPr="009A53FF">
        <w:rPr>
          <w:rFonts w:eastAsia="Times New Roman"/>
          <w:kern w:val="0"/>
          <w:sz w:val="20"/>
          <w:szCs w:val="20"/>
        </w:rPr>
        <w:t>Numerous long that the end results are the</w:t>
      </w:r>
      <w:r w:rsidR="00355227" w:rsidRPr="009A53FF">
        <w:rPr>
          <w:rFonts w:eastAsia="Times New Roman"/>
          <w:kern w:val="0"/>
          <w:sz w:val="20"/>
          <w:szCs w:val="20"/>
        </w:rPr>
        <w:t xml:space="preserve"> intensification of retardation</w:t>
      </w:r>
      <w:r w:rsidR="00B87ADB">
        <w:rPr>
          <w:rFonts w:eastAsiaTheme="minorEastAsia" w:hint="eastAsia"/>
          <w:kern w:val="0"/>
          <w:sz w:val="20"/>
          <w:szCs w:val="20"/>
        </w:rPr>
        <w:t>.</w:t>
      </w:r>
    </w:p>
    <w:p w:rsidR="00600ECA" w:rsidRPr="009A53FF" w:rsidRDefault="00600ECA" w:rsidP="00B87ADB">
      <w:pPr>
        <w:snapToGrid w:val="0"/>
        <w:ind w:firstLine="425"/>
        <w:rPr>
          <w:rFonts w:eastAsia="Times New Roman"/>
          <w:kern w:val="0"/>
          <w:sz w:val="20"/>
          <w:szCs w:val="20"/>
        </w:rPr>
      </w:pPr>
      <w:r w:rsidRPr="009A53FF">
        <w:rPr>
          <w:rFonts w:eastAsia="Times New Roman"/>
          <w:kern w:val="0"/>
          <w:sz w:val="20"/>
          <w:szCs w:val="20"/>
        </w:rPr>
        <w:lastRenderedPageBreak/>
        <w:t>This collection of speeches and pamphlets from the research and authorship have tried it the complete set of definitions, data, theories, causes and consequences of girls running away from home, be prepared and presented. This can be written in the hope that a better understanding of this phenomenon in order to reduce, control and preventive strategies may be useful.</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Home defining aversion</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The various articles and expert opinions that define a myriad of household behavior are presented.</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The first two terms, we mentioned:</w:t>
      </w:r>
    </w:p>
    <w:p w:rsidR="009A53FF" w:rsidRDefault="00600ECA" w:rsidP="009A53FF">
      <w:pPr>
        <w:snapToGrid w:val="0"/>
        <w:ind w:firstLine="425"/>
        <w:rPr>
          <w:rFonts w:eastAsiaTheme="minorEastAsia"/>
          <w:kern w:val="0"/>
          <w:sz w:val="20"/>
          <w:szCs w:val="20"/>
        </w:rPr>
      </w:pPr>
      <w:r w:rsidRPr="009A53FF">
        <w:rPr>
          <w:rFonts w:eastAsia="Times New Roman"/>
          <w:kern w:val="0"/>
          <w:sz w:val="20"/>
          <w:szCs w:val="20"/>
        </w:rPr>
        <w:t>One: Sometimes children and adolescents without prior decisions based on momentary feelings, decide to leave home. In this situation, a girl or a boy who had left home, girl or boy is called runaway. (2)</w:t>
      </w:r>
    </w:p>
    <w:p w:rsidR="009A53FF" w:rsidRDefault="00600ECA" w:rsidP="009A53FF">
      <w:pPr>
        <w:snapToGrid w:val="0"/>
        <w:ind w:firstLine="425"/>
        <w:rPr>
          <w:rFonts w:eastAsiaTheme="minorEastAsia"/>
          <w:kern w:val="0"/>
          <w:sz w:val="20"/>
          <w:szCs w:val="20"/>
        </w:rPr>
      </w:pPr>
      <w:r w:rsidRPr="009A53FF">
        <w:rPr>
          <w:rFonts w:eastAsia="Times New Roman"/>
          <w:kern w:val="0"/>
          <w:sz w:val="20"/>
          <w:szCs w:val="20"/>
        </w:rPr>
        <w:t>Two. Break a rebel against the family's home in which child abuse and emotional stress of ruling and appealed to the householder has a dogmatic education. (3) The definition now states that will contain all defined are: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Decision and attempted to leave the house due to incompatibility with the feel of the house, or did not feel psychologically or physically safe in that position. This decision can either be spontaneous or pre-planned operation, which typically does not conform to social norms.</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Research background</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Discuss mental health and mental peace today as one of the key controversies in psychology is considered because it had not been for the efforts of </w:t>
      </w:r>
      <w:r w:rsidRPr="009A53FF">
        <w:rPr>
          <w:rFonts w:eastAsia="Times New Roman"/>
          <w:kern w:val="0"/>
          <w:sz w:val="20"/>
          <w:szCs w:val="20"/>
        </w:rPr>
        <w:lastRenderedPageBreak/>
        <w:t xml:space="preserve">prevention and mental disorders - mental discusses is and </w:t>
      </w:r>
      <w:r w:rsidR="00881436" w:rsidRPr="009A53FF">
        <w:rPr>
          <w:rStyle w:val="hps"/>
          <w:color w:val="222222"/>
          <w:kern w:val="0"/>
          <w:sz w:val="20"/>
          <w:szCs w:val="20"/>
        </w:rPr>
        <w:t>everyone</w:t>
      </w:r>
      <w:r w:rsidRPr="009A53FF">
        <w:rPr>
          <w:rFonts w:eastAsia="Times New Roman"/>
          <w:kern w:val="0"/>
          <w:sz w:val="20"/>
          <w:szCs w:val="20"/>
        </w:rPr>
        <w:t xml:space="preserve"> is clear that prevention, easier and less expensive than treatment. Thus, mental health and psychological issues, has a special status. Escape the house, one of the issues that the two sides are associated with mental health issues. On the one hand it was the product of mental peace in the family and on the other hand, leads to the endangerment of the community mental peace, family, and person. Therefore, some researchers have attempted to investigate the behavior of the house.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Several studies have been done on escaping the house, but about its causes,</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Two studies have been carried out:</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In this study, a sample of 120 youth of age 12-18 years was </w:t>
      </w:r>
      <w:r w:rsidR="00B341AA" w:rsidRPr="009A53FF">
        <w:rPr>
          <w:rFonts w:eastAsia="Times New Roman"/>
          <w:kern w:val="0"/>
          <w:sz w:val="20"/>
          <w:szCs w:val="20"/>
        </w:rPr>
        <w:t>selected;</w:t>
      </w:r>
      <w:r w:rsidRPr="009A53FF">
        <w:rPr>
          <w:rFonts w:eastAsia="Times New Roman"/>
          <w:kern w:val="0"/>
          <w:sz w:val="20"/>
          <w:szCs w:val="20"/>
        </w:rPr>
        <w:t xml:space="preserve"> </w:t>
      </w:r>
      <w:r w:rsidR="00B341AA" w:rsidRPr="009A53FF">
        <w:rPr>
          <w:rFonts w:eastAsia="Times New Roman"/>
          <w:kern w:val="0"/>
          <w:sz w:val="20"/>
          <w:szCs w:val="20"/>
        </w:rPr>
        <w:t>in</w:t>
      </w:r>
      <w:r w:rsidRPr="009A53FF">
        <w:rPr>
          <w:rFonts w:eastAsia="Times New Roman"/>
          <w:kern w:val="0"/>
          <w:sz w:val="20"/>
          <w:szCs w:val="20"/>
        </w:rPr>
        <w:t xml:space="preserve"> this study are the following factors:</w:t>
      </w:r>
    </w:p>
    <w:p w:rsidR="00355227" w:rsidRPr="009A53FF" w:rsidRDefault="00355227" w:rsidP="009A53FF">
      <w:pPr>
        <w:snapToGrid w:val="0"/>
        <w:ind w:firstLine="425"/>
        <w:rPr>
          <w:rFonts w:eastAsia="Times New Roman"/>
          <w:kern w:val="0"/>
          <w:sz w:val="20"/>
          <w:szCs w:val="20"/>
        </w:rPr>
      </w:pPr>
      <w:r w:rsidRPr="009A53FF">
        <w:rPr>
          <w:rFonts w:eastAsia="Times New Roman"/>
          <w:kern w:val="0"/>
          <w:sz w:val="20"/>
          <w:szCs w:val="20"/>
        </w:rPr>
        <w:t>1. Level</w:t>
      </w:r>
      <w:r w:rsidR="00600ECA" w:rsidRPr="009A53FF">
        <w:rPr>
          <w:rFonts w:eastAsia="Times New Roman"/>
          <w:kern w:val="0"/>
          <w:sz w:val="20"/>
          <w:szCs w:val="20"/>
        </w:rPr>
        <w:t xml:space="preserve"> of education</w:t>
      </w:r>
    </w:p>
    <w:p w:rsidR="00355227" w:rsidRPr="009A53FF" w:rsidRDefault="00355227" w:rsidP="009A53FF">
      <w:pPr>
        <w:snapToGrid w:val="0"/>
        <w:ind w:firstLine="425"/>
        <w:rPr>
          <w:rFonts w:eastAsia="Times New Roman"/>
          <w:kern w:val="0"/>
          <w:sz w:val="20"/>
          <w:szCs w:val="20"/>
        </w:rPr>
      </w:pPr>
      <w:r w:rsidRPr="009A53FF">
        <w:rPr>
          <w:rFonts w:eastAsia="Times New Roman"/>
          <w:kern w:val="0"/>
          <w:sz w:val="20"/>
          <w:szCs w:val="20"/>
        </w:rPr>
        <w:t>2.</w:t>
      </w:r>
      <w:r w:rsidR="00600ECA" w:rsidRPr="009A53FF">
        <w:rPr>
          <w:rFonts w:eastAsia="Times New Roman"/>
          <w:kern w:val="0"/>
          <w:sz w:val="20"/>
          <w:szCs w:val="20"/>
        </w:rPr>
        <w:t xml:space="preserve"> Parental education levels here,</w:t>
      </w:r>
    </w:p>
    <w:p w:rsidR="00355227" w:rsidRPr="009A53FF" w:rsidRDefault="00355227" w:rsidP="009A53FF">
      <w:pPr>
        <w:snapToGrid w:val="0"/>
        <w:ind w:firstLine="425"/>
        <w:rPr>
          <w:rFonts w:eastAsia="Times New Roman"/>
          <w:kern w:val="0"/>
          <w:sz w:val="20"/>
          <w:szCs w:val="20"/>
        </w:rPr>
      </w:pPr>
      <w:r w:rsidRPr="009A53FF">
        <w:rPr>
          <w:rFonts w:eastAsia="Times New Roman"/>
          <w:kern w:val="0"/>
          <w:sz w:val="20"/>
          <w:szCs w:val="20"/>
        </w:rPr>
        <w:t>3. Divorce</w:t>
      </w:r>
    </w:p>
    <w:p w:rsidR="00355227"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4. Death of a parent or both</w:t>
      </w:r>
    </w:p>
    <w:p w:rsidR="00355227"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5.</w:t>
      </w:r>
      <w:r w:rsidR="00355227" w:rsidRPr="009A53FF">
        <w:rPr>
          <w:rFonts w:eastAsia="Times New Roman"/>
          <w:b/>
          <w:bCs/>
          <w:kern w:val="0"/>
          <w:sz w:val="20"/>
          <w:szCs w:val="20"/>
        </w:rPr>
        <w:t xml:space="preserve"> </w:t>
      </w:r>
      <w:r w:rsidR="00355227" w:rsidRPr="009A53FF">
        <w:rPr>
          <w:rFonts w:eastAsia="Times New Roman"/>
          <w:kern w:val="0"/>
          <w:sz w:val="20"/>
          <w:szCs w:val="20"/>
        </w:rPr>
        <w:t>Living with parents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6. Conflicts with parents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7. Types of punishment</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8. Addiction is one of the parents or both.</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9. Household population (5)</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The second paper by Mr. </w:t>
      </w:r>
      <w:proofErr w:type="spellStart"/>
      <w:r w:rsidRPr="009A53FF">
        <w:rPr>
          <w:rFonts w:eastAsia="Times New Roman"/>
          <w:kern w:val="0"/>
          <w:sz w:val="20"/>
          <w:szCs w:val="20"/>
        </w:rPr>
        <w:t>Anvar</w:t>
      </w:r>
      <w:proofErr w:type="spellEnd"/>
      <w:r w:rsidRPr="009A53FF">
        <w:rPr>
          <w:rFonts w:eastAsia="Times New Roman"/>
          <w:kern w:val="0"/>
          <w:sz w:val="20"/>
          <w:szCs w:val="20"/>
        </w:rPr>
        <w:t xml:space="preserve"> </w:t>
      </w:r>
      <w:proofErr w:type="spellStart"/>
      <w:r w:rsidRPr="009A53FF">
        <w:rPr>
          <w:rFonts w:eastAsia="Times New Roman"/>
          <w:kern w:val="0"/>
          <w:sz w:val="20"/>
          <w:szCs w:val="20"/>
        </w:rPr>
        <w:t>Samadi</w:t>
      </w:r>
      <w:proofErr w:type="spellEnd"/>
      <w:r w:rsidRPr="009A53FF">
        <w:rPr>
          <w:rFonts w:eastAsia="Times New Roman"/>
          <w:kern w:val="0"/>
          <w:sz w:val="20"/>
          <w:szCs w:val="20"/>
        </w:rPr>
        <w:t xml:space="preserve">, Professor of Social Sciences </w:t>
      </w:r>
      <w:proofErr w:type="spellStart"/>
      <w:r w:rsidRPr="009A53FF">
        <w:rPr>
          <w:rFonts w:eastAsia="Times New Roman"/>
          <w:kern w:val="0"/>
          <w:sz w:val="20"/>
          <w:szCs w:val="20"/>
        </w:rPr>
        <w:t>Allameh</w:t>
      </w:r>
      <w:proofErr w:type="spellEnd"/>
      <w:r w:rsidRPr="009A53FF">
        <w:rPr>
          <w:rFonts w:eastAsia="Times New Roman"/>
          <w:kern w:val="0"/>
          <w:sz w:val="20"/>
          <w:szCs w:val="20"/>
        </w:rPr>
        <w:t xml:space="preserve"> </w:t>
      </w:r>
      <w:proofErr w:type="spellStart"/>
      <w:r w:rsidRPr="009A53FF">
        <w:rPr>
          <w:rFonts w:eastAsia="Times New Roman"/>
          <w:kern w:val="0"/>
          <w:sz w:val="20"/>
          <w:szCs w:val="20"/>
        </w:rPr>
        <w:t>Tabatabai</w:t>
      </w:r>
      <w:proofErr w:type="spellEnd"/>
      <w:r w:rsidRPr="009A53FF">
        <w:rPr>
          <w:rFonts w:eastAsia="Times New Roman"/>
          <w:kern w:val="0"/>
          <w:sz w:val="20"/>
          <w:szCs w:val="20"/>
        </w:rPr>
        <w:t xml:space="preserve"> University has done Have. (6)</w:t>
      </w:r>
    </w:p>
    <w:p w:rsidR="00600ECA" w:rsidRPr="009A53FF" w:rsidRDefault="00600ECA" w:rsidP="009A53FF">
      <w:pPr>
        <w:snapToGrid w:val="0"/>
        <w:rPr>
          <w:rFonts w:eastAsia="Times New Roman"/>
          <w:kern w:val="0"/>
          <w:sz w:val="20"/>
          <w:szCs w:val="20"/>
        </w:rPr>
      </w:pPr>
      <w:r w:rsidRPr="009A53FF">
        <w:rPr>
          <w:rFonts w:eastAsia="Times New Roman"/>
          <w:b/>
          <w:bCs/>
          <w:kern w:val="0"/>
          <w:sz w:val="20"/>
          <w:szCs w:val="20"/>
        </w:rPr>
        <w:t xml:space="preserve">Research methods </w:t>
      </w:r>
      <w:r w:rsidRPr="009A53FF">
        <w:rPr>
          <w:rFonts w:eastAsia="Times New Roman"/>
          <w:kern w:val="0"/>
          <w:sz w:val="20"/>
          <w:szCs w:val="20"/>
        </w:rPr>
        <w:t>attitude to this phenomenon in foreign countries cannot be used in those books. We decided to go to community centers, crisis intervention centers, and runaway preservation, obtain the necessary information. Reader’s familiar with how to research and information centers as well as how it works, what are referred to. It should be noted, however, that in this study, in addition to data storage centers, the articles cited in the press is vital to use.</w:t>
      </w:r>
    </w:p>
    <w:p w:rsidR="00600ECA" w:rsidRPr="009A53FF" w:rsidRDefault="00600ECA" w:rsidP="009A53FF">
      <w:pPr>
        <w:snapToGrid w:val="0"/>
        <w:rPr>
          <w:rFonts w:eastAsia="Times New Roman"/>
          <w:kern w:val="0"/>
          <w:sz w:val="20"/>
          <w:szCs w:val="20"/>
        </w:rPr>
      </w:pPr>
      <w:r w:rsidRPr="009A53FF">
        <w:rPr>
          <w:rFonts w:eastAsia="Times New Roman"/>
          <w:b/>
          <w:bCs/>
          <w:kern w:val="0"/>
          <w:sz w:val="20"/>
          <w:szCs w:val="20"/>
        </w:rPr>
        <w:t>Research site</w:t>
      </w:r>
    </w:p>
    <w:p w:rsidR="00600ECA" w:rsidRPr="009A53FF" w:rsidRDefault="009F3C01" w:rsidP="009A53FF">
      <w:pPr>
        <w:snapToGrid w:val="0"/>
        <w:rPr>
          <w:rFonts w:eastAsia="Times New Roman"/>
          <w:b/>
          <w:bCs/>
          <w:kern w:val="0"/>
          <w:sz w:val="20"/>
          <w:szCs w:val="20"/>
        </w:rPr>
      </w:pPr>
      <w:r w:rsidRPr="009A53FF">
        <w:rPr>
          <w:rFonts w:eastAsia="Times New Roman"/>
          <w:b/>
          <w:bCs/>
          <w:kern w:val="0"/>
          <w:sz w:val="20"/>
          <w:szCs w:val="20"/>
        </w:rPr>
        <w:t>First:</w:t>
      </w:r>
      <w:r w:rsidR="00600ECA" w:rsidRPr="009A53FF">
        <w:rPr>
          <w:rFonts w:eastAsia="Times New Roman"/>
          <w:b/>
          <w:bCs/>
          <w:kern w:val="0"/>
          <w:sz w:val="20"/>
          <w:szCs w:val="20"/>
        </w:rPr>
        <w:t xml:space="preserve"> Addiction in Society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Is considered the jobber individuals other than their own interests do not do anything else.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The presence of drugs in different cities in a way that anyone could desire in a few hours or at most one or two days, the material can be achieved. In addition, some parks, tracks and some busy streets, many small distributors, materials I need to carry and while Dan is due to fight addiction, yet millions dollars is spent by the system.</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Also, more than 3,000 young people from the land of Iran, to prevent the entry of drugs into the country have been killed. All people, especially young people, are at risk of infection with these drugs. The existence of abuse in the community, such as the presence of bacteria plague, cholera and typhus in centuries past. Every family is infected.</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lastRenderedPageBreak/>
        <w:t>Second: Addiction in the Family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In terms of behavioral and social science experts, their addiction in the family is considered as one of the family chaos and ultimately will lead to the disintegration of families. Addicts, for various reasons, can create problems for other family members:</w:t>
      </w:r>
    </w:p>
    <w:p w:rsidR="00B87ADB" w:rsidRDefault="00600ECA" w:rsidP="009A53FF">
      <w:pPr>
        <w:snapToGrid w:val="0"/>
        <w:ind w:firstLine="425"/>
        <w:rPr>
          <w:rFonts w:eastAsiaTheme="minorEastAsia"/>
          <w:kern w:val="0"/>
          <w:sz w:val="20"/>
          <w:szCs w:val="20"/>
        </w:rPr>
      </w:pPr>
      <w:r w:rsidRPr="009A53FF">
        <w:rPr>
          <w:rFonts w:eastAsia="Times New Roman"/>
          <w:kern w:val="0"/>
          <w:sz w:val="20"/>
          <w:szCs w:val="20"/>
        </w:rPr>
        <w:t xml:space="preserve">One Hangover due to being unable to respond to others' emotional and psychological needs, i.e., in fact, does not have the ability to interact with others. As a result, the emotional needs of their children are powerless. </w:t>
      </w:r>
    </w:p>
    <w:p w:rsidR="00600ECA" w:rsidRPr="009A53FF" w:rsidRDefault="00600ECA" w:rsidP="00B87ADB">
      <w:pPr>
        <w:snapToGrid w:val="0"/>
        <w:ind w:firstLine="425"/>
        <w:rPr>
          <w:rFonts w:eastAsia="Times New Roman"/>
          <w:kern w:val="0"/>
          <w:sz w:val="20"/>
          <w:szCs w:val="20"/>
        </w:rPr>
      </w:pPr>
      <w:r w:rsidRPr="009A53FF">
        <w:rPr>
          <w:rFonts w:eastAsia="Times New Roman"/>
          <w:kern w:val="0"/>
          <w:sz w:val="20"/>
          <w:szCs w:val="20"/>
        </w:rPr>
        <w:t>Two Slang term, no man is free.</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Three: In terms of changes in her face and body is created</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4. To prepare drug addicts need money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Given the above, the life for the children and spouse of such a person, it is very difficult and cumbersome. Undoubtedly, a person physically, mentally and emotionally does not balance, the others are ignored and all the financial resources of the family is ruined, she cannot be gay and this issue is causing the disintegration of families and often leads to divorce. If you set your mind to imagine the family, mother and father divorced and won’t leave the house and more time at home and if there is also no hangover and had fallen in a corner Each day, the remaining tools in the preparation of a drug house sells, the children can stay in the house? When a teenage girl in the family of the young stranger, he expressed an interest in this girl's heart is not shut his daughter for years that their love and consideration forward to is A large number of runaway girls, due to their addiction to escape her father, mother and brother both have expressed: </w:t>
      </w:r>
      <w:r w:rsidRPr="009A53FF">
        <w:rPr>
          <w:rFonts w:eastAsia="Times New Roman"/>
          <w:kern w:val="0"/>
          <w:sz w:val="20"/>
          <w:szCs w:val="20"/>
        </w:rPr>
        <w:br/>
        <w:t>69% of women have admitted that at least one of their first-degree relatives of an addict is.</w:t>
      </w:r>
    </w:p>
    <w:p w:rsidR="00600ECA" w:rsidRPr="009A53FF" w:rsidRDefault="00600ECA" w:rsidP="009A53FF">
      <w:pPr>
        <w:snapToGrid w:val="0"/>
        <w:rPr>
          <w:rFonts w:eastAsia="Times New Roman"/>
          <w:kern w:val="0"/>
          <w:sz w:val="20"/>
          <w:szCs w:val="20"/>
        </w:rPr>
      </w:pPr>
      <w:r w:rsidRPr="009A53FF">
        <w:rPr>
          <w:rFonts w:eastAsia="Times New Roman"/>
          <w:b/>
          <w:bCs/>
          <w:kern w:val="0"/>
          <w:sz w:val="20"/>
          <w:szCs w:val="20"/>
        </w:rPr>
        <w:t xml:space="preserve">Third </w:t>
      </w:r>
      <w:r w:rsidR="00DF7196" w:rsidRPr="009A53FF">
        <w:rPr>
          <w:rFonts w:eastAsia="Times New Roman"/>
          <w:b/>
          <w:bCs/>
          <w:kern w:val="0"/>
          <w:sz w:val="20"/>
          <w:szCs w:val="20"/>
        </w:rPr>
        <w:t>:</w:t>
      </w:r>
      <w:r w:rsidRPr="009A53FF">
        <w:rPr>
          <w:rFonts w:eastAsia="Times New Roman"/>
          <w:b/>
          <w:bCs/>
          <w:kern w:val="0"/>
          <w:sz w:val="20"/>
          <w:szCs w:val="20"/>
        </w:rPr>
        <w:t>addicted runaway weakness in dealing with the hardships of life personality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These factors are all the people who will take on addiction are found, a person who is aware of addiction problems, never to be caught in the trap of addiction. Also like his father's death, bankruptcy, unemployment, divorce and ... Have to forget these things escape from the sadness, the drugs are turning. These groups are separated from the runaway well. They had experienced various problems and addiction has been more motivated. Reports about runaway addiction, stating that some of them have fled their homes due to drug supply because at home, parents have asked him to quit his addiction, but he Because that does not quit, has escaped. Some of the girls fled, were wont to speak in the debate, we say it works.</w:t>
      </w:r>
    </w:p>
    <w:p w:rsidR="00600ECA" w:rsidRPr="009A53FF" w:rsidRDefault="00600ECA" w:rsidP="009A53FF">
      <w:pPr>
        <w:snapToGrid w:val="0"/>
        <w:rPr>
          <w:rFonts w:eastAsia="Times New Roman"/>
          <w:b/>
          <w:bCs/>
          <w:kern w:val="0"/>
          <w:sz w:val="20"/>
          <w:szCs w:val="20"/>
        </w:rPr>
      </w:pPr>
      <w:r w:rsidRPr="009A53FF">
        <w:rPr>
          <w:rFonts w:eastAsia="Times New Roman"/>
          <w:b/>
          <w:bCs/>
          <w:kern w:val="0"/>
          <w:sz w:val="20"/>
          <w:szCs w:val="20"/>
        </w:rPr>
        <w:t>B) Economic factors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In human societies, economic and financial resources and capabilities are the foundation of action is the means to achieving the tasks, premises and assumptions requires that one of the assumptions, </w:t>
      </w:r>
      <w:r w:rsidRPr="009A53FF">
        <w:rPr>
          <w:rFonts w:eastAsia="Times New Roman"/>
          <w:kern w:val="0"/>
          <w:sz w:val="20"/>
          <w:szCs w:val="20"/>
        </w:rPr>
        <w:lastRenderedPageBreak/>
        <w:t>economic and financial resources, Personal and social programs. Many people in our society who are the least fortunate and the poor in terms of economic and livelihood are in a pinch. The main cause of poverty in two components can be sought: low income and lack of personal economics. Income, your monthly expenses so that they cannot solve their basic needs. Poor economic impact on family life can be one of the factors to be considered volatile. We are trying to investigate this phenomenon and its effect on the accuracy is to escape.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Weak economy, families can create many problems in family life. A short review of these problems can be classified in this way:</w:t>
      </w:r>
    </w:p>
    <w:p w:rsidR="00600ECA" w:rsidRPr="009A53FF" w:rsidRDefault="00DF7196" w:rsidP="009A53FF">
      <w:pPr>
        <w:snapToGrid w:val="0"/>
        <w:ind w:firstLine="425"/>
        <w:rPr>
          <w:rFonts w:eastAsia="Times New Roman"/>
          <w:kern w:val="0"/>
          <w:sz w:val="20"/>
          <w:szCs w:val="20"/>
        </w:rPr>
      </w:pPr>
      <w:r w:rsidRPr="009A53FF">
        <w:rPr>
          <w:rFonts w:eastAsia="Times New Roman"/>
          <w:kern w:val="0"/>
          <w:sz w:val="20"/>
          <w:szCs w:val="20"/>
        </w:rPr>
        <w:t>A)</w:t>
      </w:r>
      <w:r w:rsidR="00600ECA" w:rsidRPr="009A53FF">
        <w:rPr>
          <w:rFonts w:eastAsia="Times New Roman"/>
          <w:kern w:val="0"/>
          <w:sz w:val="20"/>
          <w:szCs w:val="20"/>
        </w:rPr>
        <w:t xml:space="preserve"> Lack of basic needs such as food, clothing and health in many families, the economic impact of disability on daily basic needs, there is disorder. The weakness of financial, family nutrition deficiency and thus malnutrition and physical weakness appears that this problem can cause poor memory and talent to children. Following the weak economy, people are having difficulty supplying garments and clothing for the family, the fruit of that inferiority complex, because the children are wearing old clothes. Financial disadvantage because the family is the individual and collective hygiene, since the health care needs of various detergents, detergents, toiletries and bedding and be prepared for every member of the family. As a result, low income, these devices are not prepared and are not respected personal health issues, personal and social health of families at risk of falls and, consequently, may kinds of diseases that threaten family.</w:t>
      </w:r>
    </w:p>
    <w:p w:rsidR="007346D6" w:rsidRDefault="00600ECA" w:rsidP="009A53FF">
      <w:pPr>
        <w:snapToGrid w:val="0"/>
        <w:ind w:firstLine="425"/>
        <w:rPr>
          <w:rFonts w:eastAsiaTheme="minorEastAsia"/>
          <w:kern w:val="0"/>
          <w:sz w:val="20"/>
          <w:szCs w:val="20"/>
        </w:rPr>
      </w:pPr>
      <w:r w:rsidRPr="009A53FF">
        <w:rPr>
          <w:rFonts w:eastAsia="Times New Roman"/>
          <w:kern w:val="0"/>
          <w:sz w:val="20"/>
          <w:szCs w:val="20"/>
        </w:rPr>
        <w:t xml:space="preserve">Two: Inadequate public welfare, such as housing and accessories More families than for low-level material, the housing problem, have a problem. Or tenant, or if they have a house, a small house in a neighborhood crowded with low facility, is noisy and crowded. Therefore, it is very difficult to train children in these places. Which can impact on children's learning and development will have to calm children with at least basic facilities for the development of cultural and educational needs. </w:t>
      </w:r>
    </w:p>
    <w:p w:rsidR="00600ECA" w:rsidRPr="009A53FF" w:rsidRDefault="00A336E0" w:rsidP="009A53FF">
      <w:pPr>
        <w:snapToGrid w:val="0"/>
        <w:ind w:firstLine="425"/>
        <w:rPr>
          <w:rFonts w:eastAsia="Times New Roman"/>
          <w:kern w:val="0"/>
          <w:sz w:val="20"/>
          <w:szCs w:val="20"/>
        </w:rPr>
      </w:pPr>
      <w:r w:rsidRPr="009A53FF">
        <w:rPr>
          <w:rFonts w:eastAsia="Times New Roman"/>
          <w:kern w:val="0"/>
          <w:sz w:val="20"/>
          <w:szCs w:val="20"/>
        </w:rPr>
        <w:t>Tuesday:</w:t>
      </w:r>
      <w:r w:rsidR="00600ECA" w:rsidRPr="009A53FF">
        <w:rPr>
          <w:rFonts w:eastAsia="Times New Roman"/>
          <w:kern w:val="0"/>
          <w:sz w:val="20"/>
          <w:szCs w:val="20"/>
        </w:rPr>
        <w:t xml:space="preserve"> did not meet the material and spiritual needs of family members every individual desires and tastes and needs that must be provided in the normal and ordinary. If these needs are neglected, especially in childhood, irreversible harm on the c</w:t>
      </w:r>
      <w:r w:rsidR="00994F11" w:rsidRPr="009A53FF">
        <w:rPr>
          <w:rFonts w:eastAsia="Times New Roman"/>
          <w:kern w:val="0"/>
          <w:sz w:val="20"/>
          <w:szCs w:val="20"/>
        </w:rPr>
        <w:t>hild's thinking and mental will</w:t>
      </w:r>
      <w:r w:rsidR="00600ECA" w:rsidRPr="009A53FF">
        <w:rPr>
          <w:rFonts w:eastAsia="Times New Roman"/>
          <w:kern w:val="0"/>
          <w:sz w:val="20"/>
          <w:szCs w:val="20"/>
        </w:rPr>
        <w:t xml:space="preserve"> Child poverty is not in a position to understand her father, but she just thinks its demands. When he sees his friend eats ice cream every day at school with his pocket money, pocket money, but he has not even once, cannot cause it to analysis. He thought to himself, comes to the conclusion that perhaps his father or his mother shall be ignored. If you are aware of your family's financial weakness, blame the father and the father considers to be pessimistic, </w:t>
      </w:r>
      <w:r w:rsidR="00600ECA" w:rsidRPr="009A53FF">
        <w:rPr>
          <w:rFonts w:eastAsia="Times New Roman"/>
          <w:kern w:val="0"/>
          <w:sz w:val="20"/>
          <w:szCs w:val="20"/>
        </w:rPr>
        <w:lastRenderedPageBreak/>
        <w:t>Providing books, periodicals, attending cultural, scientific, sports and the arts, all the possibilities of moderate financial needs. Thus, an individual because of financial weakness in the fields of cultural, scientific, religious, sports and even poor will not be able to use the other foot to utilize these facilities and grow.</w:t>
      </w:r>
    </w:p>
    <w:p w:rsidR="00600ECA" w:rsidRPr="009A53FF" w:rsidRDefault="00994F11" w:rsidP="009A53FF">
      <w:pPr>
        <w:snapToGrid w:val="0"/>
        <w:ind w:firstLine="425"/>
        <w:rPr>
          <w:rFonts w:eastAsia="Times New Roman"/>
          <w:kern w:val="0"/>
          <w:sz w:val="20"/>
          <w:szCs w:val="20"/>
        </w:rPr>
      </w:pPr>
      <w:r w:rsidRPr="009A53FF">
        <w:rPr>
          <w:rFonts w:eastAsia="Times New Roman"/>
          <w:kern w:val="0"/>
          <w:sz w:val="20"/>
          <w:szCs w:val="20"/>
        </w:rPr>
        <w:t>B</w:t>
      </w:r>
      <w:r w:rsidR="00600ECA" w:rsidRPr="009A53FF">
        <w:rPr>
          <w:rFonts w:eastAsia="Times New Roman"/>
          <w:kern w:val="0"/>
          <w:sz w:val="20"/>
          <w:szCs w:val="20"/>
        </w:rPr>
        <w:t xml:space="preserve">) </w:t>
      </w:r>
      <w:r w:rsidR="0054622B" w:rsidRPr="009A53FF">
        <w:rPr>
          <w:rFonts w:eastAsia="Times New Roman"/>
          <w:kern w:val="0"/>
          <w:sz w:val="20"/>
          <w:szCs w:val="20"/>
        </w:rPr>
        <w:t>H</w:t>
      </w:r>
      <w:r w:rsidR="00600ECA" w:rsidRPr="009A53FF">
        <w:rPr>
          <w:rFonts w:eastAsia="Times New Roman"/>
          <w:kern w:val="0"/>
          <w:sz w:val="20"/>
          <w:szCs w:val="20"/>
        </w:rPr>
        <w:t>ome, escaping with a particular class ,When escaping from the house, and gradually spread to the general community, the media, universities and other research centers, dialogue that took place in this area, experts, academics and officials from the Department of Justice, said about the escape factor themselves. However, the reality is that only a few percent of the experts in this field of research or has read several articles and reports</w:t>
      </w:r>
      <w:r w:rsidR="0054622B" w:rsidRPr="009A53FF">
        <w:rPr>
          <w:rFonts w:eastAsia="Times New Roman"/>
          <w:kern w:val="0"/>
          <w:sz w:val="20"/>
          <w:szCs w:val="20"/>
        </w:rPr>
        <w:t xml:space="preserve"> </w:t>
      </w:r>
      <w:r w:rsidR="00600ECA" w:rsidRPr="009A53FF">
        <w:rPr>
          <w:rFonts w:eastAsia="Times New Roman"/>
          <w:kern w:val="0"/>
          <w:sz w:val="20"/>
          <w:szCs w:val="20"/>
        </w:rPr>
        <w:t xml:space="preserve">as previously mentioned, most knowledgeable people in the field, crisis intervention centers and storage experts are runaway </w:t>
      </w:r>
      <w:r w:rsidR="000275C9" w:rsidRPr="009A53FF">
        <w:rPr>
          <w:rStyle w:val="hps"/>
          <w:kern w:val="0"/>
          <w:sz w:val="20"/>
          <w:szCs w:val="20"/>
        </w:rPr>
        <w:t>Sympathetic</w:t>
      </w:r>
      <w:r w:rsidR="00600ECA" w:rsidRPr="009A53FF">
        <w:rPr>
          <w:rFonts w:eastAsia="Times New Roman"/>
          <w:kern w:val="0"/>
          <w:sz w:val="20"/>
          <w:szCs w:val="20"/>
        </w:rPr>
        <w:t xml:space="preserve"> to assist the injured cortex are measured, analyzed what the House of aversion arises, is whether the escape phenomenon is related to a particular class or social injury rate is similar in all classes of society.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There are criteria for classifying individuals in a society, individual attitudes, identifies the criteria such as job classification in terms of economic, cultural, religious, racial and ... However, the proposed classification, we have reviewed two categories:</w:t>
      </w:r>
    </w:p>
    <w:p w:rsidR="00600ECA" w:rsidRPr="009A53FF" w:rsidRDefault="00600ECA" w:rsidP="009A53FF">
      <w:pPr>
        <w:snapToGrid w:val="0"/>
        <w:rPr>
          <w:rFonts w:eastAsia="Times New Roman"/>
          <w:kern w:val="0"/>
          <w:sz w:val="20"/>
          <w:szCs w:val="20"/>
        </w:rPr>
      </w:pPr>
      <w:r w:rsidRPr="009A53FF">
        <w:rPr>
          <w:rFonts w:eastAsia="Times New Roman"/>
          <w:kern w:val="0"/>
          <w:sz w:val="20"/>
          <w:szCs w:val="20"/>
        </w:rPr>
        <w:t xml:space="preserve">- </w:t>
      </w:r>
      <w:r w:rsidRPr="009A53FF">
        <w:rPr>
          <w:rFonts w:eastAsia="Times New Roman"/>
          <w:b/>
          <w:bCs/>
          <w:kern w:val="0"/>
          <w:sz w:val="20"/>
          <w:szCs w:val="20"/>
        </w:rPr>
        <w:t>Classification</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As was mentioned in the discussion of cultural factors, most runaways are from households that have cultural and religious poverty. So that according to research, 94% of runaway girls who live in families where their knowledge of Islamic teachings and practice it has been very weak (53) and the problem with some so-called experts Commentators are completely inconsistent. They believe that the lack of freedom and religious strictures of the veiled girls ran into one of the most important factors are considered. and if there is such a phenomenon can be attributed to a particular class, class, class will be non-religious.</w:t>
      </w:r>
    </w:p>
    <w:p w:rsidR="00B87ADB" w:rsidRDefault="00600ECA" w:rsidP="009A53FF">
      <w:pPr>
        <w:snapToGrid w:val="0"/>
        <w:ind w:firstLine="425"/>
        <w:rPr>
          <w:rFonts w:eastAsiaTheme="minorEastAsia"/>
          <w:kern w:val="0"/>
          <w:sz w:val="20"/>
          <w:szCs w:val="20"/>
        </w:rPr>
      </w:pPr>
      <w:r w:rsidRPr="009A53FF">
        <w:rPr>
          <w:rFonts w:eastAsia="Times New Roman"/>
          <w:kern w:val="0"/>
          <w:sz w:val="20"/>
          <w:szCs w:val="20"/>
        </w:rPr>
        <w:t>Two:</w:t>
      </w:r>
      <w:r w:rsidR="001A1DE0" w:rsidRPr="009A53FF">
        <w:rPr>
          <w:rFonts w:eastAsia="Times New Roman"/>
          <w:kern w:val="0"/>
          <w:sz w:val="20"/>
          <w:szCs w:val="20"/>
        </w:rPr>
        <w:t xml:space="preserve"> </w:t>
      </w:r>
      <w:r w:rsidR="00DF7196" w:rsidRPr="009A53FF">
        <w:rPr>
          <w:rFonts w:eastAsia="Times New Roman"/>
          <w:kern w:val="0"/>
          <w:sz w:val="20"/>
          <w:szCs w:val="20"/>
        </w:rPr>
        <w:t>economic classification there is</w:t>
      </w:r>
      <w:r w:rsidRPr="009A53FF">
        <w:rPr>
          <w:rFonts w:eastAsia="Times New Roman"/>
          <w:kern w:val="0"/>
          <w:sz w:val="20"/>
          <w:szCs w:val="20"/>
        </w:rPr>
        <w:t xml:space="preserve"> different theories on economic factors. Unfortunately, some of which ran with the story as it is much higher in poor families, they try to figure the low-income class, but respected the venerable compromise in general, those with higher levels of socioeconomic status, minority population. Therefore, we further evaluated and compared to the cortex, Middle and Lower takes place. </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There, however, cannot be said of the more volatile the poor and middle class should accept that percentage ran at all, good and equal society is below average. However, a very low level, slightly higher than class status ,Thus, the economic classification evasion cannot be attributed to any particular class. As a result, the frequency of escape in different segments is nearly identical and equal.</w:t>
      </w:r>
    </w:p>
    <w:p w:rsidR="007346D6" w:rsidRDefault="007346D6" w:rsidP="009A53FF">
      <w:pPr>
        <w:snapToGrid w:val="0"/>
        <w:rPr>
          <w:rFonts w:eastAsiaTheme="minorEastAsia"/>
          <w:b/>
          <w:bCs/>
          <w:kern w:val="0"/>
          <w:sz w:val="20"/>
          <w:szCs w:val="20"/>
        </w:rPr>
      </w:pPr>
    </w:p>
    <w:p w:rsidR="007346D6" w:rsidRDefault="00600ECA" w:rsidP="009A53FF">
      <w:pPr>
        <w:snapToGrid w:val="0"/>
        <w:rPr>
          <w:rFonts w:eastAsiaTheme="minorEastAsia"/>
          <w:b/>
          <w:bCs/>
          <w:kern w:val="0"/>
          <w:sz w:val="20"/>
          <w:szCs w:val="20"/>
        </w:rPr>
      </w:pPr>
      <w:r w:rsidRPr="009A53FF">
        <w:rPr>
          <w:rFonts w:eastAsia="Times New Roman"/>
          <w:b/>
          <w:bCs/>
          <w:kern w:val="0"/>
          <w:sz w:val="20"/>
          <w:szCs w:val="20"/>
        </w:rPr>
        <w:lastRenderedPageBreak/>
        <w:t xml:space="preserve">Suggestions </w:t>
      </w:r>
    </w:p>
    <w:p w:rsidR="00600ECA" w:rsidRPr="009A53FF" w:rsidRDefault="00600ECA" w:rsidP="007346D6">
      <w:pPr>
        <w:snapToGrid w:val="0"/>
        <w:ind w:firstLine="425"/>
        <w:rPr>
          <w:rFonts w:eastAsia="Times New Roman"/>
          <w:kern w:val="0"/>
          <w:sz w:val="20"/>
          <w:szCs w:val="20"/>
        </w:rPr>
      </w:pPr>
      <w:r w:rsidRPr="009A53FF">
        <w:rPr>
          <w:rFonts w:eastAsia="Times New Roman"/>
          <w:kern w:val="0"/>
          <w:sz w:val="20"/>
          <w:szCs w:val="20"/>
        </w:rPr>
        <w:t>One Raise awareness and understanding about the responsibilities of parents towards their children.</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Two Girls and youth by increasing the level of information (TV, press, education, family)</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Three given the runaway as a patient, not a criminal creating the necessary conditions for storage and treatment facilities,</w:t>
      </w:r>
    </w:p>
    <w:p w:rsidR="00B87ADB" w:rsidRDefault="00600ECA" w:rsidP="009A53FF">
      <w:pPr>
        <w:snapToGrid w:val="0"/>
        <w:ind w:firstLine="425"/>
        <w:rPr>
          <w:rFonts w:eastAsiaTheme="minorEastAsia"/>
          <w:kern w:val="0"/>
          <w:sz w:val="20"/>
          <w:szCs w:val="20"/>
        </w:rPr>
      </w:pPr>
      <w:r w:rsidRPr="009A53FF">
        <w:rPr>
          <w:rFonts w:eastAsia="Times New Roman"/>
          <w:kern w:val="0"/>
          <w:sz w:val="20"/>
          <w:szCs w:val="20"/>
        </w:rPr>
        <w:t>5. Family counseling centers in every neighborhood (</w:t>
      </w:r>
      <w:proofErr w:type="spellStart"/>
      <w:r w:rsidRPr="009A53FF">
        <w:rPr>
          <w:rFonts w:eastAsia="Times New Roman"/>
          <w:kern w:val="0"/>
          <w:sz w:val="20"/>
          <w:szCs w:val="20"/>
        </w:rPr>
        <w:t>eg</w:t>
      </w:r>
      <w:proofErr w:type="spellEnd"/>
      <w:r w:rsidRPr="009A53FF">
        <w:rPr>
          <w:rFonts w:eastAsia="Times New Roman"/>
          <w:kern w:val="0"/>
          <w:sz w:val="20"/>
          <w:szCs w:val="20"/>
        </w:rPr>
        <w:t xml:space="preserve"> mosques) and popular culture to refer to the broadcasting and media centers. </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6. Strengthening the foundations of religion and religious radio and television programs.</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7. providing economic, recreational, cultural, emotional and teenagers to fill their leisure time.</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This argument can be stated in terms of three topics: addiction, community, family and drug addiction Runaways and a place to offer.</w:t>
      </w:r>
    </w:p>
    <w:p w:rsidR="009A53FF" w:rsidRDefault="009A53FF" w:rsidP="009A53FF">
      <w:pPr>
        <w:snapToGrid w:val="0"/>
        <w:rPr>
          <w:b/>
          <w:kern w:val="0"/>
          <w:sz w:val="20"/>
          <w:szCs w:val="20"/>
        </w:rPr>
      </w:pPr>
    </w:p>
    <w:p w:rsidR="003941D0" w:rsidRPr="009A53FF" w:rsidRDefault="003941D0" w:rsidP="009A53FF">
      <w:pPr>
        <w:snapToGrid w:val="0"/>
        <w:rPr>
          <w:b/>
          <w:kern w:val="0"/>
          <w:sz w:val="20"/>
          <w:szCs w:val="20"/>
        </w:rPr>
      </w:pPr>
      <w:r w:rsidRPr="009A53FF">
        <w:rPr>
          <w:b/>
          <w:kern w:val="0"/>
          <w:sz w:val="20"/>
          <w:szCs w:val="20"/>
        </w:rPr>
        <w:t>Conclusion</w:t>
      </w:r>
    </w:p>
    <w:p w:rsidR="00600ECA"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Based on the foregoing, it can be concluded that the lack of financial and economic weakness in the family prevent personal growth in all areas, physical, psychological - psychological, socio - cultural, scientific and ... , Can influence the progression of the individual. In many cases, dropouts, child labor at a young age, steal children, abuse of children and away from home, because of the poverty and misery in families. A child on the one hand due to the material shortage, hopes and missed the other hand, due to the lack of intellectual and cultural development, personal time is narrow-minded and simple power analysis is weaker than others of their age and we can do anything to make a few promises.</w:t>
      </w:r>
    </w:p>
    <w:p w:rsidR="000207C9" w:rsidRPr="009A53FF" w:rsidRDefault="00600ECA" w:rsidP="009A53FF">
      <w:pPr>
        <w:snapToGrid w:val="0"/>
        <w:ind w:firstLine="425"/>
        <w:rPr>
          <w:rFonts w:eastAsia="Times New Roman"/>
          <w:kern w:val="0"/>
          <w:sz w:val="20"/>
          <w:szCs w:val="20"/>
        </w:rPr>
      </w:pPr>
      <w:r w:rsidRPr="009A53FF">
        <w:rPr>
          <w:rFonts w:eastAsia="Times New Roman"/>
          <w:kern w:val="0"/>
          <w:sz w:val="20"/>
          <w:szCs w:val="20"/>
        </w:rPr>
        <w:t xml:space="preserve">It is clear that this is not true everywhere. Yes, material poverty is one of the factors causing abnormalities such phenomena phenomenon is volatile. Apparently ran statistics on poor families than rich families. Although the difference between poor and wealthy escapes, not too much, but in general, the number of families fled empty-handed, than it seems. However, for reasons that will be provided in the economic classification, poverty and lack of economic impact on evasion will </w:t>
      </w:r>
      <w:r w:rsidR="00025567" w:rsidRPr="009A53FF">
        <w:rPr>
          <w:rFonts w:eastAsia="Times New Roman"/>
          <w:kern w:val="0"/>
          <w:sz w:val="20"/>
          <w:szCs w:val="20"/>
        </w:rPr>
        <w:t>prove.</w:t>
      </w:r>
    </w:p>
    <w:p w:rsidR="00B87ADB" w:rsidRDefault="00B87ADB" w:rsidP="009A53FF">
      <w:pPr>
        <w:snapToGrid w:val="0"/>
        <w:rPr>
          <w:b/>
          <w:kern w:val="0"/>
          <w:sz w:val="20"/>
          <w:szCs w:val="20"/>
        </w:rPr>
      </w:pPr>
    </w:p>
    <w:p w:rsidR="000207C9" w:rsidRPr="009A53FF" w:rsidRDefault="000207C9" w:rsidP="009A53FF">
      <w:pPr>
        <w:snapToGrid w:val="0"/>
        <w:rPr>
          <w:b/>
          <w:kern w:val="0"/>
          <w:sz w:val="20"/>
          <w:szCs w:val="20"/>
        </w:rPr>
      </w:pPr>
      <w:r w:rsidRPr="009A53FF">
        <w:rPr>
          <w:b/>
          <w:kern w:val="0"/>
          <w:sz w:val="20"/>
          <w:szCs w:val="20"/>
        </w:rPr>
        <w:t>Correspondence to:</w:t>
      </w:r>
    </w:p>
    <w:p w:rsidR="00DF7196" w:rsidRPr="009A53FF" w:rsidRDefault="00DF7196" w:rsidP="00B87ADB">
      <w:pPr>
        <w:pStyle w:val="NoSpacing"/>
        <w:snapToGrid w:val="0"/>
        <w:jc w:val="both"/>
        <w:rPr>
          <w:rFonts w:ascii="Times New Roman" w:hAnsi="Times New Roman" w:cs="Times New Roman"/>
          <w:sz w:val="20"/>
          <w:szCs w:val="20"/>
        </w:rPr>
      </w:pPr>
      <w:proofErr w:type="spellStart"/>
      <w:r w:rsidRPr="009A53FF">
        <w:rPr>
          <w:rFonts w:ascii="Times New Roman" w:hAnsi="Times New Roman" w:cs="Times New Roman"/>
          <w:bCs/>
          <w:sz w:val="20"/>
          <w:szCs w:val="20"/>
        </w:rPr>
        <w:t>Mahshid</w:t>
      </w:r>
      <w:proofErr w:type="spellEnd"/>
      <w:r w:rsidRPr="009A53FF">
        <w:rPr>
          <w:rFonts w:ascii="Times New Roman" w:hAnsi="Times New Roman" w:cs="Times New Roman"/>
          <w:bCs/>
          <w:sz w:val="20"/>
          <w:szCs w:val="20"/>
        </w:rPr>
        <w:t xml:space="preserve"> </w:t>
      </w:r>
      <w:proofErr w:type="spellStart"/>
      <w:r w:rsidRPr="009A53FF">
        <w:rPr>
          <w:rFonts w:ascii="Times New Roman" w:hAnsi="Times New Roman" w:cs="Times New Roman"/>
          <w:bCs/>
          <w:sz w:val="20"/>
          <w:szCs w:val="20"/>
        </w:rPr>
        <w:t>Mahtabi</w:t>
      </w:r>
      <w:proofErr w:type="spellEnd"/>
      <w:r w:rsidRPr="009A53FF">
        <w:rPr>
          <w:rFonts w:ascii="Times New Roman" w:hAnsi="Times New Roman" w:cs="Times New Roman"/>
          <w:bCs/>
          <w:sz w:val="20"/>
          <w:szCs w:val="20"/>
        </w:rPr>
        <w:t>(M.A)</w:t>
      </w:r>
    </w:p>
    <w:p w:rsidR="00DF7196" w:rsidRPr="009A53FF" w:rsidRDefault="00DF7196" w:rsidP="00B87ADB">
      <w:pPr>
        <w:pStyle w:val="NoSpacing"/>
        <w:snapToGrid w:val="0"/>
        <w:jc w:val="both"/>
        <w:rPr>
          <w:rFonts w:ascii="Times New Roman" w:hAnsi="Times New Roman" w:cs="Times New Roman"/>
          <w:sz w:val="20"/>
          <w:szCs w:val="20"/>
        </w:rPr>
      </w:pPr>
      <w:r w:rsidRPr="009A53FF">
        <w:rPr>
          <w:rFonts w:ascii="Times New Roman" w:hAnsi="Times New Roman" w:cs="Times New Roman"/>
          <w:sz w:val="20"/>
          <w:szCs w:val="20"/>
        </w:rPr>
        <w:t xml:space="preserve">Department of law, </w:t>
      </w:r>
      <w:proofErr w:type="spellStart"/>
      <w:r w:rsidRPr="009A53FF">
        <w:rPr>
          <w:rFonts w:ascii="Times New Roman" w:hAnsi="Times New Roman" w:cs="Times New Roman"/>
          <w:sz w:val="20"/>
          <w:szCs w:val="20"/>
        </w:rPr>
        <w:t>Payame</w:t>
      </w:r>
      <w:proofErr w:type="spellEnd"/>
      <w:r w:rsidRPr="009A53FF">
        <w:rPr>
          <w:rFonts w:ascii="Times New Roman" w:hAnsi="Times New Roman" w:cs="Times New Roman"/>
          <w:sz w:val="20"/>
          <w:szCs w:val="20"/>
        </w:rPr>
        <w:t xml:space="preserve"> </w:t>
      </w:r>
      <w:proofErr w:type="spellStart"/>
      <w:r w:rsidRPr="009A53FF">
        <w:rPr>
          <w:rFonts w:ascii="Times New Roman" w:hAnsi="Times New Roman" w:cs="Times New Roman"/>
          <w:sz w:val="20"/>
          <w:szCs w:val="20"/>
        </w:rPr>
        <w:t>noor</w:t>
      </w:r>
      <w:proofErr w:type="spellEnd"/>
      <w:r w:rsidRPr="009A53FF">
        <w:rPr>
          <w:rFonts w:ascii="Times New Roman" w:hAnsi="Times New Roman" w:cs="Times New Roman"/>
          <w:sz w:val="20"/>
          <w:szCs w:val="20"/>
        </w:rPr>
        <w:t xml:space="preserve"> University, Iran</w:t>
      </w:r>
    </w:p>
    <w:p w:rsidR="00DF7196" w:rsidRPr="009A53FF" w:rsidRDefault="00DF7196" w:rsidP="00B87ADB">
      <w:pPr>
        <w:pStyle w:val="NoSpacing"/>
        <w:snapToGrid w:val="0"/>
        <w:jc w:val="both"/>
        <w:rPr>
          <w:rFonts w:ascii="Times New Roman" w:hAnsi="Times New Roman" w:cs="Times New Roman"/>
          <w:sz w:val="20"/>
          <w:szCs w:val="20"/>
        </w:rPr>
      </w:pPr>
      <w:r w:rsidRPr="009A53FF">
        <w:rPr>
          <w:rFonts w:ascii="Times New Roman" w:hAnsi="Times New Roman" w:cs="Times New Roman"/>
          <w:sz w:val="20"/>
          <w:szCs w:val="20"/>
        </w:rPr>
        <w:t xml:space="preserve">Email: </w:t>
      </w:r>
      <w:hyperlink r:id="rId12" w:history="1">
        <w:r w:rsidRPr="009A53FF">
          <w:rPr>
            <w:rStyle w:val="Hyperlink"/>
            <w:rFonts w:ascii="Times New Roman" w:hAnsi="Times New Roman" w:cs="Times New Roman"/>
            <w:bCs/>
            <w:sz w:val="20"/>
            <w:szCs w:val="20"/>
          </w:rPr>
          <w:t>MahshidMahtabi@yahoo.com</w:t>
        </w:r>
      </w:hyperlink>
    </w:p>
    <w:p w:rsidR="004179B6" w:rsidRPr="009A53FF" w:rsidRDefault="004179B6" w:rsidP="009A53FF">
      <w:pPr>
        <w:snapToGrid w:val="0"/>
        <w:rPr>
          <w:rFonts w:eastAsia="黑体"/>
          <w:b/>
          <w:kern w:val="0"/>
          <w:sz w:val="20"/>
          <w:szCs w:val="20"/>
        </w:rPr>
      </w:pPr>
    </w:p>
    <w:p w:rsidR="003941D0" w:rsidRPr="009A53FF" w:rsidRDefault="003941D0" w:rsidP="009A53FF">
      <w:pPr>
        <w:snapToGrid w:val="0"/>
        <w:rPr>
          <w:rFonts w:eastAsia="黑体"/>
          <w:b/>
          <w:kern w:val="0"/>
          <w:sz w:val="20"/>
          <w:szCs w:val="20"/>
        </w:rPr>
      </w:pPr>
      <w:r w:rsidRPr="009A53FF">
        <w:rPr>
          <w:rFonts w:eastAsia="黑体"/>
          <w:b/>
          <w:kern w:val="0"/>
          <w:sz w:val="20"/>
          <w:szCs w:val="20"/>
        </w:rPr>
        <w:t>References</w:t>
      </w:r>
    </w:p>
    <w:p w:rsidR="00600ECA" w:rsidRPr="009A53FF" w:rsidRDefault="007346D6" w:rsidP="007346D6">
      <w:pPr>
        <w:snapToGrid w:val="0"/>
        <w:rPr>
          <w:rFonts w:eastAsia="Times New Roman"/>
          <w:kern w:val="0"/>
          <w:sz w:val="20"/>
          <w:szCs w:val="20"/>
        </w:rPr>
      </w:pPr>
      <w:r w:rsidRPr="009A53FF">
        <w:rPr>
          <w:rStyle w:val="hps"/>
          <w:color w:val="222222"/>
          <w:kern w:val="0"/>
          <w:sz w:val="20"/>
        </w:rPr>
        <w:t>*</w:t>
      </w:r>
      <w:r w:rsidR="00600ECA" w:rsidRPr="009A53FF">
        <w:rPr>
          <w:rFonts w:eastAsia="Times New Roman"/>
          <w:kern w:val="0"/>
          <w:sz w:val="20"/>
          <w:szCs w:val="20"/>
        </w:rPr>
        <w:t>Holy Quran</w:t>
      </w:r>
    </w:p>
    <w:p w:rsidR="009A53FF" w:rsidRPr="009A53FF" w:rsidRDefault="00D914F7" w:rsidP="007346D6">
      <w:pPr>
        <w:snapToGrid w:val="0"/>
        <w:rPr>
          <w:rFonts w:eastAsia="Times New Roman"/>
          <w:kern w:val="0"/>
          <w:sz w:val="20"/>
          <w:szCs w:val="20"/>
        </w:rPr>
      </w:pPr>
      <w:r w:rsidRPr="009A53FF">
        <w:rPr>
          <w:rStyle w:val="hps"/>
          <w:color w:val="222222"/>
          <w:kern w:val="0"/>
          <w:sz w:val="20"/>
        </w:rPr>
        <w:t>*</w:t>
      </w:r>
      <w:proofErr w:type="spellStart"/>
      <w:r w:rsidRPr="009A53FF">
        <w:rPr>
          <w:rStyle w:val="hps"/>
          <w:kern w:val="0"/>
          <w:sz w:val="20"/>
          <w:szCs w:val="20"/>
        </w:rPr>
        <w:t>Nahjolbalaghe</w:t>
      </w:r>
      <w:proofErr w:type="spellEnd"/>
      <w:r w:rsidR="00600ECA" w:rsidRPr="009A53FF">
        <w:rPr>
          <w:rFonts w:eastAsia="Times New Roman"/>
          <w:kern w:val="0"/>
          <w:sz w:val="20"/>
          <w:szCs w:val="20"/>
        </w:rPr>
        <w:t xml:space="preserve">, compiled by Mohammad </w:t>
      </w:r>
      <w:proofErr w:type="spellStart"/>
      <w:r w:rsidR="00600ECA" w:rsidRPr="009A53FF">
        <w:rPr>
          <w:rFonts w:eastAsia="Times New Roman"/>
          <w:kern w:val="0"/>
          <w:sz w:val="20"/>
          <w:szCs w:val="20"/>
        </w:rPr>
        <w:t>Dashti</w:t>
      </w:r>
      <w:proofErr w:type="spellEnd"/>
      <w:r w:rsidR="00600ECA" w:rsidRPr="009A53FF">
        <w:rPr>
          <w:rFonts w:eastAsia="Times New Roman"/>
          <w:kern w:val="0"/>
          <w:sz w:val="20"/>
          <w:szCs w:val="20"/>
        </w:rPr>
        <w:t>, Qom, Amir, First Edition, 1380.</w:t>
      </w:r>
    </w:p>
    <w:p w:rsidR="009A53FF" w:rsidRPr="009A53FF" w:rsidRDefault="009A53FF" w:rsidP="007346D6">
      <w:pPr>
        <w:numPr>
          <w:ilvl w:val="0"/>
          <w:numId w:val="13"/>
        </w:numPr>
        <w:snapToGrid w:val="0"/>
        <w:ind w:left="426"/>
        <w:rPr>
          <w:rFonts w:eastAsia="Times New Roman"/>
          <w:kern w:val="0"/>
          <w:sz w:val="20"/>
          <w:szCs w:val="20"/>
        </w:rPr>
      </w:pPr>
      <w:proofErr w:type="spellStart"/>
      <w:r w:rsidRPr="009A53FF">
        <w:rPr>
          <w:rFonts w:eastAsia="Times New Roman"/>
          <w:kern w:val="0"/>
          <w:sz w:val="20"/>
          <w:szCs w:val="20"/>
        </w:rPr>
        <w:t>N</w:t>
      </w:r>
      <w:r w:rsidR="00600ECA" w:rsidRPr="009A53FF">
        <w:rPr>
          <w:rFonts w:eastAsia="Times New Roman"/>
          <w:kern w:val="0"/>
          <w:sz w:val="20"/>
          <w:szCs w:val="20"/>
        </w:rPr>
        <w:t>ahj</w:t>
      </w:r>
      <w:proofErr w:type="spellEnd"/>
      <w:r w:rsidR="00600ECA" w:rsidRPr="009A53FF">
        <w:rPr>
          <w:rFonts w:eastAsia="Times New Roman"/>
          <w:kern w:val="0"/>
          <w:sz w:val="20"/>
          <w:szCs w:val="20"/>
        </w:rPr>
        <w:t xml:space="preserve"> </w:t>
      </w:r>
      <w:proofErr w:type="spellStart"/>
      <w:r w:rsidR="00600ECA" w:rsidRPr="009A53FF">
        <w:rPr>
          <w:rFonts w:eastAsia="Times New Roman"/>
          <w:kern w:val="0"/>
          <w:sz w:val="20"/>
          <w:szCs w:val="20"/>
        </w:rPr>
        <w:t>Alfsahh</w:t>
      </w:r>
      <w:proofErr w:type="spellEnd"/>
      <w:r w:rsidR="00600ECA" w:rsidRPr="009A53FF">
        <w:rPr>
          <w:rFonts w:eastAsia="Times New Roman"/>
          <w:kern w:val="0"/>
          <w:sz w:val="20"/>
          <w:szCs w:val="20"/>
        </w:rPr>
        <w:t>, translated by A. sustainable Tehran, Forever twentieth edition, 1366.</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S</w:t>
      </w:r>
      <w:r w:rsidR="00600ECA" w:rsidRPr="009A53FF">
        <w:rPr>
          <w:rFonts w:eastAsia="Times New Roman"/>
          <w:kern w:val="0"/>
          <w:sz w:val="20"/>
          <w:szCs w:val="20"/>
        </w:rPr>
        <w:t xml:space="preserve">anctuary of Light, H., </w:t>
      </w:r>
      <w:proofErr w:type="spellStart"/>
      <w:r w:rsidR="00600ECA" w:rsidRPr="009A53FF">
        <w:rPr>
          <w:rFonts w:eastAsia="Times New Roman"/>
          <w:kern w:val="0"/>
          <w:sz w:val="20"/>
          <w:szCs w:val="20"/>
        </w:rPr>
        <w:t>Mstdrk</w:t>
      </w:r>
      <w:proofErr w:type="spellEnd"/>
      <w:r w:rsidR="00600ECA" w:rsidRPr="009A53FF">
        <w:rPr>
          <w:rFonts w:eastAsia="Times New Roman"/>
          <w:kern w:val="0"/>
          <w:sz w:val="20"/>
          <w:szCs w:val="20"/>
        </w:rPr>
        <w:t xml:space="preserve"> </w:t>
      </w:r>
      <w:proofErr w:type="spellStart"/>
      <w:r w:rsidR="00600ECA" w:rsidRPr="009A53FF">
        <w:rPr>
          <w:rFonts w:eastAsia="Times New Roman"/>
          <w:kern w:val="0"/>
          <w:sz w:val="20"/>
          <w:szCs w:val="20"/>
        </w:rPr>
        <w:t>Alvsayl</w:t>
      </w:r>
      <w:proofErr w:type="spellEnd"/>
      <w:r w:rsidR="00600ECA" w:rsidRPr="009A53FF">
        <w:rPr>
          <w:rFonts w:eastAsia="Times New Roman"/>
          <w:kern w:val="0"/>
          <w:sz w:val="20"/>
          <w:szCs w:val="20"/>
        </w:rPr>
        <w:t>, al-</w:t>
      </w:r>
      <w:proofErr w:type="spellStart"/>
      <w:r w:rsidR="00600ECA" w:rsidRPr="009A53FF">
        <w:rPr>
          <w:rFonts w:eastAsia="Times New Roman"/>
          <w:kern w:val="0"/>
          <w:sz w:val="20"/>
          <w:szCs w:val="20"/>
        </w:rPr>
        <w:t>Bayt</w:t>
      </w:r>
      <w:proofErr w:type="spellEnd"/>
      <w:r w:rsidR="00600ECA" w:rsidRPr="009A53FF">
        <w:rPr>
          <w:rFonts w:eastAsia="Times New Roman"/>
          <w:kern w:val="0"/>
          <w:sz w:val="20"/>
          <w:szCs w:val="20"/>
        </w:rPr>
        <w:t>, Beirut, First Printing, 1408 AD. BC.</w:t>
      </w:r>
    </w:p>
    <w:p w:rsidR="009A53FF" w:rsidRPr="009A53FF" w:rsidRDefault="009A53FF" w:rsidP="007346D6">
      <w:pPr>
        <w:numPr>
          <w:ilvl w:val="0"/>
          <w:numId w:val="13"/>
        </w:numPr>
        <w:snapToGrid w:val="0"/>
        <w:ind w:left="426"/>
        <w:rPr>
          <w:rFonts w:eastAsia="Times New Roman"/>
          <w:kern w:val="0"/>
          <w:sz w:val="20"/>
          <w:szCs w:val="20"/>
        </w:rPr>
      </w:pPr>
      <w:proofErr w:type="spellStart"/>
      <w:r w:rsidRPr="009A53FF">
        <w:rPr>
          <w:rFonts w:eastAsia="Times New Roman"/>
          <w:kern w:val="0"/>
          <w:sz w:val="20"/>
          <w:szCs w:val="20"/>
        </w:rPr>
        <w:t>K</w:t>
      </w:r>
      <w:r w:rsidR="00600ECA" w:rsidRPr="009A53FF">
        <w:rPr>
          <w:rFonts w:eastAsia="Times New Roman"/>
          <w:kern w:val="0"/>
          <w:sz w:val="20"/>
          <w:szCs w:val="20"/>
        </w:rPr>
        <w:t>oleini</w:t>
      </w:r>
      <w:proofErr w:type="spellEnd"/>
      <w:r w:rsidR="00600ECA" w:rsidRPr="009A53FF">
        <w:rPr>
          <w:rFonts w:eastAsia="Times New Roman"/>
          <w:kern w:val="0"/>
          <w:sz w:val="20"/>
          <w:szCs w:val="20"/>
        </w:rPr>
        <w:t>, enough for 6 and 2, Beirut, al-</w:t>
      </w:r>
      <w:proofErr w:type="spellStart"/>
      <w:r w:rsidR="00600ECA" w:rsidRPr="009A53FF">
        <w:rPr>
          <w:rFonts w:eastAsia="Times New Roman"/>
          <w:kern w:val="0"/>
          <w:sz w:val="20"/>
          <w:szCs w:val="20"/>
        </w:rPr>
        <w:t>Bayt</w:t>
      </w:r>
      <w:proofErr w:type="spellEnd"/>
      <w:r w:rsidR="00600ECA" w:rsidRPr="009A53FF">
        <w:rPr>
          <w:rFonts w:eastAsia="Times New Roman"/>
          <w:kern w:val="0"/>
          <w:sz w:val="20"/>
          <w:szCs w:val="20"/>
        </w:rPr>
        <w:t>, second edition, 1405 AH. BC.</w:t>
      </w:r>
    </w:p>
    <w:p w:rsidR="009A53FF" w:rsidRPr="009A53FF" w:rsidRDefault="009A53FF" w:rsidP="007346D6">
      <w:pPr>
        <w:numPr>
          <w:ilvl w:val="0"/>
          <w:numId w:val="13"/>
        </w:numPr>
        <w:snapToGrid w:val="0"/>
        <w:ind w:left="426"/>
        <w:rPr>
          <w:rFonts w:eastAsia="Times New Roman"/>
          <w:kern w:val="0"/>
          <w:sz w:val="20"/>
          <w:szCs w:val="20"/>
        </w:rPr>
      </w:pPr>
      <w:proofErr w:type="spellStart"/>
      <w:r w:rsidRPr="009A53FF">
        <w:rPr>
          <w:rFonts w:eastAsia="Times New Roman"/>
          <w:kern w:val="0"/>
          <w:sz w:val="20"/>
          <w:szCs w:val="20"/>
        </w:rPr>
        <w:t>F</w:t>
      </w:r>
      <w:r w:rsidR="00600ECA" w:rsidRPr="009A53FF">
        <w:rPr>
          <w:rFonts w:eastAsia="Times New Roman"/>
          <w:kern w:val="0"/>
          <w:sz w:val="20"/>
          <w:szCs w:val="20"/>
        </w:rPr>
        <w:t>arid</w:t>
      </w:r>
      <w:proofErr w:type="spellEnd"/>
      <w:r w:rsidR="00600ECA" w:rsidRPr="009A53FF">
        <w:rPr>
          <w:rFonts w:eastAsia="Times New Roman"/>
          <w:kern w:val="0"/>
          <w:sz w:val="20"/>
          <w:szCs w:val="20"/>
        </w:rPr>
        <w:t>, M., al-</w:t>
      </w:r>
      <w:proofErr w:type="spellStart"/>
      <w:r w:rsidR="00600ECA" w:rsidRPr="009A53FF">
        <w:rPr>
          <w:rFonts w:eastAsia="Times New Roman"/>
          <w:kern w:val="0"/>
          <w:sz w:val="20"/>
          <w:szCs w:val="20"/>
        </w:rPr>
        <w:t>Hadith</w:t>
      </w:r>
      <w:proofErr w:type="spellEnd"/>
      <w:r w:rsidR="00600ECA" w:rsidRPr="009A53FF">
        <w:rPr>
          <w:rFonts w:eastAsia="Times New Roman"/>
          <w:kern w:val="0"/>
          <w:sz w:val="20"/>
          <w:szCs w:val="20"/>
        </w:rPr>
        <w:t>, Tehran - Islamic Culture Publishing Office, Ninth Edition, 1377.</w:t>
      </w:r>
    </w:p>
    <w:p w:rsidR="009A53FF" w:rsidRPr="009A53FF" w:rsidRDefault="009A53FF" w:rsidP="007346D6">
      <w:pPr>
        <w:numPr>
          <w:ilvl w:val="0"/>
          <w:numId w:val="13"/>
        </w:numPr>
        <w:snapToGrid w:val="0"/>
        <w:ind w:left="426"/>
        <w:rPr>
          <w:rFonts w:eastAsia="Times New Roman"/>
          <w:kern w:val="0"/>
          <w:sz w:val="20"/>
          <w:szCs w:val="20"/>
        </w:rPr>
      </w:pPr>
      <w:proofErr w:type="spellStart"/>
      <w:r w:rsidRPr="009A53FF">
        <w:rPr>
          <w:rFonts w:eastAsia="Times New Roman"/>
          <w:kern w:val="0"/>
          <w:sz w:val="20"/>
          <w:szCs w:val="20"/>
        </w:rPr>
        <w:t>F</w:t>
      </w:r>
      <w:r w:rsidR="00600ECA" w:rsidRPr="009A53FF">
        <w:rPr>
          <w:rFonts w:eastAsia="Times New Roman"/>
          <w:kern w:val="0"/>
          <w:sz w:val="20"/>
          <w:szCs w:val="20"/>
        </w:rPr>
        <w:t>aiz</w:t>
      </w:r>
      <w:proofErr w:type="spellEnd"/>
      <w:r w:rsidR="00600ECA" w:rsidRPr="009A53FF">
        <w:rPr>
          <w:rFonts w:eastAsia="Times New Roman"/>
          <w:kern w:val="0"/>
          <w:sz w:val="20"/>
          <w:szCs w:val="20"/>
        </w:rPr>
        <w:t xml:space="preserve"> </w:t>
      </w:r>
      <w:proofErr w:type="spellStart"/>
      <w:r w:rsidR="00600ECA" w:rsidRPr="009A53FF">
        <w:rPr>
          <w:rFonts w:eastAsia="Times New Roman"/>
          <w:kern w:val="0"/>
          <w:sz w:val="20"/>
          <w:szCs w:val="20"/>
        </w:rPr>
        <w:t>Kashani</w:t>
      </w:r>
      <w:proofErr w:type="spellEnd"/>
      <w:r w:rsidR="00600ECA" w:rsidRPr="009A53FF">
        <w:rPr>
          <w:rFonts w:eastAsia="Times New Roman"/>
          <w:kern w:val="0"/>
          <w:sz w:val="20"/>
          <w:szCs w:val="20"/>
        </w:rPr>
        <w:t xml:space="preserve">, </w:t>
      </w:r>
      <w:proofErr w:type="spellStart"/>
      <w:r w:rsidR="00600ECA" w:rsidRPr="009A53FF">
        <w:rPr>
          <w:rFonts w:eastAsia="Times New Roman"/>
          <w:kern w:val="0"/>
          <w:sz w:val="20"/>
          <w:szCs w:val="20"/>
        </w:rPr>
        <w:t>Wafi</w:t>
      </w:r>
      <w:proofErr w:type="spellEnd"/>
      <w:r w:rsidR="00600ECA" w:rsidRPr="009A53FF">
        <w:rPr>
          <w:rFonts w:eastAsia="Times New Roman"/>
          <w:kern w:val="0"/>
          <w:sz w:val="20"/>
          <w:szCs w:val="20"/>
        </w:rPr>
        <w:t>, publisher Amir - Isfahan - First Edition, 1365.</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S</w:t>
      </w:r>
      <w:r w:rsidR="00600ECA" w:rsidRPr="009A53FF">
        <w:rPr>
          <w:rFonts w:eastAsia="Times New Roman"/>
          <w:kern w:val="0"/>
          <w:sz w:val="20"/>
          <w:szCs w:val="20"/>
        </w:rPr>
        <w:t xml:space="preserve">anctuary, </w:t>
      </w:r>
      <w:proofErr w:type="spellStart"/>
      <w:r w:rsidR="00600ECA" w:rsidRPr="009A53FF">
        <w:rPr>
          <w:rFonts w:eastAsia="Times New Roman"/>
          <w:kern w:val="0"/>
          <w:sz w:val="20"/>
          <w:szCs w:val="20"/>
        </w:rPr>
        <w:t>Makarem</w:t>
      </w:r>
      <w:proofErr w:type="spellEnd"/>
      <w:r w:rsidR="00600ECA" w:rsidRPr="009A53FF">
        <w:rPr>
          <w:rFonts w:eastAsia="Times New Roman"/>
          <w:kern w:val="0"/>
          <w:sz w:val="20"/>
          <w:szCs w:val="20"/>
        </w:rPr>
        <w:t xml:space="preserve"> al-</w:t>
      </w:r>
      <w:proofErr w:type="spellStart"/>
      <w:r w:rsidR="00600ECA" w:rsidRPr="009A53FF">
        <w:rPr>
          <w:rFonts w:eastAsia="Times New Roman"/>
          <w:kern w:val="0"/>
          <w:sz w:val="20"/>
          <w:szCs w:val="20"/>
        </w:rPr>
        <w:t>Akhlaq</w:t>
      </w:r>
      <w:proofErr w:type="spellEnd"/>
      <w:r w:rsidR="00600ECA" w:rsidRPr="009A53FF">
        <w:rPr>
          <w:rFonts w:eastAsia="Times New Roman"/>
          <w:kern w:val="0"/>
          <w:sz w:val="20"/>
          <w:szCs w:val="20"/>
        </w:rPr>
        <w:t>, Qom, Teachers Association, second edition, 1416 AH. BC.</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Q</w:t>
      </w:r>
      <w:r w:rsidR="00600ECA" w:rsidRPr="009A53FF">
        <w:rPr>
          <w:rFonts w:eastAsia="Times New Roman"/>
          <w:kern w:val="0"/>
          <w:sz w:val="20"/>
          <w:szCs w:val="20"/>
        </w:rPr>
        <w:t xml:space="preserve">om, </w:t>
      </w:r>
      <w:proofErr w:type="spellStart"/>
      <w:r w:rsidR="00600ECA" w:rsidRPr="009A53FF">
        <w:rPr>
          <w:rFonts w:eastAsia="Times New Roman"/>
          <w:kern w:val="0"/>
          <w:sz w:val="20"/>
          <w:szCs w:val="20"/>
        </w:rPr>
        <w:t>Shaykh</w:t>
      </w:r>
      <w:proofErr w:type="spellEnd"/>
      <w:r w:rsidR="00600ECA" w:rsidRPr="009A53FF">
        <w:rPr>
          <w:rFonts w:eastAsia="Times New Roman"/>
          <w:kern w:val="0"/>
          <w:sz w:val="20"/>
          <w:szCs w:val="20"/>
        </w:rPr>
        <w:t xml:space="preserve"> </w:t>
      </w:r>
      <w:proofErr w:type="spellStart"/>
      <w:r w:rsidR="00600ECA" w:rsidRPr="009A53FF">
        <w:rPr>
          <w:rFonts w:eastAsia="Times New Roman"/>
          <w:kern w:val="0"/>
          <w:sz w:val="20"/>
          <w:szCs w:val="20"/>
        </w:rPr>
        <w:t>Abbas</w:t>
      </w:r>
      <w:proofErr w:type="spellEnd"/>
      <w:r w:rsidR="00600ECA" w:rsidRPr="009A53FF">
        <w:rPr>
          <w:rFonts w:eastAsia="Times New Roman"/>
          <w:kern w:val="0"/>
          <w:sz w:val="20"/>
          <w:szCs w:val="20"/>
        </w:rPr>
        <w:t xml:space="preserve">, ships </w:t>
      </w:r>
      <w:proofErr w:type="spellStart"/>
      <w:r w:rsidR="00600ECA" w:rsidRPr="009A53FF">
        <w:rPr>
          <w:rFonts w:eastAsia="Times New Roman"/>
          <w:kern w:val="0"/>
          <w:sz w:val="20"/>
          <w:szCs w:val="20"/>
        </w:rPr>
        <w:t>Albhar</w:t>
      </w:r>
      <w:proofErr w:type="spellEnd"/>
      <w:r w:rsidR="00600ECA" w:rsidRPr="009A53FF">
        <w:rPr>
          <w:rFonts w:eastAsia="Times New Roman"/>
          <w:kern w:val="0"/>
          <w:sz w:val="20"/>
          <w:szCs w:val="20"/>
        </w:rPr>
        <w:t xml:space="preserve"> f 1, Tehran, </w:t>
      </w:r>
      <w:proofErr w:type="spellStart"/>
      <w:r w:rsidR="00600ECA" w:rsidRPr="009A53FF">
        <w:rPr>
          <w:rFonts w:eastAsia="Times New Roman"/>
          <w:kern w:val="0"/>
          <w:sz w:val="20"/>
          <w:szCs w:val="20"/>
        </w:rPr>
        <w:t>Daralasvh</w:t>
      </w:r>
      <w:proofErr w:type="spellEnd"/>
      <w:r w:rsidR="00600ECA" w:rsidRPr="009A53FF">
        <w:rPr>
          <w:rFonts w:eastAsia="Times New Roman"/>
          <w:kern w:val="0"/>
          <w:sz w:val="20"/>
          <w:szCs w:val="20"/>
        </w:rPr>
        <w:t>, First Printing, 1414 AD. BC.</w:t>
      </w:r>
    </w:p>
    <w:p w:rsidR="009A53FF" w:rsidRDefault="009A53FF" w:rsidP="007346D6">
      <w:pPr>
        <w:numPr>
          <w:ilvl w:val="0"/>
          <w:numId w:val="13"/>
        </w:numPr>
        <w:snapToGrid w:val="0"/>
        <w:ind w:left="426"/>
        <w:rPr>
          <w:rFonts w:eastAsiaTheme="minorEastAsia"/>
          <w:kern w:val="0"/>
          <w:sz w:val="20"/>
          <w:szCs w:val="20"/>
        </w:rPr>
      </w:pPr>
      <w:r w:rsidRPr="009A53FF">
        <w:rPr>
          <w:rFonts w:eastAsia="Times New Roman"/>
          <w:kern w:val="0"/>
          <w:sz w:val="20"/>
          <w:szCs w:val="20"/>
        </w:rPr>
        <w:t>H</w:t>
      </w:r>
      <w:r w:rsidR="00600ECA" w:rsidRPr="009A53FF">
        <w:rPr>
          <w:rFonts w:eastAsia="Times New Roman"/>
          <w:kern w:val="0"/>
          <w:sz w:val="20"/>
          <w:szCs w:val="20"/>
        </w:rPr>
        <w:t xml:space="preserve">ouse, MB, Bihar al-Anwar </w:t>
      </w:r>
      <w:proofErr w:type="spellStart"/>
      <w:r w:rsidR="00600ECA" w:rsidRPr="009A53FF">
        <w:rPr>
          <w:rFonts w:eastAsia="Times New Roman"/>
          <w:kern w:val="0"/>
          <w:sz w:val="20"/>
          <w:szCs w:val="20"/>
        </w:rPr>
        <w:t>vol</w:t>
      </w:r>
      <w:proofErr w:type="spellEnd"/>
      <w:r w:rsidR="00600ECA" w:rsidRPr="009A53FF">
        <w:rPr>
          <w:rFonts w:eastAsia="Times New Roman"/>
          <w:kern w:val="0"/>
          <w:sz w:val="20"/>
          <w:szCs w:val="20"/>
        </w:rPr>
        <w:t xml:space="preserve"> 11, </w:t>
      </w:r>
      <w:proofErr w:type="spellStart"/>
      <w:r w:rsidR="00600ECA" w:rsidRPr="009A53FF">
        <w:rPr>
          <w:rFonts w:eastAsia="Times New Roman"/>
          <w:kern w:val="0"/>
          <w:sz w:val="20"/>
          <w:szCs w:val="20"/>
        </w:rPr>
        <w:t>Daralktb</w:t>
      </w:r>
      <w:proofErr w:type="spellEnd"/>
      <w:r w:rsidR="00600ECA" w:rsidRPr="009A53FF">
        <w:rPr>
          <w:rFonts w:eastAsia="Times New Roman"/>
          <w:kern w:val="0"/>
          <w:sz w:val="20"/>
          <w:szCs w:val="20"/>
        </w:rPr>
        <w:t xml:space="preserve"> al, Tehran, second edition, 1363. </w:t>
      </w:r>
    </w:p>
    <w:p w:rsidR="009A53FF" w:rsidRPr="009A53FF" w:rsidRDefault="00600ECA" w:rsidP="007346D6">
      <w:pPr>
        <w:numPr>
          <w:ilvl w:val="0"/>
          <w:numId w:val="13"/>
        </w:numPr>
        <w:snapToGrid w:val="0"/>
        <w:ind w:left="426"/>
        <w:rPr>
          <w:rFonts w:eastAsia="Times New Roman"/>
          <w:kern w:val="0"/>
          <w:sz w:val="20"/>
          <w:szCs w:val="20"/>
        </w:rPr>
      </w:pPr>
      <w:r w:rsidRPr="009A53FF">
        <w:rPr>
          <w:rFonts w:eastAsia="Times New Roman"/>
          <w:kern w:val="0"/>
          <w:sz w:val="20"/>
          <w:szCs w:val="20"/>
        </w:rPr>
        <w:t xml:space="preserve">God, Mohammed </w:t>
      </w:r>
      <w:proofErr w:type="spellStart"/>
      <w:r w:rsidRPr="009A53FF">
        <w:rPr>
          <w:rFonts w:eastAsia="Times New Roman"/>
          <w:kern w:val="0"/>
          <w:sz w:val="20"/>
          <w:szCs w:val="20"/>
        </w:rPr>
        <w:t>Karim</w:t>
      </w:r>
      <w:proofErr w:type="spellEnd"/>
      <w:r w:rsidRPr="009A53FF">
        <w:rPr>
          <w:rFonts w:eastAsia="Times New Roman"/>
          <w:kern w:val="0"/>
          <w:sz w:val="20"/>
          <w:szCs w:val="20"/>
        </w:rPr>
        <w:t>, motivation and emotion, Tehran, the third edition, 1379.</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A</w:t>
      </w:r>
      <w:r w:rsidR="00600ECA" w:rsidRPr="009A53FF">
        <w:rPr>
          <w:rFonts w:eastAsia="Times New Roman"/>
          <w:kern w:val="0"/>
          <w:sz w:val="20"/>
          <w:szCs w:val="20"/>
        </w:rPr>
        <w:t xml:space="preserve">ttorney, </w:t>
      </w:r>
      <w:proofErr w:type="spellStart"/>
      <w:r w:rsidR="00600ECA" w:rsidRPr="009A53FF">
        <w:rPr>
          <w:rFonts w:eastAsia="Times New Roman"/>
          <w:kern w:val="0"/>
          <w:sz w:val="20"/>
          <w:szCs w:val="20"/>
        </w:rPr>
        <w:t>Parirokh</w:t>
      </w:r>
      <w:proofErr w:type="spellEnd"/>
      <w:r w:rsidR="00600ECA" w:rsidRPr="009A53FF">
        <w:rPr>
          <w:rFonts w:eastAsia="Times New Roman"/>
          <w:kern w:val="0"/>
          <w:sz w:val="20"/>
          <w:szCs w:val="20"/>
        </w:rPr>
        <w:t xml:space="preserve"> morbid psychology - developmental, Tehran, side, fourth edition, 1380.</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R</w:t>
      </w:r>
      <w:r w:rsidR="00600ECA" w:rsidRPr="009A53FF">
        <w:rPr>
          <w:rFonts w:eastAsia="Times New Roman"/>
          <w:kern w:val="0"/>
          <w:sz w:val="20"/>
          <w:szCs w:val="20"/>
        </w:rPr>
        <w:t>ace, Ali, our stories, Tehran Ministry of Culture and Islamic Guidance, Third Edition, 1369.</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C</w:t>
      </w:r>
      <w:r w:rsidR="00600ECA" w:rsidRPr="009A53FF">
        <w:rPr>
          <w:rFonts w:eastAsia="Times New Roman"/>
          <w:kern w:val="0"/>
          <w:sz w:val="20"/>
          <w:szCs w:val="20"/>
        </w:rPr>
        <w:t>ooperation Office of Science, psychology and attitude of the Islamic sources, Tehran, The First Edition, 1375.</w:t>
      </w:r>
    </w:p>
    <w:p w:rsidR="009A53FF" w:rsidRPr="009A53FF" w:rsidRDefault="009A53FF" w:rsidP="007346D6">
      <w:pPr>
        <w:numPr>
          <w:ilvl w:val="0"/>
          <w:numId w:val="13"/>
        </w:numPr>
        <w:snapToGrid w:val="0"/>
        <w:ind w:left="426"/>
        <w:rPr>
          <w:rFonts w:eastAsia="Times New Roman"/>
          <w:kern w:val="0"/>
          <w:sz w:val="20"/>
          <w:szCs w:val="20"/>
        </w:rPr>
      </w:pPr>
      <w:r w:rsidRPr="009A53FF">
        <w:rPr>
          <w:rFonts w:eastAsia="Times New Roman"/>
          <w:kern w:val="0"/>
          <w:sz w:val="20"/>
          <w:szCs w:val="20"/>
        </w:rPr>
        <w:t>B</w:t>
      </w:r>
      <w:r w:rsidR="00600ECA" w:rsidRPr="009A53FF">
        <w:rPr>
          <w:rFonts w:eastAsia="Times New Roman"/>
          <w:kern w:val="0"/>
          <w:sz w:val="20"/>
          <w:szCs w:val="20"/>
        </w:rPr>
        <w:t xml:space="preserve">enjamin and Virginia </w:t>
      </w:r>
      <w:proofErr w:type="spellStart"/>
      <w:r w:rsidR="00600ECA" w:rsidRPr="009A53FF">
        <w:rPr>
          <w:rFonts w:eastAsia="Times New Roman"/>
          <w:kern w:val="0"/>
          <w:sz w:val="20"/>
          <w:szCs w:val="20"/>
        </w:rPr>
        <w:t>Sadvk</w:t>
      </w:r>
      <w:proofErr w:type="spellEnd"/>
      <w:r w:rsidR="00600ECA" w:rsidRPr="009A53FF">
        <w:rPr>
          <w:rFonts w:eastAsia="Times New Roman"/>
          <w:kern w:val="0"/>
          <w:sz w:val="20"/>
          <w:szCs w:val="20"/>
        </w:rPr>
        <w:t xml:space="preserve">, abstracts, clinical psychology, translation: </w:t>
      </w:r>
      <w:proofErr w:type="spellStart"/>
      <w:r w:rsidR="00600ECA" w:rsidRPr="009A53FF">
        <w:rPr>
          <w:rFonts w:eastAsia="Times New Roman"/>
          <w:kern w:val="0"/>
          <w:sz w:val="20"/>
          <w:szCs w:val="20"/>
        </w:rPr>
        <w:t>Nusrat</w:t>
      </w:r>
      <w:proofErr w:type="spellEnd"/>
      <w:r w:rsidR="00600ECA" w:rsidRPr="009A53FF">
        <w:rPr>
          <w:rFonts w:eastAsia="Times New Roman"/>
          <w:kern w:val="0"/>
          <w:sz w:val="20"/>
          <w:szCs w:val="20"/>
        </w:rPr>
        <w:t xml:space="preserve"> Ali </w:t>
      </w:r>
      <w:proofErr w:type="spellStart"/>
      <w:r w:rsidR="00600ECA" w:rsidRPr="009A53FF">
        <w:rPr>
          <w:rFonts w:eastAsia="Times New Roman"/>
          <w:kern w:val="0"/>
          <w:sz w:val="20"/>
          <w:szCs w:val="20"/>
        </w:rPr>
        <w:t>Pur</w:t>
      </w:r>
      <w:proofErr w:type="spellEnd"/>
      <w:r w:rsidR="00600ECA" w:rsidRPr="009A53FF">
        <w:rPr>
          <w:rFonts w:eastAsia="Times New Roman"/>
          <w:kern w:val="0"/>
          <w:sz w:val="20"/>
          <w:szCs w:val="20"/>
        </w:rPr>
        <w:t xml:space="preserve"> thoughts, Tehran, A., First Edition, 1380.</w:t>
      </w:r>
    </w:p>
    <w:p w:rsidR="00651D81" w:rsidRDefault="009A53FF" w:rsidP="007346D6">
      <w:pPr>
        <w:numPr>
          <w:ilvl w:val="0"/>
          <w:numId w:val="13"/>
        </w:numPr>
        <w:snapToGrid w:val="0"/>
        <w:ind w:left="426"/>
        <w:rPr>
          <w:rFonts w:eastAsia="Times New Roman"/>
          <w:kern w:val="0"/>
          <w:sz w:val="20"/>
          <w:szCs w:val="20"/>
        </w:rPr>
      </w:pPr>
      <w:proofErr w:type="spellStart"/>
      <w:r w:rsidRPr="009A53FF">
        <w:rPr>
          <w:rFonts w:eastAsia="Times New Roman"/>
          <w:kern w:val="0"/>
          <w:sz w:val="20"/>
          <w:szCs w:val="20"/>
        </w:rPr>
        <w:t>S</w:t>
      </w:r>
      <w:r w:rsidR="00600ECA" w:rsidRPr="009A53FF">
        <w:rPr>
          <w:rFonts w:eastAsia="Times New Roman"/>
          <w:kern w:val="0"/>
          <w:sz w:val="20"/>
          <w:szCs w:val="20"/>
        </w:rPr>
        <w:t>amadi</w:t>
      </w:r>
      <w:proofErr w:type="spellEnd"/>
      <w:r w:rsidR="00600ECA" w:rsidRPr="009A53FF">
        <w:rPr>
          <w:rFonts w:eastAsia="Times New Roman"/>
          <w:kern w:val="0"/>
          <w:sz w:val="20"/>
          <w:szCs w:val="20"/>
        </w:rPr>
        <w:t xml:space="preserve">, wise, mature, and change it, bottom growth, first edition, 1377. </w:t>
      </w:r>
    </w:p>
    <w:p w:rsidR="00600ECA" w:rsidRPr="009A53FF" w:rsidRDefault="00600ECA" w:rsidP="007346D6">
      <w:pPr>
        <w:numPr>
          <w:ilvl w:val="0"/>
          <w:numId w:val="13"/>
        </w:numPr>
        <w:snapToGrid w:val="0"/>
        <w:ind w:left="426"/>
        <w:rPr>
          <w:rFonts w:eastAsia="Times New Roman"/>
          <w:kern w:val="0"/>
          <w:sz w:val="20"/>
          <w:szCs w:val="20"/>
        </w:rPr>
      </w:pPr>
      <w:r w:rsidRPr="009A53FF">
        <w:rPr>
          <w:rFonts w:eastAsia="Times New Roman"/>
          <w:kern w:val="0"/>
          <w:sz w:val="20"/>
          <w:szCs w:val="20"/>
        </w:rPr>
        <w:t xml:space="preserve">John Glover, Educational Psychology, Translated by Ali </w:t>
      </w:r>
      <w:proofErr w:type="spellStart"/>
      <w:r w:rsidRPr="009A53FF">
        <w:rPr>
          <w:rFonts w:eastAsia="Times New Roman"/>
          <w:kern w:val="0"/>
          <w:sz w:val="20"/>
          <w:szCs w:val="20"/>
        </w:rPr>
        <w:t>Naqi</w:t>
      </w:r>
      <w:proofErr w:type="spellEnd"/>
      <w:r w:rsidRPr="009A53FF">
        <w:rPr>
          <w:rFonts w:eastAsia="Times New Roman"/>
          <w:kern w:val="0"/>
          <w:sz w:val="20"/>
          <w:szCs w:val="20"/>
        </w:rPr>
        <w:t xml:space="preserve"> </w:t>
      </w:r>
      <w:proofErr w:type="spellStart"/>
      <w:r w:rsidRPr="009A53FF">
        <w:rPr>
          <w:rFonts w:eastAsia="Times New Roman"/>
          <w:kern w:val="0"/>
          <w:sz w:val="20"/>
          <w:szCs w:val="20"/>
        </w:rPr>
        <w:t>Kharrazi</w:t>
      </w:r>
      <w:proofErr w:type="spellEnd"/>
      <w:r w:rsidRPr="009A53FF">
        <w:rPr>
          <w:rFonts w:eastAsia="Times New Roman"/>
          <w:kern w:val="0"/>
          <w:sz w:val="20"/>
          <w:szCs w:val="20"/>
        </w:rPr>
        <w:t>, Tehran, Center for Academic Publishing, second edition, 1378.</w:t>
      </w:r>
    </w:p>
    <w:p w:rsidR="00EA7C98" w:rsidRPr="009A53FF" w:rsidRDefault="00EA7C98" w:rsidP="009A53FF">
      <w:pPr>
        <w:snapToGrid w:val="0"/>
        <w:rPr>
          <w:kern w:val="0"/>
          <w:sz w:val="20"/>
          <w:szCs w:val="20"/>
          <w:lang w:bidi="fa-IR"/>
        </w:rPr>
        <w:sectPr w:rsidR="00EA7C98" w:rsidRPr="009A53FF" w:rsidSect="001D54B6">
          <w:type w:val="continuous"/>
          <w:pgSz w:w="12242" w:h="15842" w:code="1"/>
          <w:pgMar w:top="1440" w:right="1440" w:bottom="1440" w:left="1440" w:header="720" w:footer="720" w:gutter="0"/>
          <w:cols w:num="2" w:space="526"/>
          <w:docGrid w:linePitch="312"/>
        </w:sectPr>
      </w:pPr>
    </w:p>
    <w:p w:rsidR="003941D0" w:rsidRPr="009A53FF" w:rsidRDefault="003941D0" w:rsidP="009A53FF">
      <w:pPr>
        <w:snapToGrid w:val="0"/>
        <w:rPr>
          <w:kern w:val="0"/>
          <w:sz w:val="20"/>
          <w:szCs w:val="20"/>
        </w:rPr>
      </w:pPr>
    </w:p>
    <w:p w:rsidR="001F09E9" w:rsidRDefault="001F09E9" w:rsidP="009A53FF">
      <w:pPr>
        <w:snapToGrid w:val="0"/>
        <w:rPr>
          <w:kern w:val="0"/>
          <w:sz w:val="20"/>
          <w:szCs w:val="20"/>
        </w:rPr>
      </w:pPr>
    </w:p>
    <w:p w:rsidR="001F09E9" w:rsidRPr="009A53FF" w:rsidRDefault="001F09E9" w:rsidP="009A53FF">
      <w:pPr>
        <w:snapToGrid w:val="0"/>
        <w:rPr>
          <w:kern w:val="0"/>
          <w:sz w:val="20"/>
          <w:szCs w:val="20"/>
        </w:rPr>
      </w:pPr>
    </w:p>
    <w:p w:rsidR="007A2D5F" w:rsidRPr="009A53FF" w:rsidRDefault="001F09E9" w:rsidP="009A53FF">
      <w:pPr>
        <w:snapToGrid w:val="0"/>
        <w:rPr>
          <w:kern w:val="0"/>
          <w:sz w:val="20"/>
          <w:szCs w:val="20"/>
        </w:rPr>
      </w:pPr>
      <w:r w:rsidRPr="009A53FF">
        <w:rPr>
          <w:kern w:val="0"/>
          <w:sz w:val="20"/>
          <w:szCs w:val="20"/>
        </w:rPr>
        <w:t>1/26/2014</w:t>
      </w:r>
    </w:p>
    <w:sectPr w:rsidR="007A2D5F" w:rsidRPr="009A53FF" w:rsidSect="001D54B6">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190" w:rsidRDefault="00FA0190">
      <w:r>
        <w:separator/>
      </w:r>
    </w:p>
  </w:endnote>
  <w:endnote w:type="continuationSeparator" w:id="0">
    <w:p w:rsidR="00FA0190" w:rsidRDefault="00FA0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4F02E8"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1F09E9" w:rsidRDefault="004F02E8" w:rsidP="001F09E9">
    <w:pPr>
      <w:jc w:val="center"/>
      <w:rPr>
        <w:sz w:val="20"/>
      </w:rPr>
    </w:pPr>
    <w:r w:rsidRPr="001F09E9">
      <w:rPr>
        <w:sz w:val="20"/>
      </w:rPr>
      <w:fldChar w:fldCharType="begin"/>
    </w:r>
    <w:r w:rsidR="001F09E9" w:rsidRPr="001F09E9">
      <w:rPr>
        <w:sz w:val="20"/>
      </w:rPr>
      <w:instrText xml:space="preserve"> page</w:instrText>
    </w:r>
    <w:r w:rsidR="007F07A1" w:rsidRPr="001F09E9">
      <w:rPr>
        <w:sz w:val="20"/>
      </w:rPr>
      <w:instrText xml:space="preserve"> </w:instrText>
    </w:r>
    <w:r w:rsidR="001F09E9" w:rsidRPr="001F09E9">
      <w:rPr>
        <w:sz w:val="20"/>
      </w:rPr>
      <w:instrText xml:space="preserve"> </w:instrText>
    </w:r>
    <w:r w:rsidRPr="001F09E9">
      <w:rPr>
        <w:sz w:val="20"/>
      </w:rPr>
      <w:fldChar w:fldCharType="separate"/>
    </w:r>
    <w:r w:rsidR="000A3E61">
      <w:rPr>
        <w:noProof/>
        <w:sz w:val="20"/>
      </w:rPr>
      <w:t>35</w:t>
    </w:r>
    <w:r w:rsidRPr="001F09E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190" w:rsidRDefault="00FA0190">
      <w:r>
        <w:separator/>
      </w:r>
    </w:p>
  </w:footnote>
  <w:footnote w:type="continuationSeparator" w:id="0">
    <w:p w:rsidR="00FA0190" w:rsidRDefault="00FA0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E9" w:rsidRPr="001F09E9" w:rsidRDefault="001F09E9" w:rsidP="001F09E9">
    <w:pPr>
      <w:pBdr>
        <w:bottom w:val="thinThickMediumGap" w:sz="12" w:space="1" w:color="auto"/>
      </w:pBdr>
      <w:tabs>
        <w:tab w:val="left" w:pos="851"/>
        <w:tab w:val="right" w:pos="8364"/>
      </w:tabs>
      <w:adjustRightInd w:val="0"/>
      <w:snapToGrid w:val="0"/>
      <w:rPr>
        <w:iCs/>
        <w:sz w:val="20"/>
      </w:rPr>
    </w:pPr>
    <w:r w:rsidRPr="001F09E9">
      <w:rPr>
        <w:rFonts w:hint="eastAsia"/>
        <w:sz w:val="20"/>
        <w:szCs w:val="20"/>
      </w:rPr>
      <w:tab/>
    </w:r>
    <w:r w:rsidRPr="001F09E9">
      <w:rPr>
        <w:sz w:val="20"/>
        <w:szCs w:val="20"/>
      </w:rPr>
      <w:t>World Rural Observations 201</w:t>
    </w:r>
    <w:r w:rsidRPr="001F09E9">
      <w:rPr>
        <w:rFonts w:hint="eastAsia"/>
        <w:sz w:val="20"/>
        <w:szCs w:val="20"/>
      </w:rPr>
      <w:t>4</w:t>
    </w:r>
    <w:r w:rsidRPr="001F09E9">
      <w:rPr>
        <w:sz w:val="20"/>
        <w:szCs w:val="20"/>
      </w:rPr>
      <w:t>;</w:t>
    </w:r>
    <w:r w:rsidRPr="001F09E9">
      <w:rPr>
        <w:rFonts w:hint="eastAsia"/>
        <w:sz w:val="20"/>
        <w:szCs w:val="20"/>
      </w:rPr>
      <w:t>6</w:t>
    </w:r>
    <w:r w:rsidRPr="001F09E9">
      <w:rPr>
        <w:sz w:val="20"/>
        <w:szCs w:val="20"/>
      </w:rPr>
      <w:t>(</w:t>
    </w:r>
    <w:r w:rsidRPr="001F09E9">
      <w:rPr>
        <w:rFonts w:hint="eastAsia"/>
        <w:sz w:val="20"/>
        <w:szCs w:val="20"/>
      </w:rPr>
      <w:t>1</w:t>
    </w:r>
    <w:r w:rsidRPr="001F09E9">
      <w:rPr>
        <w:sz w:val="20"/>
        <w:szCs w:val="20"/>
      </w:rPr>
      <w:t xml:space="preserve">)      </w:t>
    </w:r>
    <w:r w:rsidRPr="001F09E9">
      <w:rPr>
        <w:rFonts w:hint="eastAsia"/>
        <w:sz w:val="20"/>
        <w:szCs w:val="20"/>
      </w:rPr>
      <w:tab/>
    </w:r>
    <w:r w:rsidRPr="001F09E9">
      <w:rPr>
        <w:sz w:val="20"/>
        <w:szCs w:val="20"/>
      </w:rPr>
      <w:t xml:space="preserve">       </w:t>
    </w:r>
    <w:hyperlink r:id="rId1" w:history="1">
      <w:r w:rsidRPr="001F09E9">
        <w:rPr>
          <w:rStyle w:val="Hyperlink"/>
          <w:sz w:val="20"/>
          <w:szCs w:val="20"/>
        </w:rPr>
        <w:t>http://www.sciencepub.net/rural</w:t>
      </w:r>
    </w:hyperlink>
  </w:p>
  <w:p w:rsidR="001F09E9" w:rsidRPr="001F09E9" w:rsidRDefault="001F09E9" w:rsidP="001F09E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16752DB3"/>
    <w:multiLevelType w:val="hybridMultilevel"/>
    <w:tmpl w:val="C47AF7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7C493E"/>
    <w:multiLevelType w:val="hybridMultilevel"/>
    <w:tmpl w:val="BAAE2A56"/>
    <w:lvl w:ilvl="0" w:tplc="5F0E3AB0">
      <w:start w:val="4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ED520F"/>
    <w:multiLevelType w:val="hybridMultilevel"/>
    <w:tmpl w:val="A5B23C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nsid w:val="367E451B"/>
    <w:multiLevelType w:val="hybridMultilevel"/>
    <w:tmpl w:val="2E168D4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0">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1">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0"/>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 w:numId="9">
    <w:abstractNumId w:val="11"/>
  </w:num>
  <w:num w:numId="10">
    <w:abstractNumId w:val="7"/>
  </w:num>
  <w:num w:numId="11">
    <w:abstractNumId w:val="13"/>
  </w:num>
  <w:num w:numId="12">
    <w:abstractNumId w:val="2"/>
  </w:num>
  <w:num w:numId="13">
    <w:abstractNumId w:val="6"/>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4585"/>
    <w:rsid w:val="00016F0A"/>
    <w:rsid w:val="000207C9"/>
    <w:rsid w:val="000230C5"/>
    <w:rsid w:val="0002385F"/>
    <w:rsid w:val="0002390E"/>
    <w:rsid w:val="00025567"/>
    <w:rsid w:val="000275C9"/>
    <w:rsid w:val="00040AED"/>
    <w:rsid w:val="000428BA"/>
    <w:rsid w:val="00042F66"/>
    <w:rsid w:val="00051DE1"/>
    <w:rsid w:val="00065FF0"/>
    <w:rsid w:val="00073C48"/>
    <w:rsid w:val="000768EA"/>
    <w:rsid w:val="000870EE"/>
    <w:rsid w:val="000A3E61"/>
    <w:rsid w:val="000B054F"/>
    <w:rsid w:val="000B3FF6"/>
    <w:rsid w:val="000D6624"/>
    <w:rsid w:val="000F4383"/>
    <w:rsid w:val="00102DDD"/>
    <w:rsid w:val="00123AB4"/>
    <w:rsid w:val="001367C8"/>
    <w:rsid w:val="0016193C"/>
    <w:rsid w:val="0016760C"/>
    <w:rsid w:val="00170C6C"/>
    <w:rsid w:val="001A1DE0"/>
    <w:rsid w:val="001A536E"/>
    <w:rsid w:val="001A572D"/>
    <w:rsid w:val="001B3690"/>
    <w:rsid w:val="001B618F"/>
    <w:rsid w:val="001D54B6"/>
    <w:rsid w:val="001E28DF"/>
    <w:rsid w:val="001F09E9"/>
    <w:rsid w:val="001F22E4"/>
    <w:rsid w:val="001F2AEB"/>
    <w:rsid w:val="001F5987"/>
    <w:rsid w:val="00207FF1"/>
    <w:rsid w:val="00222218"/>
    <w:rsid w:val="0022674E"/>
    <w:rsid w:val="00261450"/>
    <w:rsid w:val="002727F4"/>
    <w:rsid w:val="00275E61"/>
    <w:rsid w:val="002835CC"/>
    <w:rsid w:val="0029438F"/>
    <w:rsid w:val="00297F68"/>
    <w:rsid w:val="002A07A1"/>
    <w:rsid w:val="002B2245"/>
    <w:rsid w:val="002B24FA"/>
    <w:rsid w:val="002B524F"/>
    <w:rsid w:val="002C27B2"/>
    <w:rsid w:val="002D7FD7"/>
    <w:rsid w:val="002E3EE7"/>
    <w:rsid w:val="002F1B14"/>
    <w:rsid w:val="0032676E"/>
    <w:rsid w:val="00326C24"/>
    <w:rsid w:val="00355227"/>
    <w:rsid w:val="003870B9"/>
    <w:rsid w:val="003941D0"/>
    <w:rsid w:val="003B6C6D"/>
    <w:rsid w:val="003D4E24"/>
    <w:rsid w:val="003E6119"/>
    <w:rsid w:val="003F1A2D"/>
    <w:rsid w:val="00403545"/>
    <w:rsid w:val="00406C95"/>
    <w:rsid w:val="00411392"/>
    <w:rsid w:val="00414E4B"/>
    <w:rsid w:val="00415AE9"/>
    <w:rsid w:val="004179B6"/>
    <w:rsid w:val="004275F5"/>
    <w:rsid w:val="00435A02"/>
    <w:rsid w:val="0044525D"/>
    <w:rsid w:val="0046268A"/>
    <w:rsid w:val="004628B5"/>
    <w:rsid w:val="00477679"/>
    <w:rsid w:val="004A28B0"/>
    <w:rsid w:val="004B4E2E"/>
    <w:rsid w:val="004D36C0"/>
    <w:rsid w:val="004F02E8"/>
    <w:rsid w:val="004F59CE"/>
    <w:rsid w:val="00512FE8"/>
    <w:rsid w:val="00522635"/>
    <w:rsid w:val="00534AA4"/>
    <w:rsid w:val="0054622B"/>
    <w:rsid w:val="005526B7"/>
    <w:rsid w:val="00555674"/>
    <w:rsid w:val="00560F72"/>
    <w:rsid w:val="0056232B"/>
    <w:rsid w:val="005664D5"/>
    <w:rsid w:val="00566A4C"/>
    <w:rsid w:val="00566E72"/>
    <w:rsid w:val="00586003"/>
    <w:rsid w:val="00591E39"/>
    <w:rsid w:val="005A504E"/>
    <w:rsid w:val="005B3E09"/>
    <w:rsid w:val="005B6220"/>
    <w:rsid w:val="005D3835"/>
    <w:rsid w:val="00600ECA"/>
    <w:rsid w:val="00607548"/>
    <w:rsid w:val="00622AC8"/>
    <w:rsid w:val="006251F5"/>
    <w:rsid w:val="00650443"/>
    <w:rsid w:val="00651D81"/>
    <w:rsid w:val="006572C8"/>
    <w:rsid w:val="0065750C"/>
    <w:rsid w:val="00677BF9"/>
    <w:rsid w:val="006A1E53"/>
    <w:rsid w:val="006A7996"/>
    <w:rsid w:val="006B32A2"/>
    <w:rsid w:val="006D3434"/>
    <w:rsid w:val="006E5D24"/>
    <w:rsid w:val="00720A44"/>
    <w:rsid w:val="00733492"/>
    <w:rsid w:val="007346D6"/>
    <w:rsid w:val="00737CA2"/>
    <w:rsid w:val="007430DE"/>
    <w:rsid w:val="00773DE1"/>
    <w:rsid w:val="00774AFD"/>
    <w:rsid w:val="00776C35"/>
    <w:rsid w:val="007A2D5F"/>
    <w:rsid w:val="007C0265"/>
    <w:rsid w:val="007C4AB3"/>
    <w:rsid w:val="007D0D9D"/>
    <w:rsid w:val="007E1DE6"/>
    <w:rsid w:val="007E7A27"/>
    <w:rsid w:val="007F07A1"/>
    <w:rsid w:val="007F16A7"/>
    <w:rsid w:val="007F5EDA"/>
    <w:rsid w:val="00826B1C"/>
    <w:rsid w:val="008318A8"/>
    <w:rsid w:val="00831962"/>
    <w:rsid w:val="00842921"/>
    <w:rsid w:val="00855D12"/>
    <w:rsid w:val="00860B61"/>
    <w:rsid w:val="00881436"/>
    <w:rsid w:val="008941AB"/>
    <w:rsid w:val="008D432F"/>
    <w:rsid w:val="008E7317"/>
    <w:rsid w:val="008F41A7"/>
    <w:rsid w:val="00915450"/>
    <w:rsid w:val="00916D90"/>
    <w:rsid w:val="0092618E"/>
    <w:rsid w:val="00926875"/>
    <w:rsid w:val="00947758"/>
    <w:rsid w:val="00981579"/>
    <w:rsid w:val="0098719D"/>
    <w:rsid w:val="00994F11"/>
    <w:rsid w:val="009A3769"/>
    <w:rsid w:val="009A53FF"/>
    <w:rsid w:val="009A7D52"/>
    <w:rsid w:val="009D2C7C"/>
    <w:rsid w:val="009F3C01"/>
    <w:rsid w:val="009F49C8"/>
    <w:rsid w:val="009F6425"/>
    <w:rsid w:val="00A336E0"/>
    <w:rsid w:val="00A3381F"/>
    <w:rsid w:val="00A354AC"/>
    <w:rsid w:val="00A36329"/>
    <w:rsid w:val="00A4180C"/>
    <w:rsid w:val="00A43B59"/>
    <w:rsid w:val="00A47E01"/>
    <w:rsid w:val="00A504B8"/>
    <w:rsid w:val="00A53534"/>
    <w:rsid w:val="00A565BD"/>
    <w:rsid w:val="00A64A36"/>
    <w:rsid w:val="00A73571"/>
    <w:rsid w:val="00A81753"/>
    <w:rsid w:val="00A84676"/>
    <w:rsid w:val="00AB67C0"/>
    <w:rsid w:val="00AD0CE7"/>
    <w:rsid w:val="00AF6D2D"/>
    <w:rsid w:val="00B1249F"/>
    <w:rsid w:val="00B132EA"/>
    <w:rsid w:val="00B16A83"/>
    <w:rsid w:val="00B227DB"/>
    <w:rsid w:val="00B271DF"/>
    <w:rsid w:val="00B341AA"/>
    <w:rsid w:val="00B36B6D"/>
    <w:rsid w:val="00B429E6"/>
    <w:rsid w:val="00B57EED"/>
    <w:rsid w:val="00B60A58"/>
    <w:rsid w:val="00B63C8F"/>
    <w:rsid w:val="00B712FF"/>
    <w:rsid w:val="00B8736E"/>
    <w:rsid w:val="00B87ADB"/>
    <w:rsid w:val="00BA05E5"/>
    <w:rsid w:val="00BA1B40"/>
    <w:rsid w:val="00BA4A2E"/>
    <w:rsid w:val="00BD0133"/>
    <w:rsid w:val="00BD2F55"/>
    <w:rsid w:val="00BF534C"/>
    <w:rsid w:val="00C25C3A"/>
    <w:rsid w:val="00C40BB3"/>
    <w:rsid w:val="00CA1A1F"/>
    <w:rsid w:val="00CA5310"/>
    <w:rsid w:val="00CE6F25"/>
    <w:rsid w:val="00CF7BBD"/>
    <w:rsid w:val="00D070D5"/>
    <w:rsid w:val="00D10CF8"/>
    <w:rsid w:val="00D24651"/>
    <w:rsid w:val="00D50714"/>
    <w:rsid w:val="00D5571A"/>
    <w:rsid w:val="00D63C0C"/>
    <w:rsid w:val="00D8181A"/>
    <w:rsid w:val="00D82416"/>
    <w:rsid w:val="00D914F7"/>
    <w:rsid w:val="00DA0DD2"/>
    <w:rsid w:val="00DB19E9"/>
    <w:rsid w:val="00DB4576"/>
    <w:rsid w:val="00DC258F"/>
    <w:rsid w:val="00DD04BF"/>
    <w:rsid w:val="00DE04F7"/>
    <w:rsid w:val="00DF7196"/>
    <w:rsid w:val="00E06C8F"/>
    <w:rsid w:val="00E205EA"/>
    <w:rsid w:val="00E42034"/>
    <w:rsid w:val="00E56638"/>
    <w:rsid w:val="00E84BF3"/>
    <w:rsid w:val="00EA6621"/>
    <w:rsid w:val="00EA7C98"/>
    <w:rsid w:val="00EA7DDC"/>
    <w:rsid w:val="00EB29C9"/>
    <w:rsid w:val="00EC5ECA"/>
    <w:rsid w:val="00ED532A"/>
    <w:rsid w:val="00EE13B9"/>
    <w:rsid w:val="00EF0731"/>
    <w:rsid w:val="00F13C98"/>
    <w:rsid w:val="00F47CCA"/>
    <w:rsid w:val="00F5065E"/>
    <w:rsid w:val="00F51A7D"/>
    <w:rsid w:val="00F61669"/>
    <w:rsid w:val="00F62B47"/>
    <w:rsid w:val="00F64052"/>
    <w:rsid w:val="00F72E1E"/>
    <w:rsid w:val="00F850D3"/>
    <w:rsid w:val="00F90973"/>
    <w:rsid w:val="00FA0190"/>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34"/>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link w:val="FooterChar"/>
    <w:uiPriority w:val="99"/>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uiPriority w:val="99"/>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EA7C98"/>
  </w:style>
  <w:style w:type="character" w:customStyle="1" w:styleId="shorttext">
    <w:name w:val="short_text"/>
    <w:basedOn w:val="DefaultParagraphFont"/>
    <w:rsid w:val="00EA7C98"/>
  </w:style>
  <w:style w:type="character" w:customStyle="1" w:styleId="atn">
    <w:name w:val="atn"/>
    <w:basedOn w:val="DefaultParagraphFont"/>
    <w:rsid w:val="00EA7C98"/>
  </w:style>
  <w:style w:type="character" w:customStyle="1" w:styleId="longtext">
    <w:name w:val="long_text"/>
    <w:basedOn w:val="DefaultParagraphFont"/>
    <w:rsid w:val="00EA7C98"/>
  </w:style>
  <w:style w:type="character" w:customStyle="1" w:styleId="FooterChar">
    <w:name w:val="Footer Char"/>
    <w:basedOn w:val="DefaultParagraphFont"/>
    <w:link w:val="Footer"/>
    <w:uiPriority w:val="99"/>
    <w:rsid w:val="00EA7C98"/>
    <w:rPr>
      <w:kern w:val="2"/>
      <w:sz w:val="18"/>
      <w:szCs w:val="18"/>
      <w:lang w:eastAsia="zh-CN"/>
    </w:rPr>
  </w:style>
  <w:style w:type="paragraph" w:styleId="NoSpacing">
    <w:name w:val="No Spacing"/>
    <w:uiPriority w:val="1"/>
    <w:qFormat/>
    <w:rsid w:val="00A354AC"/>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A3E61"/>
    <w:rPr>
      <w:rFonts w:ascii="Tahoma" w:hAnsi="Tahoma" w:cs="Tahoma"/>
      <w:sz w:val="16"/>
      <w:szCs w:val="16"/>
    </w:rPr>
  </w:style>
  <w:style w:type="character" w:customStyle="1" w:styleId="BalloonTextChar">
    <w:name w:val="Balloon Text Char"/>
    <w:basedOn w:val="DefaultParagraphFont"/>
    <w:link w:val="BalloonText"/>
    <w:uiPriority w:val="99"/>
    <w:semiHidden/>
    <w:rsid w:val="000A3E61"/>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499541006">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hyperlink" Target="mailto:MahshidMahtab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3052</Words>
  <Characters>16130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19144</CharactersWithSpaces>
  <SharedDoc>false</SharedDoc>
  <HLinks>
    <vt:vector size="30" baseType="variant">
      <vt:variant>
        <vt:i4>1245217</vt:i4>
      </vt:variant>
      <vt:variant>
        <vt:i4>6</vt:i4>
      </vt:variant>
      <vt:variant>
        <vt:i4>0</vt:i4>
      </vt:variant>
      <vt:variant>
        <vt:i4>5</vt:i4>
      </vt:variant>
      <vt:variant>
        <vt:lpwstr>mailto:MahshidMahtabi@yahoo.com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2014-01-31T05:49:00Z</cp:lastPrinted>
  <dcterms:created xsi:type="dcterms:W3CDTF">2014-01-30T13:48:00Z</dcterms:created>
  <dcterms:modified xsi:type="dcterms:W3CDTF">2014-01-31T05:50:00Z</dcterms:modified>
  <cp:category>Science</cp:category>
</cp:coreProperties>
</file>