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47" w:rsidRPr="006F5CF0" w:rsidRDefault="0053092A" w:rsidP="0053092A">
      <w:pPr>
        <w:bidi w:val="0"/>
        <w:jc w:val="center"/>
        <w:rPr>
          <w:rFonts w:cs="Times New Roman"/>
          <w:b/>
          <w:bCs/>
          <w:sz w:val="20"/>
          <w:szCs w:val="20"/>
        </w:rPr>
      </w:pPr>
      <w:r w:rsidRPr="006F5CF0">
        <w:rPr>
          <w:rFonts w:cs="Times New Roman"/>
          <w:b/>
          <w:bCs/>
          <w:sz w:val="20"/>
          <w:szCs w:val="20"/>
        </w:rPr>
        <w:t xml:space="preserve">Controlling Fruit Splitting and Improving Productivity of </w:t>
      </w:r>
      <w:proofErr w:type="spellStart"/>
      <w:r w:rsidRPr="006F5CF0">
        <w:rPr>
          <w:rFonts w:cs="Times New Roman"/>
          <w:b/>
          <w:bCs/>
          <w:sz w:val="20"/>
          <w:szCs w:val="20"/>
        </w:rPr>
        <w:t>Manfalouty</w:t>
      </w:r>
      <w:proofErr w:type="spellEnd"/>
      <w:r w:rsidRPr="006F5CF0">
        <w:rPr>
          <w:rFonts w:cs="Times New Roman"/>
          <w:b/>
          <w:bCs/>
          <w:sz w:val="20"/>
          <w:szCs w:val="20"/>
        </w:rPr>
        <w:t xml:space="preserve"> Pomegranate Trees by Using Salicylic Acid and Some Nutrients</w:t>
      </w:r>
    </w:p>
    <w:p w:rsidR="0053092A" w:rsidRPr="006F5CF0" w:rsidRDefault="0053092A" w:rsidP="0053092A">
      <w:pPr>
        <w:bidi w:val="0"/>
        <w:jc w:val="center"/>
        <w:rPr>
          <w:rFonts w:cs="Times New Roman"/>
          <w:sz w:val="20"/>
          <w:szCs w:val="20"/>
          <w:lang w:bidi="ar-EG"/>
        </w:rPr>
      </w:pPr>
    </w:p>
    <w:p w:rsidR="006A2448" w:rsidRPr="006F5CF0" w:rsidRDefault="006A2448" w:rsidP="0053092A">
      <w:pPr>
        <w:bidi w:val="0"/>
        <w:jc w:val="center"/>
        <w:rPr>
          <w:rFonts w:cs="Times New Roman"/>
          <w:sz w:val="20"/>
          <w:szCs w:val="20"/>
          <w:lang w:bidi="ar-EG"/>
        </w:rPr>
      </w:pPr>
      <w:r w:rsidRPr="006F5CF0">
        <w:rPr>
          <w:rFonts w:cs="Times New Roman"/>
          <w:sz w:val="20"/>
          <w:szCs w:val="20"/>
          <w:lang w:bidi="ar-EG"/>
        </w:rPr>
        <w:t>Ahmed</w:t>
      </w:r>
      <w:r w:rsidR="00C456BF">
        <w:rPr>
          <w:rFonts w:cs="Times New Roman"/>
          <w:sz w:val="20"/>
          <w:szCs w:val="20"/>
          <w:lang w:bidi="ar-EG"/>
        </w:rPr>
        <w:t>,</w:t>
      </w:r>
      <w:r w:rsidRPr="006F5CF0">
        <w:rPr>
          <w:rFonts w:cs="Times New Roman"/>
          <w:sz w:val="20"/>
          <w:szCs w:val="20"/>
          <w:lang w:bidi="ar-EG"/>
        </w:rPr>
        <w:t xml:space="preserve"> F.F.</w:t>
      </w:r>
      <w:r w:rsidR="0053092A" w:rsidRPr="006F5CF0">
        <w:rPr>
          <w:rFonts w:cs="Times New Roman"/>
          <w:sz w:val="20"/>
          <w:szCs w:val="20"/>
          <w:vertAlign w:val="superscript"/>
          <w:lang w:bidi="ar-EG"/>
        </w:rPr>
        <w:t>1</w:t>
      </w:r>
      <w:r w:rsidR="0053092A" w:rsidRPr="006F5CF0">
        <w:rPr>
          <w:rFonts w:cs="Times New Roman"/>
          <w:sz w:val="20"/>
          <w:szCs w:val="20"/>
          <w:lang w:bidi="ar-EG"/>
        </w:rPr>
        <w:t>,</w:t>
      </w:r>
      <w:r w:rsidRPr="006F5CF0">
        <w:rPr>
          <w:rFonts w:cs="Times New Roman"/>
          <w:sz w:val="20"/>
          <w:szCs w:val="20"/>
          <w:lang w:bidi="ar-EG"/>
        </w:rPr>
        <w:t xml:space="preserve"> Mohamed</w:t>
      </w:r>
      <w:r w:rsidR="00C456BF">
        <w:rPr>
          <w:rFonts w:cs="Times New Roman"/>
          <w:sz w:val="20"/>
          <w:szCs w:val="20"/>
          <w:lang w:bidi="ar-EG"/>
        </w:rPr>
        <w:t>,</w:t>
      </w:r>
      <w:r w:rsidRPr="006F5CF0">
        <w:rPr>
          <w:rFonts w:cs="Times New Roman"/>
          <w:sz w:val="20"/>
          <w:szCs w:val="20"/>
          <w:lang w:bidi="ar-EG"/>
        </w:rPr>
        <w:t xml:space="preserve"> M.M.</w:t>
      </w:r>
      <w:r w:rsidR="0053092A" w:rsidRPr="006F5CF0">
        <w:rPr>
          <w:rFonts w:cs="Times New Roman"/>
          <w:sz w:val="20"/>
          <w:szCs w:val="20"/>
          <w:vertAlign w:val="superscript"/>
          <w:lang w:bidi="ar-EG"/>
        </w:rPr>
        <w:t>1</w:t>
      </w:r>
      <w:r w:rsidR="0053092A" w:rsidRPr="006F5CF0">
        <w:rPr>
          <w:rFonts w:cs="Times New Roman"/>
          <w:sz w:val="20"/>
          <w:szCs w:val="20"/>
          <w:lang w:bidi="ar-EG"/>
        </w:rPr>
        <w:t xml:space="preserve"> </w:t>
      </w:r>
      <w:proofErr w:type="spellStart"/>
      <w:r w:rsidRPr="006F5CF0">
        <w:rPr>
          <w:rFonts w:cs="Times New Roman"/>
          <w:sz w:val="20"/>
          <w:szCs w:val="20"/>
          <w:lang w:bidi="ar-EG"/>
        </w:rPr>
        <w:t>Abou</w:t>
      </w:r>
      <w:proofErr w:type="spellEnd"/>
      <w:r w:rsidRPr="006F5CF0">
        <w:rPr>
          <w:rFonts w:cs="Times New Roman"/>
          <w:sz w:val="20"/>
          <w:szCs w:val="20"/>
          <w:lang w:bidi="ar-EG"/>
        </w:rPr>
        <w:t xml:space="preserve"> El- </w:t>
      </w:r>
      <w:proofErr w:type="spellStart"/>
      <w:r w:rsidRPr="006F5CF0">
        <w:rPr>
          <w:rFonts w:cs="Times New Roman"/>
          <w:sz w:val="20"/>
          <w:szCs w:val="20"/>
          <w:lang w:bidi="ar-EG"/>
        </w:rPr>
        <w:t>Khashab</w:t>
      </w:r>
      <w:proofErr w:type="spellEnd"/>
      <w:r w:rsidRPr="006F5CF0">
        <w:rPr>
          <w:rFonts w:cs="Times New Roman"/>
          <w:sz w:val="20"/>
          <w:szCs w:val="20"/>
          <w:lang w:bidi="ar-EG"/>
        </w:rPr>
        <w:t>, A.M.A.</w:t>
      </w:r>
      <w:r w:rsidR="0053092A" w:rsidRPr="006F5CF0">
        <w:rPr>
          <w:rFonts w:cs="Times New Roman"/>
          <w:sz w:val="20"/>
          <w:szCs w:val="20"/>
          <w:vertAlign w:val="superscript"/>
          <w:lang w:bidi="ar-EG"/>
        </w:rPr>
        <w:t>2</w:t>
      </w:r>
      <w:r w:rsidRPr="006F5CF0">
        <w:rPr>
          <w:rFonts w:cs="Times New Roman"/>
          <w:sz w:val="20"/>
          <w:szCs w:val="20"/>
          <w:lang w:bidi="ar-EG"/>
        </w:rPr>
        <w:t xml:space="preserve"> and </w:t>
      </w:r>
      <w:proofErr w:type="spellStart"/>
      <w:r w:rsidRPr="006F5CF0">
        <w:rPr>
          <w:rFonts w:cs="Times New Roman"/>
          <w:sz w:val="20"/>
          <w:szCs w:val="20"/>
          <w:lang w:bidi="ar-EG"/>
        </w:rPr>
        <w:t>Aeed</w:t>
      </w:r>
      <w:proofErr w:type="spellEnd"/>
      <w:r w:rsidRPr="006F5CF0">
        <w:rPr>
          <w:rFonts w:cs="Times New Roman"/>
          <w:sz w:val="20"/>
          <w:szCs w:val="20"/>
          <w:lang w:bidi="ar-EG"/>
        </w:rPr>
        <w:t>, S.H.A.</w:t>
      </w:r>
      <w:r w:rsidR="0053092A" w:rsidRPr="006F5CF0">
        <w:rPr>
          <w:rFonts w:cs="Times New Roman"/>
          <w:sz w:val="20"/>
          <w:szCs w:val="20"/>
          <w:vertAlign w:val="superscript"/>
          <w:lang w:bidi="ar-EG"/>
        </w:rPr>
        <w:t>2</w:t>
      </w:r>
    </w:p>
    <w:p w:rsidR="0053092A" w:rsidRPr="006F5CF0" w:rsidRDefault="0053092A" w:rsidP="0053092A">
      <w:pPr>
        <w:bidi w:val="0"/>
        <w:jc w:val="center"/>
        <w:rPr>
          <w:rFonts w:cs="Times New Roman"/>
          <w:sz w:val="20"/>
          <w:szCs w:val="20"/>
          <w:lang w:bidi="ar-EG"/>
        </w:rPr>
      </w:pPr>
    </w:p>
    <w:p w:rsidR="006A2448" w:rsidRPr="006F5CF0" w:rsidRDefault="0053092A" w:rsidP="0053092A">
      <w:pPr>
        <w:bidi w:val="0"/>
        <w:jc w:val="center"/>
        <w:rPr>
          <w:rFonts w:cs="Times New Roman"/>
          <w:sz w:val="20"/>
          <w:szCs w:val="20"/>
          <w:lang w:bidi="ar-EG"/>
        </w:rPr>
      </w:pPr>
      <w:r w:rsidRPr="006F5CF0">
        <w:rPr>
          <w:rFonts w:cs="Times New Roman"/>
          <w:sz w:val="20"/>
          <w:szCs w:val="20"/>
          <w:vertAlign w:val="superscript"/>
          <w:lang w:bidi="ar-EG"/>
        </w:rPr>
        <w:t>1</w:t>
      </w:r>
      <w:r w:rsidR="006A2448" w:rsidRPr="006F5CF0">
        <w:rPr>
          <w:rFonts w:cs="Times New Roman"/>
          <w:sz w:val="20"/>
          <w:szCs w:val="20"/>
          <w:lang w:bidi="ar-EG"/>
        </w:rPr>
        <w:t xml:space="preserve">Hort. Dept. Fac. of Agric. </w:t>
      </w:r>
      <w:proofErr w:type="spellStart"/>
      <w:r w:rsidR="006A2448" w:rsidRPr="006F5CF0">
        <w:rPr>
          <w:rFonts w:cs="Times New Roman"/>
          <w:sz w:val="20"/>
          <w:szCs w:val="20"/>
          <w:lang w:bidi="ar-EG"/>
        </w:rPr>
        <w:t>Minia</w:t>
      </w:r>
      <w:proofErr w:type="spellEnd"/>
      <w:r w:rsidR="006A2448" w:rsidRPr="006F5CF0">
        <w:rPr>
          <w:rFonts w:cs="Times New Roman"/>
          <w:sz w:val="20"/>
          <w:szCs w:val="20"/>
          <w:lang w:bidi="ar-EG"/>
        </w:rPr>
        <w:t xml:space="preserve"> Univ. Egypt</w:t>
      </w:r>
    </w:p>
    <w:p w:rsidR="006A2448" w:rsidRPr="006F5CF0" w:rsidRDefault="0053092A" w:rsidP="0053092A">
      <w:pPr>
        <w:bidi w:val="0"/>
        <w:jc w:val="center"/>
        <w:rPr>
          <w:rFonts w:cs="Times New Roman"/>
          <w:sz w:val="20"/>
          <w:szCs w:val="20"/>
          <w:lang w:bidi="ar-EG"/>
        </w:rPr>
      </w:pPr>
      <w:proofErr w:type="gramStart"/>
      <w:r w:rsidRPr="006F5CF0">
        <w:rPr>
          <w:rFonts w:cs="Times New Roman"/>
          <w:sz w:val="20"/>
          <w:szCs w:val="20"/>
          <w:vertAlign w:val="superscript"/>
          <w:lang w:bidi="ar-EG"/>
        </w:rPr>
        <w:t>2</w:t>
      </w:r>
      <w:r w:rsidR="006A2448" w:rsidRPr="006F5CF0">
        <w:rPr>
          <w:rFonts w:cs="Times New Roman"/>
          <w:sz w:val="20"/>
          <w:szCs w:val="20"/>
          <w:lang w:bidi="ar-EG"/>
        </w:rPr>
        <w:t xml:space="preserve">Hort. Res. </w:t>
      </w:r>
      <w:proofErr w:type="spellStart"/>
      <w:r w:rsidR="006A2448" w:rsidRPr="006F5CF0">
        <w:rPr>
          <w:rFonts w:cs="Times New Roman"/>
          <w:sz w:val="20"/>
          <w:szCs w:val="20"/>
          <w:lang w:bidi="ar-EG"/>
        </w:rPr>
        <w:t>Instit</w:t>
      </w:r>
      <w:proofErr w:type="spellEnd"/>
      <w:r w:rsidR="006A2448" w:rsidRPr="006F5CF0">
        <w:rPr>
          <w:rFonts w:cs="Times New Roman"/>
          <w:sz w:val="20"/>
          <w:szCs w:val="20"/>
          <w:lang w:bidi="ar-EG"/>
        </w:rPr>
        <w:t>.</w:t>
      </w:r>
      <w:proofErr w:type="gramEnd"/>
      <w:r w:rsidR="006A2448" w:rsidRPr="006F5CF0">
        <w:rPr>
          <w:rFonts w:cs="Times New Roman"/>
          <w:sz w:val="20"/>
          <w:szCs w:val="20"/>
          <w:lang w:bidi="ar-EG"/>
        </w:rPr>
        <w:t xml:space="preserve"> A.R.C., </w:t>
      </w:r>
      <w:smartTag w:uri="urn:schemas-microsoft-com:office:smarttags" w:element="country-region">
        <w:smartTag w:uri="urn:schemas-microsoft-com:office:smarttags" w:element="place">
          <w:r w:rsidR="006A2448" w:rsidRPr="006F5CF0">
            <w:rPr>
              <w:rFonts w:cs="Times New Roman"/>
              <w:sz w:val="20"/>
              <w:szCs w:val="20"/>
              <w:lang w:bidi="ar-EG"/>
            </w:rPr>
            <w:t>Egypt</w:t>
          </w:r>
        </w:smartTag>
      </w:smartTag>
    </w:p>
    <w:p w:rsidR="006A2448" w:rsidRPr="0029324C" w:rsidRDefault="000922C2" w:rsidP="0053092A">
      <w:pPr>
        <w:bidi w:val="0"/>
        <w:jc w:val="center"/>
        <w:rPr>
          <w:rFonts w:cs="Times New Roman"/>
          <w:color w:val="0000CC"/>
          <w:sz w:val="20"/>
          <w:szCs w:val="20"/>
          <w:u w:val="single"/>
          <w:lang w:bidi="ar-EG"/>
        </w:rPr>
      </w:pPr>
      <w:hyperlink r:id="rId7" w:history="1">
        <w:r w:rsidR="006A2448" w:rsidRPr="0029324C">
          <w:rPr>
            <w:rStyle w:val="Hyperlink"/>
            <w:rFonts w:cs="Times New Roman"/>
            <w:color w:val="0000CC"/>
            <w:sz w:val="20"/>
            <w:szCs w:val="20"/>
            <w:lang w:bidi="ar-EG"/>
          </w:rPr>
          <w:t>faissalfadel@yahoo.com</w:t>
        </w:r>
      </w:hyperlink>
      <w:r w:rsidR="0053092A" w:rsidRPr="0029324C">
        <w:rPr>
          <w:rFonts w:cs="Times New Roman"/>
          <w:color w:val="0000CC"/>
          <w:sz w:val="20"/>
          <w:szCs w:val="20"/>
          <w:u w:val="single"/>
          <w:lang w:bidi="ar-EG"/>
        </w:rPr>
        <w:t xml:space="preserve"> </w:t>
      </w:r>
    </w:p>
    <w:p w:rsidR="0053092A" w:rsidRPr="006F5CF0" w:rsidRDefault="0053092A" w:rsidP="0053092A">
      <w:pPr>
        <w:bidi w:val="0"/>
        <w:rPr>
          <w:rFonts w:cs="Times New Roman"/>
          <w:b/>
          <w:bCs/>
          <w:sz w:val="20"/>
          <w:szCs w:val="20"/>
          <w:lang w:bidi="ar-EG"/>
        </w:rPr>
      </w:pPr>
    </w:p>
    <w:p w:rsidR="00703365" w:rsidRPr="006F5CF0" w:rsidRDefault="0053092A" w:rsidP="00C456BF">
      <w:pPr>
        <w:bidi w:val="0"/>
        <w:jc w:val="both"/>
        <w:rPr>
          <w:rFonts w:cs="Times New Roman"/>
          <w:sz w:val="20"/>
          <w:szCs w:val="20"/>
          <w:lang w:bidi="ar-EG"/>
        </w:rPr>
      </w:pPr>
      <w:r w:rsidRPr="006F5CF0">
        <w:rPr>
          <w:rFonts w:cs="Times New Roman"/>
          <w:b/>
          <w:bCs/>
          <w:sz w:val="20"/>
          <w:szCs w:val="20"/>
          <w:lang w:bidi="ar-EG"/>
        </w:rPr>
        <w:t>Abstract:</w:t>
      </w:r>
      <w:r w:rsidRPr="006F5CF0">
        <w:rPr>
          <w:rFonts w:cs="Times New Roman"/>
          <w:sz w:val="20"/>
          <w:szCs w:val="20"/>
          <w:lang w:bidi="ar-EG"/>
        </w:rPr>
        <w:t xml:space="preserve"> </w:t>
      </w:r>
      <w:r w:rsidR="00B42EFF" w:rsidRPr="006F5CF0">
        <w:rPr>
          <w:rFonts w:cs="Times New Roman"/>
          <w:sz w:val="20"/>
          <w:szCs w:val="20"/>
          <w:lang w:bidi="ar-EG"/>
        </w:rPr>
        <w:t xml:space="preserve">An attempt was made for alleviating fruit splitting and improving productivity of </w:t>
      </w:r>
      <w:proofErr w:type="spellStart"/>
      <w:r w:rsidR="00B42EFF" w:rsidRPr="006F5CF0">
        <w:rPr>
          <w:rFonts w:cs="Times New Roman"/>
          <w:sz w:val="20"/>
          <w:szCs w:val="20"/>
          <w:lang w:bidi="ar-EG"/>
        </w:rPr>
        <w:t>Manfalouty</w:t>
      </w:r>
      <w:proofErr w:type="spellEnd"/>
      <w:r w:rsidR="00B42EFF" w:rsidRPr="006F5CF0">
        <w:rPr>
          <w:rFonts w:cs="Times New Roman"/>
          <w:sz w:val="20"/>
          <w:szCs w:val="20"/>
          <w:lang w:bidi="ar-EG"/>
        </w:rPr>
        <w:t xml:space="preserve"> pomegranate trees grown under </w:t>
      </w:r>
      <w:proofErr w:type="spellStart"/>
      <w:r w:rsidR="00B42EFF" w:rsidRPr="006F5CF0">
        <w:rPr>
          <w:rFonts w:cs="Times New Roman"/>
          <w:sz w:val="20"/>
          <w:szCs w:val="20"/>
          <w:lang w:bidi="ar-EG"/>
        </w:rPr>
        <w:t>Assiut</w:t>
      </w:r>
      <w:proofErr w:type="spellEnd"/>
      <w:r w:rsidR="00B42EFF" w:rsidRPr="006F5CF0">
        <w:rPr>
          <w:rFonts w:cs="Times New Roman"/>
          <w:sz w:val="20"/>
          <w:szCs w:val="20"/>
          <w:lang w:bidi="ar-EG"/>
        </w:rPr>
        <w:t xml:space="preserve"> region condition</w:t>
      </w:r>
      <w:r w:rsidR="00667B76" w:rsidRPr="006F5CF0">
        <w:rPr>
          <w:rFonts w:cs="Times New Roman"/>
          <w:sz w:val="20"/>
          <w:szCs w:val="20"/>
          <w:lang w:bidi="ar-EG"/>
        </w:rPr>
        <w:t>s</w:t>
      </w:r>
      <w:r w:rsidR="00B42EFF" w:rsidRPr="006F5CF0">
        <w:rPr>
          <w:rFonts w:cs="Times New Roman"/>
          <w:sz w:val="20"/>
          <w:szCs w:val="20"/>
          <w:lang w:bidi="ar-EG"/>
        </w:rPr>
        <w:t xml:space="preserve"> by </w:t>
      </w:r>
      <w:r w:rsidR="00667B76" w:rsidRPr="006F5CF0">
        <w:rPr>
          <w:rFonts w:cs="Times New Roman"/>
          <w:sz w:val="20"/>
          <w:szCs w:val="20"/>
          <w:lang w:bidi="ar-EG"/>
        </w:rPr>
        <w:t xml:space="preserve">spraying salicylic acid at 100ppm, magnesium </w:t>
      </w:r>
      <w:proofErr w:type="spellStart"/>
      <w:r w:rsidR="00667B76" w:rsidRPr="006F5CF0">
        <w:rPr>
          <w:rFonts w:cs="Times New Roman"/>
          <w:sz w:val="20"/>
          <w:szCs w:val="20"/>
          <w:lang w:bidi="ar-EG"/>
        </w:rPr>
        <w:t>sulphate</w:t>
      </w:r>
      <w:proofErr w:type="spellEnd"/>
      <w:r w:rsidR="00667B76" w:rsidRPr="006F5CF0">
        <w:rPr>
          <w:rFonts w:cs="Times New Roman"/>
          <w:sz w:val="20"/>
          <w:szCs w:val="20"/>
          <w:lang w:bidi="ar-EG"/>
        </w:rPr>
        <w:t xml:space="preserve"> at 0.5%</w:t>
      </w:r>
      <w:r w:rsidR="00C456BF">
        <w:rPr>
          <w:rFonts w:cs="Times New Roman"/>
          <w:sz w:val="20"/>
          <w:szCs w:val="20"/>
          <w:lang w:bidi="ar-EG"/>
        </w:rPr>
        <w:t>;</w:t>
      </w:r>
      <w:r w:rsidR="00667B76" w:rsidRPr="006F5CF0">
        <w:rPr>
          <w:rFonts w:cs="Times New Roman"/>
          <w:sz w:val="20"/>
          <w:szCs w:val="20"/>
          <w:lang w:bidi="ar-EG"/>
        </w:rPr>
        <w:t xml:space="preserve"> </w:t>
      </w:r>
      <w:proofErr w:type="spellStart"/>
      <w:r w:rsidR="00667B76" w:rsidRPr="006F5CF0">
        <w:rPr>
          <w:rFonts w:cs="Times New Roman"/>
          <w:sz w:val="20"/>
          <w:szCs w:val="20"/>
          <w:lang w:bidi="ar-EG"/>
        </w:rPr>
        <w:t>chelated</w:t>
      </w:r>
      <w:proofErr w:type="spellEnd"/>
      <w:r w:rsidR="00667B76" w:rsidRPr="006F5CF0">
        <w:rPr>
          <w:rFonts w:cs="Times New Roman"/>
          <w:sz w:val="20"/>
          <w:szCs w:val="20"/>
          <w:lang w:bidi="ar-EG"/>
        </w:rPr>
        <w:t xml:space="preserve"> –Zn at 0.05%, boric acid at 0.05% and calcium chloride at 2% either singly or in all possible combinations. The selected trees received four sprays at the first week of March, April, May and June. Single and combined applications of salicylic acid at 100ppm, magnesium </w:t>
      </w:r>
      <w:proofErr w:type="spellStart"/>
      <w:r w:rsidR="00667B76" w:rsidRPr="006F5CF0">
        <w:rPr>
          <w:rFonts w:cs="Times New Roman"/>
          <w:sz w:val="20"/>
          <w:szCs w:val="20"/>
          <w:lang w:bidi="ar-EG"/>
        </w:rPr>
        <w:t>sulphate</w:t>
      </w:r>
      <w:proofErr w:type="spellEnd"/>
      <w:r w:rsidR="00667B76" w:rsidRPr="006F5CF0">
        <w:rPr>
          <w:rFonts w:cs="Times New Roman"/>
          <w:sz w:val="20"/>
          <w:szCs w:val="20"/>
          <w:lang w:bidi="ar-EG"/>
        </w:rPr>
        <w:t xml:space="preserve"> at 0.5%</w:t>
      </w:r>
      <w:r w:rsidR="00C456BF">
        <w:rPr>
          <w:rFonts w:cs="Times New Roman"/>
          <w:sz w:val="20"/>
          <w:szCs w:val="20"/>
          <w:lang w:bidi="ar-EG"/>
        </w:rPr>
        <w:t>;</w:t>
      </w:r>
      <w:r w:rsidR="00667B76" w:rsidRPr="006F5CF0">
        <w:rPr>
          <w:rFonts w:cs="Times New Roman"/>
          <w:sz w:val="20"/>
          <w:szCs w:val="20"/>
          <w:lang w:bidi="ar-EG"/>
        </w:rPr>
        <w:t xml:space="preserve"> </w:t>
      </w:r>
      <w:proofErr w:type="spellStart"/>
      <w:r w:rsidR="00667B76" w:rsidRPr="006F5CF0">
        <w:rPr>
          <w:rFonts w:cs="Times New Roman"/>
          <w:sz w:val="20"/>
          <w:szCs w:val="20"/>
          <w:lang w:bidi="ar-EG"/>
        </w:rPr>
        <w:t>chelated</w:t>
      </w:r>
      <w:proofErr w:type="spellEnd"/>
      <w:r w:rsidR="00667B76" w:rsidRPr="006F5CF0">
        <w:rPr>
          <w:rFonts w:cs="Times New Roman"/>
          <w:sz w:val="20"/>
          <w:szCs w:val="20"/>
          <w:lang w:bidi="ar-EG"/>
        </w:rPr>
        <w:t xml:space="preserve"> –Zn at 0.05%, boric acid at 0.05% and calcium chloride at 2% was very effective in checking fruit splitting and improving yield as well as physical and chemical characteristics of the fruits. Nutrients </w:t>
      </w:r>
      <w:r w:rsidR="00A4635B" w:rsidRPr="006F5CF0">
        <w:rPr>
          <w:rFonts w:cs="Times New Roman"/>
          <w:sz w:val="20"/>
          <w:szCs w:val="20"/>
          <w:lang w:bidi="ar-EG"/>
        </w:rPr>
        <w:t xml:space="preserve">were superior </w:t>
      </w:r>
      <w:proofErr w:type="gramStart"/>
      <w:r w:rsidR="00A4635B" w:rsidRPr="006F5CF0">
        <w:rPr>
          <w:rFonts w:cs="Times New Roman"/>
          <w:sz w:val="20"/>
          <w:szCs w:val="20"/>
          <w:lang w:bidi="ar-EG"/>
        </w:rPr>
        <w:t>than</w:t>
      </w:r>
      <w:proofErr w:type="gramEnd"/>
      <w:r w:rsidR="00A4635B" w:rsidRPr="006F5CF0">
        <w:rPr>
          <w:rFonts w:cs="Times New Roman"/>
          <w:sz w:val="20"/>
          <w:szCs w:val="20"/>
          <w:lang w:bidi="ar-EG"/>
        </w:rPr>
        <w:t xml:space="preserve"> salicylic acid in this respect. The promotion was materially associated with using calcium chloride</w:t>
      </w:r>
      <w:r w:rsidR="00C456BF">
        <w:rPr>
          <w:rFonts w:cs="Times New Roman"/>
          <w:sz w:val="20"/>
          <w:szCs w:val="20"/>
          <w:lang w:bidi="ar-EG"/>
        </w:rPr>
        <w:t>,</w:t>
      </w:r>
      <w:r w:rsidR="00A4635B" w:rsidRPr="006F5CF0">
        <w:rPr>
          <w:rFonts w:cs="Times New Roman"/>
          <w:sz w:val="20"/>
          <w:szCs w:val="20"/>
          <w:lang w:bidi="ar-EG"/>
        </w:rPr>
        <w:t xml:space="preserve"> boric acid</w:t>
      </w:r>
      <w:r w:rsidR="00C456BF">
        <w:rPr>
          <w:rFonts w:cs="Times New Roman"/>
          <w:sz w:val="20"/>
          <w:szCs w:val="20"/>
          <w:lang w:bidi="ar-EG"/>
        </w:rPr>
        <w:t>,</w:t>
      </w:r>
      <w:r w:rsidR="00A4635B" w:rsidRPr="006F5CF0">
        <w:rPr>
          <w:rFonts w:cs="Times New Roman"/>
          <w:sz w:val="20"/>
          <w:szCs w:val="20"/>
          <w:lang w:bidi="ar-EG"/>
        </w:rPr>
        <w:t xml:space="preserve"> </w:t>
      </w:r>
      <w:proofErr w:type="spellStart"/>
      <w:r w:rsidR="00A4635B" w:rsidRPr="006F5CF0">
        <w:rPr>
          <w:rFonts w:cs="Times New Roman"/>
          <w:sz w:val="20"/>
          <w:szCs w:val="20"/>
          <w:lang w:bidi="ar-EG"/>
        </w:rPr>
        <w:t>chelated</w:t>
      </w:r>
      <w:proofErr w:type="spellEnd"/>
      <w:r w:rsidR="00A4635B" w:rsidRPr="006F5CF0">
        <w:rPr>
          <w:rFonts w:cs="Times New Roman"/>
          <w:sz w:val="20"/>
          <w:szCs w:val="20"/>
          <w:lang w:bidi="ar-EG"/>
        </w:rPr>
        <w:t>- Zn</w:t>
      </w:r>
      <w:r w:rsidR="00C456BF">
        <w:rPr>
          <w:rFonts w:cs="Times New Roman"/>
          <w:sz w:val="20"/>
          <w:szCs w:val="20"/>
          <w:lang w:bidi="ar-EG"/>
        </w:rPr>
        <w:t>,</w:t>
      </w:r>
      <w:r w:rsidR="00A4635B" w:rsidRPr="006F5CF0">
        <w:rPr>
          <w:rFonts w:cs="Times New Roman"/>
          <w:sz w:val="20"/>
          <w:szCs w:val="20"/>
          <w:lang w:bidi="ar-EG"/>
        </w:rPr>
        <w:t xml:space="preserve"> magnesium </w:t>
      </w:r>
      <w:proofErr w:type="spellStart"/>
      <w:r w:rsidR="00A4635B" w:rsidRPr="006F5CF0">
        <w:rPr>
          <w:rFonts w:cs="Times New Roman"/>
          <w:sz w:val="20"/>
          <w:szCs w:val="20"/>
          <w:lang w:bidi="ar-EG"/>
        </w:rPr>
        <w:t>sulphate</w:t>
      </w:r>
      <w:proofErr w:type="spellEnd"/>
      <w:r w:rsidR="00A4635B" w:rsidRPr="006F5CF0">
        <w:rPr>
          <w:rFonts w:cs="Times New Roman"/>
          <w:sz w:val="20"/>
          <w:szCs w:val="20"/>
          <w:lang w:bidi="ar-EG"/>
        </w:rPr>
        <w:t xml:space="preserve"> and salicylic acid, in descending order. </w:t>
      </w:r>
      <w:r w:rsidR="00703365" w:rsidRPr="006F5CF0">
        <w:rPr>
          <w:rFonts w:cs="Times New Roman"/>
          <w:sz w:val="20"/>
          <w:szCs w:val="20"/>
          <w:lang w:bidi="ar-EG"/>
        </w:rPr>
        <w:t xml:space="preserve">For reducing fruit splitting and improving productivity of </w:t>
      </w:r>
      <w:proofErr w:type="spellStart"/>
      <w:r w:rsidR="00703365" w:rsidRPr="006F5CF0">
        <w:rPr>
          <w:rFonts w:cs="Times New Roman"/>
          <w:sz w:val="20"/>
          <w:szCs w:val="20"/>
          <w:lang w:bidi="ar-EG"/>
        </w:rPr>
        <w:t>Manfalouty</w:t>
      </w:r>
      <w:proofErr w:type="spellEnd"/>
      <w:r w:rsidR="00703365" w:rsidRPr="006F5CF0">
        <w:rPr>
          <w:rFonts w:cs="Times New Roman"/>
          <w:sz w:val="20"/>
          <w:szCs w:val="20"/>
          <w:lang w:bidi="ar-EG"/>
        </w:rPr>
        <w:t xml:space="preserve"> pomegranate trees grown under </w:t>
      </w:r>
      <w:proofErr w:type="spellStart"/>
      <w:r w:rsidR="00703365" w:rsidRPr="006F5CF0">
        <w:rPr>
          <w:rFonts w:cs="Times New Roman"/>
          <w:sz w:val="20"/>
          <w:szCs w:val="20"/>
          <w:lang w:bidi="ar-EG"/>
        </w:rPr>
        <w:t>Assiut</w:t>
      </w:r>
      <w:proofErr w:type="spellEnd"/>
      <w:r w:rsidR="00703365" w:rsidRPr="006F5CF0">
        <w:rPr>
          <w:rFonts w:cs="Times New Roman"/>
          <w:sz w:val="20"/>
          <w:szCs w:val="20"/>
          <w:lang w:bidi="ar-EG"/>
        </w:rPr>
        <w:t xml:space="preserve"> region conditions, it is </w:t>
      </w:r>
      <w:r w:rsidR="00E10549" w:rsidRPr="006F5CF0">
        <w:rPr>
          <w:rFonts w:cs="Times New Roman"/>
          <w:sz w:val="20"/>
          <w:szCs w:val="20"/>
          <w:lang w:bidi="ar-EG"/>
        </w:rPr>
        <w:t>sugg</w:t>
      </w:r>
      <w:r w:rsidR="003077DF" w:rsidRPr="006F5CF0">
        <w:rPr>
          <w:rFonts w:cs="Times New Roman"/>
          <w:sz w:val="20"/>
          <w:szCs w:val="20"/>
          <w:lang w:bidi="ar-EG"/>
        </w:rPr>
        <w:t>ested to spraying the t</w:t>
      </w:r>
      <w:r w:rsidR="00E10549" w:rsidRPr="006F5CF0">
        <w:rPr>
          <w:rFonts w:cs="Times New Roman"/>
          <w:sz w:val="20"/>
          <w:szCs w:val="20"/>
          <w:lang w:bidi="ar-EG"/>
        </w:rPr>
        <w:t>rees four times with a mixture containing salicylic acid at 100</w:t>
      </w:r>
      <w:r w:rsidR="003077DF" w:rsidRPr="006F5CF0">
        <w:rPr>
          <w:rFonts w:cs="Times New Roman"/>
          <w:sz w:val="20"/>
          <w:szCs w:val="20"/>
          <w:lang w:bidi="ar-EG"/>
        </w:rPr>
        <w:t xml:space="preserve"> </w:t>
      </w:r>
      <w:proofErr w:type="spellStart"/>
      <w:r w:rsidR="00E10549" w:rsidRPr="006F5CF0">
        <w:rPr>
          <w:rFonts w:cs="Times New Roman"/>
          <w:sz w:val="20"/>
          <w:szCs w:val="20"/>
          <w:lang w:bidi="ar-EG"/>
        </w:rPr>
        <w:t>ppm</w:t>
      </w:r>
      <w:proofErr w:type="spellEnd"/>
      <w:r w:rsidR="00E10549" w:rsidRPr="006F5CF0">
        <w:rPr>
          <w:rFonts w:cs="Times New Roman"/>
          <w:sz w:val="20"/>
          <w:szCs w:val="20"/>
          <w:lang w:bidi="ar-EG"/>
        </w:rPr>
        <w:t xml:space="preserve">, magnesium </w:t>
      </w:r>
      <w:proofErr w:type="spellStart"/>
      <w:r w:rsidR="00E10549" w:rsidRPr="006F5CF0">
        <w:rPr>
          <w:rFonts w:cs="Times New Roman"/>
          <w:sz w:val="20"/>
          <w:szCs w:val="20"/>
          <w:lang w:bidi="ar-EG"/>
        </w:rPr>
        <w:t>sulphate</w:t>
      </w:r>
      <w:proofErr w:type="spellEnd"/>
      <w:r w:rsidR="00E10549" w:rsidRPr="006F5CF0">
        <w:rPr>
          <w:rFonts w:cs="Times New Roman"/>
          <w:sz w:val="20"/>
          <w:szCs w:val="20"/>
          <w:lang w:bidi="ar-EG"/>
        </w:rPr>
        <w:t xml:space="preserve"> at 0.5%</w:t>
      </w:r>
      <w:r w:rsidR="00C456BF">
        <w:rPr>
          <w:rFonts w:cs="Times New Roman"/>
          <w:sz w:val="20"/>
          <w:szCs w:val="20"/>
          <w:lang w:bidi="ar-EG"/>
        </w:rPr>
        <w:t>;</w:t>
      </w:r>
      <w:r w:rsidR="00E10549" w:rsidRPr="006F5CF0">
        <w:rPr>
          <w:rFonts w:cs="Times New Roman"/>
          <w:sz w:val="20"/>
          <w:szCs w:val="20"/>
          <w:lang w:bidi="ar-EG"/>
        </w:rPr>
        <w:t xml:space="preserve"> </w:t>
      </w:r>
      <w:proofErr w:type="spellStart"/>
      <w:r w:rsidR="00E10549" w:rsidRPr="006F5CF0">
        <w:rPr>
          <w:rFonts w:cs="Times New Roman"/>
          <w:sz w:val="20"/>
          <w:szCs w:val="20"/>
          <w:lang w:bidi="ar-EG"/>
        </w:rPr>
        <w:t>chelated</w:t>
      </w:r>
      <w:proofErr w:type="spellEnd"/>
      <w:r w:rsidR="00E10549" w:rsidRPr="006F5CF0">
        <w:rPr>
          <w:rFonts w:cs="Times New Roman"/>
          <w:sz w:val="20"/>
          <w:szCs w:val="20"/>
          <w:lang w:bidi="ar-EG"/>
        </w:rPr>
        <w:t xml:space="preserve"> –Zn at 0.05%, boric acid at 0.05% and calcium chloride at 2%</w:t>
      </w:r>
      <w:r w:rsidR="003077DF" w:rsidRPr="006F5CF0">
        <w:rPr>
          <w:rFonts w:cs="Times New Roman"/>
          <w:sz w:val="20"/>
          <w:szCs w:val="20"/>
          <w:lang w:bidi="ar-EG"/>
        </w:rPr>
        <w:t xml:space="preserve">. </w:t>
      </w:r>
    </w:p>
    <w:p w:rsidR="00057323" w:rsidRDefault="00623253" w:rsidP="00057323">
      <w:pPr>
        <w:pStyle w:val="Default"/>
        <w:jc w:val="lowKashida"/>
        <w:rPr>
          <w:sz w:val="20"/>
          <w:szCs w:val="20"/>
        </w:rPr>
      </w:pPr>
      <w:r>
        <w:rPr>
          <w:rFonts w:hint="eastAsia"/>
          <w:sz w:val="20"/>
          <w:szCs w:val="20"/>
          <w:lang w:bidi="ar-EG"/>
        </w:rPr>
        <w:t>[</w:t>
      </w:r>
      <w:r w:rsidR="0053092A" w:rsidRPr="00BF3D9A">
        <w:rPr>
          <w:sz w:val="20"/>
          <w:szCs w:val="20"/>
          <w:lang w:bidi="ar-EG"/>
        </w:rPr>
        <w:t>Ahmed</w:t>
      </w:r>
      <w:r w:rsidR="00C456BF">
        <w:rPr>
          <w:sz w:val="20"/>
          <w:szCs w:val="20"/>
          <w:lang w:bidi="ar-EG"/>
        </w:rPr>
        <w:t>,</w:t>
      </w:r>
      <w:r w:rsidR="0053092A" w:rsidRPr="00BF3D9A">
        <w:rPr>
          <w:sz w:val="20"/>
          <w:szCs w:val="20"/>
          <w:lang w:bidi="ar-EG"/>
        </w:rPr>
        <w:t xml:space="preserve"> F.F., Mohamed</w:t>
      </w:r>
      <w:r w:rsidR="00C456BF">
        <w:rPr>
          <w:sz w:val="20"/>
          <w:szCs w:val="20"/>
          <w:lang w:bidi="ar-EG"/>
        </w:rPr>
        <w:t>,</w:t>
      </w:r>
      <w:r w:rsidR="0053092A" w:rsidRPr="00BF3D9A">
        <w:rPr>
          <w:sz w:val="20"/>
          <w:szCs w:val="20"/>
          <w:lang w:bidi="ar-EG"/>
        </w:rPr>
        <w:t xml:space="preserve"> M.M., </w:t>
      </w:r>
      <w:proofErr w:type="spellStart"/>
      <w:r w:rsidR="0053092A" w:rsidRPr="00BF3D9A">
        <w:rPr>
          <w:sz w:val="20"/>
          <w:szCs w:val="20"/>
          <w:lang w:bidi="ar-EG"/>
        </w:rPr>
        <w:t>Abou</w:t>
      </w:r>
      <w:proofErr w:type="spellEnd"/>
      <w:r w:rsidR="0053092A" w:rsidRPr="00BF3D9A">
        <w:rPr>
          <w:sz w:val="20"/>
          <w:szCs w:val="20"/>
          <w:lang w:bidi="ar-EG"/>
        </w:rPr>
        <w:t xml:space="preserve"> El- </w:t>
      </w:r>
      <w:proofErr w:type="spellStart"/>
      <w:r w:rsidR="0053092A" w:rsidRPr="00BF3D9A">
        <w:rPr>
          <w:sz w:val="20"/>
          <w:szCs w:val="20"/>
          <w:lang w:bidi="ar-EG"/>
        </w:rPr>
        <w:t>Khashab</w:t>
      </w:r>
      <w:proofErr w:type="spellEnd"/>
      <w:r w:rsidR="0053092A" w:rsidRPr="00BF3D9A">
        <w:rPr>
          <w:sz w:val="20"/>
          <w:szCs w:val="20"/>
          <w:lang w:bidi="ar-EG"/>
        </w:rPr>
        <w:t xml:space="preserve">, A.M.A. and </w:t>
      </w:r>
      <w:proofErr w:type="spellStart"/>
      <w:r w:rsidR="0053092A" w:rsidRPr="00BF3D9A">
        <w:rPr>
          <w:sz w:val="20"/>
          <w:szCs w:val="20"/>
          <w:lang w:bidi="ar-EG"/>
        </w:rPr>
        <w:t>Aeed</w:t>
      </w:r>
      <w:proofErr w:type="spellEnd"/>
      <w:r w:rsidR="0053092A" w:rsidRPr="00BF3D9A">
        <w:rPr>
          <w:sz w:val="20"/>
          <w:szCs w:val="20"/>
          <w:lang w:bidi="ar-EG"/>
        </w:rPr>
        <w:t>, S.H.A.</w:t>
      </w:r>
      <w:r w:rsidR="00C456BF">
        <w:rPr>
          <w:rFonts w:hint="eastAsia"/>
          <w:sz w:val="20"/>
          <w:szCs w:val="20"/>
          <w:lang w:bidi="ar-EG"/>
        </w:rPr>
        <w:t xml:space="preserve"> </w:t>
      </w:r>
      <w:r w:rsidR="0053092A" w:rsidRPr="00BF3D9A">
        <w:rPr>
          <w:b/>
          <w:bCs/>
          <w:sz w:val="20"/>
          <w:szCs w:val="20"/>
        </w:rPr>
        <w:t xml:space="preserve">Controlling Fruit Splitting and Improving Productivity of </w:t>
      </w:r>
      <w:proofErr w:type="spellStart"/>
      <w:r w:rsidR="0053092A" w:rsidRPr="00BF3D9A">
        <w:rPr>
          <w:b/>
          <w:bCs/>
          <w:sz w:val="20"/>
          <w:szCs w:val="20"/>
        </w:rPr>
        <w:t>Manfalouty</w:t>
      </w:r>
      <w:proofErr w:type="spellEnd"/>
      <w:r w:rsidR="0053092A" w:rsidRPr="00BF3D9A">
        <w:rPr>
          <w:b/>
          <w:bCs/>
          <w:sz w:val="20"/>
          <w:szCs w:val="20"/>
        </w:rPr>
        <w:t xml:space="preserve"> Pomegranate Trees by Using Salicylic Acid and Some Nutrients</w:t>
      </w:r>
      <w:r w:rsidR="00057323" w:rsidRPr="00076467">
        <w:rPr>
          <w:rFonts w:eastAsia="Times New Roman"/>
          <w:b/>
          <w:bCs/>
          <w:sz w:val="20"/>
          <w:szCs w:val="20"/>
          <w:lang w:bidi="fa-IR"/>
        </w:rPr>
        <w:t>.</w:t>
      </w:r>
      <w:r w:rsidR="00057323" w:rsidRPr="00076467">
        <w:rPr>
          <w:rFonts w:ascii="宋体" w:hAnsi="宋体" w:hint="eastAsia"/>
          <w:iCs/>
          <w:sz w:val="20"/>
          <w:szCs w:val="20"/>
        </w:rPr>
        <w:t xml:space="preserve"> </w:t>
      </w:r>
      <w:r w:rsidR="00057323" w:rsidRPr="00076467">
        <w:rPr>
          <w:rFonts w:eastAsia="Times New Roman"/>
          <w:bCs/>
          <w:i/>
          <w:sz w:val="20"/>
          <w:szCs w:val="20"/>
        </w:rPr>
        <w:t xml:space="preserve">World Rural </w:t>
      </w:r>
      <w:proofErr w:type="spellStart"/>
      <w:r w:rsidR="00057323" w:rsidRPr="00076467">
        <w:rPr>
          <w:rFonts w:eastAsia="Times New Roman"/>
          <w:bCs/>
          <w:i/>
          <w:sz w:val="20"/>
          <w:szCs w:val="20"/>
        </w:rPr>
        <w:t>Observ</w:t>
      </w:r>
      <w:proofErr w:type="spellEnd"/>
      <w:r w:rsidR="00057323" w:rsidRPr="00076467">
        <w:rPr>
          <w:rFonts w:eastAsia="Times New Roman"/>
          <w:bCs/>
          <w:sz w:val="20"/>
          <w:szCs w:val="20"/>
        </w:rPr>
        <w:t xml:space="preserve"> </w:t>
      </w:r>
      <w:r w:rsidR="00057323" w:rsidRPr="00076467">
        <w:rPr>
          <w:sz w:val="20"/>
          <w:szCs w:val="20"/>
        </w:rPr>
        <w:t>201</w:t>
      </w:r>
      <w:r w:rsidR="00057323">
        <w:rPr>
          <w:rFonts w:hint="eastAsia"/>
          <w:sz w:val="20"/>
          <w:szCs w:val="20"/>
        </w:rPr>
        <w:t>4</w:t>
      </w:r>
      <w:proofErr w:type="gramStart"/>
      <w:r w:rsidR="00057323" w:rsidRPr="00076467">
        <w:rPr>
          <w:sz w:val="20"/>
          <w:szCs w:val="20"/>
        </w:rPr>
        <w:t>;</w:t>
      </w:r>
      <w:r w:rsidR="00057323">
        <w:rPr>
          <w:rFonts w:hint="eastAsia"/>
          <w:sz w:val="20"/>
          <w:szCs w:val="20"/>
        </w:rPr>
        <w:t>6</w:t>
      </w:r>
      <w:proofErr w:type="gramEnd"/>
      <w:r w:rsidR="00057323" w:rsidRPr="00076467">
        <w:rPr>
          <w:sz w:val="20"/>
          <w:szCs w:val="20"/>
        </w:rPr>
        <w:t>(</w:t>
      </w:r>
      <w:r w:rsidR="00057323">
        <w:rPr>
          <w:rFonts w:hint="eastAsia"/>
          <w:sz w:val="20"/>
          <w:szCs w:val="20"/>
        </w:rPr>
        <w:t>1</w:t>
      </w:r>
      <w:r w:rsidR="00057323" w:rsidRPr="00076467">
        <w:rPr>
          <w:sz w:val="20"/>
          <w:szCs w:val="20"/>
        </w:rPr>
        <w:t>):</w:t>
      </w:r>
      <w:r w:rsidR="0036115B">
        <w:rPr>
          <w:noProof/>
          <w:sz w:val="20"/>
          <w:szCs w:val="20"/>
        </w:rPr>
        <w:t>87</w:t>
      </w:r>
      <w:r w:rsidR="00057323" w:rsidRPr="0050224F">
        <w:rPr>
          <w:sz w:val="20"/>
          <w:szCs w:val="20"/>
        </w:rPr>
        <w:t>-</w:t>
      </w:r>
      <w:r w:rsidR="0036115B">
        <w:rPr>
          <w:noProof/>
          <w:sz w:val="20"/>
          <w:szCs w:val="20"/>
        </w:rPr>
        <w:t>93</w:t>
      </w:r>
      <w:r w:rsidR="00057323" w:rsidRPr="00076467">
        <w:rPr>
          <w:sz w:val="20"/>
          <w:szCs w:val="20"/>
        </w:rPr>
        <w:t>]</w:t>
      </w:r>
      <w:r w:rsidR="00057323" w:rsidRPr="00076467">
        <w:rPr>
          <w:rFonts w:hint="eastAsia"/>
          <w:sz w:val="20"/>
          <w:szCs w:val="20"/>
        </w:rPr>
        <w:t>.</w:t>
      </w:r>
      <w:r w:rsidR="00057323" w:rsidRPr="00076467">
        <w:rPr>
          <w:sz w:val="20"/>
          <w:szCs w:val="20"/>
        </w:rPr>
        <w:t xml:space="preserve"> ISSN: 1944-6543 (Print); ISSN: 1944-6551 (Online). </w:t>
      </w:r>
      <w:hyperlink r:id="rId8" w:history="1">
        <w:r w:rsidR="00057323" w:rsidRPr="005A0EFE">
          <w:rPr>
            <w:rStyle w:val="Hyperlink"/>
            <w:sz w:val="20"/>
            <w:szCs w:val="20"/>
          </w:rPr>
          <w:t>http://www.sciencepub.net/rural</w:t>
        </w:r>
      </w:hyperlink>
      <w:r w:rsidR="00057323" w:rsidRPr="00076467">
        <w:rPr>
          <w:sz w:val="20"/>
          <w:szCs w:val="20"/>
        </w:rPr>
        <w:t>.</w:t>
      </w:r>
      <w:r w:rsidR="00057323" w:rsidRPr="00076467">
        <w:rPr>
          <w:rFonts w:hint="eastAsia"/>
          <w:sz w:val="20"/>
          <w:szCs w:val="20"/>
        </w:rPr>
        <w:t xml:space="preserve"> </w:t>
      </w:r>
      <w:r>
        <w:rPr>
          <w:rFonts w:hint="eastAsia"/>
          <w:sz w:val="20"/>
          <w:szCs w:val="20"/>
        </w:rPr>
        <w:t>16</w:t>
      </w:r>
      <w:r w:rsidR="00057323" w:rsidRPr="00076467">
        <w:rPr>
          <w:sz w:val="20"/>
          <w:szCs w:val="20"/>
        </w:rPr>
        <w:t xml:space="preserve"> </w:t>
      </w:r>
    </w:p>
    <w:p w:rsidR="0053092A" w:rsidRPr="006F5CF0" w:rsidRDefault="0053092A" w:rsidP="00057323">
      <w:pPr>
        <w:bidi w:val="0"/>
        <w:jc w:val="both"/>
        <w:rPr>
          <w:rFonts w:cs="Times New Roman"/>
          <w:sz w:val="20"/>
          <w:szCs w:val="20"/>
          <w:lang w:bidi="ar-EG"/>
        </w:rPr>
      </w:pPr>
    </w:p>
    <w:p w:rsidR="004D435D" w:rsidRPr="006F5CF0" w:rsidRDefault="0053092A" w:rsidP="002E59DA">
      <w:pPr>
        <w:bidi w:val="0"/>
        <w:jc w:val="lowKashida"/>
        <w:rPr>
          <w:rFonts w:cs="Times New Roman"/>
          <w:b/>
          <w:bCs/>
          <w:sz w:val="20"/>
          <w:szCs w:val="20"/>
          <w:lang w:bidi="ar-EG"/>
        </w:rPr>
      </w:pPr>
      <w:r w:rsidRPr="006F5CF0">
        <w:rPr>
          <w:rFonts w:cs="Times New Roman"/>
          <w:b/>
          <w:bCs/>
          <w:sz w:val="20"/>
          <w:szCs w:val="20"/>
          <w:lang w:bidi="ar-EG"/>
        </w:rPr>
        <w:t>Keywords:</w:t>
      </w:r>
      <w:r w:rsidR="002E59DA" w:rsidRPr="002E59DA">
        <w:rPr>
          <w:rFonts w:cs="Times New Roman"/>
          <w:b/>
          <w:bCs/>
          <w:sz w:val="20"/>
          <w:szCs w:val="20"/>
        </w:rPr>
        <w:t xml:space="preserve"> </w:t>
      </w:r>
      <w:proofErr w:type="spellStart"/>
      <w:r w:rsidR="002E59DA" w:rsidRPr="00746E02">
        <w:rPr>
          <w:rFonts w:cs="Times New Roman"/>
          <w:bCs/>
          <w:sz w:val="20"/>
          <w:szCs w:val="20"/>
        </w:rPr>
        <w:t>Manfalouty</w:t>
      </w:r>
      <w:proofErr w:type="spellEnd"/>
      <w:r w:rsidR="002E59DA" w:rsidRPr="00746E02">
        <w:rPr>
          <w:rFonts w:cs="Times New Roman"/>
          <w:bCs/>
          <w:sz w:val="20"/>
          <w:szCs w:val="20"/>
        </w:rPr>
        <w:t xml:space="preserve"> Pomegranate</w:t>
      </w:r>
      <w:r w:rsidR="002E59DA" w:rsidRPr="00746E02">
        <w:rPr>
          <w:rFonts w:cs="Times New Roman"/>
          <w:bCs/>
          <w:sz w:val="20"/>
          <w:szCs w:val="20"/>
          <w:lang w:bidi="ar-EG"/>
        </w:rPr>
        <w:t xml:space="preserve">, </w:t>
      </w:r>
      <w:r w:rsidR="002E59DA" w:rsidRPr="00746E02">
        <w:rPr>
          <w:rFonts w:cs="Times New Roman"/>
          <w:bCs/>
          <w:sz w:val="20"/>
          <w:szCs w:val="20"/>
        </w:rPr>
        <w:t>Salicylic Acid, Nutrients</w:t>
      </w:r>
      <w:r w:rsidR="002E59DA" w:rsidRPr="00746E02">
        <w:rPr>
          <w:rFonts w:cs="Times New Roman"/>
          <w:bCs/>
          <w:sz w:val="20"/>
          <w:szCs w:val="20"/>
          <w:lang w:bidi="ar-EG"/>
        </w:rPr>
        <w:t>, Growth, Yield and fruit quality.</w:t>
      </w:r>
      <w:r w:rsidR="002E59DA">
        <w:rPr>
          <w:rFonts w:cs="Times New Roman"/>
          <w:b/>
          <w:bCs/>
          <w:sz w:val="20"/>
          <w:szCs w:val="20"/>
          <w:lang w:bidi="ar-EG"/>
        </w:rPr>
        <w:t xml:space="preserve"> </w:t>
      </w:r>
    </w:p>
    <w:p w:rsidR="00623253" w:rsidRDefault="00623253" w:rsidP="0053092A">
      <w:pPr>
        <w:bidi w:val="0"/>
        <w:rPr>
          <w:rFonts w:cs="Times New Roman"/>
          <w:b/>
          <w:bCs/>
          <w:sz w:val="20"/>
          <w:szCs w:val="20"/>
          <w:lang w:bidi="ar-EG"/>
        </w:rPr>
      </w:pPr>
    </w:p>
    <w:p w:rsidR="00623253" w:rsidRPr="006F5CF0" w:rsidRDefault="00623253" w:rsidP="0053092A">
      <w:pPr>
        <w:bidi w:val="0"/>
        <w:rPr>
          <w:rFonts w:cs="Times New Roman"/>
          <w:b/>
          <w:bCs/>
          <w:sz w:val="20"/>
          <w:szCs w:val="20"/>
          <w:lang w:bidi="ar-EG"/>
        </w:rPr>
        <w:sectPr w:rsidR="00623253" w:rsidRPr="006F5CF0" w:rsidSect="0036115B">
          <w:headerReference w:type="default" r:id="rId9"/>
          <w:footerReference w:type="even" r:id="rId10"/>
          <w:footerReference w:type="default" r:id="rId11"/>
          <w:type w:val="continuous"/>
          <w:pgSz w:w="12242" w:h="15842" w:code="1"/>
          <w:pgMar w:top="1440" w:right="1440" w:bottom="1440" w:left="1440" w:header="720" w:footer="720" w:gutter="0"/>
          <w:pgNumType w:start="87"/>
          <w:cols w:space="708"/>
          <w:bidi/>
          <w:docGrid w:linePitch="435"/>
        </w:sectPr>
      </w:pPr>
    </w:p>
    <w:p w:rsidR="00A629CC" w:rsidRPr="006F5CF0" w:rsidRDefault="0053092A" w:rsidP="00623253">
      <w:pPr>
        <w:bidi w:val="0"/>
        <w:jc w:val="both"/>
        <w:rPr>
          <w:rFonts w:cs="Times New Roman"/>
          <w:b/>
          <w:bCs/>
          <w:sz w:val="20"/>
          <w:szCs w:val="20"/>
          <w:lang w:bidi="ar-EG"/>
        </w:rPr>
      </w:pPr>
      <w:r w:rsidRPr="006F5CF0">
        <w:rPr>
          <w:rFonts w:cs="Times New Roman"/>
          <w:b/>
          <w:bCs/>
          <w:sz w:val="20"/>
          <w:szCs w:val="20"/>
          <w:lang w:bidi="ar-EG"/>
        </w:rPr>
        <w:lastRenderedPageBreak/>
        <w:t>1. Introduction</w:t>
      </w:r>
    </w:p>
    <w:p w:rsidR="00BF2A18" w:rsidRPr="006F5CF0" w:rsidRDefault="00BF2A18" w:rsidP="00623253">
      <w:pPr>
        <w:bidi w:val="0"/>
        <w:ind w:firstLine="425"/>
        <w:jc w:val="both"/>
        <w:rPr>
          <w:rFonts w:cs="Times New Roman"/>
          <w:sz w:val="20"/>
          <w:szCs w:val="20"/>
        </w:rPr>
      </w:pPr>
      <w:r w:rsidRPr="006F5CF0">
        <w:rPr>
          <w:rFonts w:cs="Times New Roman"/>
          <w:sz w:val="20"/>
          <w:szCs w:val="20"/>
        </w:rPr>
        <w:t xml:space="preserve">Cracking or splitting of fruits is a serious problem faces pomegranate growers. It occurs more frequently in dry atmosphere of the arid regions. The loss in yield due to this undesirable phenomenon reached 40% in some pomegranate </w:t>
      </w:r>
      <w:proofErr w:type="spellStart"/>
      <w:r w:rsidRPr="006F5CF0">
        <w:rPr>
          <w:rFonts w:cs="Times New Roman"/>
          <w:sz w:val="20"/>
          <w:szCs w:val="20"/>
        </w:rPr>
        <w:t>cvs</w:t>
      </w:r>
      <w:proofErr w:type="spellEnd"/>
      <w:r w:rsidRPr="006F5CF0">
        <w:rPr>
          <w:rFonts w:cs="Times New Roman"/>
          <w:sz w:val="20"/>
          <w:szCs w:val="20"/>
        </w:rPr>
        <w:t>. In addition</w:t>
      </w:r>
      <w:r w:rsidR="007B7F37" w:rsidRPr="006F5CF0">
        <w:rPr>
          <w:rFonts w:cs="Times New Roman"/>
          <w:sz w:val="20"/>
          <w:szCs w:val="20"/>
        </w:rPr>
        <w:t>, the cracking fruits are</w:t>
      </w:r>
      <w:r w:rsidRPr="006F5CF0">
        <w:rPr>
          <w:rFonts w:cs="Times New Roman"/>
          <w:sz w:val="20"/>
          <w:szCs w:val="20"/>
        </w:rPr>
        <w:t xml:space="preserve"> sweeter, loss keeping quality, unfit for shipment and liable to rot (</w:t>
      </w:r>
      <w:proofErr w:type="spellStart"/>
      <w:r w:rsidRPr="006F5CF0">
        <w:rPr>
          <w:rFonts w:cs="Times New Roman"/>
          <w:b/>
          <w:bCs/>
          <w:sz w:val="20"/>
          <w:szCs w:val="20"/>
        </w:rPr>
        <w:t>Malhatra</w:t>
      </w:r>
      <w:proofErr w:type="spellEnd"/>
      <w:r w:rsidRPr="006F5CF0">
        <w:rPr>
          <w:rFonts w:cs="Times New Roman"/>
          <w:b/>
          <w:bCs/>
          <w:sz w:val="20"/>
          <w:szCs w:val="20"/>
        </w:rPr>
        <w:t xml:space="preserve"> </w:t>
      </w:r>
      <w:r w:rsidRPr="006F5CF0">
        <w:rPr>
          <w:rFonts w:cs="Times New Roman"/>
          <w:b/>
          <w:bCs/>
          <w:i/>
          <w:iCs/>
          <w:sz w:val="20"/>
          <w:szCs w:val="20"/>
        </w:rPr>
        <w:t>et al,</w:t>
      </w:r>
      <w:r w:rsidRPr="006F5CF0">
        <w:rPr>
          <w:rFonts w:cs="Times New Roman"/>
          <w:b/>
          <w:bCs/>
          <w:sz w:val="20"/>
          <w:szCs w:val="20"/>
        </w:rPr>
        <w:t xml:space="preserve"> 1983</w:t>
      </w:r>
      <w:r w:rsidRPr="006F5CF0">
        <w:rPr>
          <w:rFonts w:cs="Times New Roman"/>
          <w:sz w:val="20"/>
          <w:szCs w:val="20"/>
        </w:rPr>
        <w:t>). Hot dry weather, heredity, variety, fruit growth and cultural practices are the main factors involved in enhancing fruit cracking of pomegranate (</w:t>
      </w:r>
      <w:proofErr w:type="spellStart"/>
      <w:r w:rsidRPr="006F5CF0">
        <w:rPr>
          <w:rFonts w:cs="Times New Roman"/>
          <w:b/>
          <w:bCs/>
          <w:sz w:val="20"/>
          <w:szCs w:val="20"/>
        </w:rPr>
        <w:t>Saad</w:t>
      </w:r>
      <w:proofErr w:type="spellEnd"/>
      <w:r w:rsidRPr="006F5CF0">
        <w:rPr>
          <w:rFonts w:cs="Times New Roman"/>
          <w:b/>
          <w:bCs/>
          <w:sz w:val="20"/>
          <w:szCs w:val="20"/>
        </w:rPr>
        <w:t xml:space="preserve"> </w:t>
      </w:r>
      <w:r w:rsidRPr="006F5CF0">
        <w:rPr>
          <w:rFonts w:cs="Times New Roman"/>
          <w:b/>
          <w:bCs/>
          <w:i/>
          <w:iCs/>
          <w:sz w:val="20"/>
          <w:szCs w:val="20"/>
        </w:rPr>
        <w:t>et al,</w:t>
      </w:r>
      <w:r w:rsidRPr="006F5CF0">
        <w:rPr>
          <w:rFonts w:cs="Times New Roman"/>
          <w:b/>
          <w:bCs/>
          <w:sz w:val="20"/>
          <w:szCs w:val="20"/>
        </w:rPr>
        <w:t xml:space="preserve"> 1988</w:t>
      </w:r>
      <w:r w:rsidRPr="006F5CF0">
        <w:rPr>
          <w:rFonts w:cs="Times New Roman"/>
          <w:sz w:val="20"/>
          <w:szCs w:val="20"/>
        </w:rPr>
        <w:t>). The later waves of fruit set have more tendency to split than the early ones (</w:t>
      </w:r>
      <w:r w:rsidRPr="006F5CF0">
        <w:rPr>
          <w:rFonts w:cs="Times New Roman"/>
          <w:b/>
          <w:bCs/>
          <w:sz w:val="20"/>
          <w:szCs w:val="20"/>
        </w:rPr>
        <w:t>Mohamed, 2004</w:t>
      </w:r>
      <w:r w:rsidRPr="006F5CF0">
        <w:rPr>
          <w:rFonts w:cs="Times New Roman"/>
          <w:sz w:val="20"/>
          <w:szCs w:val="20"/>
        </w:rPr>
        <w:t>). There are many horticultural practices used to reduce this problem. Out of these treatments correct nutrition with calcium, magnesium, boron and zinc as well as using antioxidants (</w:t>
      </w:r>
      <w:proofErr w:type="spellStart"/>
      <w:r w:rsidRPr="006F5CF0">
        <w:rPr>
          <w:rFonts w:cs="Times New Roman"/>
          <w:b/>
          <w:bCs/>
          <w:sz w:val="20"/>
          <w:szCs w:val="20"/>
        </w:rPr>
        <w:t>Morsy</w:t>
      </w:r>
      <w:proofErr w:type="spellEnd"/>
      <w:r w:rsidRPr="006F5CF0">
        <w:rPr>
          <w:rFonts w:cs="Times New Roman"/>
          <w:b/>
          <w:bCs/>
          <w:sz w:val="20"/>
          <w:szCs w:val="20"/>
        </w:rPr>
        <w:t xml:space="preserve"> </w:t>
      </w:r>
      <w:r w:rsidRPr="006F5CF0">
        <w:rPr>
          <w:rFonts w:cs="Times New Roman"/>
          <w:b/>
          <w:bCs/>
          <w:i/>
          <w:iCs/>
          <w:sz w:val="20"/>
          <w:szCs w:val="20"/>
        </w:rPr>
        <w:t>et al,</w:t>
      </w:r>
      <w:r w:rsidRPr="006F5CF0">
        <w:rPr>
          <w:rFonts w:cs="Times New Roman"/>
          <w:b/>
          <w:bCs/>
          <w:sz w:val="20"/>
          <w:szCs w:val="20"/>
        </w:rPr>
        <w:t xml:space="preserve"> 2008</w:t>
      </w:r>
      <w:r w:rsidRPr="006F5CF0">
        <w:rPr>
          <w:rFonts w:cs="Times New Roman"/>
          <w:sz w:val="20"/>
          <w:szCs w:val="20"/>
        </w:rPr>
        <w:t>).</w:t>
      </w:r>
    </w:p>
    <w:p w:rsidR="00BF2A18" w:rsidRPr="006F5CF0" w:rsidRDefault="00BF2A18" w:rsidP="00623253">
      <w:pPr>
        <w:bidi w:val="0"/>
        <w:ind w:firstLine="425"/>
        <w:jc w:val="both"/>
        <w:rPr>
          <w:rFonts w:cs="Times New Roman"/>
          <w:sz w:val="20"/>
          <w:szCs w:val="20"/>
        </w:rPr>
      </w:pPr>
      <w:r w:rsidRPr="006F5CF0">
        <w:rPr>
          <w:rFonts w:cs="Times New Roman"/>
          <w:sz w:val="20"/>
          <w:szCs w:val="20"/>
        </w:rPr>
        <w:t>Calcium and magnesium were found to be important in controlling fruit splitting due to the role of both Ca and</w:t>
      </w:r>
      <w:r w:rsidR="007B7F37" w:rsidRPr="006F5CF0">
        <w:rPr>
          <w:rFonts w:cs="Times New Roman"/>
          <w:sz w:val="20"/>
          <w:szCs w:val="20"/>
        </w:rPr>
        <w:t xml:space="preserve"> Mg as constituents of cell wal</w:t>
      </w:r>
      <w:r w:rsidRPr="006F5CF0">
        <w:rPr>
          <w:rFonts w:cs="Times New Roman"/>
          <w:sz w:val="20"/>
          <w:szCs w:val="20"/>
        </w:rPr>
        <w:t>l</w:t>
      </w:r>
      <w:r w:rsidR="007B7F37" w:rsidRPr="006F5CF0">
        <w:rPr>
          <w:rFonts w:cs="Times New Roman"/>
          <w:sz w:val="20"/>
          <w:szCs w:val="20"/>
        </w:rPr>
        <w:t>s</w:t>
      </w:r>
      <w:r w:rsidRPr="006F5CF0">
        <w:rPr>
          <w:rFonts w:cs="Times New Roman"/>
          <w:sz w:val="20"/>
          <w:szCs w:val="20"/>
        </w:rPr>
        <w:t xml:space="preserve"> in the form </w:t>
      </w:r>
      <w:r w:rsidR="007B7F37" w:rsidRPr="006F5CF0">
        <w:rPr>
          <w:rFonts w:cs="Times New Roman"/>
          <w:sz w:val="20"/>
          <w:szCs w:val="20"/>
        </w:rPr>
        <w:t>of</w:t>
      </w:r>
      <w:r w:rsidRPr="006F5CF0">
        <w:rPr>
          <w:rFonts w:cs="Times New Roman"/>
          <w:sz w:val="20"/>
          <w:szCs w:val="20"/>
        </w:rPr>
        <w:t xml:space="preserve"> Ca and Mg </w:t>
      </w:r>
      <w:proofErr w:type="spellStart"/>
      <w:r w:rsidRPr="006F5CF0">
        <w:rPr>
          <w:rFonts w:cs="Times New Roman"/>
          <w:sz w:val="20"/>
          <w:szCs w:val="20"/>
        </w:rPr>
        <w:t>pectates</w:t>
      </w:r>
      <w:proofErr w:type="spellEnd"/>
      <w:r w:rsidR="00C456BF">
        <w:rPr>
          <w:rFonts w:cs="Times New Roman"/>
          <w:sz w:val="20"/>
          <w:szCs w:val="20"/>
        </w:rPr>
        <w:t>.</w:t>
      </w:r>
      <w:r w:rsidRPr="006F5CF0">
        <w:rPr>
          <w:rFonts w:cs="Times New Roman"/>
          <w:sz w:val="20"/>
          <w:szCs w:val="20"/>
        </w:rPr>
        <w:t xml:space="preserve"> </w:t>
      </w:r>
      <w:r w:rsidR="007B7F37" w:rsidRPr="006F5CF0">
        <w:rPr>
          <w:rFonts w:cs="Times New Roman"/>
          <w:sz w:val="20"/>
          <w:szCs w:val="20"/>
        </w:rPr>
        <w:t>T</w:t>
      </w:r>
      <w:r w:rsidRPr="006F5CF0">
        <w:rPr>
          <w:rFonts w:cs="Times New Roman"/>
          <w:sz w:val="20"/>
          <w:szCs w:val="20"/>
        </w:rPr>
        <w:t xml:space="preserve">he formation of firm cell walls was attributed to the stabilization of </w:t>
      </w:r>
      <w:proofErr w:type="spellStart"/>
      <w:r w:rsidRPr="006F5CF0">
        <w:rPr>
          <w:rFonts w:cs="Times New Roman"/>
          <w:sz w:val="20"/>
          <w:szCs w:val="20"/>
        </w:rPr>
        <w:t>membrance</w:t>
      </w:r>
      <w:proofErr w:type="spellEnd"/>
      <w:r w:rsidRPr="006F5CF0">
        <w:rPr>
          <w:rFonts w:cs="Times New Roman"/>
          <w:sz w:val="20"/>
          <w:szCs w:val="20"/>
        </w:rPr>
        <w:t xml:space="preserve"> systems and the formation of Ca and Mg </w:t>
      </w:r>
      <w:proofErr w:type="spellStart"/>
      <w:r w:rsidRPr="006F5CF0">
        <w:rPr>
          <w:rFonts w:cs="Times New Roman"/>
          <w:sz w:val="20"/>
          <w:szCs w:val="20"/>
        </w:rPr>
        <w:t>pectates</w:t>
      </w:r>
      <w:proofErr w:type="spellEnd"/>
      <w:r w:rsidRPr="006F5CF0">
        <w:rPr>
          <w:rFonts w:cs="Times New Roman"/>
          <w:sz w:val="20"/>
          <w:szCs w:val="20"/>
        </w:rPr>
        <w:t xml:space="preserve"> which increased rigidity of the middle lamella and cell wall. Also</w:t>
      </w:r>
      <w:r w:rsidR="007B7F37" w:rsidRPr="006F5CF0">
        <w:rPr>
          <w:rFonts w:cs="Times New Roman"/>
          <w:sz w:val="20"/>
          <w:szCs w:val="20"/>
        </w:rPr>
        <w:t>, Ca and Mg are responsible for</w:t>
      </w:r>
      <w:r w:rsidRPr="006F5CF0">
        <w:rPr>
          <w:rFonts w:cs="Times New Roman"/>
          <w:sz w:val="20"/>
          <w:szCs w:val="20"/>
        </w:rPr>
        <w:t xml:space="preserve"> strengthening the bonds between epidermal and other fruit cells resulting in better strength and low cracking (</w:t>
      </w:r>
      <w:proofErr w:type="spellStart"/>
      <w:r w:rsidRPr="006F5CF0">
        <w:rPr>
          <w:rFonts w:cs="Times New Roman"/>
          <w:b/>
          <w:bCs/>
          <w:sz w:val="20"/>
          <w:szCs w:val="20"/>
        </w:rPr>
        <w:t>Poovaiah</w:t>
      </w:r>
      <w:proofErr w:type="spellEnd"/>
      <w:r w:rsidRPr="006F5CF0">
        <w:rPr>
          <w:rFonts w:cs="Times New Roman"/>
          <w:b/>
          <w:bCs/>
          <w:sz w:val="20"/>
          <w:szCs w:val="20"/>
        </w:rPr>
        <w:t>, 1986</w:t>
      </w:r>
      <w:r w:rsidRPr="006F5CF0">
        <w:rPr>
          <w:rFonts w:cs="Times New Roman"/>
          <w:sz w:val="20"/>
          <w:szCs w:val="20"/>
        </w:rPr>
        <w:t>).</w:t>
      </w:r>
      <w:r w:rsidR="00166ECC" w:rsidRPr="006F5CF0">
        <w:rPr>
          <w:rFonts w:cs="Times New Roman"/>
          <w:sz w:val="20"/>
          <w:szCs w:val="20"/>
        </w:rPr>
        <w:t xml:space="preserve"> </w:t>
      </w:r>
      <w:r w:rsidRPr="006F5CF0">
        <w:rPr>
          <w:rFonts w:cs="Times New Roman"/>
          <w:sz w:val="20"/>
          <w:szCs w:val="20"/>
        </w:rPr>
        <w:t xml:space="preserve">Moreover, the role of Ca in stopping </w:t>
      </w:r>
      <w:r w:rsidRPr="006F5CF0">
        <w:rPr>
          <w:rFonts w:cs="Times New Roman"/>
          <w:sz w:val="20"/>
          <w:szCs w:val="20"/>
        </w:rPr>
        <w:lastRenderedPageBreak/>
        <w:t>the formation of abscission zone between fruit pedicles and bearing branches as well as regulating the activity of enzymes and photosynthesis (</w:t>
      </w:r>
      <w:r w:rsidRPr="006F5CF0">
        <w:rPr>
          <w:rFonts w:cs="Times New Roman"/>
          <w:b/>
          <w:bCs/>
          <w:sz w:val="20"/>
          <w:szCs w:val="20"/>
        </w:rPr>
        <w:t>Tony and John, 1994</w:t>
      </w:r>
      <w:r w:rsidR="008D6FA4" w:rsidRPr="006F5CF0">
        <w:rPr>
          <w:rFonts w:cs="Times New Roman"/>
          <w:b/>
          <w:bCs/>
          <w:sz w:val="20"/>
          <w:szCs w:val="20"/>
        </w:rPr>
        <w:t>,</w:t>
      </w:r>
      <w:r w:rsidRPr="006F5CF0">
        <w:rPr>
          <w:rFonts w:cs="Times New Roman"/>
          <w:b/>
          <w:bCs/>
          <w:sz w:val="20"/>
          <w:szCs w:val="20"/>
        </w:rPr>
        <w:t xml:space="preserve"> </w:t>
      </w:r>
      <w:proofErr w:type="spellStart"/>
      <w:r w:rsidR="00166ECC" w:rsidRPr="006F5CF0">
        <w:rPr>
          <w:rFonts w:cs="Times New Roman"/>
          <w:b/>
          <w:bCs/>
          <w:sz w:val="20"/>
          <w:szCs w:val="20"/>
        </w:rPr>
        <w:t>Mighani</w:t>
      </w:r>
      <w:proofErr w:type="spellEnd"/>
      <w:r w:rsidR="00166ECC" w:rsidRPr="006F5CF0">
        <w:rPr>
          <w:rFonts w:cs="Times New Roman"/>
          <w:b/>
          <w:bCs/>
          <w:sz w:val="20"/>
          <w:szCs w:val="20"/>
        </w:rPr>
        <w:t xml:space="preserve"> </w:t>
      </w:r>
      <w:r w:rsidR="00166ECC" w:rsidRPr="006F5CF0">
        <w:rPr>
          <w:rFonts w:cs="Times New Roman"/>
          <w:b/>
          <w:bCs/>
          <w:i/>
          <w:iCs/>
          <w:sz w:val="20"/>
          <w:szCs w:val="20"/>
        </w:rPr>
        <w:t>et al,</w:t>
      </w:r>
      <w:r w:rsidR="00166ECC" w:rsidRPr="006F5CF0">
        <w:rPr>
          <w:rFonts w:cs="Times New Roman"/>
          <w:b/>
          <w:bCs/>
          <w:sz w:val="20"/>
          <w:szCs w:val="20"/>
        </w:rPr>
        <w:t xml:space="preserve"> 1995 </w:t>
      </w:r>
      <w:r w:rsidRPr="006F5CF0">
        <w:rPr>
          <w:rFonts w:cs="Times New Roman"/>
          <w:b/>
          <w:bCs/>
          <w:sz w:val="20"/>
          <w:szCs w:val="20"/>
        </w:rPr>
        <w:t xml:space="preserve">and </w:t>
      </w:r>
      <w:proofErr w:type="spellStart"/>
      <w:r w:rsidRPr="006F5CF0">
        <w:rPr>
          <w:rFonts w:cs="Times New Roman"/>
          <w:b/>
          <w:bCs/>
          <w:sz w:val="20"/>
          <w:szCs w:val="20"/>
        </w:rPr>
        <w:t>Jackman</w:t>
      </w:r>
      <w:proofErr w:type="spellEnd"/>
      <w:r w:rsidRPr="006F5CF0">
        <w:rPr>
          <w:rFonts w:cs="Times New Roman"/>
          <w:b/>
          <w:bCs/>
          <w:sz w:val="20"/>
          <w:szCs w:val="20"/>
        </w:rPr>
        <w:t xml:space="preserve"> and Stanley, 1995</w:t>
      </w:r>
      <w:r w:rsidRPr="006F5CF0">
        <w:rPr>
          <w:rFonts w:cs="Times New Roman"/>
          <w:sz w:val="20"/>
          <w:szCs w:val="20"/>
        </w:rPr>
        <w:t>) could result in controlling fruit splitting %.</w:t>
      </w:r>
    </w:p>
    <w:p w:rsidR="00BF2A18" w:rsidRPr="006F5CF0" w:rsidRDefault="00BF2A18" w:rsidP="00623253">
      <w:pPr>
        <w:bidi w:val="0"/>
        <w:ind w:firstLine="425"/>
        <w:jc w:val="both"/>
        <w:rPr>
          <w:rFonts w:cs="Times New Roman"/>
          <w:sz w:val="20"/>
          <w:szCs w:val="20"/>
        </w:rPr>
      </w:pPr>
      <w:r w:rsidRPr="006F5CF0">
        <w:rPr>
          <w:rFonts w:cs="Times New Roman"/>
          <w:sz w:val="20"/>
          <w:szCs w:val="20"/>
        </w:rPr>
        <w:t>Zinc plays many important regulatory roles in plant development. It activates many enzymes involved in plant metabolism and enhances the biosynthesis of some organic foods and IAA as well as stimulates cell division, cell enlargement, water ab</w:t>
      </w:r>
      <w:r w:rsidR="00166ECC" w:rsidRPr="006F5CF0">
        <w:rPr>
          <w:rFonts w:cs="Times New Roman"/>
          <w:sz w:val="20"/>
          <w:szCs w:val="20"/>
        </w:rPr>
        <w:t>sorption and nutrient transport</w:t>
      </w:r>
      <w:r w:rsidRPr="006F5CF0">
        <w:rPr>
          <w:rFonts w:cs="Times New Roman"/>
          <w:sz w:val="20"/>
          <w:szCs w:val="20"/>
        </w:rPr>
        <w:t xml:space="preserve">. </w:t>
      </w:r>
      <w:r w:rsidR="00166ECC" w:rsidRPr="006F5CF0">
        <w:rPr>
          <w:rFonts w:cs="Times New Roman"/>
          <w:sz w:val="20"/>
          <w:szCs w:val="20"/>
        </w:rPr>
        <w:t>I</w:t>
      </w:r>
      <w:r w:rsidRPr="006F5CF0">
        <w:rPr>
          <w:rFonts w:cs="Times New Roman"/>
          <w:sz w:val="20"/>
          <w:szCs w:val="20"/>
        </w:rPr>
        <w:t>t is also important for strengthening cell wall and reducing the formation of the abscission zone (</w:t>
      </w:r>
      <w:proofErr w:type="spellStart"/>
      <w:r w:rsidRPr="006F5CF0">
        <w:rPr>
          <w:rFonts w:cs="Times New Roman"/>
          <w:b/>
          <w:bCs/>
          <w:sz w:val="20"/>
          <w:szCs w:val="20"/>
        </w:rPr>
        <w:t>Yagodin</w:t>
      </w:r>
      <w:proofErr w:type="spellEnd"/>
      <w:r w:rsidRPr="006F5CF0">
        <w:rPr>
          <w:rFonts w:cs="Times New Roman"/>
          <w:b/>
          <w:bCs/>
          <w:sz w:val="20"/>
          <w:szCs w:val="20"/>
        </w:rPr>
        <w:t>, 199</w:t>
      </w:r>
      <w:r w:rsidR="002E59DA">
        <w:rPr>
          <w:rFonts w:cs="Times New Roman"/>
          <w:b/>
          <w:bCs/>
          <w:sz w:val="20"/>
          <w:szCs w:val="20"/>
        </w:rPr>
        <w:t>0</w:t>
      </w:r>
      <w:r w:rsidRPr="006F5CF0">
        <w:rPr>
          <w:rFonts w:cs="Times New Roman"/>
          <w:sz w:val="20"/>
          <w:szCs w:val="20"/>
        </w:rPr>
        <w:t>).</w:t>
      </w:r>
    </w:p>
    <w:p w:rsidR="00BF2A18" w:rsidRPr="006F5CF0" w:rsidRDefault="00BF2A18" w:rsidP="00623253">
      <w:pPr>
        <w:bidi w:val="0"/>
        <w:ind w:firstLine="425"/>
        <w:jc w:val="both"/>
        <w:rPr>
          <w:rFonts w:cs="Times New Roman"/>
          <w:sz w:val="20"/>
          <w:szCs w:val="20"/>
        </w:rPr>
      </w:pPr>
      <w:r w:rsidRPr="006F5CF0">
        <w:rPr>
          <w:rFonts w:cs="Times New Roman"/>
          <w:sz w:val="20"/>
          <w:szCs w:val="20"/>
        </w:rPr>
        <w:t xml:space="preserve">Boron plays an important role in the extension of plant cell walls through its association with cell wall </w:t>
      </w:r>
      <w:proofErr w:type="spellStart"/>
      <w:r w:rsidRPr="006F5CF0">
        <w:rPr>
          <w:rFonts w:cs="Times New Roman"/>
          <w:sz w:val="20"/>
          <w:szCs w:val="20"/>
        </w:rPr>
        <w:t>pectins</w:t>
      </w:r>
      <w:proofErr w:type="spellEnd"/>
      <w:r w:rsidRPr="006F5CF0">
        <w:rPr>
          <w:rFonts w:cs="Times New Roman"/>
          <w:sz w:val="20"/>
          <w:szCs w:val="20"/>
        </w:rPr>
        <w:t xml:space="preserve"> (</w:t>
      </w:r>
      <w:r w:rsidRPr="006F5CF0">
        <w:rPr>
          <w:rFonts w:cs="Times New Roman"/>
          <w:b/>
          <w:bCs/>
          <w:sz w:val="20"/>
          <w:szCs w:val="20"/>
        </w:rPr>
        <w:t>Kanek</w:t>
      </w:r>
      <w:r w:rsidR="002E59DA">
        <w:rPr>
          <w:rFonts w:cs="Times New Roman"/>
          <w:b/>
          <w:bCs/>
          <w:sz w:val="20"/>
          <w:szCs w:val="20"/>
        </w:rPr>
        <w:t>o</w:t>
      </w:r>
      <w:r w:rsidRPr="006F5CF0">
        <w:rPr>
          <w:rFonts w:cs="Times New Roman"/>
          <w:b/>
          <w:bCs/>
          <w:sz w:val="20"/>
          <w:szCs w:val="20"/>
        </w:rPr>
        <w:t xml:space="preserve"> </w:t>
      </w:r>
      <w:r w:rsidRPr="006F5CF0">
        <w:rPr>
          <w:rFonts w:cs="Times New Roman"/>
          <w:b/>
          <w:bCs/>
          <w:i/>
          <w:iCs/>
          <w:sz w:val="20"/>
          <w:szCs w:val="20"/>
        </w:rPr>
        <w:t>et al,</w:t>
      </w:r>
      <w:r w:rsidRPr="006F5CF0">
        <w:rPr>
          <w:rFonts w:cs="Times New Roman"/>
          <w:b/>
          <w:bCs/>
          <w:sz w:val="20"/>
          <w:szCs w:val="20"/>
        </w:rPr>
        <w:t xml:space="preserve"> 1997</w:t>
      </w:r>
      <w:r w:rsidR="00CE54D0" w:rsidRPr="006F5CF0">
        <w:rPr>
          <w:rFonts w:cs="Times New Roman"/>
          <w:sz w:val="20"/>
          <w:szCs w:val="20"/>
        </w:rPr>
        <w:t>). It is known also the ro</w:t>
      </w:r>
      <w:r w:rsidRPr="006F5CF0">
        <w:rPr>
          <w:rFonts w:cs="Times New Roman"/>
          <w:sz w:val="20"/>
          <w:szCs w:val="20"/>
        </w:rPr>
        <w:t>l</w:t>
      </w:r>
      <w:r w:rsidR="00CE54D0" w:rsidRPr="006F5CF0">
        <w:rPr>
          <w:rFonts w:cs="Times New Roman"/>
          <w:sz w:val="20"/>
          <w:szCs w:val="20"/>
        </w:rPr>
        <w:t>e</w:t>
      </w:r>
      <w:r w:rsidRPr="006F5CF0">
        <w:rPr>
          <w:rFonts w:cs="Times New Roman"/>
          <w:sz w:val="20"/>
          <w:szCs w:val="20"/>
        </w:rPr>
        <w:t xml:space="preserve"> of boron in plant metabolism including many physiological asp</w:t>
      </w:r>
      <w:r w:rsidR="002E59DA">
        <w:rPr>
          <w:rFonts w:cs="Times New Roman"/>
          <w:sz w:val="20"/>
          <w:szCs w:val="20"/>
        </w:rPr>
        <w:t xml:space="preserve">ects such as nucleic acid </w:t>
      </w:r>
      <w:proofErr w:type="spellStart"/>
      <w:r w:rsidR="002E59DA">
        <w:rPr>
          <w:rFonts w:cs="Times New Roman"/>
          <w:sz w:val="20"/>
          <w:szCs w:val="20"/>
        </w:rPr>
        <w:t>metab</w:t>
      </w:r>
      <w:r w:rsidRPr="006F5CF0">
        <w:rPr>
          <w:rFonts w:cs="Times New Roman"/>
          <w:sz w:val="20"/>
          <w:szCs w:val="20"/>
        </w:rPr>
        <w:t>lism</w:t>
      </w:r>
      <w:proofErr w:type="spellEnd"/>
      <w:r w:rsidRPr="006F5CF0">
        <w:rPr>
          <w:rFonts w:cs="Times New Roman"/>
          <w:sz w:val="20"/>
          <w:szCs w:val="20"/>
        </w:rPr>
        <w:t>, prote</w:t>
      </w:r>
      <w:r w:rsidR="00CE54D0" w:rsidRPr="006F5CF0">
        <w:rPr>
          <w:rFonts w:cs="Times New Roman"/>
          <w:sz w:val="20"/>
          <w:szCs w:val="20"/>
        </w:rPr>
        <w:t>in, natural hormone biosynt</w:t>
      </w:r>
      <w:r w:rsidRPr="006F5CF0">
        <w:rPr>
          <w:rFonts w:cs="Times New Roman"/>
          <w:sz w:val="20"/>
          <w:szCs w:val="20"/>
        </w:rPr>
        <w:t>h</w:t>
      </w:r>
      <w:r w:rsidR="00CE54D0" w:rsidRPr="006F5CF0">
        <w:rPr>
          <w:rFonts w:cs="Times New Roman"/>
          <w:sz w:val="20"/>
          <w:szCs w:val="20"/>
        </w:rPr>
        <w:t>e</w:t>
      </w:r>
      <w:r w:rsidRPr="006F5CF0">
        <w:rPr>
          <w:rFonts w:cs="Times New Roman"/>
          <w:sz w:val="20"/>
          <w:szCs w:val="20"/>
        </w:rPr>
        <w:t>sis, building and translocation of ca</w:t>
      </w:r>
      <w:r w:rsidR="00CE54D0" w:rsidRPr="006F5CF0">
        <w:rPr>
          <w:rFonts w:cs="Times New Roman"/>
          <w:sz w:val="20"/>
          <w:szCs w:val="20"/>
        </w:rPr>
        <w:t>rbohydrates</w:t>
      </w:r>
      <w:r w:rsidR="00C456BF">
        <w:rPr>
          <w:rFonts w:cs="Times New Roman"/>
          <w:sz w:val="20"/>
          <w:szCs w:val="20"/>
        </w:rPr>
        <w:t>,</w:t>
      </w:r>
      <w:r w:rsidR="00CE54D0" w:rsidRPr="006F5CF0">
        <w:rPr>
          <w:rFonts w:cs="Times New Roman"/>
          <w:sz w:val="20"/>
          <w:szCs w:val="20"/>
        </w:rPr>
        <w:t xml:space="preserve"> photosynthesis, c</w:t>
      </w:r>
      <w:r w:rsidRPr="006F5CF0">
        <w:rPr>
          <w:rFonts w:cs="Times New Roman"/>
          <w:sz w:val="20"/>
          <w:szCs w:val="20"/>
        </w:rPr>
        <w:t xml:space="preserve">ell </w:t>
      </w:r>
      <w:proofErr w:type="spellStart"/>
      <w:r w:rsidRPr="006F5CF0">
        <w:rPr>
          <w:rFonts w:cs="Times New Roman"/>
          <w:sz w:val="20"/>
          <w:szCs w:val="20"/>
        </w:rPr>
        <w:t>devision</w:t>
      </w:r>
      <w:proofErr w:type="spellEnd"/>
      <w:r w:rsidR="00C456BF">
        <w:rPr>
          <w:rFonts w:cs="Times New Roman"/>
          <w:sz w:val="20"/>
          <w:szCs w:val="20"/>
        </w:rPr>
        <w:t>,</w:t>
      </w:r>
      <w:r w:rsidRPr="006F5CF0">
        <w:rPr>
          <w:rFonts w:cs="Times New Roman"/>
          <w:sz w:val="20"/>
          <w:szCs w:val="20"/>
        </w:rPr>
        <w:t xml:space="preserve"> cell wall synthesis membrane function, water uptake and pollen germination (</w:t>
      </w:r>
      <w:proofErr w:type="spellStart"/>
      <w:r w:rsidR="00CE54D0" w:rsidRPr="006F5CF0">
        <w:rPr>
          <w:rFonts w:cs="Times New Roman"/>
          <w:b/>
          <w:bCs/>
          <w:sz w:val="20"/>
          <w:szCs w:val="20"/>
        </w:rPr>
        <w:t>Mengel</w:t>
      </w:r>
      <w:proofErr w:type="spellEnd"/>
      <w:r w:rsidR="00CE54D0" w:rsidRPr="006F5CF0">
        <w:rPr>
          <w:rFonts w:cs="Times New Roman"/>
          <w:b/>
          <w:bCs/>
          <w:sz w:val="20"/>
          <w:szCs w:val="20"/>
        </w:rPr>
        <w:t xml:space="preserve"> </w:t>
      </w:r>
      <w:r w:rsidR="00CE54D0" w:rsidRPr="006F5CF0">
        <w:rPr>
          <w:rFonts w:cs="Times New Roman"/>
          <w:b/>
          <w:bCs/>
          <w:i/>
          <w:iCs/>
          <w:sz w:val="20"/>
          <w:szCs w:val="20"/>
        </w:rPr>
        <w:t>et al,</w:t>
      </w:r>
      <w:r w:rsidR="00CE54D0" w:rsidRPr="006F5CF0">
        <w:rPr>
          <w:rFonts w:cs="Times New Roman"/>
          <w:b/>
          <w:bCs/>
          <w:sz w:val="20"/>
          <w:szCs w:val="20"/>
        </w:rPr>
        <w:t xml:space="preserve"> 2001</w:t>
      </w:r>
      <w:r w:rsidRPr="006F5CF0">
        <w:rPr>
          <w:rFonts w:cs="Times New Roman"/>
          <w:sz w:val="20"/>
          <w:szCs w:val="20"/>
        </w:rPr>
        <w:t>).</w:t>
      </w:r>
    </w:p>
    <w:p w:rsidR="00651589" w:rsidRPr="006F5CF0" w:rsidRDefault="00651589" w:rsidP="00623253">
      <w:pPr>
        <w:bidi w:val="0"/>
        <w:ind w:firstLine="425"/>
        <w:jc w:val="both"/>
        <w:rPr>
          <w:rFonts w:cs="Times New Roman"/>
          <w:sz w:val="20"/>
          <w:szCs w:val="20"/>
        </w:rPr>
      </w:pPr>
      <w:r w:rsidRPr="006F5CF0">
        <w:rPr>
          <w:rFonts w:cs="Times New Roman"/>
          <w:sz w:val="20"/>
          <w:szCs w:val="20"/>
        </w:rPr>
        <w:t>Previous studies showed that using different nutrients (</w:t>
      </w:r>
      <w:r w:rsidRPr="006F5CF0">
        <w:rPr>
          <w:rFonts w:cs="Times New Roman"/>
          <w:b/>
          <w:bCs/>
          <w:sz w:val="20"/>
          <w:szCs w:val="20"/>
        </w:rPr>
        <w:t xml:space="preserve">El- </w:t>
      </w:r>
      <w:proofErr w:type="spellStart"/>
      <w:r w:rsidRPr="006F5CF0">
        <w:rPr>
          <w:rFonts w:cs="Times New Roman"/>
          <w:b/>
          <w:bCs/>
          <w:sz w:val="20"/>
          <w:szCs w:val="20"/>
        </w:rPr>
        <w:t>Kholy</w:t>
      </w:r>
      <w:proofErr w:type="spellEnd"/>
      <w:r w:rsidRPr="006F5CF0">
        <w:rPr>
          <w:rFonts w:cs="Times New Roman"/>
          <w:b/>
          <w:bCs/>
          <w:sz w:val="20"/>
          <w:szCs w:val="20"/>
        </w:rPr>
        <w:t>, 199</w:t>
      </w:r>
      <w:r w:rsidR="002E59DA">
        <w:rPr>
          <w:rFonts w:cs="Times New Roman"/>
          <w:b/>
          <w:bCs/>
          <w:sz w:val="20"/>
          <w:szCs w:val="20"/>
        </w:rPr>
        <w:t>9</w:t>
      </w:r>
      <w:r w:rsidRPr="006F5CF0">
        <w:rPr>
          <w:rFonts w:cs="Times New Roman"/>
          <w:b/>
          <w:bCs/>
          <w:sz w:val="20"/>
          <w:szCs w:val="20"/>
        </w:rPr>
        <w:t xml:space="preserve">; </w:t>
      </w:r>
      <w:proofErr w:type="spellStart"/>
      <w:r w:rsidRPr="006F5CF0">
        <w:rPr>
          <w:rFonts w:cs="Times New Roman"/>
          <w:b/>
          <w:bCs/>
          <w:sz w:val="20"/>
          <w:szCs w:val="20"/>
        </w:rPr>
        <w:t>Kuldeep</w:t>
      </w:r>
      <w:proofErr w:type="spellEnd"/>
      <w:r w:rsidRPr="006F5CF0">
        <w:rPr>
          <w:rFonts w:cs="Times New Roman"/>
          <w:b/>
          <w:bCs/>
          <w:sz w:val="20"/>
          <w:szCs w:val="20"/>
        </w:rPr>
        <w:t xml:space="preserve"> </w:t>
      </w:r>
      <w:r w:rsidRPr="006F5CF0">
        <w:rPr>
          <w:rFonts w:cs="Times New Roman"/>
          <w:b/>
          <w:bCs/>
          <w:i/>
          <w:iCs/>
          <w:sz w:val="20"/>
          <w:szCs w:val="20"/>
        </w:rPr>
        <w:t>et al,</w:t>
      </w:r>
      <w:r w:rsidRPr="006F5CF0">
        <w:rPr>
          <w:rFonts w:cs="Times New Roman"/>
          <w:b/>
          <w:bCs/>
          <w:sz w:val="20"/>
          <w:szCs w:val="20"/>
        </w:rPr>
        <w:t xml:space="preserve"> 2001; Abdel- Aziz </w:t>
      </w:r>
      <w:r w:rsidRPr="006F5CF0">
        <w:rPr>
          <w:rFonts w:cs="Times New Roman"/>
          <w:b/>
          <w:bCs/>
          <w:i/>
          <w:iCs/>
          <w:sz w:val="20"/>
          <w:szCs w:val="20"/>
        </w:rPr>
        <w:t>et al,</w:t>
      </w:r>
      <w:r w:rsidRPr="006F5CF0">
        <w:rPr>
          <w:rFonts w:cs="Times New Roman"/>
          <w:b/>
          <w:bCs/>
          <w:sz w:val="20"/>
          <w:szCs w:val="20"/>
        </w:rPr>
        <w:t xml:space="preserve"> 2001</w:t>
      </w:r>
      <w:r w:rsidR="00C456BF">
        <w:rPr>
          <w:rFonts w:cs="Times New Roman"/>
          <w:b/>
          <w:bCs/>
          <w:sz w:val="20"/>
          <w:szCs w:val="20"/>
        </w:rPr>
        <w:t>;</w:t>
      </w:r>
      <w:r w:rsidRPr="006F5CF0">
        <w:rPr>
          <w:rFonts w:cs="Times New Roman"/>
          <w:b/>
          <w:bCs/>
          <w:sz w:val="20"/>
          <w:szCs w:val="20"/>
        </w:rPr>
        <w:t xml:space="preserve"> </w:t>
      </w:r>
      <w:proofErr w:type="spellStart"/>
      <w:r w:rsidRPr="006F5CF0">
        <w:rPr>
          <w:rFonts w:cs="Times New Roman"/>
          <w:b/>
          <w:bCs/>
          <w:sz w:val="20"/>
          <w:szCs w:val="20"/>
        </w:rPr>
        <w:t>Hasaballa</w:t>
      </w:r>
      <w:proofErr w:type="spellEnd"/>
      <w:r w:rsidRPr="006F5CF0">
        <w:rPr>
          <w:rFonts w:cs="Times New Roman"/>
          <w:b/>
          <w:bCs/>
          <w:sz w:val="20"/>
          <w:szCs w:val="20"/>
        </w:rPr>
        <w:t xml:space="preserve">, 2002 and </w:t>
      </w:r>
      <w:proofErr w:type="spellStart"/>
      <w:r w:rsidRPr="006F5CF0">
        <w:rPr>
          <w:rFonts w:cs="Times New Roman"/>
          <w:b/>
          <w:bCs/>
          <w:sz w:val="20"/>
          <w:szCs w:val="20"/>
        </w:rPr>
        <w:t>Abdelaal</w:t>
      </w:r>
      <w:proofErr w:type="spellEnd"/>
      <w:r w:rsidRPr="006F5CF0">
        <w:rPr>
          <w:rFonts w:cs="Times New Roman"/>
          <w:b/>
          <w:bCs/>
          <w:sz w:val="20"/>
          <w:szCs w:val="20"/>
        </w:rPr>
        <w:t>, 2007</w:t>
      </w:r>
      <w:r w:rsidRPr="006F5CF0">
        <w:rPr>
          <w:rFonts w:cs="Times New Roman"/>
          <w:sz w:val="20"/>
          <w:szCs w:val="20"/>
        </w:rPr>
        <w:t>) were very effective in reducing fruit splitting and</w:t>
      </w:r>
      <w:r w:rsidR="00C456BF">
        <w:rPr>
          <w:rFonts w:cs="Times New Roman"/>
          <w:sz w:val="20"/>
          <w:szCs w:val="20"/>
        </w:rPr>
        <w:t>,</w:t>
      </w:r>
      <w:r w:rsidRPr="006F5CF0">
        <w:rPr>
          <w:rFonts w:cs="Times New Roman"/>
          <w:sz w:val="20"/>
          <w:szCs w:val="20"/>
        </w:rPr>
        <w:t xml:space="preserve"> yield and fruit quality of fruit crops.</w:t>
      </w:r>
    </w:p>
    <w:p w:rsidR="00FF00C1" w:rsidRPr="006F5CF0" w:rsidRDefault="00FF00C1" w:rsidP="00623253">
      <w:pPr>
        <w:bidi w:val="0"/>
        <w:ind w:firstLine="425"/>
        <w:jc w:val="both"/>
        <w:rPr>
          <w:rFonts w:cs="Times New Roman"/>
          <w:sz w:val="20"/>
          <w:szCs w:val="20"/>
        </w:rPr>
      </w:pPr>
      <w:r w:rsidRPr="006F5CF0">
        <w:rPr>
          <w:rFonts w:cs="Times New Roman"/>
          <w:sz w:val="20"/>
          <w:szCs w:val="20"/>
        </w:rPr>
        <w:lastRenderedPageBreak/>
        <w:t>Antioxidants especially salicylic acid are safe to human and environment and play an important role in protecting the cells from senescence and preventing free radicals from oxidation of lipids the components of plasma membrane</w:t>
      </w:r>
      <w:r w:rsidR="00805471" w:rsidRPr="006F5CF0">
        <w:rPr>
          <w:rFonts w:cs="Times New Roman"/>
          <w:sz w:val="20"/>
          <w:szCs w:val="20"/>
        </w:rPr>
        <w:t>.</w:t>
      </w:r>
      <w:r w:rsidRPr="006F5CF0">
        <w:rPr>
          <w:rFonts w:cs="Times New Roman"/>
          <w:sz w:val="20"/>
          <w:szCs w:val="20"/>
        </w:rPr>
        <w:t xml:space="preserve"> </w:t>
      </w:r>
      <w:r w:rsidR="00805471" w:rsidRPr="006F5CF0">
        <w:rPr>
          <w:rFonts w:cs="Times New Roman"/>
          <w:sz w:val="20"/>
          <w:szCs w:val="20"/>
        </w:rPr>
        <w:t>S</w:t>
      </w:r>
      <w:r w:rsidRPr="006F5CF0">
        <w:rPr>
          <w:rFonts w:cs="Times New Roman"/>
          <w:sz w:val="20"/>
          <w:szCs w:val="20"/>
        </w:rPr>
        <w:t>alicylic acid is also involved in minimizing of the stresses through enhancing antioxidant system. It is responsible for enhancing natural hormones that play a key part in regulati</w:t>
      </w:r>
      <w:r w:rsidR="00805471" w:rsidRPr="006F5CF0">
        <w:rPr>
          <w:rFonts w:cs="Times New Roman"/>
          <w:sz w:val="20"/>
          <w:szCs w:val="20"/>
        </w:rPr>
        <w:t>ng plant growth and development</w:t>
      </w:r>
      <w:r w:rsidRPr="006F5CF0">
        <w:rPr>
          <w:rFonts w:cs="Times New Roman"/>
          <w:sz w:val="20"/>
          <w:szCs w:val="20"/>
        </w:rPr>
        <w:t xml:space="preserve"> (</w:t>
      </w:r>
      <w:proofErr w:type="spellStart"/>
      <w:r w:rsidR="002E59DA">
        <w:rPr>
          <w:rFonts w:cs="Times New Roman"/>
          <w:b/>
          <w:bCs/>
          <w:sz w:val="20"/>
          <w:szCs w:val="20"/>
        </w:rPr>
        <w:t>Senarata</w:t>
      </w:r>
      <w:r w:rsidRPr="006F5CF0">
        <w:rPr>
          <w:rFonts w:cs="Times New Roman"/>
          <w:b/>
          <w:bCs/>
          <w:sz w:val="20"/>
          <w:szCs w:val="20"/>
        </w:rPr>
        <w:t>a</w:t>
      </w:r>
      <w:proofErr w:type="spellEnd"/>
      <w:r w:rsidRPr="006F5CF0">
        <w:rPr>
          <w:rFonts w:cs="Times New Roman"/>
          <w:b/>
          <w:bCs/>
          <w:sz w:val="20"/>
          <w:szCs w:val="20"/>
        </w:rPr>
        <w:t xml:space="preserve"> </w:t>
      </w:r>
      <w:r w:rsidRPr="006F5CF0">
        <w:rPr>
          <w:rFonts w:cs="Times New Roman"/>
          <w:b/>
          <w:bCs/>
          <w:i/>
          <w:iCs/>
          <w:sz w:val="20"/>
          <w:szCs w:val="20"/>
        </w:rPr>
        <w:t>et al,</w:t>
      </w:r>
      <w:r w:rsidRPr="006F5CF0">
        <w:rPr>
          <w:rFonts w:cs="Times New Roman"/>
          <w:b/>
          <w:bCs/>
          <w:sz w:val="20"/>
          <w:szCs w:val="20"/>
        </w:rPr>
        <w:t xml:space="preserve"> 2004</w:t>
      </w:r>
      <w:r w:rsidRPr="006F5CF0">
        <w:rPr>
          <w:rFonts w:cs="Times New Roman"/>
          <w:sz w:val="20"/>
          <w:szCs w:val="20"/>
        </w:rPr>
        <w:t>).</w:t>
      </w:r>
      <w:r w:rsidR="00651589" w:rsidRPr="006F5CF0">
        <w:rPr>
          <w:rFonts w:cs="Times New Roman"/>
          <w:sz w:val="20"/>
          <w:szCs w:val="20"/>
        </w:rPr>
        <w:t xml:space="preserve"> Using salicylic acid was very effective in enhancing yield and</w:t>
      </w:r>
      <w:r w:rsidR="00C456BF">
        <w:rPr>
          <w:rFonts w:cs="Times New Roman"/>
          <w:sz w:val="20"/>
          <w:szCs w:val="20"/>
        </w:rPr>
        <w:t xml:space="preserve"> </w:t>
      </w:r>
      <w:r w:rsidR="00651589" w:rsidRPr="006F5CF0">
        <w:rPr>
          <w:rFonts w:cs="Times New Roman"/>
          <w:sz w:val="20"/>
          <w:szCs w:val="20"/>
        </w:rPr>
        <w:t>fruit quality of different fruit crops</w:t>
      </w:r>
      <w:r w:rsidR="0048497E" w:rsidRPr="006F5CF0">
        <w:rPr>
          <w:rFonts w:cs="Times New Roman"/>
          <w:sz w:val="20"/>
          <w:szCs w:val="20"/>
        </w:rPr>
        <w:t xml:space="preserve"> (</w:t>
      </w:r>
      <w:r w:rsidR="0048497E" w:rsidRPr="006F5CF0">
        <w:rPr>
          <w:rFonts w:cs="Times New Roman"/>
          <w:b/>
          <w:bCs/>
          <w:sz w:val="20"/>
          <w:szCs w:val="20"/>
        </w:rPr>
        <w:t xml:space="preserve">Ahmed </w:t>
      </w:r>
      <w:r w:rsidR="0048497E" w:rsidRPr="006F5CF0">
        <w:rPr>
          <w:rFonts w:cs="Times New Roman"/>
          <w:b/>
          <w:bCs/>
          <w:i/>
          <w:iCs/>
          <w:sz w:val="20"/>
          <w:szCs w:val="20"/>
        </w:rPr>
        <w:t xml:space="preserve">et al, </w:t>
      </w:r>
      <w:r w:rsidR="0048497E" w:rsidRPr="006F5CF0">
        <w:rPr>
          <w:rFonts w:cs="Times New Roman"/>
          <w:b/>
          <w:bCs/>
          <w:sz w:val="20"/>
          <w:szCs w:val="20"/>
        </w:rPr>
        <w:t>2010</w:t>
      </w:r>
      <w:r w:rsidR="00C456BF">
        <w:rPr>
          <w:rFonts w:cs="Times New Roman"/>
          <w:b/>
          <w:bCs/>
          <w:sz w:val="20"/>
          <w:szCs w:val="20"/>
        </w:rPr>
        <w:t>;</w:t>
      </w:r>
      <w:r w:rsidR="0048497E" w:rsidRPr="006F5CF0">
        <w:rPr>
          <w:rFonts w:cs="Times New Roman"/>
          <w:b/>
          <w:bCs/>
          <w:sz w:val="20"/>
          <w:szCs w:val="20"/>
        </w:rPr>
        <w:t xml:space="preserve"> </w:t>
      </w:r>
      <w:proofErr w:type="spellStart"/>
      <w:r w:rsidR="0048497E" w:rsidRPr="006F5CF0">
        <w:rPr>
          <w:rFonts w:cs="Times New Roman"/>
          <w:b/>
          <w:bCs/>
          <w:sz w:val="20"/>
          <w:szCs w:val="20"/>
        </w:rPr>
        <w:t>Abada</w:t>
      </w:r>
      <w:proofErr w:type="spellEnd"/>
      <w:r w:rsidR="0048497E" w:rsidRPr="006F5CF0">
        <w:rPr>
          <w:rFonts w:cs="Times New Roman"/>
          <w:b/>
          <w:bCs/>
          <w:sz w:val="20"/>
          <w:szCs w:val="20"/>
        </w:rPr>
        <w:t xml:space="preserve"> and </w:t>
      </w:r>
      <w:proofErr w:type="spellStart"/>
      <w:r w:rsidR="0048497E" w:rsidRPr="006F5CF0">
        <w:rPr>
          <w:rFonts w:cs="Times New Roman"/>
          <w:b/>
          <w:bCs/>
          <w:sz w:val="20"/>
          <w:szCs w:val="20"/>
        </w:rPr>
        <w:t>Abd</w:t>
      </w:r>
      <w:proofErr w:type="spellEnd"/>
      <w:r w:rsidR="0048497E" w:rsidRPr="006F5CF0">
        <w:rPr>
          <w:rFonts w:cs="Times New Roman"/>
          <w:b/>
          <w:bCs/>
          <w:sz w:val="20"/>
          <w:szCs w:val="20"/>
        </w:rPr>
        <w:t xml:space="preserve"> El-</w:t>
      </w:r>
      <w:proofErr w:type="spellStart"/>
      <w:r w:rsidR="0048497E" w:rsidRPr="006F5CF0">
        <w:rPr>
          <w:rFonts w:cs="Times New Roman"/>
          <w:b/>
          <w:bCs/>
          <w:sz w:val="20"/>
          <w:szCs w:val="20"/>
        </w:rPr>
        <w:t>Hameed</w:t>
      </w:r>
      <w:proofErr w:type="spellEnd"/>
      <w:r w:rsidR="0048497E" w:rsidRPr="006F5CF0">
        <w:rPr>
          <w:rFonts w:cs="Times New Roman"/>
          <w:b/>
          <w:bCs/>
          <w:sz w:val="20"/>
          <w:szCs w:val="20"/>
        </w:rPr>
        <w:t>, 2010</w:t>
      </w:r>
      <w:r w:rsidR="002E59DA">
        <w:rPr>
          <w:rFonts w:cs="Times New Roman"/>
          <w:b/>
          <w:bCs/>
          <w:sz w:val="20"/>
          <w:szCs w:val="20"/>
        </w:rPr>
        <w:t xml:space="preserve"> and</w:t>
      </w:r>
      <w:r w:rsidR="0048497E" w:rsidRPr="006F5CF0">
        <w:rPr>
          <w:rFonts w:cs="Times New Roman"/>
          <w:b/>
          <w:bCs/>
          <w:sz w:val="20"/>
          <w:szCs w:val="20"/>
        </w:rPr>
        <w:t xml:space="preserve"> </w:t>
      </w:r>
      <w:proofErr w:type="spellStart"/>
      <w:r w:rsidR="0048497E" w:rsidRPr="006F5CF0">
        <w:rPr>
          <w:rFonts w:cs="Times New Roman"/>
          <w:b/>
          <w:bCs/>
          <w:sz w:val="20"/>
          <w:szCs w:val="20"/>
        </w:rPr>
        <w:t>Wassel</w:t>
      </w:r>
      <w:proofErr w:type="spellEnd"/>
      <w:r w:rsidR="0048497E" w:rsidRPr="006F5CF0">
        <w:rPr>
          <w:rFonts w:cs="Times New Roman"/>
          <w:b/>
          <w:bCs/>
          <w:sz w:val="20"/>
          <w:szCs w:val="20"/>
        </w:rPr>
        <w:t xml:space="preserve"> </w:t>
      </w:r>
      <w:r w:rsidR="0048497E" w:rsidRPr="006F5CF0">
        <w:rPr>
          <w:rFonts w:cs="Times New Roman"/>
          <w:b/>
          <w:bCs/>
          <w:i/>
          <w:iCs/>
          <w:sz w:val="20"/>
          <w:szCs w:val="20"/>
        </w:rPr>
        <w:t>et al,</w:t>
      </w:r>
      <w:r w:rsidR="0048497E" w:rsidRPr="006F5CF0">
        <w:rPr>
          <w:rFonts w:cs="Times New Roman"/>
          <w:b/>
          <w:bCs/>
          <w:sz w:val="20"/>
          <w:szCs w:val="20"/>
        </w:rPr>
        <w:t xml:space="preserve"> 2011)</w:t>
      </w:r>
      <w:r w:rsidR="0048497E" w:rsidRPr="006F5CF0">
        <w:rPr>
          <w:rFonts w:cs="Times New Roman"/>
          <w:sz w:val="20"/>
          <w:szCs w:val="20"/>
        </w:rPr>
        <w:t>.</w:t>
      </w:r>
    </w:p>
    <w:p w:rsidR="0048497E" w:rsidRPr="006F5CF0" w:rsidRDefault="00ED7EA2" w:rsidP="00623253">
      <w:pPr>
        <w:bidi w:val="0"/>
        <w:ind w:firstLine="425"/>
        <w:jc w:val="both"/>
        <w:rPr>
          <w:rFonts w:cs="Times New Roman"/>
          <w:sz w:val="20"/>
          <w:szCs w:val="20"/>
        </w:rPr>
      </w:pPr>
      <w:r w:rsidRPr="006F5CF0">
        <w:rPr>
          <w:rFonts w:cs="Times New Roman"/>
          <w:sz w:val="20"/>
          <w:szCs w:val="20"/>
        </w:rPr>
        <w:t xml:space="preserve">The </w:t>
      </w:r>
      <w:r w:rsidR="00D75A2B" w:rsidRPr="006F5CF0">
        <w:rPr>
          <w:rFonts w:cs="Times New Roman"/>
          <w:sz w:val="20"/>
          <w:szCs w:val="20"/>
        </w:rPr>
        <w:t xml:space="preserve">objective of this study was examining the effect of spraying salicylic acid and some nutrients on controlling fruit splitting and improving yield and fruit quality of </w:t>
      </w:r>
      <w:proofErr w:type="spellStart"/>
      <w:r w:rsidR="00D75A2B" w:rsidRPr="006F5CF0">
        <w:rPr>
          <w:rFonts w:cs="Times New Roman"/>
          <w:sz w:val="20"/>
          <w:szCs w:val="20"/>
        </w:rPr>
        <w:t>Manfalouty</w:t>
      </w:r>
      <w:proofErr w:type="spellEnd"/>
      <w:r w:rsidR="00D75A2B" w:rsidRPr="006F5CF0">
        <w:rPr>
          <w:rFonts w:cs="Times New Roman"/>
          <w:sz w:val="20"/>
          <w:szCs w:val="20"/>
        </w:rPr>
        <w:t xml:space="preserve"> pomegranate trees grown under </w:t>
      </w:r>
      <w:proofErr w:type="spellStart"/>
      <w:r w:rsidR="00D75A2B" w:rsidRPr="006F5CF0">
        <w:rPr>
          <w:rFonts w:cs="Times New Roman"/>
          <w:sz w:val="20"/>
          <w:szCs w:val="20"/>
        </w:rPr>
        <w:t>Assiut</w:t>
      </w:r>
      <w:proofErr w:type="spellEnd"/>
      <w:r w:rsidR="00D75A2B" w:rsidRPr="006F5CF0">
        <w:rPr>
          <w:rFonts w:cs="Times New Roman"/>
          <w:sz w:val="20"/>
          <w:szCs w:val="20"/>
        </w:rPr>
        <w:t xml:space="preserve"> conditions.</w:t>
      </w:r>
    </w:p>
    <w:p w:rsidR="0053092A" w:rsidRPr="006F5CF0" w:rsidRDefault="0053092A" w:rsidP="00623253">
      <w:pPr>
        <w:bidi w:val="0"/>
        <w:ind w:firstLine="425"/>
        <w:jc w:val="both"/>
        <w:rPr>
          <w:rFonts w:cs="Times New Roman"/>
          <w:b/>
          <w:bCs/>
          <w:sz w:val="20"/>
          <w:szCs w:val="20"/>
        </w:rPr>
      </w:pPr>
    </w:p>
    <w:p w:rsidR="00D75A2B" w:rsidRPr="006F5CF0" w:rsidRDefault="0053092A" w:rsidP="00623253">
      <w:pPr>
        <w:bidi w:val="0"/>
        <w:jc w:val="both"/>
        <w:rPr>
          <w:rFonts w:cs="Times New Roman"/>
          <w:b/>
          <w:bCs/>
          <w:sz w:val="20"/>
          <w:szCs w:val="20"/>
        </w:rPr>
      </w:pPr>
      <w:r w:rsidRPr="006F5CF0">
        <w:rPr>
          <w:rFonts w:cs="Times New Roman"/>
          <w:b/>
          <w:bCs/>
          <w:sz w:val="20"/>
          <w:szCs w:val="20"/>
        </w:rPr>
        <w:t>2. Material and Methods</w:t>
      </w:r>
    </w:p>
    <w:p w:rsidR="00646DC3" w:rsidRPr="006F5CF0" w:rsidRDefault="00646DC3" w:rsidP="00623253">
      <w:pPr>
        <w:bidi w:val="0"/>
        <w:ind w:firstLine="425"/>
        <w:jc w:val="both"/>
        <w:rPr>
          <w:rFonts w:cs="Times New Roman"/>
          <w:sz w:val="20"/>
          <w:szCs w:val="20"/>
          <w:lang w:bidi="ar-EG"/>
        </w:rPr>
      </w:pPr>
      <w:r w:rsidRPr="006F5CF0">
        <w:rPr>
          <w:rFonts w:cs="Times New Roman"/>
          <w:sz w:val="20"/>
          <w:szCs w:val="20"/>
          <w:lang w:bidi="ar-EG"/>
        </w:rPr>
        <w:t xml:space="preserve">This study was carried out during the two successive seasons of 2012 and 2013 on thirty – three uniform in </w:t>
      </w:r>
      <w:proofErr w:type="spellStart"/>
      <w:r w:rsidRPr="006F5CF0">
        <w:rPr>
          <w:rFonts w:cs="Times New Roman"/>
          <w:sz w:val="20"/>
          <w:szCs w:val="20"/>
          <w:lang w:bidi="ar-EG"/>
        </w:rPr>
        <w:t>vigour</w:t>
      </w:r>
      <w:proofErr w:type="spellEnd"/>
      <w:r w:rsidRPr="006F5CF0">
        <w:rPr>
          <w:rFonts w:cs="Times New Roman"/>
          <w:sz w:val="20"/>
          <w:szCs w:val="20"/>
          <w:lang w:bidi="ar-EG"/>
        </w:rPr>
        <w:t xml:space="preserve"> 9- </w:t>
      </w:r>
      <w:proofErr w:type="gramStart"/>
      <w:r w:rsidRPr="006F5CF0">
        <w:rPr>
          <w:rFonts w:cs="Times New Roman"/>
          <w:sz w:val="20"/>
          <w:szCs w:val="20"/>
          <w:lang w:bidi="ar-EG"/>
        </w:rPr>
        <w:t>years</w:t>
      </w:r>
      <w:proofErr w:type="gramEnd"/>
      <w:r w:rsidRPr="006F5CF0">
        <w:rPr>
          <w:rFonts w:cs="Times New Roman"/>
          <w:sz w:val="20"/>
          <w:szCs w:val="20"/>
          <w:lang w:bidi="ar-EG"/>
        </w:rPr>
        <w:t xml:space="preserve"> old </w:t>
      </w:r>
      <w:proofErr w:type="spellStart"/>
      <w:r w:rsidRPr="006F5CF0">
        <w:rPr>
          <w:rFonts w:cs="Times New Roman"/>
          <w:sz w:val="20"/>
          <w:szCs w:val="20"/>
          <w:lang w:bidi="ar-EG"/>
        </w:rPr>
        <w:t>Manfalouty</w:t>
      </w:r>
      <w:proofErr w:type="spellEnd"/>
      <w:r w:rsidRPr="006F5CF0">
        <w:rPr>
          <w:rFonts w:cs="Times New Roman"/>
          <w:sz w:val="20"/>
          <w:szCs w:val="20"/>
          <w:lang w:bidi="ar-EG"/>
        </w:rPr>
        <w:t xml:space="preserve"> pomegranate trees grown in a private orchard situated at </w:t>
      </w:r>
      <w:proofErr w:type="spellStart"/>
      <w:r w:rsidRPr="006F5CF0">
        <w:rPr>
          <w:rFonts w:cs="Times New Roman"/>
          <w:sz w:val="20"/>
          <w:szCs w:val="20"/>
          <w:lang w:bidi="ar-EG"/>
        </w:rPr>
        <w:t>Bany</w:t>
      </w:r>
      <w:proofErr w:type="spellEnd"/>
      <w:r w:rsidRPr="006F5CF0">
        <w:rPr>
          <w:rFonts w:cs="Times New Roman"/>
          <w:sz w:val="20"/>
          <w:szCs w:val="20"/>
          <w:lang w:bidi="ar-EG"/>
        </w:rPr>
        <w:t xml:space="preserve">- </w:t>
      </w:r>
      <w:proofErr w:type="spellStart"/>
      <w:r w:rsidRPr="006F5CF0">
        <w:rPr>
          <w:rFonts w:cs="Times New Roman"/>
          <w:sz w:val="20"/>
          <w:szCs w:val="20"/>
          <w:lang w:bidi="ar-EG"/>
        </w:rPr>
        <w:t>Shokair</w:t>
      </w:r>
      <w:proofErr w:type="spellEnd"/>
      <w:r w:rsidRPr="006F5CF0">
        <w:rPr>
          <w:rFonts w:cs="Times New Roman"/>
          <w:sz w:val="20"/>
          <w:szCs w:val="20"/>
          <w:lang w:bidi="ar-EG"/>
        </w:rPr>
        <w:t xml:space="preserve"> village</w:t>
      </w:r>
      <w:r w:rsidR="00C456BF">
        <w:rPr>
          <w:rFonts w:cs="Times New Roman"/>
          <w:sz w:val="20"/>
          <w:szCs w:val="20"/>
          <w:lang w:bidi="ar-EG"/>
        </w:rPr>
        <w:t>,</w:t>
      </w:r>
      <w:r w:rsidRPr="006F5CF0">
        <w:rPr>
          <w:rFonts w:cs="Times New Roman"/>
          <w:sz w:val="20"/>
          <w:szCs w:val="20"/>
          <w:lang w:bidi="ar-EG"/>
        </w:rPr>
        <w:t xml:space="preserve"> </w:t>
      </w:r>
      <w:proofErr w:type="spellStart"/>
      <w:r w:rsidRPr="006F5CF0">
        <w:rPr>
          <w:rFonts w:cs="Times New Roman"/>
          <w:sz w:val="20"/>
          <w:szCs w:val="20"/>
          <w:lang w:bidi="ar-EG"/>
        </w:rPr>
        <w:t>Manfalouty</w:t>
      </w:r>
      <w:proofErr w:type="spellEnd"/>
      <w:r w:rsidRPr="006F5CF0">
        <w:rPr>
          <w:rFonts w:cs="Times New Roman"/>
          <w:sz w:val="20"/>
          <w:szCs w:val="20"/>
          <w:lang w:bidi="ar-EG"/>
        </w:rPr>
        <w:t xml:space="preserve"> district, </w:t>
      </w:r>
      <w:proofErr w:type="spellStart"/>
      <w:r w:rsidRPr="006F5CF0">
        <w:rPr>
          <w:rFonts w:cs="Times New Roman"/>
          <w:sz w:val="20"/>
          <w:szCs w:val="20"/>
          <w:lang w:bidi="ar-EG"/>
        </w:rPr>
        <w:t>Assiut</w:t>
      </w:r>
      <w:proofErr w:type="spellEnd"/>
      <w:r w:rsidRPr="006F5CF0">
        <w:rPr>
          <w:rFonts w:cs="Times New Roman"/>
          <w:sz w:val="20"/>
          <w:szCs w:val="20"/>
          <w:lang w:bidi="ar-EG"/>
        </w:rPr>
        <w:t xml:space="preserve"> Governorate. The trees are planted in heavy clay soil (Table 1) at 3.5 x </w:t>
      </w:r>
      <w:smartTag w:uri="urn:schemas-microsoft-com:office:smarttags" w:element="metricconverter">
        <w:smartTagPr>
          <w:attr w:name="ProductID" w:val="3.0 m"/>
        </w:smartTagPr>
        <w:r w:rsidRPr="006F5CF0">
          <w:rPr>
            <w:rFonts w:cs="Times New Roman"/>
            <w:sz w:val="20"/>
            <w:szCs w:val="20"/>
            <w:lang w:bidi="ar-EG"/>
          </w:rPr>
          <w:t>3.0 m</w:t>
        </w:r>
      </w:smartTag>
      <w:r w:rsidRPr="006F5CF0">
        <w:rPr>
          <w:rFonts w:cs="Times New Roman"/>
          <w:sz w:val="20"/>
          <w:szCs w:val="20"/>
          <w:lang w:bidi="ar-EG"/>
        </w:rPr>
        <w:t xml:space="preserve"> apart. Surface irrigation system using </w:t>
      </w:r>
      <w:smartTag w:uri="urn:schemas-microsoft-com:office:smarttags" w:element="place">
        <w:r w:rsidRPr="006F5CF0">
          <w:rPr>
            <w:rFonts w:cs="Times New Roman"/>
            <w:sz w:val="20"/>
            <w:szCs w:val="20"/>
            <w:lang w:bidi="ar-EG"/>
          </w:rPr>
          <w:t>Nile</w:t>
        </w:r>
      </w:smartTag>
      <w:r w:rsidRPr="006F5CF0">
        <w:rPr>
          <w:rFonts w:cs="Times New Roman"/>
          <w:sz w:val="20"/>
          <w:szCs w:val="20"/>
          <w:lang w:bidi="ar-EG"/>
        </w:rPr>
        <w:t xml:space="preserve"> water was adopted. Regular horticultural management </w:t>
      </w:r>
      <w:proofErr w:type="gramStart"/>
      <w:r w:rsidRPr="006F5CF0">
        <w:rPr>
          <w:rFonts w:cs="Times New Roman"/>
          <w:sz w:val="20"/>
          <w:szCs w:val="20"/>
          <w:lang w:bidi="ar-EG"/>
        </w:rPr>
        <w:t>were</w:t>
      </w:r>
      <w:proofErr w:type="gramEnd"/>
      <w:r w:rsidRPr="006F5CF0">
        <w:rPr>
          <w:rFonts w:cs="Times New Roman"/>
          <w:sz w:val="20"/>
          <w:szCs w:val="20"/>
          <w:lang w:bidi="ar-EG"/>
        </w:rPr>
        <w:t xml:space="preserve"> applied to all the experimental trees as recommended:</w:t>
      </w:r>
    </w:p>
    <w:p w:rsidR="0053092A" w:rsidRPr="006F5CF0" w:rsidRDefault="0053092A" w:rsidP="0053092A">
      <w:pPr>
        <w:pStyle w:val="Caption"/>
        <w:keepNext/>
        <w:tabs>
          <w:tab w:val="right" w:pos="0"/>
        </w:tabs>
        <w:bidi w:val="0"/>
        <w:spacing w:before="0" w:after="0"/>
      </w:pPr>
    </w:p>
    <w:p w:rsidR="00646DC3" w:rsidRPr="006F5CF0" w:rsidRDefault="00646DC3" w:rsidP="00623253">
      <w:pPr>
        <w:pStyle w:val="Caption"/>
        <w:keepNext/>
        <w:tabs>
          <w:tab w:val="right" w:pos="0"/>
        </w:tabs>
        <w:bidi w:val="0"/>
        <w:spacing w:before="0" w:after="0"/>
        <w:jc w:val="both"/>
        <w:rPr>
          <w:sz w:val="18"/>
          <w:szCs w:val="18"/>
        </w:rPr>
      </w:pPr>
      <w:r w:rsidRPr="006F5CF0">
        <w:rPr>
          <w:sz w:val="18"/>
          <w:szCs w:val="18"/>
        </w:rPr>
        <w:t>Table (1)</w:t>
      </w:r>
      <w:r w:rsidRPr="006F5CF0">
        <w:rPr>
          <w:sz w:val="18"/>
          <w:szCs w:val="18"/>
          <w:lang w:val="en-GB"/>
        </w:rPr>
        <w:t xml:space="preserve">: </w:t>
      </w:r>
      <w:r w:rsidRPr="006F5CF0">
        <w:rPr>
          <w:sz w:val="18"/>
          <w:szCs w:val="18"/>
        </w:rPr>
        <w:t>Analysis of the soil at the trial location:</w:t>
      </w:r>
    </w:p>
    <w:tbl>
      <w:tblPr>
        <w:tblW w:w="43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941"/>
        <w:gridCol w:w="1378"/>
      </w:tblGrid>
      <w:tr w:rsidR="00646DC3" w:rsidRPr="00D73BFD" w:rsidTr="00623253">
        <w:trPr>
          <w:trHeight w:val="190"/>
          <w:jc w:val="center"/>
        </w:trPr>
        <w:tc>
          <w:tcPr>
            <w:tcW w:w="294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DC3" w:rsidRPr="00D73BFD" w:rsidRDefault="00646DC3" w:rsidP="00BF3D9A">
            <w:pPr>
              <w:tabs>
                <w:tab w:val="right" w:pos="0"/>
              </w:tabs>
              <w:bidi w:val="0"/>
              <w:ind w:firstLine="900"/>
              <w:jc w:val="center"/>
              <w:outlineLvl w:val="3"/>
              <w:rPr>
                <w:rFonts w:eastAsiaTheme="minorEastAsia" w:cs="Times New Roman"/>
                <w:b/>
                <w:bCs/>
                <w:sz w:val="16"/>
                <w:szCs w:val="16"/>
              </w:rPr>
            </w:pPr>
            <w:r w:rsidRPr="00D73BFD">
              <w:rPr>
                <w:rFonts w:eastAsiaTheme="minorEastAsia" w:cs="Times New Roman"/>
                <w:b/>
                <w:bCs/>
                <w:sz w:val="16"/>
                <w:szCs w:val="16"/>
              </w:rPr>
              <w:t>Constituents</w:t>
            </w:r>
          </w:p>
        </w:tc>
        <w:tc>
          <w:tcPr>
            <w:tcW w:w="137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b/>
                <w:bCs/>
                <w:sz w:val="16"/>
                <w:szCs w:val="16"/>
              </w:rPr>
            </w:pPr>
            <w:r w:rsidRPr="00D73BFD">
              <w:rPr>
                <w:rFonts w:eastAsiaTheme="minorEastAsia" w:cs="Times New Roman"/>
                <w:b/>
                <w:bCs/>
                <w:sz w:val="16"/>
                <w:szCs w:val="16"/>
              </w:rPr>
              <w:t>values</w:t>
            </w:r>
          </w:p>
        </w:tc>
      </w:tr>
      <w:tr w:rsidR="00646DC3" w:rsidRPr="00D73BFD" w:rsidTr="00623253">
        <w:trPr>
          <w:trHeight w:val="164"/>
          <w:jc w:val="center"/>
        </w:trPr>
        <w:tc>
          <w:tcPr>
            <w:tcW w:w="431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b/>
                <w:bCs/>
                <w:sz w:val="16"/>
                <w:szCs w:val="16"/>
              </w:rPr>
            </w:pPr>
            <w:bookmarkStart w:id="0" w:name="_Toc117803974"/>
            <w:r w:rsidRPr="00D73BFD">
              <w:rPr>
                <w:rFonts w:eastAsiaTheme="minorEastAsia" w:cs="Times New Roman"/>
                <w:b/>
                <w:bCs/>
                <w:sz w:val="16"/>
                <w:szCs w:val="16"/>
              </w:rPr>
              <w:t>Particle size distribution:</w:t>
            </w:r>
            <w:bookmarkEnd w:id="0"/>
          </w:p>
        </w:tc>
      </w:tr>
      <w:tr w:rsidR="00646DC3" w:rsidRPr="00D73BFD" w:rsidTr="00623253">
        <w:trPr>
          <w:trHeight w:val="14"/>
          <w:jc w:val="center"/>
        </w:trPr>
        <w:tc>
          <w:tcPr>
            <w:tcW w:w="2941" w:type="dxa"/>
            <w:tcBorders>
              <w:top w:val="double" w:sz="4" w:space="0" w:color="auto"/>
              <w:left w:val="thinThickSmallGap" w:sz="24" w:space="0" w:color="auto"/>
              <w:bottom w:val="single" w:sz="4" w:space="0" w:color="auto"/>
              <w:right w:val="single" w:sz="4" w:space="0" w:color="auto"/>
            </w:tcBorders>
            <w:vAlign w:val="center"/>
          </w:tcPr>
          <w:p w:rsidR="00646DC3" w:rsidRPr="00D73BFD" w:rsidRDefault="00646DC3" w:rsidP="00BF3D9A">
            <w:pPr>
              <w:tabs>
                <w:tab w:val="right" w:pos="0"/>
              </w:tabs>
              <w:bidi w:val="0"/>
              <w:jc w:val="lowKashida"/>
              <w:outlineLvl w:val="3"/>
              <w:rPr>
                <w:rFonts w:eastAsiaTheme="minorEastAsia" w:cs="Times New Roman"/>
                <w:b/>
                <w:bCs/>
                <w:sz w:val="16"/>
                <w:szCs w:val="16"/>
              </w:rPr>
            </w:pPr>
            <w:bookmarkStart w:id="1" w:name="_Toc117803975"/>
            <w:r w:rsidRPr="00D73BFD">
              <w:rPr>
                <w:rFonts w:eastAsiaTheme="minorEastAsia" w:cs="Times New Roman"/>
                <w:b/>
                <w:bCs/>
                <w:sz w:val="16"/>
                <w:szCs w:val="16"/>
              </w:rPr>
              <w:t>Sand %</w:t>
            </w:r>
            <w:bookmarkEnd w:id="1"/>
          </w:p>
        </w:tc>
        <w:tc>
          <w:tcPr>
            <w:tcW w:w="1378" w:type="dxa"/>
            <w:tcBorders>
              <w:top w:val="double" w:sz="4" w:space="0" w:color="auto"/>
              <w:left w:val="single" w:sz="4" w:space="0" w:color="auto"/>
              <w:bottom w:val="single" w:sz="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sz w:val="16"/>
                <w:szCs w:val="16"/>
              </w:rPr>
            </w:pPr>
            <w:r w:rsidRPr="00D73BFD">
              <w:rPr>
                <w:rFonts w:eastAsiaTheme="minorEastAsia" w:cs="Times New Roman"/>
                <w:sz w:val="16"/>
                <w:szCs w:val="16"/>
              </w:rPr>
              <w:t>: 6.00</w:t>
            </w:r>
          </w:p>
        </w:tc>
      </w:tr>
      <w:tr w:rsidR="00646DC3" w:rsidRPr="00D73BFD" w:rsidTr="00623253">
        <w:trPr>
          <w:trHeight w:val="79"/>
          <w:jc w:val="center"/>
        </w:trPr>
        <w:tc>
          <w:tcPr>
            <w:tcW w:w="2941" w:type="dxa"/>
            <w:tcBorders>
              <w:top w:val="single" w:sz="4" w:space="0" w:color="auto"/>
              <w:left w:val="thinThickSmallGap" w:sz="24" w:space="0" w:color="auto"/>
              <w:bottom w:val="single" w:sz="4" w:space="0" w:color="auto"/>
              <w:right w:val="single" w:sz="4" w:space="0" w:color="auto"/>
            </w:tcBorders>
            <w:vAlign w:val="center"/>
          </w:tcPr>
          <w:p w:rsidR="00646DC3" w:rsidRPr="00D73BFD" w:rsidRDefault="00646DC3" w:rsidP="00BF3D9A">
            <w:pPr>
              <w:tabs>
                <w:tab w:val="right" w:pos="0"/>
              </w:tabs>
              <w:bidi w:val="0"/>
              <w:jc w:val="lowKashida"/>
              <w:outlineLvl w:val="3"/>
              <w:rPr>
                <w:rFonts w:eastAsiaTheme="minorEastAsia" w:cs="Times New Roman"/>
                <w:b/>
                <w:bCs/>
                <w:sz w:val="16"/>
                <w:szCs w:val="16"/>
              </w:rPr>
            </w:pPr>
            <w:bookmarkStart w:id="2" w:name="_Toc117803977"/>
            <w:r w:rsidRPr="00D73BFD">
              <w:rPr>
                <w:rFonts w:eastAsiaTheme="minorEastAsia" w:cs="Times New Roman"/>
                <w:b/>
                <w:bCs/>
                <w:sz w:val="16"/>
                <w:szCs w:val="16"/>
              </w:rPr>
              <w:t>Silt %</w:t>
            </w:r>
            <w:bookmarkEnd w:id="2"/>
          </w:p>
        </w:tc>
        <w:tc>
          <w:tcPr>
            <w:tcW w:w="1378" w:type="dxa"/>
            <w:tcBorders>
              <w:top w:val="single" w:sz="4" w:space="0" w:color="auto"/>
              <w:left w:val="single" w:sz="4" w:space="0" w:color="auto"/>
              <w:bottom w:val="single" w:sz="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sz w:val="16"/>
                <w:szCs w:val="16"/>
              </w:rPr>
            </w:pPr>
            <w:bookmarkStart w:id="3" w:name="_Toc117803978"/>
            <w:r w:rsidRPr="00D73BFD">
              <w:rPr>
                <w:rFonts w:eastAsiaTheme="minorEastAsia" w:cs="Times New Roman"/>
                <w:sz w:val="16"/>
                <w:szCs w:val="16"/>
              </w:rPr>
              <w:t xml:space="preserve">: </w:t>
            </w:r>
            <w:bookmarkEnd w:id="3"/>
            <w:r w:rsidRPr="00D73BFD">
              <w:rPr>
                <w:rFonts w:eastAsiaTheme="minorEastAsia" w:cs="Times New Roman"/>
                <w:sz w:val="16"/>
                <w:szCs w:val="16"/>
              </w:rPr>
              <w:t>13.21</w:t>
            </w:r>
          </w:p>
        </w:tc>
      </w:tr>
      <w:tr w:rsidR="00646DC3" w:rsidRPr="00D73BFD" w:rsidTr="00623253">
        <w:trPr>
          <w:trHeight w:val="79"/>
          <w:jc w:val="center"/>
        </w:trPr>
        <w:tc>
          <w:tcPr>
            <w:tcW w:w="2941" w:type="dxa"/>
            <w:tcBorders>
              <w:top w:val="single" w:sz="4" w:space="0" w:color="auto"/>
              <w:left w:val="thinThickSmallGap" w:sz="24" w:space="0" w:color="auto"/>
              <w:bottom w:val="single" w:sz="4" w:space="0" w:color="auto"/>
              <w:right w:val="single" w:sz="4" w:space="0" w:color="auto"/>
            </w:tcBorders>
            <w:vAlign w:val="center"/>
          </w:tcPr>
          <w:p w:rsidR="00646DC3" w:rsidRPr="00D73BFD" w:rsidRDefault="00646DC3" w:rsidP="00BF3D9A">
            <w:pPr>
              <w:tabs>
                <w:tab w:val="right" w:pos="0"/>
              </w:tabs>
              <w:bidi w:val="0"/>
              <w:jc w:val="lowKashida"/>
              <w:outlineLvl w:val="3"/>
              <w:rPr>
                <w:rFonts w:eastAsiaTheme="minorEastAsia" w:cs="Times New Roman"/>
                <w:b/>
                <w:bCs/>
                <w:sz w:val="16"/>
                <w:szCs w:val="16"/>
              </w:rPr>
            </w:pPr>
            <w:bookmarkStart w:id="4" w:name="_Toc117803979"/>
            <w:r w:rsidRPr="00D73BFD">
              <w:rPr>
                <w:rFonts w:eastAsiaTheme="minorEastAsia" w:cs="Times New Roman"/>
                <w:b/>
                <w:bCs/>
                <w:sz w:val="16"/>
                <w:szCs w:val="16"/>
              </w:rPr>
              <w:t>Clay %</w:t>
            </w:r>
            <w:bookmarkEnd w:id="4"/>
          </w:p>
        </w:tc>
        <w:tc>
          <w:tcPr>
            <w:tcW w:w="1378" w:type="dxa"/>
            <w:tcBorders>
              <w:top w:val="single" w:sz="4" w:space="0" w:color="auto"/>
              <w:left w:val="single" w:sz="4" w:space="0" w:color="auto"/>
              <w:bottom w:val="single" w:sz="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sz w:val="16"/>
                <w:szCs w:val="16"/>
              </w:rPr>
            </w:pPr>
            <w:r w:rsidRPr="00D73BFD">
              <w:rPr>
                <w:rFonts w:eastAsiaTheme="minorEastAsia" w:cs="Times New Roman"/>
                <w:sz w:val="16"/>
                <w:szCs w:val="16"/>
              </w:rPr>
              <w:t>: 80.79</w:t>
            </w:r>
          </w:p>
        </w:tc>
      </w:tr>
      <w:tr w:rsidR="00646DC3" w:rsidRPr="00D73BFD" w:rsidTr="00623253">
        <w:trPr>
          <w:trHeight w:val="79"/>
          <w:jc w:val="center"/>
        </w:trPr>
        <w:tc>
          <w:tcPr>
            <w:tcW w:w="2941" w:type="dxa"/>
            <w:tcBorders>
              <w:top w:val="single" w:sz="4" w:space="0" w:color="auto"/>
              <w:left w:val="thinThickSmallGap" w:sz="24" w:space="0" w:color="auto"/>
              <w:bottom w:val="single" w:sz="4" w:space="0" w:color="auto"/>
              <w:right w:val="single" w:sz="4" w:space="0" w:color="auto"/>
            </w:tcBorders>
            <w:vAlign w:val="center"/>
          </w:tcPr>
          <w:p w:rsidR="00646DC3" w:rsidRPr="00D73BFD" w:rsidRDefault="00646DC3" w:rsidP="00BF3D9A">
            <w:pPr>
              <w:tabs>
                <w:tab w:val="right" w:pos="0"/>
              </w:tabs>
              <w:bidi w:val="0"/>
              <w:jc w:val="lowKashida"/>
              <w:outlineLvl w:val="3"/>
              <w:rPr>
                <w:rFonts w:eastAsiaTheme="minorEastAsia" w:cs="Times New Roman"/>
                <w:b/>
                <w:bCs/>
                <w:sz w:val="16"/>
                <w:szCs w:val="16"/>
              </w:rPr>
            </w:pPr>
            <w:bookmarkStart w:id="5" w:name="_Toc117803981"/>
            <w:r w:rsidRPr="00D73BFD">
              <w:rPr>
                <w:rFonts w:eastAsiaTheme="minorEastAsia" w:cs="Times New Roman"/>
                <w:b/>
                <w:bCs/>
                <w:sz w:val="16"/>
                <w:szCs w:val="16"/>
              </w:rPr>
              <w:t>Texture</w:t>
            </w:r>
            <w:bookmarkEnd w:id="5"/>
          </w:p>
        </w:tc>
        <w:tc>
          <w:tcPr>
            <w:tcW w:w="1378" w:type="dxa"/>
            <w:tcBorders>
              <w:top w:val="single" w:sz="4" w:space="0" w:color="auto"/>
              <w:left w:val="single" w:sz="4" w:space="0" w:color="auto"/>
              <w:bottom w:val="single" w:sz="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sz w:val="16"/>
                <w:szCs w:val="16"/>
              </w:rPr>
            </w:pPr>
            <w:bookmarkStart w:id="6" w:name="_Toc117803982"/>
            <w:r w:rsidRPr="00D73BFD">
              <w:rPr>
                <w:rFonts w:eastAsiaTheme="minorEastAsia" w:cs="Times New Roman"/>
                <w:sz w:val="16"/>
                <w:szCs w:val="16"/>
              </w:rPr>
              <w:t xml:space="preserve">: </w:t>
            </w:r>
            <w:bookmarkEnd w:id="6"/>
            <w:r w:rsidRPr="00D73BFD">
              <w:rPr>
                <w:rFonts w:eastAsiaTheme="minorEastAsia" w:cs="Times New Roman"/>
                <w:sz w:val="16"/>
                <w:szCs w:val="16"/>
              </w:rPr>
              <w:t>Clay</w:t>
            </w:r>
          </w:p>
        </w:tc>
      </w:tr>
      <w:tr w:rsidR="00646DC3" w:rsidRPr="00D73BFD" w:rsidTr="00623253">
        <w:trPr>
          <w:trHeight w:val="79"/>
          <w:jc w:val="center"/>
        </w:trPr>
        <w:tc>
          <w:tcPr>
            <w:tcW w:w="2941" w:type="dxa"/>
            <w:tcBorders>
              <w:top w:val="single" w:sz="4" w:space="0" w:color="auto"/>
              <w:left w:val="thinThickSmallGap" w:sz="24" w:space="0" w:color="auto"/>
              <w:bottom w:val="single" w:sz="4" w:space="0" w:color="auto"/>
              <w:right w:val="single" w:sz="4" w:space="0" w:color="auto"/>
            </w:tcBorders>
            <w:vAlign w:val="center"/>
          </w:tcPr>
          <w:p w:rsidR="00646DC3" w:rsidRPr="00D73BFD" w:rsidRDefault="00646DC3" w:rsidP="00BF3D9A">
            <w:pPr>
              <w:tabs>
                <w:tab w:val="right" w:pos="0"/>
              </w:tabs>
              <w:bidi w:val="0"/>
              <w:jc w:val="lowKashida"/>
              <w:outlineLvl w:val="3"/>
              <w:rPr>
                <w:rFonts w:eastAsiaTheme="minorEastAsia" w:cs="Times New Roman"/>
                <w:b/>
                <w:bCs/>
                <w:sz w:val="16"/>
                <w:szCs w:val="16"/>
              </w:rPr>
            </w:pPr>
            <w:bookmarkStart w:id="7" w:name="_Toc117803983"/>
            <w:r w:rsidRPr="00D73BFD">
              <w:rPr>
                <w:rFonts w:eastAsiaTheme="minorEastAsia" w:cs="Times New Roman"/>
                <w:b/>
                <w:bCs/>
                <w:sz w:val="16"/>
                <w:szCs w:val="16"/>
              </w:rPr>
              <w:t>pH (1:2.5 extract)</w:t>
            </w:r>
            <w:bookmarkEnd w:id="7"/>
          </w:p>
        </w:tc>
        <w:tc>
          <w:tcPr>
            <w:tcW w:w="1378" w:type="dxa"/>
            <w:tcBorders>
              <w:top w:val="single" w:sz="4" w:space="0" w:color="auto"/>
              <w:left w:val="single" w:sz="4" w:space="0" w:color="auto"/>
              <w:bottom w:val="single" w:sz="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sz w:val="16"/>
                <w:szCs w:val="16"/>
              </w:rPr>
            </w:pPr>
            <w:bookmarkStart w:id="8" w:name="_Toc117803984"/>
            <w:r w:rsidRPr="00D73BFD">
              <w:rPr>
                <w:rFonts w:eastAsiaTheme="minorEastAsia" w:cs="Times New Roman"/>
                <w:sz w:val="16"/>
                <w:szCs w:val="16"/>
              </w:rPr>
              <w:t xml:space="preserve">: </w:t>
            </w:r>
            <w:bookmarkEnd w:id="8"/>
            <w:r w:rsidRPr="00D73BFD">
              <w:rPr>
                <w:rFonts w:eastAsiaTheme="minorEastAsia" w:cs="Times New Roman"/>
                <w:sz w:val="16"/>
                <w:szCs w:val="16"/>
              </w:rPr>
              <w:t>7.71</w:t>
            </w:r>
          </w:p>
        </w:tc>
      </w:tr>
      <w:tr w:rsidR="00646DC3" w:rsidRPr="00D73BFD" w:rsidTr="00623253">
        <w:trPr>
          <w:trHeight w:val="79"/>
          <w:jc w:val="center"/>
        </w:trPr>
        <w:tc>
          <w:tcPr>
            <w:tcW w:w="2941" w:type="dxa"/>
            <w:tcBorders>
              <w:top w:val="single" w:sz="4" w:space="0" w:color="auto"/>
              <w:left w:val="thinThickSmallGap" w:sz="24" w:space="0" w:color="auto"/>
              <w:bottom w:val="single" w:sz="4" w:space="0" w:color="auto"/>
              <w:right w:val="single" w:sz="4" w:space="0" w:color="auto"/>
            </w:tcBorders>
            <w:vAlign w:val="center"/>
          </w:tcPr>
          <w:p w:rsidR="00646DC3" w:rsidRPr="00D73BFD" w:rsidRDefault="00646DC3" w:rsidP="00BF3D9A">
            <w:pPr>
              <w:tabs>
                <w:tab w:val="right" w:pos="0"/>
              </w:tabs>
              <w:bidi w:val="0"/>
              <w:jc w:val="lowKashida"/>
              <w:outlineLvl w:val="3"/>
              <w:rPr>
                <w:rFonts w:eastAsiaTheme="minorEastAsia" w:cs="Times New Roman"/>
                <w:b/>
                <w:bCs/>
                <w:sz w:val="16"/>
                <w:szCs w:val="16"/>
              </w:rPr>
            </w:pPr>
            <w:r w:rsidRPr="00D73BFD">
              <w:rPr>
                <w:rFonts w:eastAsiaTheme="minorEastAsia" w:cs="Times New Roman"/>
                <w:b/>
                <w:bCs/>
                <w:sz w:val="16"/>
                <w:szCs w:val="16"/>
              </w:rPr>
              <w:t>E.C (1:2.5 extract) (</w:t>
            </w:r>
            <w:proofErr w:type="spellStart"/>
            <w:r w:rsidRPr="00D73BFD">
              <w:rPr>
                <w:rFonts w:eastAsiaTheme="minorEastAsia" w:cs="Times New Roman"/>
                <w:b/>
                <w:bCs/>
                <w:sz w:val="16"/>
                <w:szCs w:val="16"/>
              </w:rPr>
              <w:t>mmhos</w:t>
            </w:r>
            <w:proofErr w:type="spellEnd"/>
            <w:r w:rsidRPr="00D73BFD">
              <w:rPr>
                <w:rFonts w:eastAsiaTheme="minorEastAsia" w:cs="Times New Roman"/>
                <w:b/>
                <w:bCs/>
                <w:sz w:val="16"/>
                <w:szCs w:val="16"/>
              </w:rPr>
              <w:t>/ cm/ 25</w:t>
            </w:r>
            <w:r w:rsidRPr="00D73BFD">
              <w:rPr>
                <w:rFonts w:eastAsiaTheme="minorEastAsia" w:cs="Times New Roman"/>
                <w:b/>
                <w:bCs/>
                <w:sz w:val="16"/>
                <w:szCs w:val="16"/>
                <w:rtl/>
              </w:rPr>
              <w:t>ْ</w:t>
            </w:r>
            <w:r w:rsidRPr="00D73BFD">
              <w:rPr>
                <w:rFonts w:eastAsiaTheme="minorEastAsia" w:cs="Times New Roman"/>
                <w:b/>
                <w:bCs/>
                <w:sz w:val="16"/>
                <w:szCs w:val="16"/>
              </w:rPr>
              <w:t xml:space="preserve"> C) </w:t>
            </w:r>
          </w:p>
        </w:tc>
        <w:tc>
          <w:tcPr>
            <w:tcW w:w="1378" w:type="dxa"/>
            <w:tcBorders>
              <w:top w:val="single" w:sz="4" w:space="0" w:color="auto"/>
              <w:left w:val="single" w:sz="4" w:space="0" w:color="auto"/>
              <w:bottom w:val="single" w:sz="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sz w:val="16"/>
                <w:szCs w:val="16"/>
              </w:rPr>
            </w:pPr>
            <w:r w:rsidRPr="00D73BFD">
              <w:rPr>
                <w:rFonts w:eastAsiaTheme="minorEastAsia" w:cs="Times New Roman"/>
                <w:sz w:val="16"/>
                <w:szCs w:val="16"/>
              </w:rPr>
              <w:t>: 0.70</w:t>
            </w:r>
          </w:p>
        </w:tc>
      </w:tr>
      <w:tr w:rsidR="00646DC3" w:rsidRPr="00D73BFD" w:rsidTr="00623253">
        <w:trPr>
          <w:trHeight w:val="79"/>
          <w:jc w:val="center"/>
        </w:trPr>
        <w:tc>
          <w:tcPr>
            <w:tcW w:w="2941" w:type="dxa"/>
            <w:tcBorders>
              <w:top w:val="single" w:sz="4" w:space="0" w:color="auto"/>
              <w:left w:val="thinThickSmallGap" w:sz="24" w:space="0" w:color="auto"/>
              <w:bottom w:val="single" w:sz="4" w:space="0" w:color="auto"/>
              <w:right w:val="single" w:sz="4" w:space="0" w:color="auto"/>
            </w:tcBorders>
            <w:vAlign w:val="center"/>
          </w:tcPr>
          <w:p w:rsidR="00646DC3" w:rsidRPr="00D73BFD" w:rsidRDefault="00646DC3" w:rsidP="00BF3D9A">
            <w:pPr>
              <w:tabs>
                <w:tab w:val="right" w:pos="0"/>
              </w:tabs>
              <w:bidi w:val="0"/>
              <w:jc w:val="lowKashida"/>
              <w:outlineLvl w:val="3"/>
              <w:rPr>
                <w:rFonts w:eastAsiaTheme="minorEastAsia" w:cs="Times New Roman"/>
                <w:b/>
                <w:bCs/>
                <w:sz w:val="16"/>
                <w:szCs w:val="16"/>
              </w:rPr>
            </w:pPr>
            <w:bookmarkStart w:id="9" w:name="_Toc117803987"/>
            <w:r w:rsidRPr="00D73BFD">
              <w:rPr>
                <w:rFonts w:eastAsiaTheme="minorEastAsia" w:cs="Times New Roman"/>
                <w:b/>
                <w:bCs/>
                <w:sz w:val="16"/>
                <w:szCs w:val="16"/>
              </w:rPr>
              <w:t>O.M. %</w:t>
            </w:r>
            <w:bookmarkEnd w:id="9"/>
          </w:p>
        </w:tc>
        <w:tc>
          <w:tcPr>
            <w:tcW w:w="1378" w:type="dxa"/>
            <w:tcBorders>
              <w:top w:val="single" w:sz="4" w:space="0" w:color="auto"/>
              <w:left w:val="single" w:sz="4" w:space="0" w:color="auto"/>
              <w:bottom w:val="single" w:sz="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sz w:val="16"/>
                <w:szCs w:val="16"/>
              </w:rPr>
            </w:pPr>
            <w:r w:rsidRPr="00D73BFD">
              <w:rPr>
                <w:rFonts w:eastAsiaTheme="minorEastAsia" w:cs="Times New Roman"/>
                <w:sz w:val="16"/>
                <w:szCs w:val="16"/>
              </w:rPr>
              <w:t>: 2.21</w:t>
            </w:r>
          </w:p>
        </w:tc>
      </w:tr>
      <w:tr w:rsidR="00646DC3" w:rsidRPr="00D73BFD" w:rsidTr="00623253">
        <w:trPr>
          <w:trHeight w:val="79"/>
          <w:jc w:val="center"/>
        </w:trPr>
        <w:tc>
          <w:tcPr>
            <w:tcW w:w="2941" w:type="dxa"/>
            <w:tcBorders>
              <w:top w:val="single" w:sz="4" w:space="0" w:color="auto"/>
              <w:left w:val="thinThickSmallGap" w:sz="24" w:space="0" w:color="auto"/>
              <w:bottom w:val="single" w:sz="4" w:space="0" w:color="auto"/>
              <w:right w:val="single" w:sz="4" w:space="0" w:color="auto"/>
            </w:tcBorders>
            <w:vAlign w:val="center"/>
          </w:tcPr>
          <w:p w:rsidR="00646DC3" w:rsidRPr="00D73BFD" w:rsidRDefault="00646DC3" w:rsidP="00BF3D9A">
            <w:pPr>
              <w:tabs>
                <w:tab w:val="right" w:pos="0"/>
              </w:tabs>
              <w:bidi w:val="0"/>
              <w:jc w:val="lowKashida"/>
              <w:outlineLvl w:val="3"/>
              <w:rPr>
                <w:rFonts w:eastAsiaTheme="minorEastAsia" w:cs="Times New Roman"/>
                <w:b/>
                <w:bCs/>
                <w:sz w:val="16"/>
                <w:szCs w:val="16"/>
              </w:rPr>
            </w:pPr>
            <w:bookmarkStart w:id="10" w:name="_Toc117803989"/>
            <w:r w:rsidRPr="00D73BFD">
              <w:rPr>
                <w:rFonts w:eastAsiaTheme="minorEastAsia" w:cs="Times New Roman"/>
                <w:b/>
                <w:bCs/>
                <w:sz w:val="16"/>
                <w:szCs w:val="16"/>
              </w:rPr>
              <w:t>CaCO</w:t>
            </w:r>
            <w:r w:rsidRPr="00D73BFD">
              <w:rPr>
                <w:rFonts w:eastAsiaTheme="minorEastAsia" w:cs="Times New Roman"/>
                <w:b/>
                <w:bCs/>
                <w:sz w:val="16"/>
                <w:szCs w:val="16"/>
                <w:vertAlign w:val="subscript"/>
              </w:rPr>
              <w:t xml:space="preserve">3 </w:t>
            </w:r>
            <w:r w:rsidRPr="00D73BFD">
              <w:rPr>
                <w:rFonts w:eastAsiaTheme="minorEastAsia" w:cs="Times New Roman"/>
                <w:b/>
                <w:bCs/>
                <w:sz w:val="16"/>
                <w:szCs w:val="16"/>
              </w:rPr>
              <w:t>%</w:t>
            </w:r>
            <w:bookmarkEnd w:id="10"/>
          </w:p>
        </w:tc>
        <w:tc>
          <w:tcPr>
            <w:tcW w:w="1378" w:type="dxa"/>
            <w:tcBorders>
              <w:top w:val="single" w:sz="4" w:space="0" w:color="auto"/>
              <w:left w:val="single" w:sz="4" w:space="0" w:color="auto"/>
              <w:bottom w:val="single" w:sz="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sz w:val="16"/>
                <w:szCs w:val="16"/>
              </w:rPr>
            </w:pPr>
            <w:r w:rsidRPr="00D73BFD">
              <w:rPr>
                <w:rFonts w:eastAsiaTheme="minorEastAsia" w:cs="Times New Roman"/>
                <w:sz w:val="16"/>
                <w:szCs w:val="16"/>
              </w:rPr>
              <w:t>: 1.50</w:t>
            </w:r>
          </w:p>
        </w:tc>
      </w:tr>
      <w:tr w:rsidR="00646DC3" w:rsidRPr="00D73BFD" w:rsidTr="00623253">
        <w:trPr>
          <w:trHeight w:val="79"/>
          <w:jc w:val="center"/>
        </w:trPr>
        <w:tc>
          <w:tcPr>
            <w:tcW w:w="2941" w:type="dxa"/>
            <w:tcBorders>
              <w:top w:val="single" w:sz="4" w:space="0" w:color="auto"/>
              <w:left w:val="thinThickSmallGap" w:sz="24" w:space="0" w:color="auto"/>
              <w:bottom w:val="single" w:sz="4" w:space="0" w:color="auto"/>
              <w:right w:val="single" w:sz="4" w:space="0" w:color="auto"/>
            </w:tcBorders>
            <w:vAlign w:val="center"/>
          </w:tcPr>
          <w:p w:rsidR="00646DC3" w:rsidRPr="00D73BFD" w:rsidRDefault="00646DC3" w:rsidP="00BF3D9A">
            <w:pPr>
              <w:tabs>
                <w:tab w:val="right" w:pos="0"/>
              </w:tabs>
              <w:bidi w:val="0"/>
              <w:jc w:val="lowKashida"/>
              <w:outlineLvl w:val="3"/>
              <w:rPr>
                <w:rFonts w:eastAsiaTheme="minorEastAsia" w:cs="Times New Roman"/>
                <w:b/>
                <w:bCs/>
                <w:sz w:val="16"/>
                <w:szCs w:val="16"/>
              </w:rPr>
            </w:pPr>
            <w:bookmarkStart w:id="11" w:name="_Toc117803991"/>
            <w:r w:rsidRPr="00D73BFD">
              <w:rPr>
                <w:rFonts w:eastAsiaTheme="minorEastAsia" w:cs="Times New Roman"/>
                <w:b/>
                <w:bCs/>
                <w:sz w:val="16"/>
                <w:szCs w:val="16"/>
              </w:rPr>
              <w:t>Total N %</w:t>
            </w:r>
            <w:bookmarkEnd w:id="11"/>
          </w:p>
        </w:tc>
        <w:tc>
          <w:tcPr>
            <w:tcW w:w="1378" w:type="dxa"/>
            <w:tcBorders>
              <w:top w:val="single" w:sz="4" w:space="0" w:color="auto"/>
              <w:left w:val="single" w:sz="4" w:space="0" w:color="auto"/>
              <w:bottom w:val="single" w:sz="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sz w:val="16"/>
                <w:szCs w:val="16"/>
              </w:rPr>
            </w:pPr>
            <w:r w:rsidRPr="00D73BFD">
              <w:rPr>
                <w:rFonts w:eastAsiaTheme="minorEastAsia" w:cs="Times New Roman"/>
                <w:sz w:val="16"/>
                <w:szCs w:val="16"/>
              </w:rPr>
              <w:t>: 0.01</w:t>
            </w:r>
          </w:p>
        </w:tc>
      </w:tr>
      <w:tr w:rsidR="00646DC3" w:rsidRPr="00D73BFD" w:rsidTr="00623253">
        <w:trPr>
          <w:trHeight w:val="79"/>
          <w:jc w:val="center"/>
        </w:trPr>
        <w:tc>
          <w:tcPr>
            <w:tcW w:w="2941" w:type="dxa"/>
            <w:tcBorders>
              <w:top w:val="single" w:sz="4" w:space="0" w:color="auto"/>
              <w:left w:val="thinThickSmallGap" w:sz="24" w:space="0" w:color="auto"/>
              <w:bottom w:val="single" w:sz="4" w:space="0" w:color="auto"/>
              <w:right w:val="single" w:sz="4" w:space="0" w:color="auto"/>
            </w:tcBorders>
            <w:vAlign w:val="center"/>
          </w:tcPr>
          <w:p w:rsidR="00646DC3" w:rsidRPr="00D73BFD" w:rsidRDefault="00646DC3" w:rsidP="00BF3D9A">
            <w:pPr>
              <w:tabs>
                <w:tab w:val="right" w:pos="0"/>
              </w:tabs>
              <w:bidi w:val="0"/>
              <w:outlineLvl w:val="3"/>
              <w:rPr>
                <w:rFonts w:eastAsiaTheme="minorEastAsia" w:cs="Times New Roman"/>
                <w:b/>
                <w:bCs/>
                <w:sz w:val="16"/>
                <w:szCs w:val="16"/>
              </w:rPr>
            </w:pPr>
            <w:bookmarkStart w:id="12" w:name="_Toc117803993"/>
            <w:r w:rsidRPr="00D73BFD">
              <w:rPr>
                <w:rFonts w:eastAsiaTheme="minorEastAsia" w:cs="Times New Roman"/>
                <w:b/>
                <w:bCs/>
                <w:sz w:val="16"/>
                <w:szCs w:val="16"/>
              </w:rPr>
              <w:t>Available P (</w:t>
            </w:r>
            <w:proofErr w:type="spellStart"/>
            <w:r w:rsidRPr="00D73BFD">
              <w:rPr>
                <w:rFonts w:eastAsiaTheme="minorEastAsia" w:cs="Times New Roman"/>
                <w:b/>
                <w:bCs/>
                <w:sz w:val="16"/>
                <w:szCs w:val="16"/>
              </w:rPr>
              <w:t>ppm</w:t>
            </w:r>
            <w:proofErr w:type="spellEnd"/>
            <w:r w:rsidRPr="00D73BFD">
              <w:rPr>
                <w:rFonts w:eastAsiaTheme="minorEastAsia" w:cs="Times New Roman"/>
                <w:b/>
                <w:bCs/>
                <w:sz w:val="16"/>
                <w:szCs w:val="16"/>
              </w:rPr>
              <w:t xml:space="preserve">, Olsen) </w:t>
            </w:r>
            <w:bookmarkEnd w:id="12"/>
          </w:p>
        </w:tc>
        <w:tc>
          <w:tcPr>
            <w:tcW w:w="1378" w:type="dxa"/>
            <w:tcBorders>
              <w:top w:val="single" w:sz="4" w:space="0" w:color="auto"/>
              <w:left w:val="single" w:sz="4" w:space="0" w:color="auto"/>
              <w:bottom w:val="single" w:sz="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sz w:val="16"/>
                <w:szCs w:val="16"/>
              </w:rPr>
            </w:pPr>
            <w:r w:rsidRPr="00D73BFD">
              <w:rPr>
                <w:rFonts w:eastAsiaTheme="minorEastAsia" w:cs="Times New Roman"/>
                <w:sz w:val="16"/>
                <w:szCs w:val="16"/>
              </w:rPr>
              <w:t>: 3.8</w:t>
            </w:r>
          </w:p>
        </w:tc>
      </w:tr>
      <w:tr w:rsidR="00646DC3" w:rsidRPr="00D73BFD" w:rsidTr="00623253">
        <w:trPr>
          <w:trHeight w:val="79"/>
          <w:jc w:val="center"/>
        </w:trPr>
        <w:tc>
          <w:tcPr>
            <w:tcW w:w="2941" w:type="dxa"/>
            <w:tcBorders>
              <w:top w:val="single" w:sz="4" w:space="0" w:color="auto"/>
              <w:left w:val="thinThickSmallGap" w:sz="24" w:space="0" w:color="auto"/>
              <w:bottom w:val="thinThickSmallGap" w:sz="24" w:space="0" w:color="auto"/>
              <w:right w:val="single" w:sz="4" w:space="0" w:color="auto"/>
            </w:tcBorders>
            <w:vAlign w:val="center"/>
          </w:tcPr>
          <w:p w:rsidR="00646DC3" w:rsidRPr="00D73BFD" w:rsidRDefault="00646DC3" w:rsidP="00BF3D9A">
            <w:pPr>
              <w:tabs>
                <w:tab w:val="right" w:pos="0"/>
              </w:tabs>
              <w:bidi w:val="0"/>
              <w:jc w:val="lowKashida"/>
              <w:outlineLvl w:val="3"/>
              <w:rPr>
                <w:rFonts w:eastAsiaTheme="minorEastAsia" w:cs="Times New Roman"/>
                <w:b/>
                <w:bCs/>
                <w:sz w:val="16"/>
                <w:szCs w:val="16"/>
              </w:rPr>
            </w:pPr>
            <w:bookmarkStart w:id="13" w:name="_Toc117803995"/>
            <w:r w:rsidRPr="00D73BFD">
              <w:rPr>
                <w:rFonts w:eastAsiaTheme="minorEastAsia" w:cs="Times New Roman"/>
                <w:b/>
                <w:bCs/>
                <w:sz w:val="16"/>
                <w:szCs w:val="16"/>
              </w:rPr>
              <w:t>Available K (</w:t>
            </w:r>
            <w:proofErr w:type="spellStart"/>
            <w:r w:rsidRPr="00D73BFD">
              <w:rPr>
                <w:rFonts w:eastAsiaTheme="minorEastAsia" w:cs="Times New Roman"/>
                <w:b/>
                <w:bCs/>
                <w:sz w:val="16"/>
                <w:szCs w:val="16"/>
              </w:rPr>
              <w:t>ppm</w:t>
            </w:r>
            <w:proofErr w:type="spellEnd"/>
            <w:r w:rsidRPr="00D73BFD">
              <w:rPr>
                <w:rFonts w:eastAsiaTheme="minorEastAsia" w:cs="Times New Roman"/>
                <w:b/>
                <w:bCs/>
                <w:sz w:val="16"/>
                <w:szCs w:val="16"/>
              </w:rPr>
              <w:t xml:space="preserve">) (ammonium acetate) </w:t>
            </w:r>
            <w:bookmarkEnd w:id="13"/>
          </w:p>
        </w:tc>
        <w:tc>
          <w:tcPr>
            <w:tcW w:w="1378" w:type="dxa"/>
            <w:tcBorders>
              <w:top w:val="single" w:sz="4" w:space="0" w:color="auto"/>
              <w:left w:val="single" w:sz="4" w:space="0" w:color="auto"/>
              <w:bottom w:val="thinThickSmallGap" w:sz="24" w:space="0" w:color="auto"/>
              <w:right w:val="thinThickSmallGap" w:sz="24" w:space="0" w:color="auto"/>
            </w:tcBorders>
            <w:vAlign w:val="center"/>
          </w:tcPr>
          <w:p w:rsidR="00646DC3" w:rsidRPr="00D73BFD" w:rsidRDefault="00646DC3" w:rsidP="00BF3D9A">
            <w:pPr>
              <w:tabs>
                <w:tab w:val="right" w:pos="0"/>
              </w:tabs>
              <w:bidi w:val="0"/>
              <w:ind w:firstLine="36"/>
              <w:jc w:val="center"/>
              <w:outlineLvl w:val="3"/>
              <w:rPr>
                <w:rFonts w:eastAsiaTheme="minorEastAsia" w:cs="Times New Roman"/>
                <w:sz w:val="16"/>
                <w:szCs w:val="16"/>
              </w:rPr>
            </w:pPr>
            <w:r w:rsidRPr="00D73BFD">
              <w:rPr>
                <w:rFonts w:eastAsiaTheme="minorEastAsia" w:cs="Times New Roman"/>
                <w:sz w:val="16"/>
                <w:szCs w:val="16"/>
              </w:rPr>
              <w:t>: 411.3</w:t>
            </w:r>
          </w:p>
        </w:tc>
      </w:tr>
    </w:tbl>
    <w:p w:rsidR="00623253" w:rsidRDefault="00623253" w:rsidP="00BF3D9A">
      <w:pPr>
        <w:bidi w:val="0"/>
        <w:ind w:firstLine="426"/>
        <w:jc w:val="lowKashida"/>
        <w:rPr>
          <w:rFonts w:cs="Times New Roman"/>
          <w:sz w:val="20"/>
          <w:szCs w:val="20"/>
          <w:lang w:eastAsia="zh-CN" w:bidi="ar-EG"/>
        </w:rPr>
      </w:pPr>
    </w:p>
    <w:p w:rsidR="00646DC3" w:rsidRPr="006F5CF0" w:rsidRDefault="00646DC3" w:rsidP="00623253">
      <w:pPr>
        <w:bidi w:val="0"/>
        <w:ind w:firstLine="426"/>
        <w:jc w:val="lowKashida"/>
        <w:rPr>
          <w:rFonts w:cs="Times New Roman"/>
          <w:sz w:val="20"/>
          <w:szCs w:val="20"/>
          <w:lang w:bidi="ar-EG"/>
        </w:rPr>
      </w:pPr>
      <w:r w:rsidRPr="006F5CF0">
        <w:rPr>
          <w:rFonts w:cs="Times New Roman"/>
          <w:sz w:val="20"/>
          <w:szCs w:val="20"/>
          <w:lang w:bidi="ar-EG"/>
        </w:rPr>
        <w:t xml:space="preserve">This investigation included the following eleven treatments from salicylic acid and different nutrients (Mg, Ca, Zn and B). </w:t>
      </w:r>
    </w:p>
    <w:p w:rsidR="00646DC3" w:rsidRPr="006F5CF0" w:rsidRDefault="00646DC3" w:rsidP="00BF3D9A">
      <w:pPr>
        <w:numPr>
          <w:ilvl w:val="0"/>
          <w:numId w:val="1"/>
        </w:numPr>
        <w:tabs>
          <w:tab w:val="clear" w:pos="720"/>
          <w:tab w:val="num" w:pos="426"/>
        </w:tabs>
        <w:bidi w:val="0"/>
        <w:ind w:left="426"/>
        <w:jc w:val="lowKashida"/>
        <w:rPr>
          <w:rFonts w:cs="Times New Roman"/>
          <w:sz w:val="20"/>
          <w:szCs w:val="20"/>
          <w:lang w:bidi="ar-EG"/>
        </w:rPr>
      </w:pPr>
      <w:r w:rsidRPr="006F5CF0">
        <w:rPr>
          <w:rFonts w:cs="Times New Roman"/>
          <w:sz w:val="20"/>
          <w:szCs w:val="20"/>
          <w:lang w:bidi="ar-EG"/>
        </w:rPr>
        <w:t xml:space="preserve">Control </w:t>
      </w:r>
      <w:proofErr w:type="gramStart"/>
      <w:r w:rsidRPr="006F5CF0">
        <w:rPr>
          <w:rFonts w:cs="Times New Roman"/>
          <w:sz w:val="20"/>
          <w:szCs w:val="20"/>
          <w:lang w:bidi="ar-EG"/>
        </w:rPr>
        <w:t>( untreated</w:t>
      </w:r>
      <w:proofErr w:type="gramEnd"/>
      <w:r w:rsidRPr="006F5CF0">
        <w:rPr>
          <w:rFonts w:cs="Times New Roman"/>
          <w:sz w:val="20"/>
          <w:szCs w:val="20"/>
          <w:lang w:bidi="ar-EG"/>
        </w:rPr>
        <w:t xml:space="preserve"> trees). </w:t>
      </w:r>
    </w:p>
    <w:p w:rsidR="00646DC3" w:rsidRPr="006F5CF0" w:rsidRDefault="00646DC3" w:rsidP="00BF3D9A">
      <w:pPr>
        <w:numPr>
          <w:ilvl w:val="0"/>
          <w:numId w:val="1"/>
        </w:numPr>
        <w:tabs>
          <w:tab w:val="clear" w:pos="720"/>
          <w:tab w:val="num" w:pos="426"/>
        </w:tabs>
        <w:bidi w:val="0"/>
        <w:ind w:left="426"/>
        <w:jc w:val="lowKashida"/>
        <w:rPr>
          <w:rFonts w:cs="Times New Roman"/>
          <w:sz w:val="20"/>
          <w:szCs w:val="20"/>
          <w:lang w:bidi="ar-EG"/>
        </w:rPr>
      </w:pPr>
      <w:r w:rsidRPr="006F5CF0">
        <w:rPr>
          <w:rFonts w:cs="Times New Roman"/>
          <w:sz w:val="20"/>
          <w:szCs w:val="20"/>
          <w:lang w:bidi="ar-EG"/>
        </w:rPr>
        <w:t xml:space="preserve">Spraying salicylic acid at 100 </w:t>
      </w:r>
      <w:proofErr w:type="spellStart"/>
      <w:r w:rsidRPr="006F5CF0">
        <w:rPr>
          <w:rFonts w:cs="Times New Roman"/>
          <w:sz w:val="20"/>
          <w:szCs w:val="20"/>
          <w:lang w:bidi="ar-EG"/>
        </w:rPr>
        <w:t>ppm</w:t>
      </w:r>
      <w:proofErr w:type="spellEnd"/>
      <w:r w:rsidRPr="006F5CF0">
        <w:rPr>
          <w:rFonts w:cs="Times New Roman"/>
          <w:sz w:val="20"/>
          <w:szCs w:val="20"/>
          <w:lang w:bidi="ar-EG"/>
        </w:rPr>
        <w:t xml:space="preserve"> ( </w:t>
      </w:r>
      <w:smartTag w:uri="urn:schemas-microsoft-com:office:smarttags" w:element="metricconverter">
        <w:smartTagPr>
          <w:attr w:name="ProductID" w:val="0.1 g"/>
        </w:smartTagPr>
        <w:r w:rsidRPr="006F5CF0">
          <w:rPr>
            <w:rFonts w:cs="Times New Roman"/>
            <w:sz w:val="20"/>
            <w:szCs w:val="20"/>
            <w:lang w:bidi="ar-EG"/>
          </w:rPr>
          <w:t>0.1 g</w:t>
        </w:r>
      </w:smartTag>
      <w:r w:rsidRPr="006F5CF0">
        <w:rPr>
          <w:rFonts w:cs="Times New Roman"/>
          <w:sz w:val="20"/>
          <w:szCs w:val="20"/>
          <w:lang w:bidi="ar-EG"/>
        </w:rPr>
        <w:t xml:space="preserve"> -1L)</w:t>
      </w:r>
    </w:p>
    <w:p w:rsidR="00646DC3" w:rsidRPr="006F5CF0" w:rsidRDefault="00646DC3" w:rsidP="00BF3D9A">
      <w:pPr>
        <w:numPr>
          <w:ilvl w:val="0"/>
          <w:numId w:val="1"/>
        </w:numPr>
        <w:tabs>
          <w:tab w:val="clear" w:pos="720"/>
          <w:tab w:val="num" w:pos="426"/>
        </w:tabs>
        <w:bidi w:val="0"/>
        <w:ind w:left="426"/>
        <w:jc w:val="lowKashida"/>
        <w:rPr>
          <w:rFonts w:cs="Times New Roman"/>
          <w:sz w:val="20"/>
          <w:szCs w:val="20"/>
          <w:lang w:bidi="ar-EG"/>
        </w:rPr>
      </w:pPr>
      <w:r w:rsidRPr="006F5CF0">
        <w:rPr>
          <w:rFonts w:cs="Times New Roman"/>
          <w:sz w:val="20"/>
          <w:szCs w:val="20"/>
          <w:lang w:bidi="ar-EG"/>
        </w:rPr>
        <w:t xml:space="preserve">Spraying magnesium </w:t>
      </w:r>
      <w:proofErr w:type="spellStart"/>
      <w:r w:rsidRPr="006F5CF0">
        <w:rPr>
          <w:rFonts w:cs="Times New Roman"/>
          <w:sz w:val="20"/>
          <w:szCs w:val="20"/>
          <w:lang w:bidi="ar-EG"/>
        </w:rPr>
        <w:t>sulphate</w:t>
      </w:r>
      <w:proofErr w:type="spellEnd"/>
      <w:r w:rsidRPr="006F5CF0">
        <w:rPr>
          <w:rFonts w:cs="Times New Roman"/>
          <w:sz w:val="20"/>
          <w:szCs w:val="20"/>
          <w:lang w:bidi="ar-EG"/>
        </w:rPr>
        <w:t xml:space="preserve"> at 0.5%. </w:t>
      </w:r>
    </w:p>
    <w:p w:rsidR="00646DC3" w:rsidRPr="006F5CF0" w:rsidRDefault="00646DC3" w:rsidP="00BF3D9A">
      <w:pPr>
        <w:numPr>
          <w:ilvl w:val="0"/>
          <w:numId w:val="1"/>
        </w:numPr>
        <w:tabs>
          <w:tab w:val="clear" w:pos="720"/>
          <w:tab w:val="num" w:pos="426"/>
        </w:tabs>
        <w:bidi w:val="0"/>
        <w:ind w:left="426"/>
        <w:jc w:val="lowKashida"/>
        <w:rPr>
          <w:rFonts w:cs="Times New Roman"/>
          <w:sz w:val="20"/>
          <w:szCs w:val="20"/>
          <w:lang w:bidi="ar-EG"/>
        </w:rPr>
      </w:pPr>
      <w:r w:rsidRPr="006F5CF0">
        <w:rPr>
          <w:rFonts w:cs="Times New Roman"/>
          <w:sz w:val="20"/>
          <w:szCs w:val="20"/>
          <w:lang w:bidi="ar-EG"/>
        </w:rPr>
        <w:t xml:space="preserve">Spraying </w:t>
      </w:r>
      <w:proofErr w:type="spellStart"/>
      <w:r w:rsidRPr="006F5CF0">
        <w:rPr>
          <w:rFonts w:cs="Times New Roman"/>
          <w:sz w:val="20"/>
          <w:szCs w:val="20"/>
          <w:lang w:bidi="ar-EG"/>
        </w:rPr>
        <w:t>chelated</w:t>
      </w:r>
      <w:proofErr w:type="spellEnd"/>
      <w:r w:rsidRPr="006F5CF0">
        <w:rPr>
          <w:rFonts w:cs="Times New Roman"/>
          <w:sz w:val="20"/>
          <w:szCs w:val="20"/>
          <w:lang w:bidi="ar-EG"/>
        </w:rPr>
        <w:t xml:space="preserve">- Zn at 0.05% </w:t>
      </w:r>
    </w:p>
    <w:p w:rsidR="00646DC3" w:rsidRPr="006F5CF0" w:rsidRDefault="00646DC3" w:rsidP="00BF3D9A">
      <w:pPr>
        <w:numPr>
          <w:ilvl w:val="0"/>
          <w:numId w:val="1"/>
        </w:numPr>
        <w:tabs>
          <w:tab w:val="clear" w:pos="720"/>
          <w:tab w:val="num" w:pos="426"/>
        </w:tabs>
        <w:bidi w:val="0"/>
        <w:ind w:left="426"/>
        <w:jc w:val="lowKashida"/>
        <w:rPr>
          <w:rFonts w:cs="Times New Roman"/>
          <w:sz w:val="20"/>
          <w:szCs w:val="20"/>
          <w:lang w:bidi="ar-EG"/>
        </w:rPr>
      </w:pPr>
      <w:r w:rsidRPr="006F5CF0">
        <w:rPr>
          <w:rFonts w:cs="Times New Roman"/>
          <w:sz w:val="20"/>
          <w:szCs w:val="20"/>
          <w:lang w:bidi="ar-EG"/>
        </w:rPr>
        <w:t>Spraying boric acid at 0.05%.</w:t>
      </w:r>
    </w:p>
    <w:p w:rsidR="00646DC3" w:rsidRPr="006F5CF0" w:rsidRDefault="00646DC3" w:rsidP="00BF3D9A">
      <w:pPr>
        <w:numPr>
          <w:ilvl w:val="0"/>
          <w:numId w:val="1"/>
        </w:numPr>
        <w:tabs>
          <w:tab w:val="clear" w:pos="720"/>
          <w:tab w:val="num" w:pos="426"/>
        </w:tabs>
        <w:bidi w:val="0"/>
        <w:ind w:left="426"/>
        <w:jc w:val="lowKashida"/>
        <w:rPr>
          <w:rFonts w:cs="Times New Roman"/>
          <w:sz w:val="20"/>
          <w:szCs w:val="20"/>
          <w:lang w:bidi="ar-EG"/>
        </w:rPr>
      </w:pPr>
      <w:r w:rsidRPr="006F5CF0">
        <w:rPr>
          <w:rFonts w:cs="Times New Roman"/>
          <w:sz w:val="20"/>
          <w:szCs w:val="20"/>
          <w:lang w:bidi="ar-EG"/>
        </w:rPr>
        <w:t xml:space="preserve">Spraying calcium chloride at 2% </w:t>
      </w:r>
    </w:p>
    <w:p w:rsidR="00646DC3" w:rsidRPr="006F5CF0" w:rsidRDefault="00646DC3" w:rsidP="00BF3D9A">
      <w:pPr>
        <w:numPr>
          <w:ilvl w:val="0"/>
          <w:numId w:val="1"/>
        </w:numPr>
        <w:tabs>
          <w:tab w:val="clear" w:pos="720"/>
          <w:tab w:val="num" w:pos="426"/>
        </w:tabs>
        <w:bidi w:val="0"/>
        <w:ind w:left="426"/>
        <w:jc w:val="lowKashida"/>
        <w:rPr>
          <w:rFonts w:cs="Times New Roman"/>
          <w:sz w:val="20"/>
          <w:szCs w:val="20"/>
          <w:lang w:bidi="ar-EG"/>
        </w:rPr>
      </w:pPr>
      <w:r w:rsidRPr="006F5CF0">
        <w:rPr>
          <w:rFonts w:cs="Times New Roman"/>
          <w:sz w:val="20"/>
          <w:szCs w:val="20"/>
          <w:lang w:bidi="ar-EG"/>
        </w:rPr>
        <w:t xml:space="preserve">Spraying salicylic acid at 100 </w:t>
      </w:r>
      <w:proofErr w:type="spellStart"/>
      <w:r w:rsidRPr="006F5CF0">
        <w:rPr>
          <w:rFonts w:cs="Times New Roman"/>
          <w:sz w:val="20"/>
          <w:szCs w:val="20"/>
          <w:lang w:bidi="ar-EG"/>
        </w:rPr>
        <w:t>ppm</w:t>
      </w:r>
      <w:proofErr w:type="spellEnd"/>
      <w:r w:rsidRPr="006F5CF0">
        <w:rPr>
          <w:rFonts w:cs="Times New Roman"/>
          <w:sz w:val="20"/>
          <w:szCs w:val="20"/>
          <w:lang w:bidi="ar-EG"/>
        </w:rPr>
        <w:t xml:space="preserve"> + magnesium </w:t>
      </w:r>
      <w:proofErr w:type="spellStart"/>
      <w:r w:rsidRPr="006F5CF0">
        <w:rPr>
          <w:rFonts w:cs="Times New Roman"/>
          <w:sz w:val="20"/>
          <w:szCs w:val="20"/>
          <w:lang w:bidi="ar-EG"/>
        </w:rPr>
        <w:t>sulphate</w:t>
      </w:r>
      <w:proofErr w:type="spellEnd"/>
      <w:r w:rsidRPr="006F5CF0">
        <w:rPr>
          <w:rFonts w:cs="Times New Roman"/>
          <w:sz w:val="20"/>
          <w:szCs w:val="20"/>
          <w:lang w:bidi="ar-EG"/>
        </w:rPr>
        <w:t xml:space="preserve"> at 0.5%. </w:t>
      </w:r>
    </w:p>
    <w:p w:rsidR="00646DC3" w:rsidRPr="006F5CF0" w:rsidRDefault="00646DC3" w:rsidP="00BF3D9A">
      <w:pPr>
        <w:numPr>
          <w:ilvl w:val="0"/>
          <w:numId w:val="1"/>
        </w:numPr>
        <w:tabs>
          <w:tab w:val="clear" w:pos="720"/>
          <w:tab w:val="num" w:pos="426"/>
        </w:tabs>
        <w:bidi w:val="0"/>
        <w:ind w:left="426"/>
        <w:jc w:val="lowKashida"/>
        <w:rPr>
          <w:rFonts w:cs="Times New Roman"/>
          <w:sz w:val="20"/>
          <w:szCs w:val="20"/>
          <w:lang w:bidi="ar-EG"/>
        </w:rPr>
      </w:pPr>
      <w:r w:rsidRPr="006F5CF0">
        <w:rPr>
          <w:rFonts w:cs="Times New Roman"/>
          <w:sz w:val="20"/>
          <w:szCs w:val="20"/>
          <w:lang w:bidi="ar-EG"/>
        </w:rPr>
        <w:lastRenderedPageBreak/>
        <w:t xml:space="preserve">Spraying salicylic acid at 100 </w:t>
      </w:r>
      <w:proofErr w:type="spellStart"/>
      <w:r w:rsidRPr="006F5CF0">
        <w:rPr>
          <w:rFonts w:cs="Times New Roman"/>
          <w:sz w:val="20"/>
          <w:szCs w:val="20"/>
          <w:lang w:bidi="ar-EG"/>
        </w:rPr>
        <w:t>ppm</w:t>
      </w:r>
      <w:proofErr w:type="spellEnd"/>
      <w:r w:rsidRPr="006F5CF0">
        <w:rPr>
          <w:rFonts w:cs="Times New Roman"/>
          <w:sz w:val="20"/>
          <w:szCs w:val="20"/>
          <w:lang w:bidi="ar-EG"/>
        </w:rPr>
        <w:t xml:space="preserve"> + </w:t>
      </w:r>
      <w:proofErr w:type="spellStart"/>
      <w:r w:rsidRPr="006F5CF0">
        <w:rPr>
          <w:rFonts w:cs="Times New Roman"/>
          <w:sz w:val="20"/>
          <w:szCs w:val="20"/>
          <w:lang w:bidi="ar-EG"/>
        </w:rPr>
        <w:t>chelated</w:t>
      </w:r>
      <w:proofErr w:type="spellEnd"/>
      <w:r w:rsidRPr="006F5CF0">
        <w:rPr>
          <w:rFonts w:cs="Times New Roman"/>
          <w:sz w:val="20"/>
          <w:szCs w:val="20"/>
          <w:lang w:bidi="ar-EG"/>
        </w:rPr>
        <w:t>-Zn at 0.05%</w:t>
      </w:r>
    </w:p>
    <w:p w:rsidR="00646DC3" w:rsidRPr="006F5CF0" w:rsidRDefault="00646DC3" w:rsidP="00BF3D9A">
      <w:pPr>
        <w:numPr>
          <w:ilvl w:val="0"/>
          <w:numId w:val="1"/>
        </w:numPr>
        <w:tabs>
          <w:tab w:val="clear" w:pos="720"/>
          <w:tab w:val="num" w:pos="426"/>
        </w:tabs>
        <w:bidi w:val="0"/>
        <w:ind w:left="426"/>
        <w:jc w:val="lowKashida"/>
        <w:rPr>
          <w:rFonts w:cs="Times New Roman"/>
          <w:sz w:val="20"/>
          <w:szCs w:val="20"/>
          <w:lang w:bidi="ar-EG"/>
        </w:rPr>
      </w:pPr>
      <w:r w:rsidRPr="006F5CF0">
        <w:rPr>
          <w:rFonts w:cs="Times New Roman"/>
          <w:sz w:val="20"/>
          <w:szCs w:val="20"/>
          <w:lang w:bidi="ar-EG"/>
        </w:rPr>
        <w:t xml:space="preserve">Spraying salicylic acid at 100 </w:t>
      </w:r>
      <w:proofErr w:type="spellStart"/>
      <w:r w:rsidRPr="006F5CF0">
        <w:rPr>
          <w:rFonts w:cs="Times New Roman"/>
          <w:sz w:val="20"/>
          <w:szCs w:val="20"/>
          <w:lang w:bidi="ar-EG"/>
        </w:rPr>
        <w:t>ppm</w:t>
      </w:r>
      <w:proofErr w:type="spellEnd"/>
      <w:r w:rsidRPr="006F5CF0">
        <w:rPr>
          <w:rFonts w:cs="Times New Roman"/>
          <w:sz w:val="20"/>
          <w:szCs w:val="20"/>
          <w:lang w:bidi="ar-EG"/>
        </w:rPr>
        <w:t xml:space="preserve"> + boric acid at 0.05%.</w:t>
      </w:r>
    </w:p>
    <w:p w:rsidR="00646DC3" w:rsidRPr="006F5CF0" w:rsidRDefault="00646DC3" w:rsidP="00BF3D9A">
      <w:pPr>
        <w:numPr>
          <w:ilvl w:val="0"/>
          <w:numId w:val="1"/>
        </w:numPr>
        <w:tabs>
          <w:tab w:val="clear" w:pos="720"/>
          <w:tab w:val="num" w:pos="426"/>
        </w:tabs>
        <w:bidi w:val="0"/>
        <w:ind w:left="426"/>
        <w:jc w:val="lowKashida"/>
        <w:rPr>
          <w:rFonts w:cs="Times New Roman"/>
          <w:sz w:val="20"/>
          <w:szCs w:val="20"/>
          <w:lang w:bidi="ar-EG"/>
        </w:rPr>
      </w:pPr>
      <w:r w:rsidRPr="006F5CF0">
        <w:rPr>
          <w:rFonts w:cs="Times New Roman"/>
          <w:sz w:val="20"/>
          <w:szCs w:val="20"/>
          <w:lang w:bidi="ar-EG"/>
        </w:rPr>
        <w:t xml:space="preserve">Spraying salicylic acid at 100 </w:t>
      </w:r>
      <w:proofErr w:type="spellStart"/>
      <w:r w:rsidRPr="006F5CF0">
        <w:rPr>
          <w:rFonts w:cs="Times New Roman"/>
          <w:sz w:val="20"/>
          <w:szCs w:val="20"/>
          <w:lang w:bidi="ar-EG"/>
        </w:rPr>
        <w:t>ppm</w:t>
      </w:r>
      <w:proofErr w:type="spellEnd"/>
      <w:r w:rsidRPr="006F5CF0">
        <w:rPr>
          <w:rFonts w:cs="Times New Roman"/>
          <w:sz w:val="20"/>
          <w:szCs w:val="20"/>
          <w:lang w:bidi="ar-EG"/>
        </w:rPr>
        <w:t xml:space="preserve"> + calcium chloride at 2%</w:t>
      </w:r>
    </w:p>
    <w:p w:rsidR="00646DC3" w:rsidRPr="006F5CF0" w:rsidRDefault="00646DC3" w:rsidP="00BF3D9A">
      <w:pPr>
        <w:numPr>
          <w:ilvl w:val="0"/>
          <w:numId w:val="1"/>
        </w:numPr>
        <w:tabs>
          <w:tab w:val="clear" w:pos="720"/>
          <w:tab w:val="num" w:pos="426"/>
        </w:tabs>
        <w:bidi w:val="0"/>
        <w:ind w:left="426"/>
        <w:jc w:val="lowKashida"/>
        <w:rPr>
          <w:rFonts w:cs="Times New Roman"/>
          <w:sz w:val="20"/>
          <w:szCs w:val="20"/>
          <w:lang w:bidi="ar-EG"/>
        </w:rPr>
      </w:pPr>
      <w:r w:rsidRPr="006F5CF0">
        <w:rPr>
          <w:rFonts w:cs="Times New Roman"/>
          <w:sz w:val="20"/>
          <w:szCs w:val="20"/>
          <w:lang w:bidi="ar-EG"/>
        </w:rPr>
        <w:t xml:space="preserve">Spraying salicylic acid at 100 </w:t>
      </w:r>
      <w:proofErr w:type="spellStart"/>
      <w:r w:rsidRPr="006F5CF0">
        <w:rPr>
          <w:rFonts w:cs="Times New Roman"/>
          <w:sz w:val="20"/>
          <w:szCs w:val="20"/>
          <w:lang w:bidi="ar-EG"/>
        </w:rPr>
        <w:t>ppm</w:t>
      </w:r>
      <w:proofErr w:type="spellEnd"/>
      <w:r w:rsidRPr="006F5CF0">
        <w:rPr>
          <w:rFonts w:cs="Times New Roman"/>
          <w:sz w:val="20"/>
          <w:szCs w:val="20"/>
          <w:lang w:bidi="ar-EG"/>
        </w:rPr>
        <w:t xml:space="preserve"> + magnesium </w:t>
      </w:r>
      <w:proofErr w:type="spellStart"/>
      <w:r w:rsidRPr="006F5CF0">
        <w:rPr>
          <w:rFonts w:cs="Times New Roman"/>
          <w:sz w:val="20"/>
          <w:szCs w:val="20"/>
          <w:lang w:bidi="ar-EG"/>
        </w:rPr>
        <w:t>sulphate</w:t>
      </w:r>
      <w:proofErr w:type="spellEnd"/>
      <w:r w:rsidRPr="006F5CF0">
        <w:rPr>
          <w:rFonts w:cs="Times New Roman"/>
          <w:sz w:val="20"/>
          <w:szCs w:val="20"/>
          <w:lang w:bidi="ar-EG"/>
        </w:rPr>
        <w:t xml:space="preserve"> at 0.5% + </w:t>
      </w:r>
      <w:proofErr w:type="spellStart"/>
      <w:r w:rsidRPr="006F5CF0">
        <w:rPr>
          <w:rFonts w:cs="Times New Roman"/>
          <w:sz w:val="20"/>
          <w:szCs w:val="20"/>
          <w:lang w:bidi="ar-EG"/>
        </w:rPr>
        <w:t>chelated</w:t>
      </w:r>
      <w:proofErr w:type="spellEnd"/>
      <w:r w:rsidRPr="006F5CF0">
        <w:rPr>
          <w:rFonts w:cs="Times New Roman"/>
          <w:sz w:val="20"/>
          <w:szCs w:val="20"/>
          <w:lang w:bidi="ar-EG"/>
        </w:rPr>
        <w:t>-Zn at 0.05% + boric acids at 0.05% + calcium chloride at 0.5%</w:t>
      </w:r>
    </w:p>
    <w:p w:rsidR="00646DC3" w:rsidRPr="006F5CF0" w:rsidRDefault="00646DC3" w:rsidP="00623253">
      <w:pPr>
        <w:bidi w:val="0"/>
        <w:ind w:firstLine="425"/>
        <w:jc w:val="both"/>
        <w:rPr>
          <w:rFonts w:cs="Times New Roman"/>
          <w:sz w:val="20"/>
          <w:szCs w:val="20"/>
          <w:lang w:bidi="ar-EG"/>
        </w:rPr>
      </w:pPr>
      <w:r w:rsidRPr="006F5CF0">
        <w:rPr>
          <w:rFonts w:cs="Times New Roman"/>
          <w:sz w:val="20"/>
          <w:szCs w:val="20"/>
          <w:lang w:bidi="ar-EG"/>
        </w:rPr>
        <w:t xml:space="preserve">Each treatment was replicated three times, one tree per each. Salicylic acid as well as magnesium </w:t>
      </w:r>
      <w:proofErr w:type="spellStart"/>
      <w:r w:rsidRPr="006F5CF0">
        <w:rPr>
          <w:rFonts w:cs="Times New Roman"/>
          <w:sz w:val="20"/>
          <w:szCs w:val="20"/>
          <w:lang w:bidi="ar-EG"/>
        </w:rPr>
        <w:t>sulphate</w:t>
      </w:r>
      <w:proofErr w:type="spellEnd"/>
      <w:r w:rsidRPr="006F5CF0">
        <w:rPr>
          <w:rFonts w:cs="Times New Roman"/>
          <w:sz w:val="20"/>
          <w:szCs w:val="20"/>
          <w:lang w:bidi="ar-EG"/>
        </w:rPr>
        <w:t xml:space="preserve"> (9.6 % Mg); </w:t>
      </w:r>
      <w:proofErr w:type="spellStart"/>
      <w:r w:rsidRPr="006F5CF0">
        <w:rPr>
          <w:rFonts w:cs="Times New Roman"/>
          <w:sz w:val="20"/>
          <w:szCs w:val="20"/>
          <w:lang w:bidi="ar-EG"/>
        </w:rPr>
        <w:t>chelated</w:t>
      </w:r>
      <w:proofErr w:type="spellEnd"/>
      <w:r w:rsidRPr="006F5CF0">
        <w:rPr>
          <w:rFonts w:cs="Times New Roman"/>
          <w:sz w:val="20"/>
          <w:szCs w:val="20"/>
          <w:lang w:bidi="ar-EG"/>
        </w:rPr>
        <w:t xml:space="preserve">-Zn, boric acid (17 % B) and calcium chloride were sprayed four times at the first week of Marsh (growth start setting), May and June. All nutrients were easily soluble in water, however, salicylic acid was dissolved in distilled water and the pH was adjusted at 6.5 with </w:t>
      </w:r>
      <w:proofErr w:type="spellStart"/>
      <w:r w:rsidRPr="006F5CF0">
        <w:rPr>
          <w:rFonts w:cs="Times New Roman"/>
          <w:sz w:val="20"/>
          <w:szCs w:val="20"/>
          <w:lang w:bidi="ar-EG"/>
        </w:rPr>
        <w:t>NaOH</w:t>
      </w:r>
      <w:proofErr w:type="spellEnd"/>
      <w:r w:rsidRPr="006F5CF0">
        <w:rPr>
          <w:rFonts w:cs="Times New Roman"/>
          <w:sz w:val="20"/>
          <w:szCs w:val="20"/>
          <w:lang w:bidi="ar-EG"/>
        </w:rPr>
        <w:t>. Triton B as a wetting agent was added at 0.05% to all spraying solution before application. Spraying was done till run off (</w:t>
      </w:r>
      <w:smartTag w:uri="urn:schemas-microsoft-com:office:smarttags" w:element="metricconverter">
        <w:smartTagPr>
          <w:attr w:name="ProductID" w:val="5 L"/>
        </w:smartTagPr>
        <w:r w:rsidRPr="006F5CF0">
          <w:rPr>
            <w:rFonts w:cs="Times New Roman"/>
            <w:sz w:val="20"/>
            <w:szCs w:val="20"/>
            <w:lang w:bidi="ar-EG"/>
          </w:rPr>
          <w:t>5 L</w:t>
        </w:r>
      </w:smartTag>
      <w:r w:rsidRPr="006F5CF0">
        <w:rPr>
          <w:rFonts w:cs="Times New Roman"/>
          <w:sz w:val="20"/>
          <w:szCs w:val="20"/>
          <w:lang w:bidi="ar-EG"/>
        </w:rPr>
        <w:t xml:space="preserve"> / tree). The control trees were sprayed with water containing Triton B.</w:t>
      </w:r>
    </w:p>
    <w:p w:rsidR="00646DC3" w:rsidRPr="006F5CF0" w:rsidRDefault="00646DC3" w:rsidP="00BF3D9A">
      <w:pPr>
        <w:bidi w:val="0"/>
        <w:ind w:firstLine="426"/>
        <w:jc w:val="lowKashida"/>
        <w:rPr>
          <w:rFonts w:cs="Times New Roman"/>
          <w:sz w:val="20"/>
          <w:szCs w:val="20"/>
          <w:lang w:bidi="ar-EG"/>
        </w:rPr>
      </w:pPr>
      <w:r w:rsidRPr="006F5CF0">
        <w:rPr>
          <w:rFonts w:cs="Times New Roman"/>
          <w:sz w:val="20"/>
          <w:szCs w:val="20"/>
          <w:lang w:bidi="ar-EG"/>
        </w:rPr>
        <w:t xml:space="preserve">The experiment was arranged in a randomized complete block design (RCBD) with eleven treatments, each replicated three times, one tree per each. </w:t>
      </w:r>
    </w:p>
    <w:p w:rsidR="00DB3DB7" w:rsidRPr="006F5CF0" w:rsidRDefault="00646DC3" w:rsidP="00BF3D9A">
      <w:pPr>
        <w:bidi w:val="0"/>
        <w:ind w:firstLine="426"/>
        <w:jc w:val="lowKashida"/>
        <w:rPr>
          <w:rFonts w:cs="Times New Roman"/>
          <w:sz w:val="20"/>
          <w:szCs w:val="20"/>
        </w:rPr>
      </w:pPr>
      <w:r w:rsidRPr="006F5CF0">
        <w:rPr>
          <w:rFonts w:cs="Times New Roman"/>
          <w:sz w:val="20"/>
          <w:szCs w:val="20"/>
        </w:rPr>
        <w:t xml:space="preserve">During both seasons, the following measurements were recorded. </w:t>
      </w:r>
    </w:p>
    <w:p w:rsidR="00646DC3" w:rsidRPr="006F5CF0" w:rsidRDefault="00646DC3" w:rsidP="00BF3D9A">
      <w:pPr>
        <w:numPr>
          <w:ilvl w:val="0"/>
          <w:numId w:val="2"/>
        </w:numPr>
        <w:tabs>
          <w:tab w:val="clear" w:pos="735"/>
          <w:tab w:val="num" w:pos="426"/>
        </w:tabs>
        <w:bidi w:val="0"/>
        <w:ind w:left="426"/>
        <w:jc w:val="lowKashida"/>
        <w:rPr>
          <w:rFonts w:cs="Times New Roman"/>
          <w:sz w:val="20"/>
          <w:szCs w:val="20"/>
        </w:rPr>
      </w:pPr>
      <w:r w:rsidRPr="006F5CF0">
        <w:rPr>
          <w:rFonts w:cs="Times New Roman"/>
          <w:sz w:val="20"/>
          <w:szCs w:val="20"/>
        </w:rPr>
        <w:t>Total surface area / tree (m</w:t>
      </w:r>
      <w:r w:rsidRPr="006F5CF0">
        <w:rPr>
          <w:rFonts w:cs="Times New Roman"/>
          <w:sz w:val="20"/>
          <w:szCs w:val="20"/>
          <w:vertAlign w:val="superscript"/>
        </w:rPr>
        <w:t>2</w:t>
      </w:r>
      <w:r w:rsidRPr="006F5CF0">
        <w:rPr>
          <w:rFonts w:cs="Times New Roman"/>
          <w:sz w:val="20"/>
          <w:szCs w:val="20"/>
        </w:rPr>
        <w:t>) (</w:t>
      </w:r>
      <w:r w:rsidRPr="006F5CF0">
        <w:rPr>
          <w:rFonts w:cs="Times New Roman"/>
          <w:b/>
          <w:bCs/>
          <w:sz w:val="20"/>
          <w:szCs w:val="20"/>
        </w:rPr>
        <w:t xml:space="preserve">Ahmed and </w:t>
      </w:r>
      <w:proofErr w:type="spellStart"/>
      <w:r w:rsidRPr="006F5CF0">
        <w:rPr>
          <w:rFonts w:cs="Times New Roman"/>
          <w:b/>
          <w:bCs/>
          <w:sz w:val="20"/>
          <w:szCs w:val="20"/>
        </w:rPr>
        <w:t>Morsy</w:t>
      </w:r>
      <w:proofErr w:type="spellEnd"/>
      <w:r w:rsidRPr="006F5CF0">
        <w:rPr>
          <w:rFonts w:cs="Times New Roman"/>
          <w:b/>
          <w:bCs/>
          <w:sz w:val="20"/>
          <w:szCs w:val="20"/>
        </w:rPr>
        <w:t xml:space="preserve"> (1999)</w:t>
      </w:r>
      <w:r w:rsidRPr="006F5CF0">
        <w:rPr>
          <w:rFonts w:cs="Times New Roman"/>
          <w:sz w:val="20"/>
          <w:szCs w:val="20"/>
        </w:rPr>
        <w:t xml:space="preserve"> and the leaf content of total carbohydrate (</w:t>
      </w:r>
      <w:r w:rsidRPr="006F5CF0">
        <w:rPr>
          <w:rFonts w:cs="Times New Roman"/>
          <w:b/>
          <w:bCs/>
          <w:sz w:val="20"/>
          <w:szCs w:val="20"/>
        </w:rPr>
        <w:t xml:space="preserve">Smith </w:t>
      </w:r>
      <w:r w:rsidRPr="006F5CF0">
        <w:rPr>
          <w:rFonts w:cs="Times New Roman"/>
          <w:b/>
          <w:bCs/>
          <w:i/>
          <w:iCs/>
          <w:sz w:val="20"/>
          <w:szCs w:val="20"/>
        </w:rPr>
        <w:t>et al,</w:t>
      </w:r>
      <w:r w:rsidRPr="006F5CF0">
        <w:rPr>
          <w:rFonts w:cs="Times New Roman"/>
          <w:b/>
          <w:bCs/>
          <w:sz w:val="20"/>
          <w:szCs w:val="20"/>
        </w:rPr>
        <w:t xml:space="preserve"> 1956</w:t>
      </w:r>
      <w:r w:rsidRPr="006F5CF0">
        <w:rPr>
          <w:rFonts w:cs="Times New Roman"/>
          <w:sz w:val="20"/>
          <w:szCs w:val="20"/>
        </w:rPr>
        <w:t>); N, P, K, Mg and Ca (</w:t>
      </w:r>
      <w:r w:rsidRPr="006F5CF0">
        <w:rPr>
          <w:rFonts w:cs="Times New Roman"/>
          <w:b/>
          <w:bCs/>
          <w:sz w:val="20"/>
          <w:szCs w:val="20"/>
        </w:rPr>
        <w:t>Summer</w:t>
      </w:r>
      <w:r w:rsidR="00C456BF">
        <w:rPr>
          <w:rFonts w:cs="Times New Roman"/>
          <w:b/>
          <w:bCs/>
          <w:sz w:val="20"/>
          <w:szCs w:val="20"/>
        </w:rPr>
        <w:t>,</w:t>
      </w:r>
      <w:r w:rsidRPr="006F5CF0">
        <w:rPr>
          <w:rFonts w:cs="Times New Roman"/>
          <w:b/>
          <w:bCs/>
          <w:sz w:val="20"/>
          <w:szCs w:val="20"/>
        </w:rPr>
        <w:t xml:space="preserve"> 1985</w:t>
      </w:r>
      <w:r w:rsidRPr="006F5CF0">
        <w:rPr>
          <w:rFonts w:cs="Times New Roman"/>
          <w:sz w:val="20"/>
          <w:szCs w:val="20"/>
        </w:rPr>
        <w:t xml:space="preserve">) and </w:t>
      </w:r>
      <w:r w:rsidRPr="006F5CF0">
        <w:rPr>
          <w:rFonts w:cs="Times New Roman"/>
          <w:b/>
          <w:bCs/>
          <w:sz w:val="20"/>
          <w:szCs w:val="20"/>
        </w:rPr>
        <w:t xml:space="preserve">Wilde </w:t>
      </w:r>
      <w:r w:rsidRPr="006F5CF0">
        <w:rPr>
          <w:rFonts w:cs="Times New Roman"/>
          <w:b/>
          <w:bCs/>
          <w:i/>
          <w:iCs/>
          <w:sz w:val="20"/>
          <w:szCs w:val="20"/>
        </w:rPr>
        <w:t>et al,</w:t>
      </w:r>
      <w:r w:rsidRPr="006F5CF0">
        <w:rPr>
          <w:rFonts w:cs="Times New Roman"/>
          <w:b/>
          <w:bCs/>
          <w:sz w:val="20"/>
          <w:szCs w:val="20"/>
        </w:rPr>
        <w:t xml:space="preserve"> (1985)</w:t>
      </w:r>
      <w:r w:rsidRPr="006F5CF0">
        <w:rPr>
          <w:rFonts w:cs="Times New Roman"/>
          <w:sz w:val="20"/>
          <w:szCs w:val="20"/>
        </w:rPr>
        <w:t xml:space="preserve"> and C/N in the leaves. </w:t>
      </w:r>
    </w:p>
    <w:p w:rsidR="00646DC3" w:rsidRPr="006F5CF0" w:rsidRDefault="00646DC3" w:rsidP="00BF3D9A">
      <w:pPr>
        <w:numPr>
          <w:ilvl w:val="0"/>
          <w:numId w:val="2"/>
        </w:numPr>
        <w:tabs>
          <w:tab w:val="clear" w:pos="735"/>
          <w:tab w:val="num" w:pos="426"/>
        </w:tabs>
        <w:bidi w:val="0"/>
        <w:ind w:left="426"/>
        <w:jc w:val="lowKashida"/>
        <w:rPr>
          <w:rFonts w:cs="Times New Roman"/>
          <w:sz w:val="20"/>
          <w:szCs w:val="20"/>
        </w:rPr>
      </w:pPr>
      <w:r w:rsidRPr="006F5CF0">
        <w:rPr>
          <w:rFonts w:cs="Times New Roman"/>
          <w:sz w:val="20"/>
          <w:szCs w:val="20"/>
        </w:rPr>
        <w:t xml:space="preserve">Number of flowers / shoot and percentages of initial and fruit retention. </w:t>
      </w:r>
    </w:p>
    <w:p w:rsidR="00646DC3" w:rsidRPr="006F5CF0" w:rsidRDefault="00646DC3" w:rsidP="00BF3D9A">
      <w:pPr>
        <w:numPr>
          <w:ilvl w:val="0"/>
          <w:numId w:val="2"/>
        </w:numPr>
        <w:tabs>
          <w:tab w:val="clear" w:pos="735"/>
          <w:tab w:val="num" w:pos="426"/>
        </w:tabs>
        <w:bidi w:val="0"/>
        <w:ind w:left="426"/>
        <w:jc w:val="lowKashida"/>
        <w:rPr>
          <w:rFonts w:cs="Times New Roman"/>
          <w:sz w:val="20"/>
          <w:szCs w:val="20"/>
        </w:rPr>
      </w:pPr>
      <w:r w:rsidRPr="006F5CF0">
        <w:rPr>
          <w:rFonts w:cs="Times New Roman"/>
          <w:sz w:val="20"/>
          <w:szCs w:val="20"/>
        </w:rPr>
        <w:t xml:space="preserve">Yield expressed in number of fruits, as well as gross (kg,) and marketable yield/ tree (kg.). </w:t>
      </w:r>
    </w:p>
    <w:p w:rsidR="00646DC3" w:rsidRPr="006F5CF0" w:rsidRDefault="00646DC3" w:rsidP="00BF3D9A">
      <w:pPr>
        <w:numPr>
          <w:ilvl w:val="0"/>
          <w:numId w:val="2"/>
        </w:numPr>
        <w:tabs>
          <w:tab w:val="clear" w:pos="735"/>
          <w:tab w:val="num" w:pos="426"/>
        </w:tabs>
        <w:bidi w:val="0"/>
        <w:ind w:left="426"/>
        <w:jc w:val="lowKashida"/>
        <w:rPr>
          <w:rFonts w:cs="Times New Roman"/>
          <w:sz w:val="20"/>
          <w:szCs w:val="20"/>
        </w:rPr>
      </w:pPr>
      <w:r w:rsidRPr="006F5CF0">
        <w:rPr>
          <w:rFonts w:cs="Times New Roman"/>
          <w:sz w:val="20"/>
          <w:szCs w:val="20"/>
        </w:rPr>
        <w:t xml:space="preserve">Fruit splitting % and weight of </w:t>
      </w:r>
      <w:proofErr w:type="spellStart"/>
      <w:r w:rsidRPr="006F5CF0">
        <w:rPr>
          <w:rFonts w:cs="Times New Roman"/>
          <w:sz w:val="20"/>
          <w:szCs w:val="20"/>
        </w:rPr>
        <w:t>splitted</w:t>
      </w:r>
      <w:proofErr w:type="spellEnd"/>
      <w:r w:rsidRPr="006F5CF0">
        <w:rPr>
          <w:rFonts w:cs="Times New Roman"/>
          <w:sz w:val="20"/>
          <w:szCs w:val="20"/>
        </w:rPr>
        <w:t xml:space="preserve"> fruits per tree. </w:t>
      </w:r>
    </w:p>
    <w:p w:rsidR="00646DC3" w:rsidRPr="006F5CF0" w:rsidRDefault="00646DC3" w:rsidP="00BF3D9A">
      <w:pPr>
        <w:numPr>
          <w:ilvl w:val="0"/>
          <w:numId w:val="2"/>
        </w:numPr>
        <w:tabs>
          <w:tab w:val="clear" w:pos="735"/>
          <w:tab w:val="num" w:pos="426"/>
        </w:tabs>
        <w:bidi w:val="0"/>
        <w:ind w:left="426"/>
        <w:jc w:val="lowKashida"/>
        <w:rPr>
          <w:rFonts w:cs="Times New Roman"/>
          <w:sz w:val="20"/>
          <w:szCs w:val="20"/>
        </w:rPr>
      </w:pPr>
      <w:r w:rsidRPr="006F5CF0">
        <w:rPr>
          <w:rFonts w:cs="Times New Roman"/>
          <w:sz w:val="20"/>
          <w:szCs w:val="20"/>
        </w:rPr>
        <w:t>Physical and chemical characteristics of the fruits namely fruit weight (g.)</w:t>
      </w:r>
      <w:r w:rsidR="00C456BF">
        <w:rPr>
          <w:rFonts w:cs="Times New Roman"/>
          <w:sz w:val="20"/>
          <w:szCs w:val="20"/>
        </w:rPr>
        <w:t>,</w:t>
      </w:r>
      <w:r w:rsidRPr="006F5CF0">
        <w:rPr>
          <w:rFonts w:cs="Times New Roman"/>
          <w:sz w:val="20"/>
          <w:szCs w:val="20"/>
        </w:rPr>
        <w:t xml:space="preserve"> fruit grain %, fruit peel weight %, juice %, T.S.S. %, total and reducing sugars %, total acidity % (as citric acid (</w:t>
      </w:r>
      <w:r w:rsidRPr="006F5CF0">
        <w:rPr>
          <w:rFonts w:cs="Times New Roman"/>
          <w:b/>
          <w:bCs/>
          <w:sz w:val="20"/>
          <w:szCs w:val="20"/>
        </w:rPr>
        <w:t>A.O.A.C., 1995</w:t>
      </w:r>
      <w:r w:rsidRPr="006F5CF0">
        <w:rPr>
          <w:rFonts w:cs="Times New Roman"/>
          <w:sz w:val="20"/>
          <w:szCs w:val="20"/>
        </w:rPr>
        <w:t>) and total soluble tannins % (</w:t>
      </w:r>
      <w:proofErr w:type="spellStart"/>
      <w:r w:rsidRPr="006F5CF0">
        <w:rPr>
          <w:rFonts w:cs="Times New Roman"/>
          <w:b/>
          <w:bCs/>
          <w:sz w:val="20"/>
          <w:szCs w:val="20"/>
        </w:rPr>
        <w:t>Balbaa</w:t>
      </w:r>
      <w:proofErr w:type="spellEnd"/>
      <w:r w:rsidR="00C456BF">
        <w:rPr>
          <w:rFonts w:cs="Times New Roman"/>
          <w:b/>
          <w:bCs/>
          <w:sz w:val="20"/>
          <w:szCs w:val="20"/>
        </w:rPr>
        <w:t>,</w:t>
      </w:r>
      <w:r w:rsidRPr="006F5CF0">
        <w:rPr>
          <w:rFonts w:cs="Times New Roman"/>
          <w:b/>
          <w:bCs/>
          <w:sz w:val="20"/>
          <w:szCs w:val="20"/>
        </w:rPr>
        <w:t xml:space="preserve"> 1981</w:t>
      </w:r>
      <w:r w:rsidRPr="006F5CF0">
        <w:rPr>
          <w:rFonts w:cs="Times New Roman"/>
          <w:sz w:val="20"/>
          <w:szCs w:val="20"/>
        </w:rPr>
        <w:t xml:space="preserve">). </w:t>
      </w:r>
    </w:p>
    <w:p w:rsidR="00DB3DB7" w:rsidRPr="006F5CF0" w:rsidRDefault="00646DC3" w:rsidP="00BF3D9A">
      <w:pPr>
        <w:bidi w:val="0"/>
        <w:ind w:firstLine="426"/>
        <w:jc w:val="lowKashida"/>
        <w:rPr>
          <w:rFonts w:cs="Times New Roman"/>
          <w:sz w:val="20"/>
          <w:szCs w:val="20"/>
        </w:rPr>
      </w:pPr>
      <w:r w:rsidRPr="006F5CF0">
        <w:rPr>
          <w:rFonts w:cs="Times New Roman"/>
          <w:sz w:val="20"/>
          <w:szCs w:val="20"/>
        </w:rPr>
        <w:t xml:space="preserve">Statistical analysis was done </w:t>
      </w:r>
      <w:r w:rsidR="00960E46" w:rsidRPr="006F5CF0">
        <w:rPr>
          <w:rFonts w:cs="Times New Roman"/>
          <w:sz w:val="20"/>
          <w:szCs w:val="20"/>
        </w:rPr>
        <w:t>and the treatment means were compared using new L.S.D. at 5 % (</w:t>
      </w:r>
      <w:r w:rsidR="00960E46" w:rsidRPr="006F5CF0">
        <w:rPr>
          <w:rFonts w:cs="Times New Roman"/>
          <w:b/>
          <w:bCs/>
          <w:sz w:val="20"/>
          <w:szCs w:val="20"/>
        </w:rPr>
        <w:t xml:space="preserve">Mead </w:t>
      </w:r>
      <w:r w:rsidR="00960E46" w:rsidRPr="006F5CF0">
        <w:rPr>
          <w:rFonts w:cs="Times New Roman"/>
          <w:b/>
          <w:bCs/>
          <w:i/>
          <w:iCs/>
          <w:sz w:val="20"/>
          <w:szCs w:val="20"/>
        </w:rPr>
        <w:t>et al,</w:t>
      </w:r>
      <w:r w:rsidR="00960E46" w:rsidRPr="006F5CF0">
        <w:rPr>
          <w:rFonts w:cs="Times New Roman"/>
          <w:b/>
          <w:bCs/>
          <w:sz w:val="20"/>
          <w:szCs w:val="20"/>
        </w:rPr>
        <w:t xml:space="preserve"> 1993</w:t>
      </w:r>
      <w:r w:rsidR="00960E46" w:rsidRPr="006F5CF0">
        <w:rPr>
          <w:rFonts w:cs="Times New Roman"/>
          <w:sz w:val="20"/>
          <w:szCs w:val="20"/>
        </w:rPr>
        <w:t>).</w:t>
      </w:r>
    </w:p>
    <w:p w:rsidR="00BF3D9A" w:rsidRPr="006F5CF0" w:rsidRDefault="00BF3D9A" w:rsidP="00BF3D9A">
      <w:pPr>
        <w:bidi w:val="0"/>
        <w:rPr>
          <w:rFonts w:cs="Times New Roman"/>
          <w:b/>
          <w:bCs/>
          <w:sz w:val="20"/>
          <w:szCs w:val="20"/>
        </w:rPr>
      </w:pPr>
    </w:p>
    <w:p w:rsidR="006A560C" w:rsidRPr="006F5CF0" w:rsidRDefault="00BF3D9A" w:rsidP="00BF3D9A">
      <w:pPr>
        <w:bidi w:val="0"/>
        <w:rPr>
          <w:rFonts w:cs="Times New Roman"/>
          <w:b/>
          <w:bCs/>
          <w:sz w:val="20"/>
          <w:szCs w:val="20"/>
        </w:rPr>
      </w:pPr>
      <w:r w:rsidRPr="006F5CF0">
        <w:rPr>
          <w:rFonts w:cs="Times New Roman"/>
          <w:b/>
          <w:bCs/>
          <w:sz w:val="20"/>
          <w:szCs w:val="20"/>
        </w:rPr>
        <w:t>3. Results and Discussion</w:t>
      </w:r>
    </w:p>
    <w:p w:rsidR="006A560C" w:rsidRPr="006F5CF0" w:rsidRDefault="00D15497" w:rsidP="0053092A">
      <w:pPr>
        <w:bidi w:val="0"/>
        <w:jc w:val="lowKashida"/>
        <w:rPr>
          <w:rFonts w:cs="Times New Roman"/>
          <w:b/>
          <w:bCs/>
          <w:sz w:val="20"/>
          <w:szCs w:val="20"/>
        </w:rPr>
      </w:pPr>
      <w:proofErr w:type="gramStart"/>
      <w:r w:rsidRPr="006F5CF0">
        <w:rPr>
          <w:rFonts w:cs="Times New Roman"/>
          <w:b/>
          <w:bCs/>
          <w:sz w:val="20"/>
          <w:szCs w:val="20"/>
        </w:rPr>
        <w:t xml:space="preserve">1-Effect </w:t>
      </w:r>
      <w:r w:rsidR="00F626B7" w:rsidRPr="006F5CF0">
        <w:rPr>
          <w:rFonts w:cs="Times New Roman"/>
          <w:b/>
          <w:bCs/>
          <w:sz w:val="20"/>
          <w:szCs w:val="20"/>
        </w:rPr>
        <w:t>of spraying salicylic acid and different nutrients on the total surface area/ tree and leaf chemical compositions.</w:t>
      </w:r>
      <w:proofErr w:type="gramEnd"/>
      <w:r w:rsidR="00F626B7" w:rsidRPr="006F5CF0">
        <w:rPr>
          <w:rFonts w:cs="Times New Roman"/>
          <w:b/>
          <w:bCs/>
          <w:sz w:val="20"/>
          <w:szCs w:val="20"/>
        </w:rPr>
        <w:t xml:space="preserve"> </w:t>
      </w:r>
    </w:p>
    <w:p w:rsidR="00FF00C1" w:rsidRPr="006F5CF0" w:rsidRDefault="008B274D" w:rsidP="00623253">
      <w:pPr>
        <w:bidi w:val="0"/>
        <w:ind w:firstLine="425"/>
        <w:jc w:val="both"/>
        <w:rPr>
          <w:rFonts w:cs="Times New Roman"/>
          <w:sz w:val="20"/>
          <w:szCs w:val="20"/>
        </w:rPr>
      </w:pPr>
      <w:r w:rsidRPr="006F5CF0">
        <w:rPr>
          <w:rFonts w:cs="Times New Roman"/>
          <w:sz w:val="20"/>
          <w:szCs w:val="20"/>
        </w:rPr>
        <w:t xml:space="preserve">It is clear from the data in Tables (2 &amp; 3) that foliar application of salicylic acid at 100 </w:t>
      </w:r>
      <w:proofErr w:type="spellStart"/>
      <w:r w:rsidRPr="006F5CF0">
        <w:rPr>
          <w:rFonts w:cs="Times New Roman"/>
          <w:sz w:val="20"/>
          <w:szCs w:val="20"/>
        </w:rPr>
        <w:t>ppm</w:t>
      </w:r>
      <w:proofErr w:type="spellEnd"/>
      <w:r w:rsidR="00C456BF">
        <w:rPr>
          <w:rFonts w:cs="Times New Roman"/>
          <w:sz w:val="20"/>
          <w:szCs w:val="20"/>
        </w:rPr>
        <w:t>,</w:t>
      </w:r>
      <w:r w:rsidRPr="006F5CF0">
        <w:rPr>
          <w:rFonts w:cs="Times New Roman"/>
          <w:sz w:val="20"/>
          <w:szCs w:val="20"/>
        </w:rPr>
        <w:t xml:space="preserve"> magnesium </w:t>
      </w:r>
      <w:proofErr w:type="spellStart"/>
      <w:r w:rsidRPr="006F5CF0">
        <w:rPr>
          <w:rFonts w:cs="Times New Roman"/>
          <w:sz w:val="20"/>
          <w:szCs w:val="20"/>
        </w:rPr>
        <w:t>sulphate</w:t>
      </w:r>
      <w:proofErr w:type="spellEnd"/>
      <w:r w:rsidRPr="006F5CF0">
        <w:rPr>
          <w:rFonts w:cs="Times New Roman"/>
          <w:sz w:val="20"/>
          <w:szCs w:val="20"/>
        </w:rPr>
        <w:t xml:space="preserve"> at 0.5%, </w:t>
      </w:r>
      <w:proofErr w:type="spellStart"/>
      <w:r w:rsidRPr="006F5CF0">
        <w:rPr>
          <w:rFonts w:cs="Times New Roman"/>
          <w:sz w:val="20"/>
          <w:szCs w:val="20"/>
        </w:rPr>
        <w:t>chelated</w:t>
      </w:r>
      <w:proofErr w:type="spellEnd"/>
      <w:r w:rsidRPr="006F5CF0">
        <w:rPr>
          <w:rFonts w:cs="Times New Roman"/>
          <w:sz w:val="20"/>
          <w:szCs w:val="20"/>
        </w:rPr>
        <w:t xml:space="preserve"> –Zn at 0.05%</w:t>
      </w:r>
      <w:r w:rsidR="00C456BF">
        <w:rPr>
          <w:rFonts w:cs="Times New Roman"/>
          <w:sz w:val="20"/>
          <w:szCs w:val="20"/>
        </w:rPr>
        <w:t>,</w:t>
      </w:r>
      <w:r w:rsidRPr="006F5CF0">
        <w:rPr>
          <w:rFonts w:cs="Times New Roman"/>
          <w:sz w:val="20"/>
          <w:szCs w:val="20"/>
        </w:rPr>
        <w:t xml:space="preserve"> boric acid at 0.05 % and calcium chloride at 2% either applied singly or in various combinations significantly </w:t>
      </w:r>
      <w:r w:rsidRPr="006F5CF0">
        <w:rPr>
          <w:rFonts w:cs="Times New Roman"/>
          <w:sz w:val="20"/>
          <w:szCs w:val="20"/>
        </w:rPr>
        <w:lastRenderedPageBreak/>
        <w:t xml:space="preserve">was responsible for enhancing the total surface area per plant and the investigated organic and mineral nutrients (total carbohydrate %, N, P, K, Mg and Ca) in relative to the control treatment. </w:t>
      </w:r>
      <w:r w:rsidR="00027F4C" w:rsidRPr="006F5CF0">
        <w:rPr>
          <w:rFonts w:cs="Times New Roman"/>
          <w:sz w:val="20"/>
          <w:szCs w:val="20"/>
        </w:rPr>
        <w:t xml:space="preserve">The promotion was significantly depended on using salicylic acid, magnesium </w:t>
      </w:r>
      <w:proofErr w:type="spellStart"/>
      <w:r w:rsidR="00027F4C" w:rsidRPr="006F5CF0">
        <w:rPr>
          <w:rFonts w:cs="Times New Roman"/>
          <w:sz w:val="20"/>
          <w:szCs w:val="20"/>
        </w:rPr>
        <w:t>sulphate</w:t>
      </w:r>
      <w:proofErr w:type="spellEnd"/>
      <w:r w:rsidR="00027F4C" w:rsidRPr="006F5CF0">
        <w:rPr>
          <w:rFonts w:cs="Times New Roman"/>
          <w:sz w:val="20"/>
          <w:szCs w:val="20"/>
        </w:rPr>
        <w:t xml:space="preserve">, </w:t>
      </w:r>
      <w:proofErr w:type="spellStart"/>
      <w:r w:rsidR="00027F4C" w:rsidRPr="006F5CF0">
        <w:rPr>
          <w:rFonts w:cs="Times New Roman"/>
          <w:sz w:val="20"/>
          <w:szCs w:val="20"/>
        </w:rPr>
        <w:t>chelated</w:t>
      </w:r>
      <w:proofErr w:type="spellEnd"/>
      <w:r w:rsidR="00027F4C" w:rsidRPr="006F5CF0">
        <w:rPr>
          <w:rFonts w:cs="Times New Roman"/>
          <w:sz w:val="20"/>
          <w:szCs w:val="20"/>
        </w:rPr>
        <w:t xml:space="preserve"> –Zn</w:t>
      </w:r>
      <w:r w:rsidR="00C456BF">
        <w:rPr>
          <w:rFonts w:cs="Times New Roman"/>
          <w:sz w:val="20"/>
          <w:szCs w:val="20"/>
        </w:rPr>
        <w:t>,</w:t>
      </w:r>
      <w:r w:rsidR="00027F4C" w:rsidRPr="006F5CF0">
        <w:rPr>
          <w:rFonts w:cs="Times New Roman"/>
          <w:sz w:val="20"/>
          <w:szCs w:val="20"/>
        </w:rPr>
        <w:t xml:space="preserve"> boric acid and calcium chloride, in ascending order. </w:t>
      </w:r>
      <w:r w:rsidR="002B154B" w:rsidRPr="006F5CF0">
        <w:rPr>
          <w:rFonts w:cs="Times New Roman"/>
          <w:sz w:val="20"/>
          <w:szCs w:val="20"/>
        </w:rPr>
        <w:t xml:space="preserve">Using the studied nutrients was significantly </w:t>
      </w:r>
      <w:r w:rsidR="004D23A3" w:rsidRPr="006F5CF0">
        <w:rPr>
          <w:rFonts w:cs="Times New Roman"/>
          <w:sz w:val="20"/>
          <w:szCs w:val="20"/>
        </w:rPr>
        <w:t xml:space="preserve">preferable than using salicylic acid in this connection. The maximum values of total surface </w:t>
      </w:r>
      <w:r w:rsidR="00155AC5" w:rsidRPr="006F5CF0">
        <w:rPr>
          <w:rFonts w:cs="Times New Roman"/>
          <w:sz w:val="20"/>
          <w:szCs w:val="20"/>
        </w:rPr>
        <w:t xml:space="preserve">area per tree (7.83 and </w:t>
      </w:r>
      <w:smartTag w:uri="urn:schemas-microsoft-com:office:smarttags" w:element="metricconverter">
        <w:smartTagPr>
          <w:attr w:name="ProductID" w:val="8.70 m2"/>
        </w:smartTagPr>
        <w:r w:rsidR="00155AC5" w:rsidRPr="006F5CF0">
          <w:rPr>
            <w:rFonts w:cs="Times New Roman"/>
            <w:sz w:val="20"/>
            <w:szCs w:val="20"/>
          </w:rPr>
          <w:t>8.70 m</w:t>
        </w:r>
        <w:r w:rsidR="00155AC5" w:rsidRPr="006F5CF0">
          <w:rPr>
            <w:rFonts w:cs="Times New Roman"/>
            <w:sz w:val="20"/>
            <w:szCs w:val="20"/>
            <w:vertAlign w:val="superscript"/>
          </w:rPr>
          <w:t>2</w:t>
        </w:r>
      </w:smartTag>
      <w:r w:rsidR="00155AC5" w:rsidRPr="006F5CF0">
        <w:rPr>
          <w:rFonts w:cs="Times New Roman"/>
          <w:sz w:val="20"/>
          <w:szCs w:val="20"/>
        </w:rPr>
        <w:t>)</w:t>
      </w:r>
      <w:r w:rsidR="00C456BF">
        <w:rPr>
          <w:rFonts w:cs="Times New Roman"/>
          <w:sz w:val="20"/>
          <w:szCs w:val="20"/>
        </w:rPr>
        <w:t>,</w:t>
      </w:r>
      <w:r w:rsidR="00155AC5" w:rsidRPr="006F5CF0">
        <w:rPr>
          <w:rFonts w:cs="Times New Roman"/>
          <w:sz w:val="20"/>
          <w:szCs w:val="20"/>
        </w:rPr>
        <w:t xml:space="preserve"> total carbohydrates</w:t>
      </w:r>
      <w:r w:rsidR="00CD481C" w:rsidRPr="006F5CF0">
        <w:rPr>
          <w:rFonts w:cs="Times New Roman"/>
          <w:sz w:val="20"/>
          <w:szCs w:val="20"/>
        </w:rPr>
        <w:t xml:space="preserve"> (</w:t>
      </w:r>
      <w:r w:rsidR="00155AC5" w:rsidRPr="006F5CF0">
        <w:rPr>
          <w:rFonts w:cs="Times New Roman"/>
          <w:sz w:val="20"/>
          <w:szCs w:val="20"/>
        </w:rPr>
        <w:t xml:space="preserve">15.33 and 15.41%), N </w:t>
      </w:r>
      <w:proofErr w:type="gramStart"/>
      <w:r w:rsidR="00155AC5" w:rsidRPr="006F5CF0">
        <w:rPr>
          <w:rFonts w:cs="Times New Roman"/>
          <w:sz w:val="20"/>
          <w:szCs w:val="20"/>
        </w:rPr>
        <w:t>( 1.95</w:t>
      </w:r>
      <w:proofErr w:type="gramEnd"/>
      <w:r w:rsidR="00155AC5" w:rsidRPr="006F5CF0">
        <w:rPr>
          <w:rFonts w:cs="Times New Roman"/>
          <w:sz w:val="20"/>
          <w:szCs w:val="20"/>
        </w:rPr>
        <w:t xml:space="preserve"> and 2.07 %)</w:t>
      </w:r>
      <w:r w:rsidR="00C456BF">
        <w:rPr>
          <w:rFonts w:cs="Times New Roman"/>
          <w:sz w:val="20"/>
          <w:szCs w:val="20"/>
        </w:rPr>
        <w:t>,</w:t>
      </w:r>
      <w:r w:rsidR="00155AC5" w:rsidRPr="006F5CF0">
        <w:rPr>
          <w:rFonts w:cs="Times New Roman"/>
          <w:sz w:val="20"/>
          <w:szCs w:val="20"/>
        </w:rPr>
        <w:t xml:space="preserve"> P ( 0.37 and 0.31 %)</w:t>
      </w:r>
      <w:r w:rsidR="00C456BF">
        <w:rPr>
          <w:rFonts w:cs="Times New Roman"/>
          <w:sz w:val="20"/>
          <w:szCs w:val="20"/>
        </w:rPr>
        <w:t>,</w:t>
      </w:r>
      <w:r w:rsidR="00155AC5" w:rsidRPr="006F5CF0">
        <w:rPr>
          <w:rFonts w:cs="Times New Roman"/>
          <w:sz w:val="20"/>
          <w:szCs w:val="20"/>
        </w:rPr>
        <w:t xml:space="preserve"> K ( 1.78 and 1.85 %)</w:t>
      </w:r>
      <w:r w:rsidR="00C456BF">
        <w:rPr>
          <w:rFonts w:cs="Times New Roman"/>
          <w:sz w:val="20"/>
          <w:szCs w:val="20"/>
        </w:rPr>
        <w:t>,</w:t>
      </w:r>
      <w:r w:rsidR="00155AC5" w:rsidRPr="006F5CF0">
        <w:rPr>
          <w:rFonts w:cs="Times New Roman"/>
          <w:sz w:val="20"/>
          <w:szCs w:val="20"/>
        </w:rPr>
        <w:t xml:space="preserve"> Mg ( 0.87 and 0.94%) and Ca ( 2.62 and 2.55 %) were recorded on the </w:t>
      </w:r>
      <w:r w:rsidR="00087015" w:rsidRPr="006F5CF0">
        <w:rPr>
          <w:rFonts w:cs="Times New Roman"/>
          <w:sz w:val="20"/>
          <w:szCs w:val="20"/>
        </w:rPr>
        <w:t>trees that were supplied with salicylic acid and all nutrients together during 2012 and 2013 seasons respectively. Untreated trees produced the minimum values. These results were true during both seasons. C.N. in the leave did not significantly alter with the present treatments.</w:t>
      </w:r>
    </w:p>
    <w:p w:rsidR="00087015" w:rsidRPr="006F5CF0" w:rsidRDefault="00457F15" w:rsidP="00BF3D9A">
      <w:pPr>
        <w:bidi w:val="0"/>
        <w:jc w:val="lowKashida"/>
        <w:rPr>
          <w:rFonts w:cs="Times New Roman"/>
          <w:sz w:val="20"/>
          <w:szCs w:val="20"/>
        </w:rPr>
      </w:pPr>
      <w:r w:rsidRPr="00623253">
        <w:rPr>
          <w:rFonts w:cs="Times New Roman"/>
          <w:b/>
          <w:sz w:val="20"/>
          <w:szCs w:val="20"/>
        </w:rPr>
        <w:t xml:space="preserve">2- </w:t>
      </w:r>
      <w:r w:rsidR="00044039" w:rsidRPr="006F5CF0">
        <w:rPr>
          <w:rFonts w:cs="Times New Roman"/>
          <w:b/>
          <w:bCs/>
          <w:sz w:val="20"/>
          <w:szCs w:val="20"/>
        </w:rPr>
        <w:t>1-Effect of spraying salicylic acid and different nutrients on flowering, fruit setting and yield per tree.</w:t>
      </w:r>
    </w:p>
    <w:p w:rsidR="00087015" w:rsidRPr="006F5CF0" w:rsidRDefault="009805FE" w:rsidP="00BF3D9A">
      <w:pPr>
        <w:bidi w:val="0"/>
        <w:ind w:firstLine="426"/>
        <w:jc w:val="lowKashida"/>
        <w:rPr>
          <w:rFonts w:cs="Times New Roman"/>
          <w:sz w:val="20"/>
          <w:szCs w:val="20"/>
        </w:rPr>
      </w:pPr>
      <w:r w:rsidRPr="006F5CF0">
        <w:rPr>
          <w:rFonts w:cs="Times New Roman"/>
          <w:sz w:val="20"/>
          <w:szCs w:val="20"/>
        </w:rPr>
        <w:t>Data listed in tables ( 4 &amp; 5) obviously reveal that single and combined applications of salicylic acid</w:t>
      </w:r>
      <w:r w:rsidR="00C456BF">
        <w:rPr>
          <w:rFonts w:cs="Times New Roman"/>
          <w:sz w:val="20"/>
          <w:szCs w:val="20"/>
        </w:rPr>
        <w:t>,</w:t>
      </w:r>
      <w:r w:rsidRPr="006F5CF0">
        <w:rPr>
          <w:rFonts w:cs="Times New Roman"/>
          <w:sz w:val="20"/>
          <w:szCs w:val="20"/>
        </w:rPr>
        <w:t xml:space="preserve"> magnesium </w:t>
      </w:r>
      <w:proofErr w:type="spellStart"/>
      <w:r w:rsidRPr="006F5CF0">
        <w:rPr>
          <w:rFonts w:cs="Times New Roman"/>
          <w:sz w:val="20"/>
          <w:szCs w:val="20"/>
        </w:rPr>
        <w:t>sulphate</w:t>
      </w:r>
      <w:proofErr w:type="spellEnd"/>
      <w:r w:rsidRPr="006F5CF0">
        <w:rPr>
          <w:rFonts w:cs="Times New Roman"/>
          <w:sz w:val="20"/>
          <w:szCs w:val="20"/>
        </w:rPr>
        <w:t xml:space="preserve">, </w:t>
      </w:r>
      <w:proofErr w:type="spellStart"/>
      <w:r w:rsidRPr="006F5CF0">
        <w:rPr>
          <w:rFonts w:cs="Times New Roman"/>
          <w:sz w:val="20"/>
          <w:szCs w:val="20"/>
        </w:rPr>
        <w:t>chelated</w:t>
      </w:r>
      <w:proofErr w:type="spellEnd"/>
      <w:r w:rsidRPr="006F5CF0">
        <w:rPr>
          <w:rFonts w:cs="Times New Roman"/>
          <w:sz w:val="20"/>
          <w:szCs w:val="20"/>
        </w:rPr>
        <w:t xml:space="preserve"> – Zn</w:t>
      </w:r>
      <w:r w:rsidR="00C456BF">
        <w:rPr>
          <w:rFonts w:cs="Times New Roman"/>
          <w:sz w:val="20"/>
          <w:szCs w:val="20"/>
        </w:rPr>
        <w:t>,</w:t>
      </w:r>
      <w:r w:rsidRPr="006F5CF0">
        <w:rPr>
          <w:rFonts w:cs="Times New Roman"/>
          <w:sz w:val="20"/>
          <w:szCs w:val="20"/>
        </w:rPr>
        <w:t xml:space="preserve"> boric acid and calcium chloride significantly was accompanied with improving number of flowers per shot, percentages of initial fruit setting and fruit retention, number of fruits per tree as well as gross and marketable yield rather than non – application. Using salicylic acid, magnesium </w:t>
      </w:r>
      <w:proofErr w:type="spellStart"/>
      <w:r w:rsidRPr="006F5CF0">
        <w:rPr>
          <w:rFonts w:cs="Times New Roman"/>
          <w:sz w:val="20"/>
          <w:szCs w:val="20"/>
        </w:rPr>
        <w:t>sulphate</w:t>
      </w:r>
      <w:proofErr w:type="spellEnd"/>
      <w:r w:rsidRPr="006F5CF0">
        <w:rPr>
          <w:rFonts w:cs="Times New Roman"/>
          <w:sz w:val="20"/>
          <w:szCs w:val="20"/>
        </w:rPr>
        <w:t xml:space="preserve">, </w:t>
      </w:r>
      <w:proofErr w:type="spellStart"/>
      <w:r w:rsidRPr="006F5CF0">
        <w:rPr>
          <w:rFonts w:cs="Times New Roman"/>
          <w:sz w:val="20"/>
          <w:szCs w:val="20"/>
        </w:rPr>
        <w:t>chelated</w:t>
      </w:r>
      <w:proofErr w:type="spellEnd"/>
      <w:r w:rsidRPr="006F5CF0">
        <w:rPr>
          <w:rFonts w:cs="Times New Roman"/>
          <w:sz w:val="20"/>
          <w:szCs w:val="20"/>
        </w:rPr>
        <w:t xml:space="preserve"> –Zn</w:t>
      </w:r>
      <w:r w:rsidR="00C456BF">
        <w:rPr>
          <w:rFonts w:cs="Times New Roman"/>
          <w:sz w:val="20"/>
          <w:szCs w:val="20"/>
        </w:rPr>
        <w:t>,</w:t>
      </w:r>
      <w:r w:rsidRPr="006F5CF0">
        <w:rPr>
          <w:rFonts w:cs="Times New Roman"/>
          <w:sz w:val="20"/>
          <w:szCs w:val="20"/>
        </w:rPr>
        <w:t xml:space="preserve"> boric acid and calcium chloride, in ascending order was significantly very effective in enhancing flo</w:t>
      </w:r>
      <w:r w:rsidR="00263D99" w:rsidRPr="006F5CF0">
        <w:rPr>
          <w:rFonts w:cs="Times New Roman"/>
          <w:sz w:val="20"/>
          <w:szCs w:val="20"/>
        </w:rPr>
        <w:t>wering</w:t>
      </w:r>
      <w:r w:rsidRPr="006F5CF0">
        <w:rPr>
          <w:rFonts w:cs="Times New Roman"/>
          <w:sz w:val="20"/>
          <w:szCs w:val="20"/>
        </w:rPr>
        <w:t xml:space="preserve">, fruit setting </w:t>
      </w:r>
      <w:r w:rsidR="00263D99" w:rsidRPr="006F5CF0">
        <w:rPr>
          <w:rFonts w:cs="Times New Roman"/>
          <w:sz w:val="20"/>
          <w:szCs w:val="20"/>
        </w:rPr>
        <w:t>and yield. Using salicylic acid and all nutrients together gave the highest values of gross (126.9</w:t>
      </w:r>
      <w:r w:rsidR="00112C62" w:rsidRPr="006F5CF0">
        <w:rPr>
          <w:rFonts w:cs="Times New Roman"/>
          <w:sz w:val="20"/>
          <w:szCs w:val="20"/>
        </w:rPr>
        <w:t xml:space="preserve"> and 135.3kg) and marketable yield </w:t>
      </w:r>
      <w:proofErr w:type="gramStart"/>
      <w:r w:rsidR="00112C62" w:rsidRPr="006F5CF0">
        <w:rPr>
          <w:rFonts w:cs="Times New Roman"/>
          <w:sz w:val="20"/>
          <w:szCs w:val="20"/>
        </w:rPr>
        <w:t>( 121.4</w:t>
      </w:r>
      <w:proofErr w:type="gramEnd"/>
      <w:r w:rsidR="00112C62" w:rsidRPr="006F5CF0">
        <w:rPr>
          <w:rFonts w:cs="Times New Roman"/>
          <w:sz w:val="20"/>
          <w:szCs w:val="20"/>
        </w:rPr>
        <w:t xml:space="preserve"> and </w:t>
      </w:r>
      <w:smartTag w:uri="urn:schemas-microsoft-com:office:smarttags" w:element="metricconverter">
        <w:smartTagPr>
          <w:attr w:name="ProductID" w:val="129.6 kg"/>
        </w:smartTagPr>
        <w:r w:rsidR="00112C62" w:rsidRPr="006F5CF0">
          <w:rPr>
            <w:rFonts w:cs="Times New Roman"/>
            <w:sz w:val="20"/>
            <w:szCs w:val="20"/>
          </w:rPr>
          <w:t>129.6 kg</w:t>
        </w:r>
      </w:smartTag>
      <w:r w:rsidR="00112C62" w:rsidRPr="006F5CF0">
        <w:rPr>
          <w:rFonts w:cs="Times New Roman"/>
          <w:sz w:val="20"/>
          <w:szCs w:val="20"/>
        </w:rPr>
        <w:t xml:space="preserve">) during 2012 and 2013 seasons, respectively. Untreated trees produced the minimum gross (18.9 and </w:t>
      </w:r>
      <w:smartTag w:uri="urn:schemas-microsoft-com:office:smarttags" w:element="metricconverter">
        <w:smartTagPr>
          <w:attr w:name="ProductID" w:val="20.1 kg"/>
        </w:smartTagPr>
        <w:r w:rsidR="00112C62" w:rsidRPr="006F5CF0">
          <w:rPr>
            <w:rFonts w:cs="Times New Roman"/>
            <w:sz w:val="20"/>
            <w:szCs w:val="20"/>
          </w:rPr>
          <w:t>20.1 kg</w:t>
        </w:r>
      </w:smartTag>
      <w:r w:rsidR="00112C62" w:rsidRPr="006F5CF0">
        <w:rPr>
          <w:rFonts w:cs="Times New Roman"/>
          <w:sz w:val="20"/>
          <w:szCs w:val="20"/>
        </w:rPr>
        <w:t xml:space="preserve">) and marketable yields (15.9 and </w:t>
      </w:r>
      <w:smartTag w:uri="urn:schemas-microsoft-com:office:smarttags" w:element="metricconverter">
        <w:smartTagPr>
          <w:attr w:name="ProductID" w:val="16.8 kg"/>
        </w:smartTagPr>
        <w:r w:rsidR="00112C62" w:rsidRPr="006F5CF0">
          <w:rPr>
            <w:rFonts w:cs="Times New Roman"/>
            <w:sz w:val="20"/>
            <w:szCs w:val="20"/>
          </w:rPr>
          <w:t>16.8 kg</w:t>
        </w:r>
      </w:smartTag>
      <w:r w:rsidR="00112C62" w:rsidRPr="006F5CF0">
        <w:rPr>
          <w:rFonts w:cs="Times New Roman"/>
          <w:sz w:val="20"/>
          <w:szCs w:val="20"/>
        </w:rPr>
        <w:t xml:space="preserve">) during both seasons, respectively. These results were true during both seasons. </w:t>
      </w:r>
    </w:p>
    <w:p w:rsidR="00112C62" w:rsidRPr="006F5CF0" w:rsidRDefault="001705C8" w:rsidP="00BF3D9A">
      <w:pPr>
        <w:bidi w:val="0"/>
        <w:jc w:val="lowKashida"/>
        <w:rPr>
          <w:rFonts w:cs="Times New Roman"/>
          <w:sz w:val="20"/>
          <w:szCs w:val="20"/>
        </w:rPr>
      </w:pPr>
      <w:r w:rsidRPr="00623253">
        <w:rPr>
          <w:rFonts w:cs="Times New Roman"/>
          <w:b/>
          <w:sz w:val="20"/>
          <w:szCs w:val="20"/>
        </w:rPr>
        <w:lastRenderedPageBreak/>
        <w:t>3</w:t>
      </w:r>
      <w:r w:rsidR="00E2451F" w:rsidRPr="00623253">
        <w:rPr>
          <w:rFonts w:cs="Times New Roman"/>
          <w:b/>
          <w:sz w:val="20"/>
          <w:szCs w:val="20"/>
        </w:rPr>
        <w:t xml:space="preserve">- </w:t>
      </w:r>
      <w:r w:rsidRPr="006F5CF0">
        <w:rPr>
          <w:rFonts w:cs="Times New Roman"/>
          <w:b/>
          <w:bCs/>
          <w:sz w:val="20"/>
          <w:szCs w:val="20"/>
        </w:rPr>
        <w:t xml:space="preserve">Effect of spraying salicylic acid and different nutrients on fruit splitting </w:t>
      </w:r>
      <w:r w:rsidR="00E2451F" w:rsidRPr="006F5CF0">
        <w:rPr>
          <w:rFonts w:cs="Times New Roman"/>
          <w:b/>
          <w:bCs/>
          <w:sz w:val="20"/>
          <w:szCs w:val="20"/>
        </w:rPr>
        <w:t xml:space="preserve">% </w:t>
      </w:r>
      <w:r w:rsidRPr="006F5CF0">
        <w:rPr>
          <w:rFonts w:cs="Times New Roman"/>
          <w:b/>
          <w:bCs/>
          <w:sz w:val="20"/>
          <w:szCs w:val="20"/>
        </w:rPr>
        <w:t xml:space="preserve">and weight of </w:t>
      </w:r>
      <w:proofErr w:type="spellStart"/>
      <w:r w:rsidRPr="006F5CF0">
        <w:rPr>
          <w:rFonts w:cs="Times New Roman"/>
          <w:b/>
          <w:bCs/>
          <w:sz w:val="20"/>
          <w:szCs w:val="20"/>
        </w:rPr>
        <w:t>split</w:t>
      </w:r>
      <w:r w:rsidR="00E2451F" w:rsidRPr="006F5CF0">
        <w:rPr>
          <w:rFonts w:cs="Times New Roman"/>
          <w:b/>
          <w:bCs/>
          <w:sz w:val="20"/>
          <w:szCs w:val="20"/>
        </w:rPr>
        <w:t>t</w:t>
      </w:r>
      <w:r w:rsidRPr="006F5CF0">
        <w:rPr>
          <w:rFonts w:cs="Times New Roman"/>
          <w:b/>
          <w:bCs/>
          <w:sz w:val="20"/>
          <w:szCs w:val="20"/>
        </w:rPr>
        <w:t>ed</w:t>
      </w:r>
      <w:proofErr w:type="spellEnd"/>
      <w:r w:rsidRPr="006F5CF0">
        <w:rPr>
          <w:rFonts w:cs="Times New Roman"/>
          <w:b/>
          <w:bCs/>
          <w:sz w:val="20"/>
          <w:szCs w:val="20"/>
        </w:rPr>
        <w:t xml:space="preserve"> fruits / </w:t>
      </w:r>
      <w:r w:rsidR="00BF3D9A" w:rsidRPr="006F5CF0">
        <w:rPr>
          <w:rFonts w:cs="Times New Roman"/>
          <w:b/>
          <w:bCs/>
          <w:sz w:val="20"/>
          <w:szCs w:val="20"/>
        </w:rPr>
        <w:t>tree.</w:t>
      </w:r>
    </w:p>
    <w:p w:rsidR="00BF2A18" w:rsidRPr="006F5CF0" w:rsidRDefault="00E2451F" w:rsidP="00BF3D9A">
      <w:pPr>
        <w:bidi w:val="0"/>
        <w:ind w:firstLine="426"/>
        <w:jc w:val="lowKashida"/>
        <w:rPr>
          <w:rFonts w:cs="Times New Roman"/>
          <w:sz w:val="20"/>
          <w:szCs w:val="20"/>
          <w:lang w:bidi="ar-EG"/>
        </w:rPr>
      </w:pPr>
      <w:r w:rsidRPr="006F5CF0">
        <w:rPr>
          <w:rFonts w:cs="Times New Roman"/>
          <w:sz w:val="20"/>
          <w:szCs w:val="20"/>
          <w:lang w:bidi="ar-EG"/>
        </w:rPr>
        <w:t>As shown in Table (5)</w:t>
      </w:r>
      <w:r w:rsidR="009F1621" w:rsidRPr="006F5CF0">
        <w:rPr>
          <w:rFonts w:cs="Times New Roman"/>
          <w:sz w:val="20"/>
          <w:szCs w:val="20"/>
          <w:lang w:bidi="ar-EG"/>
        </w:rPr>
        <w:t xml:space="preserve"> percentage of fruit splitting </w:t>
      </w:r>
      <w:r w:rsidR="00024F16" w:rsidRPr="006F5CF0">
        <w:rPr>
          <w:rFonts w:cs="Times New Roman"/>
          <w:sz w:val="20"/>
          <w:szCs w:val="20"/>
          <w:lang w:bidi="ar-EG"/>
        </w:rPr>
        <w:t>was significantly declined in response to foliar application</w:t>
      </w:r>
      <w:r w:rsidR="00E433EB" w:rsidRPr="006F5CF0">
        <w:rPr>
          <w:rFonts w:cs="Times New Roman"/>
          <w:sz w:val="20"/>
          <w:szCs w:val="20"/>
          <w:lang w:bidi="ar-EG"/>
        </w:rPr>
        <w:t xml:space="preserve"> of salicylic acid and nutrients applied either singly or in combination over the check treatment. The reduction on the percentage of fruit splitting was significantly associated with spraying salicylic acid, magnesium </w:t>
      </w:r>
      <w:proofErr w:type="spellStart"/>
      <w:r w:rsidR="00E433EB" w:rsidRPr="006F5CF0">
        <w:rPr>
          <w:rFonts w:cs="Times New Roman"/>
          <w:sz w:val="20"/>
          <w:szCs w:val="20"/>
          <w:lang w:bidi="ar-EG"/>
        </w:rPr>
        <w:t>sulphate</w:t>
      </w:r>
      <w:proofErr w:type="spellEnd"/>
      <w:r w:rsidR="00E433EB" w:rsidRPr="006F5CF0">
        <w:rPr>
          <w:rFonts w:cs="Times New Roman"/>
          <w:sz w:val="20"/>
          <w:szCs w:val="20"/>
          <w:lang w:bidi="ar-EG"/>
        </w:rPr>
        <w:t xml:space="preserve">, </w:t>
      </w:r>
      <w:proofErr w:type="spellStart"/>
      <w:r w:rsidR="00E433EB" w:rsidRPr="006F5CF0">
        <w:rPr>
          <w:rFonts w:cs="Times New Roman"/>
          <w:sz w:val="20"/>
          <w:szCs w:val="20"/>
          <w:lang w:bidi="ar-EG"/>
        </w:rPr>
        <w:t>chelated</w:t>
      </w:r>
      <w:proofErr w:type="spellEnd"/>
      <w:r w:rsidR="00E433EB" w:rsidRPr="006F5CF0">
        <w:rPr>
          <w:rFonts w:cs="Times New Roman"/>
          <w:sz w:val="20"/>
          <w:szCs w:val="20"/>
          <w:lang w:bidi="ar-EG"/>
        </w:rPr>
        <w:t xml:space="preserve"> –Zn, boric acid and calcium chloride, in ascending order.</w:t>
      </w:r>
      <w:r w:rsidR="00C456BF">
        <w:rPr>
          <w:rFonts w:cs="Times New Roman"/>
          <w:sz w:val="20"/>
          <w:szCs w:val="20"/>
          <w:lang w:bidi="ar-EG"/>
        </w:rPr>
        <w:t xml:space="preserve"> </w:t>
      </w:r>
      <w:r w:rsidR="00E433EB" w:rsidRPr="006F5CF0">
        <w:rPr>
          <w:rFonts w:cs="Times New Roman"/>
          <w:sz w:val="20"/>
          <w:szCs w:val="20"/>
          <w:lang w:bidi="ar-EG"/>
        </w:rPr>
        <w:t xml:space="preserve">Combined applications of these substances significantly were </w:t>
      </w:r>
      <w:proofErr w:type="spellStart"/>
      <w:r w:rsidR="00E433EB" w:rsidRPr="006F5CF0">
        <w:rPr>
          <w:rFonts w:cs="Times New Roman"/>
          <w:sz w:val="20"/>
          <w:szCs w:val="20"/>
          <w:lang w:bidi="ar-EG"/>
        </w:rPr>
        <w:t>favourable</w:t>
      </w:r>
      <w:proofErr w:type="spellEnd"/>
      <w:r w:rsidR="00E433EB" w:rsidRPr="006F5CF0">
        <w:rPr>
          <w:rFonts w:cs="Times New Roman"/>
          <w:sz w:val="20"/>
          <w:szCs w:val="20"/>
          <w:lang w:bidi="ar-EG"/>
        </w:rPr>
        <w:t xml:space="preserve"> than using each alone in this respect. The minimum values of fruit splitting were recorded on the trees that received salicylic acid and all nutrients together. Under such promised treatment, fruit splitting % reached 4.3 and 4.2% during both seasons, respectively. Untreated the trees produced the maximum values (15.1 and 16.2%) during both seasons, respectively. The investigated treatments had no significant effect on the weight </w:t>
      </w:r>
      <w:proofErr w:type="spellStart"/>
      <w:r w:rsidR="00E433EB" w:rsidRPr="006F5CF0">
        <w:rPr>
          <w:rFonts w:cs="Times New Roman"/>
          <w:sz w:val="20"/>
          <w:szCs w:val="20"/>
          <w:lang w:bidi="ar-EG"/>
        </w:rPr>
        <w:t>splitted</w:t>
      </w:r>
      <w:proofErr w:type="spellEnd"/>
      <w:r w:rsidR="00E433EB" w:rsidRPr="006F5CF0">
        <w:rPr>
          <w:rFonts w:cs="Times New Roman"/>
          <w:sz w:val="20"/>
          <w:szCs w:val="20"/>
          <w:lang w:bidi="ar-EG"/>
        </w:rPr>
        <w:t xml:space="preserve"> fruits / tree. These results were true during both seasons. </w:t>
      </w:r>
    </w:p>
    <w:p w:rsidR="00E433EB" w:rsidRPr="006F5CF0" w:rsidRDefault="00884579" w:rsidP="00BF3D9A">
      <w:pPr>
        <w:bidi w:val="0"/>
        <w:jc w:val="lowKashida"/>
        <w:rPr>
          <w:rFonts w:cs="Times New Roman"/>
          <w:b/>
          <w:bCs/>
          <w:sz w:val="20"/>
          <w:szCs w:val="20"/>
          <w:lang w:bidi="ar-EG"/>
        </w:rPr>
      </w:pPr>
      <w:r w:rsidRPr="006F5CF0">
        <w:rPr>
          <w:rFonts w:cs="Times New Roman"/>
          <w:b/>
          <w:bCs/>
          <w:sz w:val="20"/>
          <w:szCs w:val="20"/>
          <w:lang w:bidi="ar-EG"/>
        </w:rPr>
        <w:t>4-</w:t>
      </w:r>
      <w:r w:rsidR="00083703" w:rsidRPr="006F5CF0">
        <w:rPr>
          <w:rFonts w:cs="Times New Roman"/>
          <w:b/>
          <w:bCs/>
          <w:sz w:val="20"/>
          <w:szCs w:val="20"/>
        </w:rPr>
        <w:t xml:space="preserve"> Effect of spraying salicylic acid and different nutrients on</w:t>
      </w:r>
      <w:r w:rsidR="00083703" w:rsidRPr="006F5CF0">
        <w:rPr>
          <w:rFonts w:cs="Times New Roman"/>
          <w:b/>
          <w:bCs/>
          <w:sz w:val="20"/>
          <w:szCs w:val="20"/>
          <w:lang w:bidi="ar-EG"/>
        </w:rPr>
        <w:t xml:space="preserve"> some physical and chemical characteristics of the fruits.</w:t>
      </w:r>
    </w:p>
    <w:p w:rsidR="00623253" w:rsidRDefault="009C24F0" w:rsidP="00BF3D9A">
      <w:pPr>
        <w:bidi w:val="0"/>
        <w:ind w:firstLine="426"/>
        <w:jc w:val="lowKashida"/>
        <w:rPr>
          <w:rFonts w:cs="Times New Roman"/>
          <w:sz w:val="20"/>
          <w:szCs w:val="20"/>
          <w:lang w:bidi="ar-EG"/>
        </w:rPr>
      </w:pPr>
      <w:r w:rsidRPr="006F5CF0">
        <w:rPr>
          <w:rFonts w:cs="Times New Roman"/>
          <w:sz w:val="20"/>
          <w:szCs w:val="20"/>
          <w:lang w:bidi="ar-EG"/>
        </w:rPr>
        <w:t xml:space="preserve">It is clear from the data in Tables </w:t>
      </w:r>
      <w:proofErr w:type="gramStart"/>
      <w:r w:rsidRPr="006F5CF0">
        <w:rPr>
          <w:rFonts w:cs="Times New Roman"/>
          <w:sz w:val="20"/>
          <w:szCs w:val="20"/>
          <w:lang w:bidi="ar-EG"/>
        </w:rPr>
        <w:t>( 6</w:t>
      </w:r>
      <w:proofErr w:type="gramEnd"/>
      <w:r w:rsidRPr="006F5CF0">
        <w:rPr>
          <w:rFonts w:cs="Times New Roman"/>
          <w:sz w:val="20"/>
          <w:szCs w:val="20"/>
          <w:lang w:bidi="ar-EG"/>
        </w:rPr>
        <w:t xml:space="preserve"> &amp; 7) that spraying </w:t>
      </w:r>
      <w:r w:rsidRPr="006F5CF0">
        <w:rPr>
          <w:rFonts w:cs="Times New Roman"/>
          <w:sz w:val="20"/>
          <w:szCs w:val="20"/>
        </w:rPr>
        <w:t xml:space="preserve">salicylic acid, magnesium </w:t>
      </w:r>
      <w:proofErr w:type="spellStart"/>
      <w:r w:rsidRPr="006F5CF0">
        <w:rPr>
          <w:rFonts w:cs="Times New Roman"/>
          <w:sz w:val="20"/>
          <w:szCs w:val="20"/>
        </w:rPr>
        <w:t>sulphate</w:t>
      </w:r>
      <w:proofErr w:type="spellEnd"/>
      <w:r w:rsidRPr="006F5CF0">
        <w:rPr>
          <w:rFonts w:cs="Times New Roman"/>
          <w:sz w:val="20"/>
          <w:szCs w:val="20"/>
        </w:rPr>
        <w:t xml:space="preserve">, </w:t>
      </w:r>
      <w:proofErr w:type="spellStart"/>
      <w:r w:rsidRPr="006F5CF0">
        <w:rPr>
          <w:rFonts w:cs="Times New Roman"/>
          <w:sz w:val="20"/>
          <w:szCs w:val="20"/>
        </w:rPr>
        <w:t>chelated</w:t>
      </w:r>
      <w:proofErr w:type="spellEnd"/>
      <w:r w:rsidRPr="006F5CF0">
        <w:rPr>
          <w:rFonts w:cs="Times New Roman"/>
          <w:sz w:val="20"/>
          <w:szCs w:val="20"/>
        </w:rPr>
        <w:t xml:space="preserve"> –Zn</w:t>
      </w:r>
      <w:r w:rsidR="00C456BF">
        <w:rPr>
          <w:rFonts w:cs="Times New Roman"/>
          <w:sz w:val="20"/>
          <w:szCs w:val="20"/>
        </w:rPr>
        <w:t>,</w:t>
      </w:r>
      <w:r w:rsidRPr="006F5CF0">
        <w:rPr>
          <w:rFonts w:cs="Times New Roman"/>
          <w:sz w:val="20"/>
          <w:szCs w:val="20"/>
        </w:rPr>
        <w:t xml:space="preserve"> boric acid and calcium chloride</w:t>
      </w:r>
      <w:r w:rsidRPr="006F5CF0">
        <w:rPr>
          <w:rFonts w:cs="Times New Roman"/>
          <w:sz w:val="20"/>
          <w:szCs w:val="20"/>
          <w:lang w:bidi="ar-EG"/>
        </w:rPr>
        <w:t xml:space="preserve"> either alone or in all combination significantly resulted in improving fruit quality in</w:t>
      </w:r>
      <w:r w:rsidR="00C456BF">
        <w:rPr>
          <w:rFonts w:cs="Times New Roman"/>
          <w:sz w:val="20"/>
          <w:szCs w:val="20"/>
          <w:lang w:bidi="ar-EG"/>
        </w:rPr>
        <w:t xml:space="preserve"> </w:t>
      </w:r>
      <w:r w:rsidRPr="006F5CF0">
        <w:rPr>
          <w:rFonts w:cs="Times New Roman"/>
          <w:sz w:val="20"/>
          <w:szCs w:val="20"/>
          <w:lang w:bidi="ar-EG"/>
        </w:rPr>
        <w:t>terms of increasing fruit weight, fruit grain %, juice %, T.S.S. % as well as total and reducing sugars and decreasing fruit peel weight %</w:t>
      </w:r>
      <w:r w:rsidR="00C456BF">
        <w:rPr>
          <w:rFonts w:cs="Times New Roman"/>
          <w:sz w:val="20"/>
          <w:szCs w:val="20"/>
          <w:lang w:bidi="ar-EG"/>
        </w:rPr>
        <w:t>,</w:t>
      </w:r>
      <w:r w:rsidRPr="006F5CF0">
        <w:rPr>
          <w:rFonts w:cs="Times New Roman"/>
          <w:sz w:val="20"/>
          <w:szCs w:val="20"/>
          <w:lang w:bidi="ar-EG"/>
        </w:rPr>
        <w:t xml:space="preserve"> total soluble tannins % and total acidity % in relative to the control treatment. Using </w:t>
      </w:r>
      <w:r w:rsidRPr="006F5CF0">
        <w:rPr>
          <w:rFonts w:cs="Times New Roman"/>
          <w:sz w:val="20"/>
          <w:szCs w:val="20"/>
        </w:rPr>
        <w:t xml:space="preserve">salicylic acid, magnesium </w:t>
      </w:r>
      <w:proofErr w:type="spellStart"/>
      <w:r w:rsidRPr="006F5CF0">
        <w:rPr>
          <w:rFonts w:cs="Times New Roman"/>
          <w:sz w:val="20"/>
          <w:szCs w:val="20"/>
        </w:rPr>
        <w:t>sulphate</w:t>
      </w:r>
      <w:proofErr w:type="spellEnd"/>
      <w:r w:rsidRPr="006F5CF0">
        <w:rPr>
          <w:rFonts w:cs="Times New Roman"/>
          <w:sz w:val="20"/>
          <w:szCs w:val="20"/>
        </w:rPr>
        <w:t xml:space="preserve">, </w:t>
      </w:r>
      <w:proofErr w:type="spellStart"/>
      <w:r w:rsidRPr="006F5CF0">
        <w:rPr>
          <w:rFonts w:cs="Times New Roman"/>
          <w:sz w:val="20"/>
          <w:szCs w:val="20"/>
        </w:rPr>
        <w:t>chelated</w:t>
      </w:r>
      <w:proofErr w:type="spellEnd"/>
      <w:r w:rsidRPr="006F5CF0">
        <w:rPr>
          <w:rFonts w:cs="Times New Roman"/>
          <w:sz w:val="20"/>
          <w:szCs w:val="20"/>
        </w:rPr>
        <w:t xml:space="preserve"> –Zn</w:t>
      </w:r>
      <w:r w:rsidR="00C456BF">
        <w:rPr>
          <w:rFonts w:cs="Times New Roman"/>
          <w:sz w:val="20"/>
          <w:szCs w:val="20"/>
        </w:rPr>
        <w:t>,</w:t>
      </w:r>
      <w:r w:rsidRPr="006F5CF0">
        <w:rPr>
          <w:rFonts w:cs="Times New Roman"/>
          <w:sz w:val="20"/>
          <w:szCs w:val="20"/>
        </w:rPr>
        <w:t xml:space="preserve"> boric acid and calcium chloride</w:t>
      </w:r>
      <w:r w:rsidRPr="006F5CF0">
        <w:rPr>
          <w:rFonts w:cs="Times New Roman"/>
          <w:sz w:val="20"/>
          <w:szCs w:val="20"/>
          <w:lang w:bidi="ar-EG"/>
        </w:rPr>
        <w:t>, in ascending</w:t>
      </w:r>
      <w:r w:rsidR="00C456BF">
        <w:rPr>
          <w:rFonts w:cs="Times New Roman"/>
          <w:sz w:val="20"/>
          <w:szCs w:val="20"/>
          <w:lang w:bidi="ar-EG"/>
        </w:rPr>
        <w:t xml:space="preserve"> </w:t>
      </w:r>
      <w:r w:rsidRPr="006F5CF0">
        <w:rPr>
          <w:rFonts w:cs="Times New Roman"/>
          <w:sz w:val="20"/>
          <w:szCs w:val="20"/>
          <w:lang w:bidi="ar-EG"/>
        </w:rPr>
        <w:t xml:space="preserve">order gave the best results with regard to fruit quality. A noticeable promotion was observed on fruit quality owing to using salicylic acid and all nutrients together. </w:t>
      </w:r>
      <w:proofErr w:type="spellStart"/>
      <w:r w:rsidRPr="006F5CF0">
        <w:rPr>
          <w:rFonts w:cs="Times New Roman"/>
          <w:sz w:val="20"/>
          <w:szCs w:val="20"/>
          <w:lang w:bidi="ar-EG"/>
        </w:rPr>
        <w:t>Unfavourable</w:t>
      </w:r>
      <w:proofErr w:type="spellEnd"/>
      <w:r w:rsidRPr="006F5CF0">
        <w:rPr>
          <w:rFonts w:cs="Times New Roman"/>
          <w:sz w:val="20"/>
          <w:szCs w:val="20"/>
          <w:lang w:bidi="ar-EG"/>
        </w:rPr>
        <w:t xml:space="preserve"> effects on fruit quality </w:t>
      </w:r>
      <w:r w:rsidR="002B4EA8" w:rsidRPr="006F5CF0">
        <w:rPr>
          <w:rFonts w:cs="Times New Roman"/>
          <w:sz w:val="20"/>
          <w:szCs w:val="20"/>
          <w:lang w:bidi="ar-EG"/>
        </w:rPr>
        <w:t>were observed on untreated trees. These results were true during both seasons.</w:t>
      </w:r>
    </w:p>
    <w:p w:rsidR="00623253" w:rsidRPr="006F5CF0" w:rsidRDefault="00623253" w:rsidP="00BF3D9A">
      <w:pPr>
        <w:bidi w:val="0"/>
        <w:ind w:firstLine="426"/>
        <w:jc w:val="lowKashida"/>
        <w:rPr>
          <w:rFonts w:cs="Times New Roman"/>
          <w:sz w:val="20"/>
          <w:szCs w:val="20"/>
          <w:lang w:bidi="ar-EG"/>
        </w:rPr>
        <w:sectPr w:rsidR="00623253" w:rsidRPr="006F5CF0" w:rsidSect="001B3BB6">
          <w:headerReference w:type="default" r:id="rId12"/>
          <w:footerReference w:type="even" r:id="rId13"/>
          <w:footerReference w:type="default" r:id="rId14"/>
          <w:type w:val="continuous"/>
          <w:pgSz w:w="12242" w:h="15842" w:code="1"/>
          <w:pgMar w:top="1440" w:right="1440" w:bottom="1440" w:left="1440" w:header="720" w:footer="720" w:gutter="0"/>
          <w:cols w:num="2" w:space="425"/>
          <w:docGrid w:linePitch="435"/>
        </w:sectPr>
      </w:pPr>
    </w:p>
    <w:p w:rsidR="00BF3D9A" w:rsidRPr="00BF3D9A" w:rsidRDefault="00BF3D9A" w:rsidP="00BF3D9A">
      <w:pPr>
        <w:bidi w:val="0"/>
        <w:ind w:left="1260" w:hanging="1260"/>
        <w:jc w:val="lowKashida"/>
        <w:rPr>
          <w:rFonts w:cs="Times New Roman"/>
          <w:sz w:val="10"/>
          <w:szCs w:val="10"/>
          <w:lang w:bidi="ar-EG"/>
        </w:rPr>
      </w:pPr>
    </w:p>
    <w:p w:rsidR="00BF3D9A" w:rsidRPr="00BF3D9A" w:rsidRDefault="00BF3D9A" w:rsidP="00BF3D9A">
      <w:pPr>
        <w:bidi w:val="0"/>
        <w:jc w:val="lowKashida"/>
        <w:rPr>
          <w:rFonts w:cs="Times New Roman"/>
          <w:sz w:val="16"/>
          <w:szCs w:val="16"/>
          <w:lang w:bidi="ar-EG"/>
        </w:rPr>
      </w:pPr>
      <w:r w:rsidRPr="00BF3D9A">
        <w:rPr>
          <w:rFonts w:cs="Times New Roman"/>
          <w:sz w:val="16"/>
          <w:szCs w:val="16"/>
          <w:lang w:bidi="ar-EG"/>
        </w:rPr>
        <w:t xml:space="preserve">Table (2): Effect of spraying salicylic acid and some nutrients on the total surface area/plant as well as total carbohydrates%, C /N and nitrogen% in the leaves of </w:t>
      </w:r>
      <w:proofErr w:type="spellStart"/>
      <w:r w:rsidRPr="00BF3D9A">
        <w:rPr>
          <w:rFonts w:cs="Times New Roman"/>
          <w:sz w:val="16"/>
          <w:szCs w:val="16"/>
          <w:lang w:bidi="ar-EG"/>
        </w:rPr>
        <w:t>Manfalouty</w:t>
      </w:r>
      <w:proofErr w:type="spellEnd"/>
      <w:r w:rsidRPr="00BF3D9A">
        <w:rPr>
          <w:rFonts w:cs="Times New Roman"/>
          <w:sz w:val="16"/>
          <w:szCs w:val="16"/>
          <w:lang w:bidi="ar-EG"/>
        </w:rPr>
        <w:t xml:space="preserve"> pomegranate trees during 2012 and 2013 seasons.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7"/>
        <w:gridCol w:w="1066"/>
        <w:gridCol w:w="1066"/>
        <w:gridCol w:w="1053"/>
        <w:gridCol w:w="1053"/>
        <w:gridCol w:w="684"/>
        <w:gridCol w:w="684"/>
        <w:gridCol w:w="536"/>
        <w:gridCol w:w="536"/>
      </w:tblGrid>
      <w:tr w:rsidR="00BF3D9A" w:rsidRPr="00D73BFD" w:rsidTr="00623253">
        <w:tc>
          <w:tcPr>
            <w:tcW w:w="0" w:type="auto"/>
            <w:vMerge w:val="restart"/>
            <w:tcBorders>
              <w:top w:val="thinThickSmallGap" w:sz="24" w:space="0" w:color="auto"/>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Salicylic acid and nutrient treatments</w:t>
            </w:r>
          </w:p>
        </w:tc>
        <w:tc>
          <w:tcPr>
            <w:tcW w:w="0" w:type="auto"/>
            <w:gridSpan w:val="2"/>
            <w:tcBorders>
              <w:top w:val="thinThickSmallGap" w:sz="24" w:space="0" w:color="auto"/>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Total surface area /tree(m2)</w:t>
            </w:r>
          </w:p>
        </w:tc>
        <w:tc>
          <w:tcPr>
            <w:tcW w:w="0" w:type="auto"/>
            <w:gridSpan w:val="2"/>
            <w:tcBorders>
              <w:top w:val="thinThickSmallGap" w:sz="24" w:space="0" w:color="auto"/>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Leaf total carbohydrates %</w:t>
            </w:r>
          </w:p>
        </w:tc>
        <w:tc>
          <w:tcPr>
            <w:tcW w:w="0" w:type="auto"/>
            <w:gridSpan w:val="2"/>
            <w:tcBorders>
              <w:top w:val="thinThickSmallGap" w:sz="24" w:space="0" w:color="auto"/>
              <w:left w:val="thinThick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 xml:space="preserve">C/N in the leaves </w:t>
            </w:r>
          </w:p>
        </w:tc>
        <w:tc>
          <w:tcPr>
            <w:tcW w:w="0" w:type="auto"/>
            <w:gridSpan w:val="2"/>
            <w:tcBorders>
              <w:top w:val="thinThickSmallGap" w:sz="24" w:space="0" w:color="auto"/>
              <w:left w:val="thickThin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Leaf N %</w:t>
            </w:r>
          </w:p>
        </w:tc>
      </w:tr>
      <w:tr w:rsidR="00BF3D9A" w:rsidRPr="00D73BFD" w:rsidTr="00623253">
        <w:tc>
          <w:tcPr>
            <w:tcW w:w="0" w:type="auto"/>
            <w:vMerge/>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2012</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2013</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2012</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2013</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2012</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2013</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2012</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2013</w:t>
            </w:r>
          </w:p>
        </w:tc>
      </w:tr>
      <w:tr w:rsidR="00BF3D9A" w:rsidRPr="00D73BFD" w:rsidTr="00623253">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 Control ( untreated trees)</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2.58</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2.73</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12.31</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12.48</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8.10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8.05</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1.52</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1.55</w:t>
            </w:r>
          </w:p>
        </w:tc>
      </w:tr>
      <w:tr w:rsidR="00BF3D9A" w:rsidRPr="00D73BFD" w:rsidTr="00623253">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 xml:space="preserve">2- Salicylic acid at 100 </w:t>
            </w:r>
            <w:proofErr w:type="spellStart"/>
            <w:r w:rsidRPr="00D73BFD">
              <w:rPr>
                <w:rFonts w:eastAsiaTheme="minorEastAsia" w:cs="Times New Roman"/>
                <w:sz w:val="16"/>
                <w:szCs w:val="16"/>
                <w:lang w:bidi="ar-EG"/>
              </w:rPr>
              <w:t>ppm</w:t>
            </w:r>
            <w:proofErr w:type="spellEnd"/>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2.95</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3.21</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12.61</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12.78</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7.98</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7.99</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1.58</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1.60</w:t>
            </w:r>
          </w:p>
        </w:tc>
      </w:tr>
      <w:tr w:rsidR="00BF3D9A" w:rsidRPr="00D73BFD" w:rsidTr="00623253">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 xml:space="preserve">3-Magnesium </w:t>
            </w:r>
            <w:proofErr w:type="spellStart"/>
            <w:r w:rsidRPr="00D73BFD">
              <w:rPr>
                <w:rFonts w:eastAsiaTheme="minorEastAsia" w:cs="Times New Roman"/>
                <w:sz w:val="16"/>
                <w:szCs w:val="16"/>
                <w:lang w:bidi="ar-EG"/>
              </w:rPr>
              <w:t>sulphate</w:t>
            </w:r>
            <w:proofErr w:type="spellEnd"/>
            <w:r w:rsidRPr="00D73BFD">
              <w:rPr>
                <w:rFonts w:eastAsiaTheme="minorEastAsia" w:cs="Times New Roman"/>
                <w:sz w:val="16"/>
                <w:szCs w:val="16"/>
                <w:lang w:bidi="ar-EG"/>
              </w:rPr>
              <w:t xml:space="preserve"> at 0.5%</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3.29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3.59</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12.92</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13.10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7.88</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7.89</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1.64</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1.66</w:t>
            </w:r>
          </w:p>
        </w:tc>
      </w:tr>
      <w:tr w:rsidR="00BF3D9A" w:rsidRPr="00D73BFD" w:rsidTr="00623253">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 xml:space="preserve">4- </w:t>
            </w:r>
            <w:proofErr w:type="spellStart"/>
            <w:r w:rsidRPr="00D73BFD">
              <w:rPr>
                <w:rFonts w:eastAsiaTheme="minorEastAsia" w:cs="Times New Roman"/>
                <w:sz w:val="16"/>
                <w:szCs w:val="16"/>
                <w:lang w:bidi="ar-EG"/>
              </w:rPr>
              <w:t>Chelated</w:t>
            </w:r>
            <w:proofErr w:type="spellEnd"/>
            <w:r w:rsidRPr="00D73BFD">
              <w:rPr>
                <w:rFonts w:eastAsiaTheme="minorEastAsia" w:cs="Times New Roman"/>
                <w:sz w:val="16"/>
                <w:szCs w:val="16"/>
                <w:lang w:bidi="ar-EG"/>
              </w:rPr>
              <w:t>-Zn at 0.5%</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3.68</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4.04</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13.30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13.41</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7.78</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7.84</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1.71</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1.71</w:t>
            </w:r>
          </w:p>
        </w:tc>
      </w:tr>
      <w:tr w:rsidR="00BF3D9A" w:rsidRPr="00D73BFD" w:rsidTr="00623253">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5- Boric acid at 0.05%</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4.18</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4.51</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13.61</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13.62</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7.78</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7.74</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1.75</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1.76</w:t>
            </w:r>
          </w:p>
        </w:tc>
      </w:tr>
      <w:tr w:rsidR="00BF3D9A" w:rsidRPr="00D73BFD" w:rsidTr="00623253">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 xml:space="preserve">6- Calcium chloride at 2%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4.82</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5.06</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13.99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13.85</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7.86</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7.57</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1.78</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1.83</w:t>
            </w:r>
          </w:p>
        </w:tc>
      </w:tr>
      <w:tr w:rsidR="00BF3D9A" w:rsidRPr="00D73BFD" w:rsidTr="00623253">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 xml:space="preserve">7- Salicylic acid + magnesium </w:t>
            </w:r>
            <w:proofErr w:type="spellStart"/>
            <w:r w:rsidRPr="00D73BFD">
              <w:rPr>
                <w:rFonts w:eastAsiaTheme="minorEastAsia" w:cs="Times New Roman"/>
                <w:sz w:val="16"/>
                <w:szCs w:val="16"/>
                <w:lang w:bidi="ar-EG"/>
              </w:rPr>
              <w:t>sulphate</w:t>
            </w:r>
            <w:proofErr w:type="spellEnd"/>
            <w:r w:rsidRPr="00D73BFD">
              <w:rPr>
                <w:rFonts w:eastAsiaTheme="minorEastAsia" w:cs="Times New Roman"/>
                <w:sz w:val="16"/>
                <w:szCs w:val="16"/>
                <w:lang w:bidi="ar-EG"/>
              </w:rPr>
              <w:t xml:space="preserve">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5.31</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5.63</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14.30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14.09</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7.86</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7.49</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1.82</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1.88</w:t>
            </w:r>
          </w:p>
        </w:tc>
      </w:tr>
      <w:tr w:rsidR="00BF3D9A" w:rsidRPr="00D73BFD" w:rsidTr="00623253">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 xml:space="preserve">8- Salicylic acid + </w:t>
            </w:r>
            <w:proofErr w:type="spellStart"/>
            <w:r w:rsidRPr="00D73BFD">
              <w:rPr>
                <w:rFonts w:eastAsiaTheme="minorEastAsia" w:cs="Times New Roman"/>
                <w:sz w:val="16"/>
                <w:szCs w:val="16"/>
                <w:lang w:bidi="ar-EG"/>
              </w:rPr>
              <w:t>chelated</w:t>
            </w:r>
            <w:proofErr w:type="spellEnd"/>
            <w:r w:rsidRPr="00D73BFD">
              <w:rPr>
                <w:rFonts w:eastAsiaTheme="minorEastAsia" w:cs="Times New Roman"/>
                <w:sz w:val="16"/>
                <w:szCs w:val="16"/>
                <w:lang w:bidi="ar-EG"/>
              </w:rPr>
              <w:t xml:space="preserve"> zinc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5.90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6.44</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14.55</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14.31</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7.82</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7.41</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1.86</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1.93</w:t>
            </w:r>
          </w:p>
        </w:tc>
      </w:tr>
      <w:tr w:rsidR="00BF3D9A" w:rsidRPr="00D73BFD" w:rsidTr="00623253">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 xml:space="preserve">9- Salicylic acid + Boric acid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6.47</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7.08</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14.79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14.61</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7.78</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7.34</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1.90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1.99</w:t>
            </w:r>
          </w:p>
        </w:tc>
      </w:tr>
      <w:tr w:rsidR="00BF3D9A" w:rsidRPr="00D73BFD" w:rsidTr="00623253">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 xml:space="preserve">10- Salicylic acid + Calcium chloride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7.04</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7.76</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15.09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14.82</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7.78</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7.30</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1.94</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2.03</w:t>
            </w:r>
          </w:p>
        </w:tc>
      </w:tr>
      <w:tr w:rsidR="00BF3D9A" w:rsidRPr="00D73BFD" w:rsidTr="00623253">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 xml:space="preserve">11- Salicylic acid + all nutrients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7.83</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8.70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15.33</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15.41</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7.86</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7.44</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1.95</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2.07</w:t>
            </w:r>
          </w:p>
        </w:tc>
      </w:tr>
      <w:tr w:rsidR="00BF3D9A" w:rsidRPr="00D73BFD" w:rsidTr="00623253">
        <w:tc>
          <w:tcPr>
            <w:tcW w:w="0" w:type="auto"/>
            <w:tcBorders>
              <w:left w:val="thinThickSmallGap" w:sz="24" w:space="0" w:color="auto"/>
              <w:bottom w:val="thickThin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 xml:space="preserve">New L.S.D. at 5% </w:t>
            </w:r>
          </w:p>
        </w:tc>
        <w:tc>
          <w:tcPr>
            <w:tcW w:w="0" w:type="auto"/>
            <w:tcBorders>
              <w:left w:val="thinThick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0.29</w:t>
            </w:r>
          </w:p>
        </w:tc>
        <w:tc>
          <w:tcPr>
            <w:tcW w:w="0" w:type="auto"/>
            <w:tcBorders>
              <w:bottom w:val="thickThin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0.31</w:t>
            </w:r>
          </w:p>
        </w:tc>
        <w:tc>
          <w:tcPr>
            <w:tcW w:w="0" w:type="auto"/>
            <w:tcBorders>
              <w:left w:val="thinThick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0.21</w:t>
            </w:r>
          </w:p>
        </w:tc>
        <w:tc>
          <w:tcPr>
            <w:tcW w:w="0" w:type="auto"/>
            <w:tcBorders>
              <w:bottom w:val="thickThin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0.20</w:t>
            </w:r>
          </w:p>
        </w:tc>
        <w:tc>
          <w:tcPr>
            <w:tcW w:w="0" w:type="auto"/>
            <w:tcBorders>
              <w:left w:val="thinThick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NS</w:t>
            </w:r>
          </w:p>
        </w:tc>
        <w:tc>
          <w:tcPr>
            <w:tcW w:w="0" w:type="auto"/>
            <w:tcBorders>
              <w:bottom w:val="thickThin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NS</w:t>
            </w:r>
          </w:p>
        </w:tc>
        <w:tc>
          <w:tcPr>
            <w:tcW w:w="0" w:type="auto"/>
            <w:tcBorders>
              <w:left w:val="thickThin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0.03</w:t>
            </w:r>
          </w:p>
        </w:tc>
        <w:tc>
          <w:tcPr>
            <w:tcW w:w="0" w:type="auto"/>
            <w:tcBorders>
              <w:bottom w:val="thickThin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sz w:val="16"/>
                <w:szCs w:val="16"/>
                <w:lang w:bidi="ar-EG"/>
              </w:rPr>
            </w:pPr>
            <w:r w:rsidRPr="00D73BFD">
              <w:rPr>
                <w:rFonts w:eastAsiaTheme="minorEastAsia" w:cs="Times New Roman"/>
                <w:sz w:val="16"/>
                <w:szCs w:val="16"/>
                <w:lang w:bidi="ar-EG"/>
              </w:rPr>
              <w:t>0.04</w:t>
            </w:r>
          </w:p>
        </w:tc>
      </w:tr>
    </w:tbl>
    <w:p w:rsidR="00BF3D9A" w:rsidRPr="00BF3D9A" w:rsidRDefault="00BF3D9A" w:rsidP="00BF3D9A">
      <w:pPr>
        <w:bidi w:val="0"/>
        <w:jc w:val="lowKashida"/>
        <w:rPr>
          <w:rFonts w:cs="Times New Roman"/>
          <w:sz w:val="20"/>
          <w:szCs w:val="20"/>
          <w:lang w:bidi="ar-EG"/>
        </w:rPr>
      </w:pPr>
      <w:r w:rsidRPr="00BF3D9A">
        <w:rPr>
          <w:rFonts w:cs="Times New Roman"/>
          <w:sz w:val="20"/>
          <w:szCs w:val="20"/>
          <w:lang w:bidi="ar-EG"/>
        </w:rPr>
        <w:lastRenderedPageBreak/>
        <w:t>Table (3): Effect of spraying salicylic acid and some nutrients on the percentages of P, K, Mg and Ca in the leaves</w:t>
      </w:r>
      <w:r w:rsidR="00C456BF">
        <w:rPr>
          <w:rFonts w:cs="Times New Roman"/>
          <w:sz w:val="20"/>
          <w:szCs w:val="20"/>
          <w:lang w:bidi="ar-EG"/>
        </w:rPr>
        <w:t xml:space="preserve"> </w:t>
      </w:r>
      <w:r w:rsidRPr="00BF3D9A">
        <w:rPr>
          <w:rFonts w:cs="Times New Roman"/>
          <w:sz w:val="20"/>
          <w:szCs w:val="20"/>
          <w:lang w:bidi="ar-EG"/>
        </w:rPr>
        <w:t xml:space="preserve">of </w:t>
      </w:r>
      <w:proofErr w:type="spellStart"/>
      <w:r w:rsidRPr="00BF3D9A">
        <w:rPr>
          <w:rFonts w:cs="Times New Roman"/>
          <w:sz w:val="20"/>
          <w:szCs w:val="20"/>
          <w:lang w:bidi="ar-EG"/>
        </w:rPr>
        <w:t>Manfalouty</w:t>
      </w:r>
      <w:proofErr w:type="spellEnd"/>
      <w:r w:rsidRPr="00BF3D9A">
        <w:rPr>
          <w:rFonts w:cs="Times New Roman"/>
          <w:sz w:val="20"/>
          <w:szCs w:val="20"/>
          <w:lang w:bidi="ar-EG"/>
        </w:rPr>
        <w:t xml:space="preserve"> pomegranate trees during 2012 and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721"/>
        <w:gridCol w:w="720"/>
        <w:gridCol w:w="720"/>
        <w:gridCol w:w="720"/>
        <w:gridCol w:w="720"/>
        <w:gridCol w:w="720"/>
        <w:gridCol w:w="720"/>
        <w:gridCol w:w="720"/>
      </w:tblGrid>
      <w:tr w:rsidR="00BF3D9A" w:rsidRPr="00D73BFD" w:rsidTr="00623253">
        <w:trPr>
          <w:jc w:val="center"/>
        </w:trPr>
        <w:tc>
          <w:tcPr>
            <w:tcW w:w="1992" w:type="pct"/>
            <w:vMerge w:val="restart"/>
            <w:tcBorders>
              <w:top w:val="thinThickSmallGap" w:sz="24" w:space="0" w:color="auto"/>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Salicylic acid and nutrient treatments</w:t>
            </w:r>
          </w:p>
        </w:tc>
        <w:tc>
          <w:tcPr>
            <w:tcW w:w="752" w:type="pct"/>
            <w:gridSpan w:val="2"/>
            <w:tcBorders>
              <w:top w:val="thinThickSmallGap" w:sz="24" w:space="0" w:color="auto"/>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Leaf P%</w:t>
            </w:r>
          </w:p>
        </w:tc>
        <w:tc>
          <w:tcPr>
            <w:tcW w:w="752" w:type="pct"/>
            <w:gridSpan w:val="2"/>
            <w:tcBorders>
              <w:top w:val="thinThickSmallGap" w:sz="24" w:space="0" w:color="auto"/>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Leaf K%</w:t>
            </w:r>
          </w:p>
        </w:tc>
        <w:tc>
          <w:tcPr>
            <w:tcW w:w="752" w:type="pct"/>
            <w:gridSpan w:val="2"/>
            <w:tcBorders>
              <w:top w:val="thinThickSmallGap" w:sz="24" w:space="0" w:color="auto"/>
              <w:left w:val="thinThick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Leaf Mg%</w:t>
            </w:r>
          </w:p>
        </w:tc>
        <w:tc>
          <w:tcPr>
            <w:tcW w:w="752" w:type="pct"/>
            <w:gridSpan w:val="2"/>
            <w:tcBorders>
              <w:top w:val="thinThickSmallGap" w:sz="24" w:space="0" w:color="auto"/>
              <w:left w:val="thickThin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Leaf Ca%</w:t>
            </w:r>
          </w:p>
        </w:tc>
      </w:tr>
      <w:tr w:rsidR="00BF3D9A" w:rsidRPr="00D73BFD" w:rsidTr="00623253">
        <w:trPr>
          <w:jc w:val="center"/>
        </w:trPr>
        <w:tc>
          <w:tcPr>
            <w:tcW w:w="1992" w:type="pct"/>
            <w:vMerge/>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2012</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2013</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2012</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2013</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2012</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2013</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2012</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2013</w:t>
            </w:r>
          </w:p>
        </w:tc>
      </w:tr>
      <w:tr w:rsidR="00BF3D9A" w:rsidRPr="00D73BFD" w:rsidTr="00623253">
        <w:trPr>
          <w:jc w:val="center"/>
        </w:trPr>
        <w:tc>
          <w:tcPr>
            <w:tcW w:w="1992" w:type="pct"/>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 Control ( untreated trees)</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0.11</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0.09</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1.09</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1.15</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0.31</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0.35</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1.59</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1.70</w:t>
            </w:r>
          </w:p>
        </w:tc>
      </w:tr>
      <w:tr w:rsidR="00BF3D9A" w:rsidRPr="00D73BFD" w:rsidTr="00623253">
        <w:trPr>
          <w:jc w:val="center"/>
        </w:trPr>
        <w:tc>
          <w:tcPr>
            <w:tcW w:w="1992" w:type="pct"/>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2- Salicylic acid at 100 </w:t>
            </w:r>
            <w:proofErr w:type="spellStart"/>
            <w:r w:rsidRPr="00D73BFD">
              <w:rPr>
                <w:rFonts w:eastAsiaTheme="minorEastAsia" w:cs="Times New Roman"/>
                <w:sz w:val="18"/>
                <w:szCs w:val="20"/>
                <w:lang w:bidi="ar-EG"/>
              </w:rPr>
              <w:t>ppm</w:t>
            </w:r>
            <w:proofErr w:type="spellEnd"/>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0.14</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0.11</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1.17</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1.23</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0.36</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0.41</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1.65</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1.76</w:t>
            </w:r>
          </w:p>
        </w:tc>
      </w:tr>
      <w:tr w:rsidR="00BF3D9A" w:rsidRPr="00D73BFD" w:rsidTr="00623253">
        <w:trPr>
          <w:jc w:val="center"/>
        </w:trPr>
        <w:tc>
          <w:tcPr>
            <w:tcW w:w="1992" w:type="pct"/>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3-Magnesium </w:t>
            </w:r>
            <w:proofErr w:type="spellStart"/>
            <w:r w:rsidRPr="00D73BFD">
              <w:rPr>
                <w:rFonts w:eastAsiaTheme="minorEastAsia" w:cs="Times New Roman"/>
                <w:sz w:val="18"/>
                <w:szCs w:val="20"/>
                <w:lang w:bidi="ar-EG"/>
              </w:rPr>
              <w:t>sulphate</w:t>
            </w:r>
            <w:proofErr w:type="spellEnd"/>
            <w:r w:rsidRPr="00D73BFD">
              <w:rPr>
                <w:rFonts w:eastAsiaTheme="minorEastAsia" w:cs="Times New Roman"/>
                <w:sz w:val="18"/>
                <w:szCs w:val="20"/>
                <w:lang w:bidi="ar-EG"/>
              </w:rPr>
              <w:t xml:space="preserve"> at 0.5%</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0.16</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0.14</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1.23</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1.29</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0.60</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0.66</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1.72</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1.84</w:t>
            </w:r>
          </w:p>
        </w:tc>
      </w:tr>
      <w:tr w:rsidR="00BF3D9A" w:rsidRPr="00D73BFD" w:rsidTr="00623253">
        <w:trPr>
          <w:jc w:val="center"/>
        </w:trPr>
        <w:tc>
          <w:tcPr>
            <w:tcW w:w="1992" w:type="pct"/>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4- </w:t>
            </w:r>
            <w:proofErr w:type="spellStart"/>
            <w:r w:rsidRPr="00D73BFD">
              <w:rPr>
                <w:rFonts w:eastAsiaTheme="minorEastAsia" w:cs="Times New Roman"/>
                <w:sz w:val="18"/>
                <w:szCs w:val="20"/>
                <w:lang w:bidi="ar-EG"/>
              </w:rPr>
              <w:t>Chelated</w:t>
            </w:r>
            <w:proofErr w:type="spellEnd"/>
            <w:r w:rsidRPr="00D73BFD">
              <w:rPr>
                <w:rFonts w:eastAsiaTheme="minorEastAsia" w:cs="Times New Roman"/>
                <w:sz w:val="18"/>
                <w:szCs w:val="20"/>
                <w:lang w:bidi="ar-EG"/>
              </w:rPr>
              <w:t>-Zn at 0.5%</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0.18</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0.16</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1.30</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1.36</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0.46</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0.50</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1.80</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1.91</w:t>
            </w:r>
          </w:p>
        </w:tc>
      </w:tr>
      <w:tr w:rsidR="00BF3D9A" w:rsidRPr="00D73BFD" w:rsidTr="00623253">
        <w:trPr>
          <w:jc w:val="center"/>
        </w:trPr>
        <w:tc>
          <w:tcPr>
            <w:tcW w:w="1992" w:type="pct"/>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 Boric acid at 0.05%</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0.21</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0.17</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1.36</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1.42</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0.51</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0.55</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1.90</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1.97</w:t>
            </w:r>
          </w:p>
        </w:tc>
      </w:tr>
      <w:tr w:rsidR="00BF3D9A" w:rsidRPr="00D73BFD" w:rsidTr="00623253">
        <w:trPr>
          <w:jc w:val="center"/>
        </w:trPr>
        <w:tc>
          <w:tcPr>
            <w:tcW w:w="1992" w:type="pct"/>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6- Calcium chloride at 2% </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0.24</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0.20</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1.43</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1.50</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0.55</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0.60</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2.41</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2.33</w:t>
            </w:r>
          </w:p>
        </w:tc>
      </w:tr>
      <w:tr w:rsidR="00BF3D9A" w:rsidRPr="00D73BFD" w:rsidTr="00623253">
        <w:trPr>
          <w:jc w:val="center"/>
        </w:trPr>
        <w:tc>
          <w:tcPr>
            <w:tcW w:w="1992" w:type="pct"/>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7- Salicylic acid + magnesium </w:t>
            </w:r>
            <w:proofErr w:type="spellStart"/>
            <w:r w:rsidRPr="00D73BFD">
              <w:rPr>
                <w:rFonts w:eastAsiaTheme="minorEastAsia" w:cs="Times New Roman"/>
                <w:sz w:val="18"/>
                <w:szCs w:val="20"/>
                <w:lang w:bidi="ar-EG"/>
              </w:rPr>
              <w:t>sulphate</w:t>
            </w:r>
            <w:proofErr w:type="spellEnd"/>
            <w:r w:rsidRPr="00D73BFD">
              <w:rPr>
                <w:rFonts w:eastAsiaTheme="minorEastAsia" w:cs="Times New Roman"/>
                <w:sz w:val="18"/>
                <w:szCs w:val="20"/>
                <w:lang w:bidi="ar-EG"/>
              </w:rPr>
              <w:t xml:space="preserve"> </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0.27</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0.22</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1.49</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1.56</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0.82</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0.87</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2.11</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2.11</w:t>
            </w:r>
          </w:p>
        </w:tc>
      </w:tr>
      <w:tr w:rsidR="00BF3D9A" w:rsidRPr="00D73BFD" w:rsidTr="00623253">
        <w:trPr>
          <w:jc w:val="center"/>
        </w:trPr>
        <w:tc>
          <w:tcPr>
            <w:tcW w:w="1992" w:type="pct"/>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8- Salicylic acid + </w:t>
            </w:r>
            <w:proofErr w:type="spellStart"/>
            <w:r w:rsidRPr="00D73BFD">
              <w:rPr>
                <w:rFonts w:eastAsiaTheme="minorEastAsia" w:cs="Times New Roman"/>
                <w:sz w:val="18"/>
                <w:szCs w:val="20"/>
                <w:lang w:bidi="ar-EG"/>
              </w:rPr>
              <w:t>chelated</w:t>
            </w:r>
            <w:proofErr w:type="spellEnd"/>
            <w:r w:rsidRPr="00D73BFD">
              <w:rPr>
                <w:rFonts w:eastAsiaTheme="minorEastAsia" w:cs="Times New Roman"/>
                <w:sz w:val="18"/>
                <w:szCs w:val="20"/>
                <w:lang w:bidi="ar-EG"/>
              </w:rPr>
              <w:t xml:space="preserve"> zinc </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0.30</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0.24</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1.55</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1.61</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0.66</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0.71</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2.22</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2.19</w:t>
            </w:r>
          </w:p>
        </w:tc>
      </w:tr>
      <w:tr w:rsidR="00BF3D9A" w:rsidRPr="00D73BFD" w:rsidTr="00623253">
        <w:trPr>
          <w:jc w:val="center"/>
        </w:trPr>
        <w:tc>
          <w:tcPr>
            <w:tcW w:w="1992" w:type="pct"/>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9- Salicylic acid + Boric acid </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0.32</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0.25</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1.61</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1.69</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0.71</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0.76</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2.31</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2.22</w:t>
            </w:r>
          </w:p>
        </w:tc>
      </w:tr>
      <w:tr w:rsidR="00BF3D9A" w:rsidRPr="00D73BFD" w:rsidTr="00623253">
        <w:trPr>
          <w:jc w:val="center"/>
        </w:trPr>
        <w:tc>
          <w:tcPr>
            <w:tcW w:w="1992" w:type="pct"/>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10- Salicylic acid + Calcium chloride </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0.35</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0.27</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1.69</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1.77</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0.78</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0.81</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2.51</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2.40</w:t>
            </w:r>
          </w:p>
        </w:tc>
      </w:tr>
      <w:tr w:rsidR="00BF3D9A" w:rsidRPr="00D73BFD" w:rsidTr="00623253">
        <w:trPr>
          <w:jc w:val="center"/>
        </w:trPr>
        <w:tc>
          <w:tcPr>
            <w:tcW w:w="1992" w:type="pct"/>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11- Salicylic acid + all nutrients </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0.37</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0.31</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1.78</w:t>
            </w:r>
          </w:p>
        </w:tc>
        <w:tc>
          <w:tcPr>
            <w:tcW w:w="376" w:type="pct"/>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1.85</w:t>
            </w:r>
          </w:p>
        </w:tc>
        <w:tc>
          <w:tcPr>
            <w:tcW w:w="376" w:type="pct"/>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0.87</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0.94</w:t>
            </w:r>
          </w:p>
        </w:tc>
        <w:tc>
          <w:tcPr>
            <w:tcW w:w="376" w:type="pct"/>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2.62</w:t>
            </w:r>
          </w:p>
        </w:tc>
        <w:tc>
          <w:tcPr>
            <w:tcW w:w="376" w:type="pct"/>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2.55</w:t>
            </w:r>
          </w:p>
        </w:tc>
      </w:tr>
      <w:tr w:rsidR="00BF3D9A" w:rsidRPr="00D73BFD" w:rsidTr="00623253">
        <w:trPr>
          <w:jc w:val="center"/>
        </w:trPr>
        <w:tc>
          <w:tcPr>
            <w:tcW w:w="1992" w:type="pct"/>
            <w:tcBorders>
              <w:left w:val="thinThickSmallGap" w:sz="24" w:space="0" w:color="auto"/>
              <w:bottom w:val="thickThin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New L.S.D. at 5% </w:t>
            </w:r>
          </w:p>
        </w:tc>
        <w:tc>
          <w:tcPr>
            <w:tcW w:w="376" w:type="pct"/>
            <w:tcBorders>
              <w:left w:val="thinThick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0.02</w:t>
            </w:r>
          </w:p>
        </w:tc>
        <w:tc>
          <w:tcPr>
            <w:tcW w:w="376" w:type="pct"/>
            <w:tcBorders>
              <w:bottom w:val="thickThin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0.02</w:t>
            </w:r>
          </w:p>
        </w:tc>
        <w:tc>
          <w:tcPr>
            <w:tcW w:w="376" w:type="pct"/>
            <w:tcBorders>
              <w:left w:val="thinThick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0.06</w:t>
            </w:r>
          </w:p>
        </w:tc>
        <w:tc>
          <w:tcPr>
            <w:tcW w:w="376" w:type="pct"/>
            <w:tcBorders>
              <w:bottom w:val="thickThin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0.05</w:t>
            </w:r>
          </w:p>
        </w:tc>
        <w:tc>
          <w:tcPr>
            <w:tcW w:w="376" w:type="pct"/>
            <w:tcBorders>
              <w:left w:val="thinThick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0.04</w:t>
            </w:r>
          </w:p>
        </w:tc>
        <w:tc>
          <w:tcPr>
            <w:tcW w:w="376" w:type="pct"/>
            <w:tcBorders>
              <w:bottom w:val="thickThin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0.05</w:t>
            </w:r>
          </w:p>
        </w:tc>
        <w:tc>
          <w:tcPr>
            <w:tcW w:w="376" w:type="pct"/>
            <w:tcBorders>
              <w:left w:val="thickThin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0.06</w:t>
            </w:r>
          </w:p>
        </w:tc>
        <w:tc>
          <w:tcPr>
            <w:tcW w:w="376" w:type="pct"/>
            <w:tcBorders>
              <w:bottom w:val="thickThin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0.07</w:t>
            </w:r>
          </w:p>
        </w:tc>
      </w:tr>
    </w:tbl>
    <w:p w:rsidR="00BF3D9A" w:rsidRPr="00BF3D9A" w:rsidRDefault="00BF3D9A" w:rsidP="00BF3D9A">
      <w:pPr>
        <w:bidi w:val="0"/>
        <w:jc w:val="lowKashida"/>
        <w:rPr>
          <w:rFonts w:cs="Times New Roman"/>
          <w:sz w:val="16"/>
          <w:szCs w:val="16"/>
          <w:lang w:bidi="ar-EG"/>
        </w:rPr>
      </w:pPr>
    </w:p>
    <w:p w:rsidR="00BF3D9A" w:rsidRPr="00BF3D9A" w:rsidRDefault="00BF3D9A" w:rsidP="00BF3D9A">
      <w:pPr>
        <w:bidi w:val="0"/>
        <w:jc w:val="lowKashida"/>
        <w:rPr>
          <w:rFonts w:cs="Times New Roman"/>
          <w:sz w:val="20"/>
          <w:szCs w:val="20"/>
          <w:lang w:bidi="ar-EG"/>
        </w:rPr>
      </w:pPr>
      <w:r w:rsidRPr="00BF3D9A">
        <w:rPr>
          <w:rFonts w:cs="Times New Roman"/>
          <w:sz w:val="20"/>
          <w:szCs w:val="20"/>
          <w:lang w:bidi="ar-EG"/>
        </w:rPr>
        <w:t xml:space="preserve">Table (4): Effect of spraying salicylic acid and some nutrients on the number of flowers/shoot, percentage of initial fruit setting and fruit retention and number of fruits per tree of </w:t>
      </w:r>
      <w:proofErr w:type="spellStart"/>
      <w:r w:rsidRPr="00BF3D9A">
        <w:rPr>
          <w:rFonts w:cs="Times New Roman"/>
          <w:sz w:val="20"/>
          <w:szCs w:val="20"/>
          <w:lang w:bidi="ar-EG"/>
        </w:rPr>
        <w:t>Manfalouty</w:t>
      </w:r>
      <w:proofErr w:type="spellEnd"/>
      <w:r w:rsidRPr="00BF3D9A">
        <w:rPr>
          <w:rFonts w:cs="Times New Roman"/>
          <w:sz w:val="20"/>
          <w:szCs w:val="20"/>
          <w:lang w:bidi="ar-EG"/>
        </w:rPr>
        <w:t xml:space="preserve"> pomegranate trees during 2012 and 2013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2"/>
        <w:gridCol w:w="829"/>
        <w:gridCol w:w="829"/>
        <w:gridCol w:w="853"/>
        <w:gridCol w:w="853"/>
        <w:gridCol w:w="739"/>
        <w:gridCol w:w="739"/>
        <w:gridCol w:w="1007"/>
        <w:gridCol w:w="1007"/>
      </w:tblGrid>
      <w:tr w:rsidR="00BF3D9A" w:rsidRPr="00D73BFD" w:rsidTr="00623253">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Salicylic acid and nutrient treatments</w:t>
            </w:r>
          </w:p>
        </w:tc>
        <w:tc>
          <w:tcPr>
            <w:tcW w:w="0" w:type="auto"/>
            <w:gridSpan w:val="2"/>
            <w:tcBorders>
              <w:top w:val="thinThickSmallGap" w:sz="24" w:space="0" w:color="auto"/>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No. of flowers/shoot</w:t>
            </w:r>
          </w:p>
        </w:tc>
        <w:tc>
          <w:tcPr>
            <w:tcW w:w="0" w:type="auto"/>
            <w:gridSpan w:val="2"/>
            <w:tcBorders>
              <w:top w:val="thinThickSmallGap" w:sz="24" w:space="0" w:color="auto"/>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Initial fruit setting%</w:t>
            </w:r>
          </w:p>
        </w:tc>
        <w:tc>
          <w:tcPr>
            <w:tcW w:w="0" w:type="auto"/>
            <w:gridSpan w:val="2"/>
            <w:tcBorders>
              <w:top w:val="thinThickSmallGap" w:sz="24" w:space="0" w:color="auto"/>
              <w:left w:val="thinThick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Fruit retention%</w:t>
            </w:r>
          </w:p>
        </w:tc>
        <w:tc>
          <w:tcPr>
            <w:tcW w:w="0" w:type="auto"/>
            <w:gridSpan w:val="2"/>
            <w:tcBorders>
              <w:top w:val="thinThickSmallGap" w:sz="24" w:space="0" w:color="auto"/>
              <w:left w:val="thickThin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Number of fruits per tree</w:t>
            </w:r>
          </w:p>
        </w:tc>
      </w:tr>
      <w:tr w:rsidR="00BF3D9A" w:rsidRPr="00D73BFD" w:rsidTr="00623253">
        <w:trPr>
          <w:jc w:val="center"/>
        </w:trPr>
        <w:tc>
          <w:tcPr>
            <w:tcW w:w="0" w:type="auto"/>
            <w:vMerge/>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2012</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2013</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2012</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2013</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2012</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2013</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2012</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b/>
                <w:bCs/>
                <w:sz w:val="18"/>
                <w:szCs w:val="20"/>
                <w:lang w:bidi="ar-EG"/>
              </w:rPr>
            </w:pPr>
            <w:r w:rsidRPr="00D73BFD">
              <w:rPr>
                <w:rFonts w:eastAsiaTheme="minorEastAsia" w:cs="Times New Roman"/>
                <w:b/>
                <w:bCs/>
                <w:sz w:val="18"/>
                <w:szCs w:val="20"/>
                <w:lang w:bidi="ar-EG"/>
              </w:rPr>
              <w:t>2013</w:t>
            </w:r>
          </w:p>
        </w:tc>
      </w:tr>
      <w:tr w:rsidR="00BF3D9A" w:rsidRPr="00D73BFD" w:rsidTr="00623253">
        <w:trPr>
          <w:jc w:val="center"/>
        </w:trPr>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 Control ( untreated trees)</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51.0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51.9</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30.0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31.2</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54.0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57.0</w:t>
            </w:r>
          </w:p>
        </w:tc>
      </w:tr>
      <w:tr w:rsidR="00BF3D9A" w:rsidRPr="00D73BFD" w:rsidTr="00623253">
        <w:trPr>
          <w:jc w:val="center"/>
        </w:trPr>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2- Salicylic acid at 100 </w:t>
            </w:r>
            <w:proofErr w:type="spellStart"/>
            <w:r w:rsidRPr="00D73BFD">
              <w:rPr>
                <w:rFonts w:eastAsiaTheme="minorEastAsia" w:cs="Times New Roman"/>
                <w:sz w:val="18"/>
                <w:szCs w:val="20"/>
                <w:lang w:bidi="ar-EG"/>
              </w:rPr>
              <w:t>ppm</w:t>
            </w:r>
            <w:proofErr w:type="spellEnd"/>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2.1</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52.2</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53.2</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31.8</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33.0</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60.0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67.0</w:t>
            </w:r>
          </w:p>
        </w:tc>
      </w:tr>
      <w:tr w:rsidR="00BF3D9A" w:rsidRPr="00D73BFD" w:rsidTr="00623253">
        <w:trPr>
          <w:jc w:val="center"/>
        </w:trPr>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3-Magnesium </w:t>
            </w:r>
            <w:proofErr w:type="spellStart"/>
            <w:r w:rsidRPr="00D73BFD">
              <w:rPr>
                <w:rFonts w:eastAsiaTheme="minorEastAsia" w:cs="Times New Roman"/>
                <w:sz w:val="18"/>
                <w:szCs w:val="20"/>
                <w:lang w:bidi="ar-EG"/>
              </w:rPr>
              <w:t>sulphate</w:t>
            </w:r>
            <w:proofErr w:type="spellEnd"/>
            <w:r w:rsidRPr="00D73BFD">
              <w:rPr>
                <w:rFonts w:eastAsiaTheme="minorEastAsia" w:cs="Times New Roman"/>
                <w:sz w:val="18"/>
                <w:szCs w:val="20"/>
                <w:lang w:bidi="ar-EG"/>
              </w:rPr>
              <w:t xml:space="preserve"> at 0.5%</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53.3</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54.2</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33.6</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34.8</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95.0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104.0</w:t>
            </w:r>
          </w:p>
        </w:tc>
      </w:tr>
      <w:tr w:rsidR="00BF3D9A" w:rsidRPr="00D73BFD" w:rsidTr="00623253">
        <w:trPr>
          <w:jc w:val="center"/>
        </w:trPr>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4- </w:t>
            </w:r>
            <w:proofErr w:type="spellStart"/>
            <w:r w:rsidRPr="00D73BFD">
              <w:rPr>
                <w:rFonts w:eastAsiaTheme="minorEastAsia" w:cs="Times New Roman"/>
                <w:sz w:val="18"/>
                <w:szCs w:val="20"/>
                <w:lang w:bidi="ar-EG"/>
              </w:rPr>
              <w:t>Chelated</w:t>
            </w:r>
            <w:proofErr w:type="spellEnd"/>
            <w:r w:rsidRPr="00D73BFD">
              <w:rPr>
                <w:rFonts w:eastAsiaTheme="minorEastAsia" w:cs="Times New Roman"/>
                <w:sz w:val="18"/>
                <w:szCs w:val="20"/>
                <w:lang w:bidi="ar-EG"/>
              </w:rPr>
              <w:t>-Zn at 0.5%</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54.4</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55.5</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53.2</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36.2</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103.0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112.0</w:t>
            </w:r>
          </w:p>
        </w:tc>
      </w:tr>
      <w:tr w:rsidR="00BF3D9A" w:rsidRPr="00D73BFD" w:rsidTr="00623253">
        <w:trPr>
          <w:jc w:val="center"/>
        </w:trPr>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 Boric acid at 0.05%</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56.0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57.1</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37.0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38.2</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117.0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122.0</w:t>
            </w:r>
          </w:p>
        </w:tc>
      </w:tr>
      <w:tr w:rsidR="00BF3D9A" w:rsidRPr="00D73BFD" w:rsidTr="00623253">
        <w:trPr>
          <w:jc w:val="center"/>
        </w:trPr>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6- Calcium chloride at 2%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58.0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59.0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38.6</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39.8</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126.0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132.0</w:t>
            </w:r>
          </w:p>
        </w:tc>
      </w:tr>
      <w:tr w:rsidR="00BF3D9A" w:rsidRPr="00D73BFD" w:rsidTr="00623253">
        <w:trPr>
          <w:jc w:val="center"/>
        </w:trPr>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7- Salicylic acid + magnesium </w:t>
            </w:r>
            <w:proofErr w:type="spellStart"/>
            <w:r w:rsidRPr="00D73BFD">
              <w:rPr>
                <w:rFonts w:eastAsiaTheme="minorEastAsia" w:cs="Times New Roman"/>
                <w:sz w:val="18"/>
                <w:szCs w:val="20"/>
                <w:lang w:bidi="ar-EG"/>
              </w:rPr>
              <w:t>sulphate</w:t>
            </w:r>
            <w:proofErr w:type="spellEnd"/>
            <w:r w:rsidRPr="00D73BFD">
              <w:rPr>
                <w:rFonts w:eastAsiaTheme="minorEastAsia" w:cs="Times New Roman"/>
                <w:sz w:val="18"/>
                <w:szCs w:val="20"/>
                <w:lang w:bidi="ar-EG"/>
              </w:rPr>
              <w:t xml:space="preserve">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59.0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60.0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40.5</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41.7</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177.0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190.0</w:t>
            </w:r>
          </w:p>
        </w:tc>
      </w:tr>
      <w:tr w:rsidR="00BF3D9A" w:rsidRPr="00D73BFD" w:rsidTr="00623253">
        <w:trPr>
          <w:jc w:val="center"/>
        </w:trPr>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8- Salicylic acid + </w:t>
            </w:r>
            <w:proofErr w:type="spellStart"/>
            <w:r w:rsidRPr="00D73BFD">
              <w:rPr>
                <w:rFonts w:eastAsiaTheme="minorEastAsia" w:cs="Times New Roman"/>
                <w:sz w:val="18"/>
                <w:szCs w:val="20"/>
                <w:lang w:bidi="ar-EG"/>
              </w:rPr>
              <w:t>chelated</w:t>
            </w:r>
            <w:proofErr w:type="spellEnd"/>
            <w:r w:rsidRPr="00D73BFD">
              <w:rPr>
                <w:rFonts w:eastAsiaTheme="minorEastAsia" w:cs="Times New Roman"/>
                <w:sz w:val="18"/>
                <w:szCs w:val="20"/>
                <w:lang w:bidi="ar-EG"/>
              </w:rPr>
              <w:t xml:space="preserve"> zinc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60.1</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61.1</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42.5</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43.8</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193.0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207.0</w:t>
            </w:r>
          </w:p>
        </w:tc>
      </w:tr>
      <w:tr w:rsidR="00BF3D9A" w:rsidRPr="00D73BFD" w:rsidTr="00623253">
        <w:trPr>
          <w:jc w:val="center"/>
        </w:trPr>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9- Salicylic acid + Boric acid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60.2</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61.2</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44.6</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45.8</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209.0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223.0</w:t>
            </w:r>
          </w:p>
        </w:tc>
      </w:tr>
      <w:tr w:rsidR="00BF3D9A" w:rsidRPr="00D73BFD" w:rsidTr="00623253">
        <w:trPr>
          <w:jc w:val="center"/>
        </w:trPr>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10- Salicylic acid + Calcium chloride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61.0</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62.1</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46.7</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47.8</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225.0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241.0</w:t>
            </w:r>
          </w:p>
        </w:tc>
      </w:tr>
      <w:tr w:rsidR="00BF3D9A" w:rsidRPr="00D73BFD" w:rsidTr="00623253">
        <w:trPr>
          <w:jc w:val="center"/>
        </w:trPr>
        <w:tc>
          <w:tcPr>
            <w:tcW w:w="0" w:type="auto"/>
            <w:tcBorders>
              <w:left w:val="thinThick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11- Salicylic acid + all nutrients </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5.0</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62.9</w:t>
            </w:r>
          </w:p>
        </w:tc>
        <w:tc>
          <w:tcPr>
            <w:tcW w:w="0" w:type="auto"/>
            <w:tcBorders>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63.1</w:t>
            </w:r>
          </w:p>
        </w:tc>
        <w:tc>
          <w:tcPr>
            <w:tcW w:w="0" w:type="auto"/>
            <w:tcBorders>
              <w:lef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48.9</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50.1</w:t>
            </w:r>
          </w:p>
        </w:tc>
        <w:tc>
          <w:tcPr>
            <w:tcW w:w="0" w:type="auto"/>
            <w:tcBorders>
              <w:lef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308.0</w:t>
            </w:r>
          </w:p>
        </w:tc>
        <w:tc>
          <w:tcPr>
            <w:tcW w:w="0" w:type="auto"/>
            <w:tcBorders>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326.0</w:t>
            </w:r>
          </w:p>
        </w:tc>
      </w:tr>
      <w:tr w:rsidR="00BF3D9A" w:rsidRPr="00D73BFD" w:rsidTr="00623253">
        <w:trPr>
          <w:jc w:val="center"/>
        </w:trPr>
        <w:tc>
          <w:tcPr>
            <w:tcW w:w="0" w:type="auto"/>
            <w:tcBorders>
              <w:left w:val="thinThickSmallGap" w:sz="24" w:space="0" w:color="auto"/>
              <w:bottom w:val="thickThin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 xml:space="preserve">New L.S.D. at 5% </w:t>
            </w:r>
          </w:p>
        </w:tc>
        <w:tc>
          <w:tcPr>
            <w:tcW w:w="0" w:type="auto"/>
            <w:tcBorders>
              <w:left w:val="thinThick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0.9</w:t>
            </w:r>
          </w:p>
        </w:tc>
        <w:tc>
          <w:tcPr>
            <w:tcW w:w="0" w:type="auto"/>
            <w:tcBorders>
              <w:bottom w:val="thickThin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0.8</w:t>
            </w:r>
          </w:p>
        </w:tc>
        <w:tc>
          <w:tcPr>
            <w:tcW w:w="0" w:type="auto"/>
            <w:tcBorders>
              <w:left w:val="thinThick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1.0</w:t>
            </w:r>
          </w:p>
        </w:tc>
        <w:tc>
          <w:tcPr>
            <w:tcW w:w="0" w:type="auto"/>
            <w:tcBorders>
              <w:bottom w:val="thickThinSmallGap" w:sz="24" w:space="0" w:color="auto"/>
              <w:right w:val="thinThick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1.1</w:t>
            </w:r>
          </w:p>
        </w:tc>
        <w:tc>
          <w:tcPr>
            <w:tcW w:w="0" w:type="auto"/>
            <w:tcBorders>
              <w:left w:val="thinThick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1.6</w:t>
            </w:r>
          </w:p>
        </w:tc>
        <w:tc>
          <w:tcPr>
            <w:tcW w:w="0" w:type="auto"/>
            <w:tcBorders>
              <w:bottom w:val="thickThin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1.4</w:t>
            </w:r>
          </w:p>
        </w:tc>
        <w:tc>
          <w:tcPr>
            <w:tcW w:w="0" w:type="auto"/>
            <w:tcBorders>
              <w:left w:val="thickThinSmallGap" w:sz="24" w:space="0" w:color="auto"/>
              <w:bottom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5.0</w:t>
            </w:r>
          </w:p>
        </w:tc>
        <w:tc>
          <w:tcPr>
            <w:tcW w:w="0" w:type="auto"/>
            <w:tcBorders>
              <w:bottom w:val="thickThinSmallGap" w:sz="24" w:space="0" w:color="auto"/>
              <w:right w:val="thickThinSmallGap" w:sz="24" w:space="0" w:color="auto"/>
            </w:tcBorders>
            <w:vAlign w:val="center"/>
          </w:tcPr>
          <w:p w:rsidR="00BF3D9A" w:rsidRPr="00D73BFD" w:rsidRDefault="00BF3D9A" w:rsidP="00623253">
            <w:pPr>
              <w:bidi w:val="0"/>
              <w:jc w:val="center"/>
              <w:rPr>
                <w:rFonts w:eastAsiaTheme="minorEastAsia" w:cs="Times New Roman"/>
                <w:sz w:val="18"/>
                <w:szCs w:val="20"/>
                <w:lang w:bidi="ar-EG"/>
              </w:rPr>
            </w:pPr>
            <w:r w:rsidRPr="00D73BFD">
              <w:rPr>
                <w:rFonts w:eastAsiaTheme="minorEastAsia" w:cs="Times New Roman"/>
                <w:sz w:val="18"/>
                <w:szCs w:val="20"/>
                <w:lang w:bidi="ar-EG"/>
              </w:rPr>
              <w:t>5.7</w:t>
            </w:r>
          </w:p>
        </w:tc>
      </w:tr>
    </w:tbl>
    <w:p w:rsidR="00BF3D9A" w:rsidRPr="00BF3D9A" w:rsidRDefault="00BF3D9A" w:rsidP="00BF3D9A">
      <w:pPr>
        <w:bidi w:val="0"/>
        <w:jc w:val="lowKashida"/>
        <w:rPr>
          <w:rFonts w:cs="Times New Roman"/>
          <w:sz w:val="16"/>
          <w:szCs w:val="16"/>
          <w:lang w:bidi="ar-EG"/>
        </w:rPr>
      </w:pPr>
    </w:p>
    <w:p w:rsidR="00BF3D9A" w:rsidRPr="00BF3D9A" w:rsidRDefault="00BF3D9A" w:rsidP="00BF3D9A">
      <w:pPr>
        <w:bidi w:val="0"/>
        <w:jc w:val="lowKashida"/>
        <w:rPr>
          <w:rFonts w:cs="Times New Roman"/>
          <w:sz w:val="20"/>
          <w:szCs w:val="20"/>
          <w:lang w:bidi="ar-EG"/>
        </w:rPr>
      </w:pPr>
      <w:r w:rsidRPr="00BF3D9A">
        <w:rPr>
          <w:rFonts w:cs="Times New Roman"/>
          <w:sz w:val="20"/>
          <w:szCs w:val="20"/>
          <w:lang w:bidi="ar-EG"/>
        </w:rPr>
        <w:t xml:space="preserve">Table (5): Effect of spraying salicylic acid and some nutrients on gross yield, fruit splitting%, number of </w:t>
      </w:r>
      <w:proofErr w:type="spellStart"/>
      <w:r w:rsidRPr="00BF3D9A">
        <w:rPr>
          <w:rFonts w:cs="Times New Roman"/>
          <w:sz w:val="20"/>
          <w:szCs w:val="20"/>
          <w:lang w:bidi="ar-EG"/>
        </w:rPr>
        <w:t>splitted</w:t>
      </w:r>
      <w:proofErr w:type="spellEnd"/>
      <w:r w:rsidRPr="00BF3D9A">
        <w:rPr>
          <w:rFonts w:cs="Times New Roman"/>
          <w:sz w:val="20"/>
          <w:szCs w:val="20"/>
          <w:lang w:bidi="ar-EG"/>
        </w:rPr>
        <w:t xml:space="preserve"> fruits/tree and marketable yield/tree (kg.) of </w:t>
      </w:r>
      <w:proofErr w:type="spellStart"/>
      <w:r w:rsidRPr="00BF3D9A">
        <w:rPr>
          <w:rFonts w:cs="Times New Roman"/>
          <w:sz w:val="20"/>
          <w:szCs w:val="20"/>
          <w:lang w:bidi="ar-EG"/>
        </w:rPr>
        <w:t>Manfalouty</w:t>
      </w:r>
      <w:proofErr w:type="spellEnd"/>
      <w:r w:rsidRPr="00BF3D9A">
        <w:rPr>
          <w:rFonts w:cs="Times New Roman"/>
          <w:sz w:val="20"/>
          <w:szCs w:val="20"/>
          <w:lang w:bidi="ar-EG"/>
        </w:rPr>
        <w:t xml:space="preserve"> pomegranate trees during 2012 and 2013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92"/>
        <w:gridCol w:w="792"/>
        <w:gridCol w:w="658"/>
        <w:gridCol w:w="658"/>
        <w:gridCol w:w="1045"/>
        <w:gridCol w:w="1045"/>
        <w:gridCol w:w="980"/>
        <w:gridCol w:w="980"/>
      </w:tblGrid>
      <w:tr w:rsidR="00BF3D9A" w:rsidRPr="00D73BFD" w:rsidTr="00712D5D">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Salicylic acid and nutrient treatments</w:t>
            </w:r>
          </w:p>
        </w:tc>
        <w:tc>
          <w:tcPr>
            <w:tcW w:w="0" w:type="auto"/>
            <w:gridSpan w:val="2"/>
            <w:tcBorders>
              <w:top w:val="thinThickSmallGap" w:sz="24" w:space="0" w:color="auto"/>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Gross yield/tree (kg)</w:t>
            </w:r>
          </w:p>
        </w:tc>
        <w:tc>
          <w:tcPr>
            <w:tcW w:w="0" w:type="auto"/>
            <w:gridSpan w:val="2"/>
            <w:tcBorders>
              <w:top w:val="thinThickSmallGap" w:sz="24" w:space="0" w:color="auto"/>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Fruit splitting%</w:t>
            </w:r>
          </w:p>
        </w:tc>
        <w:tc>
          <w:tcPr>
            <w:tcW w:w="0" w:type="auto"/>
            <w:gridSpan w:val="2"/>
            <w:tcBorders>
              <w:top w:val="thinThickSmallGap" w:sz="24" w:space="0" w:color="auto"/>
              <w:left w:val="thinThickSmallGap" w:sz="24" w:space="0" w:color="auto"/>
              <w:right w:val="thickThin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 xml:space="preserve">Weight of </w:t>
            </w:r>
            <w:proofErr w:type="spellStart"/>
            <w:r w:rsidRPr="00D73BFD">
              <w:rPr>
                <w:rFonts w:eastAsiaTheme="minorEastAsia" w:cs="Times New Roman"/>
                <w:b/>
                <w:bCs/>
                <w:sz w:val="16"/>
                <w:szCs w:val="20"/>
                <w:lang w:bidi="ar-EG"/>
              </w:rPr>
              <w:t>splitted</w:t>
            </w:r>
            <w:proofErr w:type="spellEnd"/>
            <w:r w:rsidRPr="00D73BFD">
              <w:rPr>
                <w:rFonts w:eastAsiaTheme="minorEastAsia" w:cs="Times New Roman"/>
                <w:b/>
                <w:bCs/>
                <w:sz w:val="16"/>
                <w:szCs w:val="20"/>
                <w:lang w:bidi="ar-EG"/>
              </w:rPr>
              <w:t xml:space="preserve"> fruits/tree</w:t>
            </w:r>
          </w:p>
        </w:tc>
        <w:tc>
          <w:tcPr>
            <w:tcW w:w="0" w:type="auto"/>
            <w:gridSpan w:val="2"/>
            <w:tcBorders>
              <w:top w:val="thinThickSmallGap" w:sz="24" w:space="0" w:color="auto"/>
              <w:left w:val="thickThinSmallGap" w:sz="24" w:space="0" w:color="auto"/>
              <w:right w:val="thickThin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Marketable yield/</w:t>
            </w:r>
            <w:proofErr w:type="gramStart"/>
            <w:r w:rsidRPr="00D73BFD">
              <w:rPr>
                <w:rFonts w:eastAsiaTheme="minorEastAsia" w:cs="Times New Roman"/>
                <w:b/>
                <w:bCs/>
                <w:sz w:val="16"/>
                <w:szCs w:val="20"/>
                <w:lang w:bidi="ar-EG"/>
              </w:rPr>
              <w:t>tree(</w:t>
            </w:r>
            <w:proofErr w:type="gramEnd"/>
            <w:r w:rsidRPr="00D73BFD">
              <w:rPr>
                <w:rFonts w:eastAsiaTheme="minorEastAsia" w:cs="Times New Roman"/>
                <w:b/>
                <w:bCs/>
                <w:sz w:val="16"/>
                <w:szCs w:val="20"/>
                <w:lang w:bidi="ar-EG"/>
              </w:rPr>
              <w:t>kg.)</w:t>
            </w:r>
          </w:p>
        </w:tc>
      </w:tr>
      <w:tr w:rsidR="00BF3D9A" w:rsidRPr="00D73BFD" w:rsidTr="00712D5D">
        <w:trPr>
          <w:jc w:val="center"/>
        </w:trPr>
        <w:tc>
          <w:tcPr>
            <w:tcW w:w="0" w:type="auto"/>
            <w:vMerge/>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2012</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2013</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2012</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2013</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2012</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2013</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2012</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b/>
                <w:bCs/>
                <w:sz w:val="16"/>
                <w:szCs w:val="20"/>
                <w:lang w:bidi="ar-EG"/>
              </w:rPr>
            </w:pPr>
            <w:r w:rsidRPr="00D73BFD">
              <w:rPr>
                <w:rFonts w:eastAsiaTheme="minorEastAsia" w:cs="Times New Roman"/>
                <w:b/>
                <w:bCs/>
                <w:sz w:val="16"/>
                <w:szCs w:val="20"/>
                <w:lang w:bidi="ar-EG"/>
              </w:rPr>
              <w:t>2013</w:t>
            </w:r>
          </w:p>
        </w:tc>
      </w:tr>
      <w:tr w:rsidR="00BF3D9A" w:rsidRPr="00D73BFD" w:rsidTr="00712D5D">
        <w:trPr>
          <w:jc w:val="center"/>
        </w:trPr>
        <w:tc>
          <w:tcPr>
            <w:tcW w:w="0" w:type="auto"/>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 Control ( untreated trees)</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18.9</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20.1</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15.1</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16.2</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3.0</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3.3</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15.9</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16.8</w:t>
            </w:r>
          </w:p>
        </w:tc>
      </w:tr>
      <w:tr w:rsidR="00BF3D9A" w:rsidRPr="00D73BFD" w:rsidTr="00712D5D">
        <w:trPr>
          <w:jc w:val="center"/>
        </w:trPr>
        <w:tc>
          <w:tcPr>
            <w:tcW w:w="0" w:type="auto"/>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 xml:space="preserve">2- Salicylic acid at 100 </w:t>
            </w:r>
            <w:proofErr w:type="spellStart"/>
            <w:r w:rsidRPr="00D73BFD">
              <w:rPr>
                <w:rFonts w:eastAsiaTheme="minorEastAsia" w:cs="Times New Roman"/>
                <w:sz w:val="16"/>
                <w:szCs w:val="20"/>
                <w:lang w:bidi="ar-EG"/>
              </w:rPr>
              <w:t>ppm</w:t>
            </w:r>
            <w:proofErr w:type="spellEnd"/>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21.4</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24.0</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14.1</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15.2</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3.0</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3.6</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18.4</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20.4</w:t>
            </w:r>
          </w:p>
        </w:tc>
      </w:tr>
      <w:tr w:rsidR="00BF3D9A" w:rsidRPr="00D73BFD" w:rsidTr="00712D5D">
        <w:trPr>
          <w:jc w:val="center"/>
        </w:trPr>
        <w:tc>
          <w:tcPr>
            <w:tcW w:w="0" w:type="auto"/>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 xml:space="preserve">3-Magnesium </w:t>
            </w:r>
            <w:proofErr w:type="spellStart"/>
            <w:r w:rsidRPr="00D73BFD">
              <w:rPr>
                <w:rFonts w:eastAsiaTheme="minorEastAsia" w:cs="Times New Roman"/>
                <w:sz w:val="16"/>
                <w:szCs w:val="20"/>
                <w:lang w:bidi="ar-EG"/>
              </w:rPr>
              <w:t>sulphate</w:t>
            </w:r>
            <w:proofErr w:type="spellEnd"/>
            <w:r w:rsidRPr="00D73BFD">
              <w:rPr>
                <w:rFonts w:eastAsiaTheme="minorEastAsia" w:cs="Times New Roman"/>
                <w:sz w:val="16"/>
                <w:szCs w:val="20"/>
                <w:lang w:bidi="ar-EG"/>
              </w:rPr>
              <w:t xml:space="preserve"> at 0.5%</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34.4</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37.8</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12.8</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13.9</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4.4</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5.3</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29.6</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32.5</w:t>
            </w:r>
          </w:p>
        </w:tc>
      </w:tr>
      <w:tr w:rsidR="00BF3D9A" w:rsidRPr="00D73BFD" w:rsidTr="00712D5D">
        <w:trPr>
          <w:jc w:val="center"/>
        </w:trPr>
        <w:tc>
          <w:tcPr>
            <w:tcW w:w="0" w:type="auto"/>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 xml:space="preserve">4- </w:t>
            </w:r>
            <w:proofErr w:type="spellStart"/>
            <w:r w:rsidRPr="00D73BFD">
              <w:rPr>
                <w:rFonts w:eastAsiaTheme="minorEastAsia" w:cs="Times New Roman"/>
                <w:sz w:val="16"/>
                <w:szCs w:val="20"/>
                <w:lang w:bidi="ar-EG"/>
              </w:rPr>
              <w:t>Chelated</w:t>
            </w:r>
            <w:proofErr w:type="spellEnd"/>
            <w:r w:rsidRPr="00D73BFD">
              <w:rPr>
                <w:rFonts w:eastAsiaTheme="minorEastAsia" w:cs="Times New Roman"/>
                <w:sz w:val="16"/>
                <w:szCs w:val="20"/>
                <w:lang w:bidi="ar-EG"/>
              </w:rPr>
              <w:t>-Zn at 0.5%</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37.9</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41.3</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11.0</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12.1</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4.2</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5.0</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33.7</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29.2</w:t>
            </w:r>
          </w:p>
        </w:tc>
      </w:tr>
      <w:tr w:rsidR="00BF3D9A" w:rsidRPr="00D73BFD" w:rsidTr="00712D5D">
        <w:trPr>
          <w:jc w:val="center"/>
        </w:trPr>
        <w:tc>
          <w:tcPr>
            <w:tcW w:w="0" w:type="auto"/>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 Boric acid at 0.05%</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43.8</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45.8</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10.0</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11.2</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4.4</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5.1</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39.4</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40.7</w:t>
            </w:r>
          </w:p>
        </w:tc>
      </w:tr>
      <w:tr w:rsidR="00BF3D9A" w:rsidRPr="00D73BFD" w:rsidTr="00712D5D">
        <w:trPr>
          <w:jc w:val="center"/>
        </w:trPr>
        <w:tc>
          <w:tcPr>
            <w:tcW w:w="0" w:type="auto"/>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 xml:space="preserve">6- Calcium chloride at 2% </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47.9</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50.4</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9.1</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10.2</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4.4</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5.1</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43.5</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45.3</w:t>
            </w:r>
          </w:p>
        </w:tc>
      </w:tr>
      <w:tr w:rsidR="00BF3D9A" w:rsidRPr="00D73BFD" w:rsidTr="00712D5D">
        <w:trPr>
          <w:jc w:val="center"/>
        </w:trPr>
        <w:tc>
          <w:tcPr>
            <w:tcW w:w="0" w:type="auto"/>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 xml:space="preserve">7- Salicylic acid + magnesium </w:t>
            </w:r>
            <w:proofErr w:type="spellStart"/>
            <w:r w:rsidRPr="00D73BFD">
              <w:rPr>
                <w:rFonts w:eastAsiaTheme="minorEastAsia" w:cs="Times New Roman"/>
                <w:sz w:val="16"/>
                <w:szCs w:val="20"/>
                <w:lang w:bidi="ar-EG"/>
              </w:rPr>
              <w:t>sulphate</w:t>
            </w:r>
            <w:proofErr w:type="spellEnd"/>
            <w:r w:rsidRPr="00D73BFD">
              <w:rPr>
                <w:rFonts w:eastAsiaTheme="minorEastAsia" w:cs="Times New Roman"/>
                <w:sz w:val="16"/>
                <w:szCs w:val="20"/>
                <w:lang w:bidi="ar-EG"/>
              </w:rPr>
              <w:t xml:space="preserve"> </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68.1</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73.5</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8.0</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9.1</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5.4</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6.7</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62.7</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66.8</w:t>
            </w:r>
          </w:p>
        </w:tc>
      </w:tr>
      <w:tr w:rsidR="00BF3D9A" w:rsidRPr="00D73BFD" w:rsidTr="00712D5D">
        <w:trPr>
          <w:jc w:val="center"/>
        </w:trPr>
        <w:tc>
          <w:tcPr>
            <w:tcW w:w="0" w:type="auto"/>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 xml:space="preserve">8- Salicylic acid + </w:t>
            </w:r>
            <w:proofErr w:type="spellStart"/>
            <w:r w:rsidRPr="00D73BFD">
              <w:rPr>
                <w:rFonts w:eastAsiaTheme="minorEastAsia" w:cs="Times New Roman"/>
                <w:sz w:val="16"/>
                <w:szCs w:val="20"/>
                <w:lang w:bidi="ar-EG"/>
              </w:rPr>
              <w:t>chelated</w:t>
            </w:r>
            <w:proofErr w:type="spellEnd"/>
            <w:r w:rsidRPr="00D73BFD">
              <w:rPr>
                <w:rFonts w:eastAsiaTheme="minorEastAsia" w:cs="Times New Roman"/>
                <w:sz w:val="16"/>
                <w:szCs w:val="20"/>
                <w:lang w:bidi="ar-EG"/>
              </w:rPr>
              <w:t xml:space="preserve"> zinc </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75.5</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81.6</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7.1</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8.2</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5.4</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6.7</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70.1</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74.9</w:t>
            </w:r>
          </w:p>
        </w:tc>
      </w:tr>
      <w:tr w:rsidR="00BF3D9A" w:rsidRPr="00D73BFD" w:rsidTr="00712D5D">
        <w:trPr>
          <w:jc w:val="center"/>
        </w:trPr>
        <w:tc>
          <w:tcPr>
            <w:tcW w:w="0" w:type="auto"/>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 xml:space="preserve">9- Salicylic acid + Boric acid </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83.0</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89.0</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6.3</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7.4</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5.2</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6.6</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77.8</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82.4</w:t>
            </w:r>
          </w:p>
        </w:tc>
      </w:tr>
      <w:tr w:rsidR="00BF3D9A" w:rsidRPr="00D73BFD" w:rsidTr="00712D5D">
        <w:trPr>
          <w:jc w:val="center"/>
        </w:trPr>
        <w:tc>
          <w:tcPr>
            <w:tcW w:w="0" w:type="auto"/>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 xml:space="preserve">10- Salicylic acid + Calcium chloride </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90.5</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97.6</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5.5</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6.6</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5.0</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6.4</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85.5</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91.2</w:t>
            </w:r>
          </w:p>
        </w:tc>
      </w:tr>
      <w:tr w:rsidR="00BF3D9A" w:rsidRPr="00D73BFD" w:rsidTr="00712D5D">
        <w:trPr>
          <w:jc w:val="center"/>
        </w:trPr>
        <w:tc>
          <w:tcPr>
            <w:tcW w:w="0" w:type="auto"/>
            <w:tcBorders>
              <w:left w:val="thinThick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 xml:space="preserve">11- Salicylic acid + all nutrients </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126.9</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135.3</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4.3</w:t>
            </w:r>
          </w:p>
        </w:tc>
        <w:tc>
          <w:tcPr>
            <w:tcW w:w="0" w:type="auto"/>
            <w:tcBorders>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4.2</w:t>
            </w:r>
          </w:p>
        </w:tc>
        <w:tc>
          <w:tcPr>
            <w:tcW w:w="0" w:type="auto"/>
            <w:tcBorders>
              <w:lef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5.5</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5.7</w:t>
            </w:r>
          </w:p>
        </w:tc>
        <w:tc>
          <w:tcPr>
            <w:tcW w:w="0" w:type="auto"/>
            <w:tcBorders>
              <w:lef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121.4</w:t>
            </w:r>
          </w:p>
        </w:tc>
        <w:tc>
          <w:tcPr>
            <w:tcW w:w="0" w:type="auto"/>
            <w:tcBorders>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129.6</w:t>
            </w:r>
          </w:p>
        </w:tc>
      </w:tr>
      <w:tr w:rsidR="00BF3D9A" w:rsidRPr="00D73BFD" w:rsidTr="00712D5D">
        <w:trPr>
          <w:jc w:val="center"/>
        </w:trPr>
        <w:tc>
          <w:tcPr>
            <w:tcW w:w="0" w:type="auto"/>
            <w:tcBorders>
              <w:left w:val="thinThickSmallGap" w:sz="24" w:space="0" w:color="auto"/>
              <w:bottom w:val="thickThin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 xml:space="preserve">New L.S.D. at 5% </w:t>
            </w:r>
          </w:p>
        </w:tc>
        <w:tc>
          <w:tcPr>
            <w:tcW w:w="0" w:type="auto"/>
            <w:tcBorders>
              <w:left w:val="thinThickSmallGap" w:sz="24" w:space="0" w:color="auto"/>
              <w:bottom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1.9</w:t>
            </w:r>
          </w:p>
        </w:tc>
        <w:tc>
          <w:tcPr>
            <w:tcW w:w="0" w:type="auto"/>
            <w:tcBorders>
              <w:bottom w:val="thickThin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2.1</w:t>
            </w:r>
          </w:p>
        </w:tc>
        <w:tc>
          <w:tcPr>
            <w:tcW w:w="0" w:type="auto"/>
            <w:tcBorders>
              <w:left w:val="thinThickSmallGap" w:sz="24" w:space="0" w:color="auto"/>
              <w:bottom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0.7</w:t>
            </w:r>
          </w:p>
        </w:tc>
        <w:tc>
          <w:tcPr>
            <w:tcW w:w="0" w:type="auto"/>
            <w:tcBorders>
              <w:bottom w:val="thickThinSmallGap" w:sz="24" w:space="0" w:color="auto"/>
              <w:right w:val="thinThick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0.6</w:t>
            </w:r>
          </w:p>
        </w:tc>
        <w:tc>
          <w:tcPr>
            <w:tcW w:w="0" w:type="auto"/>
            <w:tcBorders>
              <w:left w:val="thinThickSmallGap" w:sz="24" w:space="0" w:color="auto"/>
              <w:bottom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NS</w:t>
            </w:r>
          </w:p>
        </w:tc>
        <w:tc>
          <w:tcPr>
            <w:tcW w:w="0" w:type="auto"/>
            <w:tcBorders>
              <w:bottom w:val="thickThinSmallGap" w:sz="24" w:space="0" w:color="auto"/>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NS</w:t>
            </w:r>
          </w:p>
        </w:tc>
        <w:tc>
          <w:tcPr>
            <w:tcW w:w="0" w:type="auto"/>
            <w:tcBorders>
              <w:left w:val="thickThinSmallGap" w:sz="24" w:space="0" w:color="auto"/>
              <w:bottom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2.0</w:t>
            </w:r>
          </w:p>
        </w:tc>
        <w:tc>
          <w:tcPr>
            <w:tcW w:w="0" w:type="auto"/>
            <w:tcBorders>
              <w:bottom w:val="thickThinSmallGap" w:sz="24" w:space="0" w:color="auto"/>
              <w:right w:val="thickThinSmallGap" w:sz="24" w:space="0" w:color="auto"/>
            </w:tcBorders>
            <w:vAlign w:val="center"/>
          </w:tcPr>
          <w:p w:rsidR="00BF3D9A" w:rsidRPr="00D73BFD" w:rsidRDefault="00BF3D9A" w:rsidP="00712D5D">
            <w:pPr>
              <w:bidi w:val="0"/>
              <w:jc w:val="center"/>
              <w:rPr>
                <w:rFonts w:eastAsiaTheme="minorEastAsia" w:cs="Times New Roman"/>
                <w:sz w:val="16"/>
                <w:szCs w:val="20"/>
                <w:lang w:bidi="ar-EG"/>
              </w:rPr>
            </w:pPr>
            <w:r w:rsidRPr="00D73BFD">
              <w:rPr>
                <w:rFonts w:eastAsiaTheme="minorEastAsia" w:cs="Times New Roman"/>
                <w:sz w:val="16"/>
                <w:szCs w:val="20"/>
                <w:lang w:bidi="ar-EG"/>
              </w:rPr>
              <w:t>2.3</w:t>
            </w:r>
          </w:p>
        </w:tc>
      </w:tr>
    </w:tbl>
    <w:p w:rsidR="00BF3D9A" w:rsidRPr="00BF3D9A" w:rsidRDefault="00BF3D9A" w:rsidP="00BF3D9A">
      <w:pPr>
        <w:bidi w:val="0"/>
        <w:jc w:val="lowKashida"/>
        <w:rPr>
          <w:rFonts w:cs="Times New Roman"/>
          <w:sz w:val="20"/>
          <w:szCs w:val="20"/>
          <w:lang w:bidi="ar-EG"/>
        </w:rPr>
      </w:pPr>
    </w:p>
    <w:p w:rsidR="00712D5D" w:rsidRDefault="00712D5D" w:rsidP="00BF3D9A">
      <w:pPr>
        <w:bidi w:val="0"/>
        <w:jc w:val="lowKashida"/>
        <w:rPr>
          <w:rFonts w:cs="Times New Roman"/>
          <w:sz w:val="16"/>
          <w:szCs w:val="16"/>
          <w:lang w:eastAsia="zh-CN" w:bidi="ar-EG"/>
        </w:rPr>
      </w:pPr>
    </w:p>
    <w:p w:rsidR="00BF3D9A" w:rsidRPr="00BF3D9A" w:rsidRDefault="00BF3D9A" w:rsidP="00712D5D">
      <w:pPr>
        <w:bidi w:val="0"/>
        <w:jc w:val="lowKashida"/>
        <w:rPr>
          <w:rFonts w:cs="Times New Roman"/>
          <w:sz w:val="16"/>
          <w:szCs w:val="16"/>
          <w:lang w:bidi="ar-EG"/>
        </w:rPr>
      </w:pPr>
      <w:r w:rsidRPr="00BF3D9A">
        <w:rPr>
          <w:rFonts w:cs="Times New Roman"/>
          <w:sz w:val="16"/>
          <w:szCs w:val="16"/>
          <w:lang w:bidi="ar-EG"/>
        </w:rPr>
        <w:lastRenderedPageBreak/>
        <w:t xml:space="preserve">Table (6): Effect of spraying salicylic acid and some nutrients on fruit weight (g.), fruit </w:t>
      </w:r>
      <w:proofErr w:type="gramStart"/>
      <w:r w:rsidRPr="00BF3D9A">
        <w:rPr>
          <w:rFonts w:cs="Times New Roman"/>
          <w:sz w:val="16"/>
          <w:szCs w:val="16"/>
          <w:lang w:bidi="ar-EG"/>
        </w:rPr>
        <w:t>peel</w:t>
      </w:r>
      <w:proofErr w:type="gramEnd"/>
      <w:r w:rsidRPr="00BF3D9A">
        <w:rPr>
          <w:rFonts w:cs="Times New Roman"/>
          <w:sz w:val="16"/>
          <w:szCs w:val="16"/>
          <w:lang w:bidi="ar-EG"/>
        </w:rPr>
        <w:t xml:space="preserve"> weight %, fruit grain weight % and juice % of </w:t>
      </w:r>
      <w:proofErr w:type="spellStart"/>
      <w:r w:rsidRPr="00BF3D9A">
        <w:rPr>
          <w:rFonts w:cs="Times New Roman"/>
          <w:sz w:val="16"/>
          <w:szCs w:val="16"/>
          <w:lang w:bidi="ar-EG"/>
        </w:rPr>
        <w:t>Manfalouty</w:t>
      </w:r>
      <w:proofErr w:type="spellEnd"/>
      <w:r w:rsidRPr="00BF3D9A">
        <w:rPr>
          <w:rFonts w:cs="Times New Roman"/>
          <w:sz w:val="16"/>
          <w:szCs w:val="16"/>
          <w:lang w:bidi="ar-EG"/>
        </w:rPr>
        <w:t xml:space="preserve"> pomegranate trees during 2012 and 2013 seasons.</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4"/>
        <w:gridCol w:w="838"/>
        <w:gridCol w:w="838"/>
        <w:gridCol w:w="775"/>
        <w:gridCol w:w="775"/>
        <w:gridCol w:w="775"/>
        <w:gridCol w:w="775"/>
        <w:gridCol w:w="775"/>
        <w:gridCol w:w="775"/>
      </w:tblGrid>
      <w:tr w:rsidR="00BF3D9A" w:rsidRPr="00D73BFD">
        <w:trPr>
          <w:trHeight w:val="155"/>
        </w:trPr>
        <w:tc>
          <w:tcPr>
            <w:tcW w:w="2964" w:type="dxa"/>
            <w:vMerge w:val="restart"/>
            <w:tcBorders>
              <w:top w:val="thinThickSmallGap" w:sz="24" w:space="0" w:color="auto"/>
              <w:left w:val="thinThickSmallGap" w:sz="24" w:space="0" w:color="auto"/>
              <w:right w:val="thinThickSmallGap" w:sz="24" w:space="0" w:color="auto"/>
            </w:tcBorders>
            <w:vAlign w:val="center"/>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Salicylic acid and nutrient treatments</w:t>
            </w:r>
          </w:p>
        </w:tc>
        <w:tc>
          <w:tcPr>
            <w:tcW w:w="1676" w:type="dxa"/>
            <w:gridSpan w:val="2"/>
            <w:tcBorders>
              <w:top w:val="thinThickSmallGap" w:sz="24" w:space="0" w:color="auto"/>
              <w:left w:val="thinThickSmallGap" w:sz="24" w:space="0" w:color="auto"/>
              <w:righ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Fruit weight (g.)</w:t>
            </w:r>
          </w:p>
        </w:tc>
        <w:tc>
          <w:tcPr>
            <w:tcW w:w="1550" w:type="dxa"/>
            <w:gridSpan w:val="2"/>
            <w:tcBorders>
              <w:top w:val="thinThickSmallGap" w:sz="24" w:space="0" w:color="auto"/>
              <w:left w:val="thinThickSmallGap" w:sz="24" w:space="0" w:color="auto"/>
              <w:righ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 xml:space="preserve">Fruit peel weight % </w:t>
            </w:r>
          </w:p>
        </w:tc>
        <w:tc>
          <w:tcPr>
            <w:tcW w:w="1550" w:type="dxa"/>
            <w:gridSpan w:val="2"/>
            <w:tcBorders>
              <w:top w:val="thinThickSmallGap" w:sz="24" w:space="0" w:color="auto"/>
              <w:left w:val="thinThickSmallGap" w:sz="24" w:space="0" w:color="auto"/>
              <w:right w:val="thickThin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 xml:space="preserve">Fruit grain weight % </w:t>
            </w:r>
          </w:p>
        </w:tc>
        <w:tc>
          <w:tcPr>
            <w:tcW w:w="1550" w:type="dxa"/>
            <w:gridSpan w:val="2"/>
            <w:tcBorders>
              <w:top w:val="thinThickSmallGap" w:sz="24" w:space="0" w:color="auto"/>
              <w:left w:val="thickThinSmallGap" w:sz="24" w:space="0" w:color="auto"/>
              <w:right w:val="thickThin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 xml:space="preserve">Juice % </w:t>
            </w:r>
          </w:p>
        </w:tc>
      </w:tr>
      <w:tr w:rsidR="00BF3D9A" w:rsidRPr="00D73BFD">
        <w:trPr>
          <w:trHeight w:val="112"/>
        </w:trPr>
        <w:tc>
          <w:tcPr>
            <w:tcW w:w="2964" w:type="dxa"/>
            <w:vMerge/>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2012</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2013</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2012</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2013</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2012</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2013</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2012</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2013</w:t>
            </w:r>
          </w:p>
        </w:tc>
      </w:tr>
      <w:tr w:rsidR="00BF3D9A" w:rsidRPr="00D73BFD">
        <w:trPr>
          <w:trHeight w:val="174"/>
        </w:trPr>
        <w:tc>
          <w:tcPr>
            <w:tcW w:w="2964"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1- Control ( untreated trees)</w:t>
            </w:r>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350.9</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352.0</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45.0</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45.7</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55.0</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54.3</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38.0</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37.7</w:t>
            </w:r>
          </w:p>
        </w:tc>
      </w:tr>
      <w:tr w:rsidR="00BF3D9A" w:rsidRPr="00D73BFD">
        <w:trPr>
          <w:trHeight w:val="155"/>
        </w:trPr>
        <w:tc>
          <w:tcPr>
            <w:tcW w:w="2964"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2- Salicylic acid at 100 </w:t>
            </w:r>
            <w:proofErr w:type="spellStart"/>
            <w:r w:rsidRPr="00D73BFD">
              <w:rPr>
                <w:rFonts w:eastAsiaTheme="minorEastAsia" w:cs="Times New Roman"/>
                <w:sz w:val="16"/>
                <w:szCs w:val="16"/>
                <w:lang w:bidi="ar-EG"/>
              </w:rPr>
              <w:t>ppm</w:t>
            </w:r>
            <w:proofErr w:type="spellEnd"/>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357.0</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358.1</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44.1</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44.8</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55.9</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55.2</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38.8</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38.5</w:t>
            </w:r>
          </w:p>
        </w:tc>
      </w:tr>
      <w:tr w:rsidR="00BF3D9A" w:rsidRPr="00D73BFD">
        <w:trPr>
          <w:trHeight w:val="174"/>
        </w:trPr>
        <w:tc>
          <w:tcPr>
            <w:tcW w:w="2964"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3-Magnesium </w:t>
            </w:r>
            <w:proofErr w:type="spellStart"/>
            <w:r w:rsidRPr="00D73BFD">
              <w:rPr>
                <w:rFonts w:eastAsiaTheme="minorEastAsia" w:cs="Times New Roman"/>
                <w:sz w:val="16"/>
                <w:szCs w:val="16"/>
                <w:lang w:bidi="ar-EG"/>
              </w:rPr>
              <w:t>sulphate</w:t>
            </w:r>
            <w:proofErr w:type="spellEnd"/>
            <w:r w:rsidRPr="00D73BFD">
              <w:rPr>
                <w:rFonts w:eastAsiaTheme="minorEastAsia" w:cs="Times New Roman"/>
                <w:sz w:val="16"/>
                <w:szCs w:val="16"/>
                <w:lang w:bidi="ar-EG"/>
              </w:rPr>
              <w:t xml:space="preserve"> at 0.5%</w:t>
            </w:r>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362.0</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363.1</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43.1</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43.8</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56.9</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56.2</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39.9</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39.6</w:t>
            </w:r>
          </w:p>
        </w:tc>
      </w:tr>
      <w:tr w:rsidR="00BF3D9A" w:rsidRPr="00D73BFD">
        <w:trPr>
          <w:trHeight w:val="174"/>
        </w:trPr>
        <w:tc>
          <w:tcPr>
            <w:tcW w:w="2964"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4- </w:t>
            </w:r>
            <w:proofErr w:type="spellStart"/>
            <w:r w:rsidRPr="00D73BFD">
              <w:rPr>
                <w:rFonts w:eastAsiaTheme="minorEastAsia" w:cs="Times New Roman"/>
                <w:sz w:val="16"/>
                <w:szCs w:val="16"/>
                <w:lang w:bidi="ar-EG"/>
              </w:rPr>
              <w:t>Chelated</w:t>
            </w:r>
            <w:proofErr w:type="spellEnd"/>
            <w:r w:rsidRPr="00D73BFD">
              <w:rPr>
                <w:rFonts w:eastAsiaTheme="minorEastAsia" w:cs="Times New Roman"/>
                <w:sz w:val="16"/>
                <w:szCs w:val="16"/>
                <w:lang w:bidi="ar-EG"/>
              </w:rPr>
              <w:t>-Zn at 0.5%</w:t>
            </w:r>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367.7</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368.8</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42.1</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42.8</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57.9</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57.2</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41.0</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40.7</w:t>
            </w:r>
          </w:p>
        </w:tc>
      </w:tr>
      <w:tr w:rsidR="00BF3D9A" w:rsidRPr="00D73BFD">
        <w:trPr>
          <w:trHeight w:val="155"/>
        </w:trPr>
        <w:tc>
          <w:tcPr>
            <w:tcW w:w="2964"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5- Boric acid at 0.05%</w:t>
            </w:r>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374.0</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375.6</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41.3</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42.0</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58.7</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58.0</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41.9</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41.6</w:t>
            </w:r>
          </w:p>
        </w:tc>
      </w:tr>
      <w:tr w:rsidR="00BF3D9A" w:rsidRPr="00D73BFD">
        <w:trPr>
          <w:trHeight w:val="174"/>
        </w:trPr>
        <w:tc>
          <w:tcPr>
            <w:tcW w:w="2964"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6- Calcium chloride at 2% </w:t>
            </w:r>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380.0</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382.0</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40.5</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41.2</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59.5</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58.8</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43.7</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43.4</w:t>
            </w:r>
          </w:p>
        </w:tc>
      </w:tr>
      <w:tr w:rsidR="00BF3D9A" w:rsidRPr="00D73BFD">
        <w:trPr>
          <w:trHeight w:val="174"/>
        </w:trPr>
        <w:tc>
          <w:tcPr>
            <w:tcW w:w="2964"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7- Salicylic acid + magnesium </w:t>
            </w:r>
            <w:proofErr w:type="spellStart"/>
            <w:r w:rsidRPr="00D73BFD">
              <w:rPr>
                <w:rFonts w:eastAsiaTheme="minorEastAsia" w:cs="Times New Roman"/>
                <w:sz w:val="16"/>
                <w:szCs w:val="16"/>
                <w:lang w:bidi="ar-EG"/>
              </w:rPr>
              <w:t>sulphate</w:t>
            </w:r>
            <w:proofErr w:type="spellEnd"/>
            <w:r w:rsidRPr="00D73BFD">
              <w:rPr>
                <w:rFonts w:eastAsiaTheme="minorEastAsia" w:cs="Times New Roman"/>
                <w:sz w:val="16"/>
                <w:szCs w:val="16"/>
                <w:lang w:bidi="ar-EG"/>
              </w:rPr>
              <w:t xml:space="preserve"> </w:t>
            </w:r>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384.9</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387.0</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39.1</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39.8</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60.9</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60.2</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45.0</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44.7</w:t>
            </w:r>
          </w:p>
        </w:tc>
      </w:tr>
      <w:tr w:rsidR="00BF3D9A" w:rsidRPr="00D73BFD">
        <w:trPr>
          <w:trHeight w:val="155"/>
        </w:trPr>
        <w:tc>
          <w:tcPr>
            <w:tcW w:w="2964"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8- Salicylic acid + </w:t>
            </w:r>
            <w:proofErr w:type="spellStart"/>
            <w:r w:rsidRPr="00D73BFD">
              <w:rPr>
                <w:rFonts w:eastAsiaTheme="minorEastAsia" w:cs="Times New Roman"/>
                <w:sz w:val="16"/>
                <w:szCs w:val="16"/>
                <w:lang w:bidi="ar-EG"/>
              </w:rPr>
              <w:t>chelated</w:t>
            </w:r>
            <w:proofErr w:type="spellEnd"/>
            <w:r w:rsidRPr="00D73BFD">
              <w:rPr>
                <w:rFonts w:eastAsiaTheme="minorEastAsia" w:cs="Times New Roman"/>
                <w:sz w:val="16"/>
                <w:szCs w:val="16"/>
                <w:lang w:bidi="ar-EG"/>
              </w:rPr>
              <w:t xml:space="preserve"> zinc </w:t>
            </w:r>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391.2</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394.0</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38.3</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39.0</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61.7</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61.0</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46.7</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46.3</w:t>
            </w:r>
          </w:p>
        </w:tc>
      </w:tr>
      <w:tr w:rsidR="00BF3D9A" w:rsidRPr="00D73BFD">
        <w:trPr>
          <w:trHeight w:val="174"/>
        </w:trPr>
        <w:tc>
          <w:tcPr>
            <w:tcW w:w="2964"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9- Salicylic acid + Boric acid </w:t>
            </w:r>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397.0</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399.0</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37.5</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38.3</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62.5</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61.7</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49.0</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48.7</w:t>
            </w:r>
          </w:p>
        </w:tc>
      </w:tr>
      <w:tr w:rsidR="00BF3D9A" w:rsidRPr="00D73BFD">
        <w:trPr>
          <w:trHeight w:val="174"/>
        </w:trPr>
        <w:tc>
          <w:tcPr>
            <w:tcW w:w="2964"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10- Salicylic acid + Calcium chloride </w:t>
            </w:r>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402.0</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405.0</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36.8</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37.3</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63.2</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62.7</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49.7</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49.4</w:t>
            </w:r>
          </w:p>
        </w:tc>
      </w:tr>
      <w:tr w:rsidR="00BF3D9A" w:rsidRPr="00D73BFD">
        <w:trPr>
          <w:trHeight w:val="155"/>
        </w:trPr>
        <w:tc>
          <w:tcPr>
            <w:tcW w:w="2964"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11- Salicylic acid + all nutrients </w:t>
            </w:r>
          </w:p>
        </w:tc>
        <w:tc>
          <w:tcPr>
            <w:tcW w:w="838"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411.9</w:t>
            </w:r>
          </w:p>
        </w:tc>
        <w:tc>
          <w:tcPr>
            <w:tcW w:w="838"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414.9</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35.1</w:t>
            </w:r>
          </w:p>
        </w:tc>
        <w:tc>
          <w:tcPr>
            <w:tcW w:w="775"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35.9</w:t>
            </w:r>
          </w:p>
        </w:tc>
        <w:tc>
          <w:tcPr>
            <w:tcW w:w="77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64.9</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64.1</w:t>
            </w:r>
          </w:p>
        </w:tc>
        <w:tc>
          <w:tcPr>
            <w:tcW w:w="775" w:type="dxa"/>
            <w:tcBorders>
              <w:lef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51.6</w:t>
            </w:r>
          </w:p>
        </w:tc>
        <w:tc>
          <w:tcPr>
            <w:tcW w:w="775"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51.3</w:t>
            </w:r>
          </w:p>
        </w:tc>
      </w:tr>
      <w:tr w:rsidR="00BF3D9A" w:rsidRPr="00D73BFD">
        <w:trPr>
          <w:trHeight w:val="193"/>
        </w:trPr>
        <w:tc>
          <w:tcPr>
            <w:tcW w:w="2964" w:type="dxa"/>
            <w:tcBorders>
              <w:left w:val="thinThickSmallGap" w:sz="24" w:space="0" w:color="auto"/>
              <w:bottom w:val="thickThin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New L.S.D. at 5% </w:t>
            </w:r>
          </w:p>
        </w:tc>
        <w:tc>
          <w:tcPr>
            <w:tcW w:w="838" w:type="dxa"/>
            <w:tcBorders>
              <w:left w:val="thinThickSmallGap" w:sz="24" w:space="0" w:color="auto"/>
              <w:bottom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4.1</w:t>
            </w:r>
          </w:p>
        </w:tc>
        <w:tc>
          <w:tcPr>
            <w:tcW w:w="838" w:type="dxa"/>
            <w:tcBorders>
              <w:bottom w:val="thickThinSmallGap" w:sz="2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3.9</w:t>
            </w:r>
          </w:p>
        </w:tc>
        <w:tc>
          <w:tcPr>
            <w:tcW w:w="775" w:type="dxa"/>
            <w:tcBorders>
              <w:left w:val="thinThickSmallGap" w:sz="24" w:space="0" w:color="auto"/>
              <w:bottom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0.6</w:t>
            </w:r>
          </w:p>
        </w:tc>
        <w:tc>
          <w:tcPr>
            <w:tcW w:w="775" w:type="dxa"/>
            <w:tcBorders>
              <w:bottom w:val="thickThinSmallGap" w:sz="2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0.5</w:t>
            </w:r>
          </w:p>
        </w:tc>
        <w:tc>
          <w:tcPr>
            <w:tcW w:w="775" w:type="dxa"/>
            <w:tcBorders>
              <w:left w:val="thinThickSmallGap" w:sz="24" w:space="0" w:color="auto"/>
              <w:bottom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0.7</w:t>
            </w:r>
          </w:p>
        </w:tc>
        <w:tc>
          <w:tcPr>
            <w:tcW w:w="775" w:type="dxa"/>
            <w:tcBorders>
              <w:bottom w:val="thickThinSmallGap" w:sz="2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0.6</w:t>
            </w:r>
          </w:p>
        </w:tc>
        <w:tc>
          <w:tcPr>
            <w:tcW w:w="775" w:type="dxa"/>
            <w:tcBorders>
              <w:left w:val="thickThinSmallGap" w:sz="24" w:space="0" w:color="auto"/>
              <w:bottom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0.7</w:t>
            </w:r>
          </w:p>
        </w:tc>
        <w:tc>
          <w:tcPr>
            <w:tcW w:w="775" w:type="dxa"/>
            <w:tcBorders>
              <w:bottom w:val="thickThinSmallGap" w:sz="2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0.7</w:t>
            </w:r>
          </w:p>
        </w:tc>
      </w:tr>
    </w:tbl>
    <w:p w:rsidR="00BF3D9A" w:rsidRPr="00BF3D9A" w:rsidRDefault="00BF3D9A" w:rsidP="00BF3D9A">
      <w:pPr>
        <w:bidi w:val="0"/>
        <w:jc w:val="lowKashida"/>
        <w:rPr>
          <w:rFonts w:cs="Times New Roman"/>
          <w:sz w:val="20"/>
          <w:szCs w:val="20"/>
          <w:lang w:bidi="ar-EG"/>
        </w:rPr>
      </w:pPr>
    </w:p>
    <w:p w:rsidR="00BF3D9A" w:rsidRPr="00BF3D9A" w:rsidRDefault="00BF3D9A" w:rsidP="00BF3D9A">
      <w:pPr>
        <w:bidi w:val="0"/>
        <w:jc w:val="lowKashida"/>
        <w:rPr>
          <w:rFonts w:cs="Times New Roman"/>
          <w:sz w:val="20"/>
          <w:szCs w:val="20"/>
          <w:lang w:bidi="ar-EG"/>
        </w:rPr>
      </w:pPr>
      <w:r w:rsidRPr="00BF3D9A">
        <w:rPr>
          <w:rFonts w:cs="Times New Roman"/>
          <w:sz w:val="20"/>
          <w:szCs w:val="20"/>
          <w:lang w:bidi="ar-EG"/>
        </w:rPr>
        <w:t>Table (7): Effect of spraying salicylic acid and some nutrients on some chemical characteristics of the fruits</w:t>
      </w:r>
      <w:r w:rsidR="00C456BF">
        <w:rPr>
          <w:rFonts w:cs="Times New Roman"/>
          <w:sz w:val="20"/>
          <w:szCs w:val="20"/>
          <w:lang w:bidi="ar-EG"/>
        </w:rPr>
        <w:t xml:space="preserve"> </w:t>
      </w:r>
      <w:r w:rsidRPr="00BF3D9A">
        <w:rPr>
          <w:rFonts w:cs="Times New Roman"/>
          <w:sz w:val="20"/>
          <w:szCs w:val="20"/>
          <w:lang w:bidi="ar-EG"/>
        </w:rPr>
        <w:t xml:space="preserve">of </w:t>
      </w:r>
      <w:proofErr w:type="spellStart"/>
      <w:r w:rsidRPr="00BF3D9A">
        <w:rPr>
          <w:rFonts w:cs="Times New Roman"/>
          <w:sz w:val="20"/>
          <w:szCs w:val="20"/>
          <w:lang w:bidi="ar-EG"/>
        </w:rPr>
        <w:t>Manfalouty</w:t>
      </w:r>
      <w:proofErr w:type="spellEnd"/>
      <w:r w:rsidRPr="00BF3D9A">
        <w:rPr>
          <w:rFonts w:cs="Times New Roman"/>
          <w:sz w:val="20"/>
          <w:szCs w:val="20"/>
          <w:lang w:bidi="ar-EG"/>
        </w:rPr>
        <w:t xml:space="preserve"> pomegranate trees during 2012 and 2013 seasons.</w:t>
      </w:r>
    </w:p>
    <w:tbl>
      <w:tblPr>
        <w:tblW w:w="9581"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2"/>
        <w:gridCol w:w="635"/>
        <w:gridCol w:w="706"/>
        <w:gridCol w:w="706"/>
        <w:gridCol w:w="707"/>
        <w:gridCol w:w="589"/>
        <w:gridCol w:w="590"/>
        <w:gridCol w:w="573"/>
        <w:gridCol w:w="512"/>
        <w:gridCol w:w="722"/>
        <w:gridCol w:w="749"/>
      </w:tblGrid>
      <w:tr w:rsidR="00BF3D9A" w:rsidRPr="00D73BFD">
        <w:trPr>
          <w:trHeight w:val="294"/>
          <w:jc w:val="center"/>
        </w:trPr>
        <w:tc>
          <w:tcPr>
            <w:tcW w:w="3092" w:type="dxa"/>
            <w:vMerge w:val="restart"/>
            <w:tcBorders>
              <w:top w:val="thinThickSmallGap" w:sz="24" w:space="0" w:color="auto"/>
              <w:left w:val="thinThickSmallGap" w:sz="24" w:space="0" w:color="auto"/>
              <w:right w:val="thinThickSmallGap" w:sz="24" w:space="0" w:color="auto"/>
            </w:tcBorders>
            <w:vAlign w:val="center"/>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Salicylic acid and nutrient treatments</w:t>
            </w:r>
          </w:p>
        </w:tc>
        <w:tc>
          <w:tcPr>
            <w:tcW w:w="1340" w:type="dxa"/>
            <w:gridSpan w:val="2"/>
            <w:tcBorders>
              <w:top w:val="thinThickSmallGap" w:sz="24" w:space="0" w:color="auto"/>
              <w:left w:val="thinThickSmallGap" w:sz="24" w:space="0" w:color="auto"/>
              <w:righ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T.S.S. %</w:t>
            </w:r>
          </w:p>
        </w:tc>
        <w:tc>
          <w:tcPr>
            <w:tcW w:w="1412" w:type="dxa"/>
            <w:gridSpan w:val="2"/>
            <w:tcBorders>
              <w:top w:val="thinThickSmallGap" w:sz="24" w:space="0" w:color="auto"/>
              <w:left w:val="thinThickSmallGap" w:sz="24" w:space="0" w:color="auto"/>
              <w:righ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 xml:space="preserve">Total sugars % </w:t>
            </w:r>
          </w:p>
        </w:tc>
        <w:tc>
          <w:tcPr>
            <w:tcW w:w="1178" w:type="dxa"/>
            <w:gridSpan w:val="2"/>
            <w:tcBorders>
              <w:top w:val="thinThickSmallGap" w:sz="24" w:space="0" w:color="auto"/>
              <w:left w:val="thinThickSmallGap" w:sz="24" w:space="0" w:color="auto"/>
              <w:right w:val="thickThin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Reducing sugars %</w:t>
            </w:r>
          </w:p>
        </w:tc>
        <w:tc>
          <w:tcPr>
            <w:tcW w:w="1085" w:type="dxa"/>
            <w:gridSpan w:val="2"/>
            <w:tcBorders>
              <w:top w:val="thinThickSmallGap" w:sz="24" w:space="0" w:color="auto"/>
              <w:left w:val="thickThinSmallGap" w:sz="24" w:space="0" w:color="auto"/>
              <w:righ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Total soluble tannins %</w:t>
            </w:r>
          </w:p>
        </w:tc>
        <w:tc>
          <w:tcPr>
            <w:tcW w:w="1471" w:type="dxa"/>
            <w:gridSpan w:val="2"/>
            <w:tcBorders>
              <w:top w:val="thinThickSmallGap" w:sz="24" w:space="0" w:color="auto"/>
              <w:left w:val="thinThickSmallGap" w:sz="24" w:space="0" w:color="auto"/>
              <w:right w:val="thickThin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 xml:space="preserve">Total acidity % </w:t>
            </w:r>
          </w:p>
        </w:tc>
      </w:tr>
      <w:tr w:rsidR="00BF3D9A" w:rsidRPr="00D73BFD">
        <w:trPr>
          <w:trHeight w:val="113"/>
          <w:jc w:val="center"/>
        </w:trPr>
        <w:tc>
          <w:tcPr>
            <w:tcW w:w="3092" w:type="dxa"/>
            <w:vMerge/>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2012</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2013</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2012</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b/>
                <w:bCs/>
                <w:sz w:val="16"/>
                <w:szCs w:val="16"/>
                <w:lang w:bidi="ar-EG"/>
              </w:rPr>
            </w:pPr>
            <w:r w:rsidRPr="00D73BFD">
              <w:rPr>
                <w:rFonts w:eastAsiaTheme="minorEastAsia" w:cs="Times New Roman"/>
                <w:b/>
                <w:bCs/>
                <w:sz w:val="16"/>
                <w:szCs w:val="16"/>
                <w:lang w:bidi="ar-EG"/>
              </w:rPr>
              <w:t>2013</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12.2</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12.1</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0.48</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0.51</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1.313</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1.320</w:t>
            </w:r>
          </w:p>
        </w:tc>
      </w:tr>
      <w:tr w:rsidR="00BF3D9A" w:rsidRPr="00D73BFD">
        <w:trPr>
          <w:trHeight w:val="118"/>
          <w:jc w:val="center"/>
        </w:trPr>
        <w:tc>
          <w:tcPr>
            <w:tcW w:w="3092"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1- Control ( untreated trees)</w:t>
            </w:r>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14.0</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13.7</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12.8</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12.7</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12.4</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12.3</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0.46</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0.49</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1.290</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1.297</w:t>
            </w:r>
          </w:p>
        </w:tc>
      </w:tr>
      <w:tr w:rsidR="00BF3D9A" w:rsidRPr="00D73BFD">
        <w:trPr>
          <w:trHeight w:val="137"/>
          <w:jc w:val="center"/>
        </w:trPr>
        <w:tc>
          <w:tcPr>
            <w:tcW w:w="3092"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2- Salicylic acid at 100 </w:t>
            </w:r>
            <w:proofErr w:type="spellStart"/>
            <w:r w:rsidRPr="00D73BFD">
              <w:rPr>
                <w:rFonts w:eastAsiaTheme="minorEastAsia" w:cs="Times New Roman"/>
                <w:sz w:val="16"/>
                <w:szCs w:val="16"/>
                <w:lang w:bidi="ar-EG"/>
              </w:rPr>
              <w:t>ppm</w:t>
            </w:r>
            <w:proofErr w:type="spellEnd"/>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14.2</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14.0</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13.0</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12.9</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12.5</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12.4</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0.43</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0.47</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1.271</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1.278</w:t>
            </w:r>
          </w:p>
        </w:tc>
      </w:tr>
      <w:tr w:rsidR="00BF3D9A" w:rsidRPr="00D73BFD">
        <w:trPr>
          <w:trHeight w:val="137"/>
          <w:jc w:val="center"/>
        </w:trPr>
        <w:tc>
          <w:tcPr>
            <w:tcW w:w="3092"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3-Magnesium </w:t>
            </w:r>
            <w:proofErr w:type="spellStart"/>
            <w:r w:rsidRPr="00D73BFD">
              <w:rPr>
                <w:rFonts w:eastAsiaTheme="minorEastAsia" w:cs="Times New Roman"/>
                <w:sz w:val="16"/>
                <w:szCs w:val="16"/>
                <w:lang w:bidi="ar-EG"/>
              </w:rPr>
              <w:t>sulphate</w:t>
            </w:r>
            <w:proofErr w:type="spellEnd"/>
            <w:r w:rsidRPr="00D73BFD">
              <w:rPr>
                <w:rFonts w:eastAsiaTheme="minorEastAsia" w:cs="Times New Roman"/>
                <w:sz w:val="16"/>
                <w:szCs w:val="16"/>
                <w:lang w:bidi="ar-EG"/>
              </w:rPr>
              <w:t xml:space="preserve"> at 0.5%</w:t>
            </w:r>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14.6</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14.2</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13.0</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13.1</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12.6</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12.5</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0.40</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0.44</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1.240</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1.247</w:t>
            </w:r>
          </w:p>
        </w:tc>
      </w:tr>
      <w:tr w:rsidR="00BF3D9A" w:rsidRPr="00D73BFD">
        <w:trPr>
          <w:trHeight w:val="137"/>
          <w:jc w:val="center"/>
        </w:trPr>
        <w:tc>
          <w:tcPr>
            <w:tcW w:w="3092"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4- </w:t>
            </w:r>
            <w:proofErr w:type="spellStart"/>
            <w:r w:rsidRPr="00D73BFD">
              <w:rPr>
                <w:rFonts w:eastAsiaTheme="minorEastAsia" w:cs="Times New Roman"/>
                <w:sz w:val="16"/>
                <w:szCs w:val="16"/>
                <w:lang w:bidi="ar-EG"/>
              </w:rPr>
              <w:t>Chelated</w:t>
            </w:r>
            <w:proofErr w:type="spellEnd"/>
            <w:r w:rsidRPr="00D73BFD">
              <w:rPr>
                <w:rFonts w:eastAsiaTheme="minorEastAsia" w:cs="Times New Roman"/>
                <w:sz w:val="16"/>
                <w:szCs w:val="16"/>
                <w:lang w:bidi="ar-EG"/>
              </w:rPr>
              <w:t>-Zn at 0.5%</w:t>
            </w:r>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14.9</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14.5</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13.2</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13.3</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12.8</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12.7</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0.38</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0.41</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1.210</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1.217</w:t>
            </w:r>
          </w:p>
        </w:tc>
      </w:tr>
      <w:tr w:rsidR="00BF3D9A" w:rsidRPr="00D73BFD">
        <w:trPr>
          <w:trHeight w:val="137"/>
          <w:jc w:val="center"/>
        </w:trPr>
        <w:tc>
          <w:tcPr>
            <w:tcW w:w="3092"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5- Boric acid at 0.05%</w:t>
            </w:r>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15.1</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14.8</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13.3</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13.5</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13.0</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12.9</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0.35</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0.38</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1.190</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1.198</w:t>
            </w:r>
          </w:p>
        </w:tc>
      </w:tr>
      <w:tr w:rsidR="00BF3D9A" w:rsidRPr="00D73BFD">
        <w:trPr>
          <w:trHeight w:val="118"/>
          <w:jc w:val="center"/>
        </w:trPr>
        <w:tc>
          <w:tcPr>
            <w:tcW w:w="3092"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6- Calcium chloride at 2% </w:t>
            </w:r>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15.3</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15.0</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13.5</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13.6</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13.2</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13.1</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0.33</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0.36</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1.160</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1.166</w:t>
            </w:r>
          </w:p>
        </w:tc>
      </w:tr>
      <w:tr w:rsidR="00BF3D9A" w:rsidRPr="00D73BFD">
        <w:trPr>
          <w:trHeight w:val="137"/>
          <w:jc w:val="center"/>
        </w:trPr>
        <w:tc>
          <w:tcPr>
            <w:tcW w:w="3092"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7- Salicylic acid + magnesium </w:t>
            </w:r>
            <w:proofErr w:type="spellStart"/>
            <w:r w:rsidRPr="00D73BFD">
              <w:rPr>
                <w:rFonts w:eastAsiaTheme="minorEastAsia" w:cs="Times New Roman"/>
                <w:sz w:val="16"/>
                <w:szCs w:val="16"/>
                <w:lang w:bidi="ar-EG"/>
              </w:rPr>
              <w:t>sulphate</w:t>
            </w:r>
            <w:proofErr w:type="spellEnd"/>
            <w:r w:rsidRPr="00D73BFD">
              <w:rPr>
                <w:rFonts w:eastAsiaTheme="minorEastAsia" w:cs="Times New Roman"/>
                <w:sz w:val="16"/>
                <w:szCs w:val="16"/>
                <w:lang w:bidi="ar-EG"/>
              </w:rPr>
              <w:t xml:space="preserve"> </w:t>
            </w:r>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15.5</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15.2</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13.7</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13.8</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13.4</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13.3</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0.32</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0.37</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1.141</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1.148</w:t>
            </w:r>
          </w:p>
        </w:tc>
      </w:tr>
      <w:tr w:rsidR="00BF3D9A" w:rsidRPr="00D73BFD">
        <w:trPr>
          <w:trHeight w:val="137"/>
          <w:jc w:val="center"/>
        </w:trPr>
        <w:tc>
          <w:tcPr>
            <w:tcW w:w="3092"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8- Salicylic acid + </w:t>
            </w:r>
            <w:proofErr w:type="spellStart"/>
            <w:r w:rsidRPr="00D73BFD">
              <w:rPr>
                <w:rFonts w:eastAsiaTheme="minorEastAsia" w:cs="Times New Roman"/>
                <w:sz w:val="16"/>
                <w:szCs w:val="16"/>
                <w:lang w:bidi="ar-EG"/>
              </w:rPr>
              <w:t>chelated</w:t>
            </w:r>
            <w:proofErr w:type="spellEnd"/>
            <w:r w:rsidRPr="00D73BFD">
              <w:rPr>
                <w:rFonts w:eastAsiaTheme="minorEastAsia" w:cs="Times New Roman"/>
                <w:sz w:val="16"/>
                <w:szCs w:val="16"/>
                <w:lang w:bidi="ar-EG"/>
              </w:rPr>
              <w:t xml:space="preserve"> zinc </w:t>
            </w:r>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15.7</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15.5</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13.8</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14.0</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13.6</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13.5</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0.30</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0.34</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1.117</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1.124</w:t>
            </w:r>
          </w:p>
        </w:tc>
      </w:tr>
      <w:tr w:rsidR="00BF3D9A" w:rsidRPr="00D73BFD">
        <w:trPr>
          <w:trHeight w:val="137"/>
          <w:jc w:val="center"/>
        </w:trPr>
        <w:tc>
          <w:tcPr>
            <w:tcW w:w="3092"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9- Salicylic acid + Boric acid </w:t>
            </w:r>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15.8</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15.7</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14.0</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14.1</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13.7</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13.6</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0.28</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0.31</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1.095</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1.100</w:t>
            </w:r>
          </w:p>
        </w:tc>
      </w:tr>
      <w:tr w:rsidR="00BF3D9A" w:rsidRPr="00D73BFD">
        <w:trPr>
          <w:trHeight w:val="137"/>
          <w:jc w:val="center"/>
        </w:trPr>
        <w:tc>
          <w:tcPr>
            <w:tcW w:w="3092"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10- Salicylic acid + Calcium chloride </w:t>
            </w:r>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16.0</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16.1</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14.0</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14.2</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13.8</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13.9</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0.24</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0.26</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1.070</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1.061</w:t>
            </w:r>
          </w:p>
        </w:tc>
      </w:tr>
      <w:tr w:rsidR="00BF3D9A" w:rsidRPr="00D73BFD">
        <w:trPr>
          <w:trHeight w:val="118"/>
          <w:jc w:val="center"/>
        </w:trPr>
        <w:tc>
          <w:tcPr>
            <w:tcW w:w="3092" w:type="dxa"/>
            <w:tcBorders>
              <w:left w:val="thinThick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11- Salicylic acid + all nutrients </w:t>
            </w:r>
          </w:p>
        </w:tc>
        <w:tc>
          <w:tcPr>
            <w:tcW w:w="635"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16.3</w:t>
            </w:r>
          </w:p>
        </w:tc>
        <w:tc>
          <w:tcPr>
            <w:tcW w:w="706"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16.3</w:t>
            </w:r>
          </w:p>
        </w:tc>
        <w:tc>
          <w:tcPr>
            <w:tcW w:w="706"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14.2</w:t>
            </w:r>
          </w:p>
        </w:tc>
        <w:tc>
          <w:tcPr>
            <w:tcW w:w="707" w:type="dxa"/>
            <w:tcBorders>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14.4</w:t>
            </w:r>
          </w:p>
        </w:tc>
        <w:tc>
          <w:tcPr>
            <w:tcW w:w="589" w:type="dxa"/>
            <w:tcBorders>
              <w:lef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0.2</w:t>
            </w:r>
          </w:p>
        </w:tc>
        <w:tc>
          <w:tcPr>
            <w:tcW w:w="590" w:type="dxa"/>
            <w:tcBorders>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0.2</w:t>
            </w:r>
          </w:p>
        </w:tc>
        <w:tc>
          <w:tcPr>
            <w:tcW w:w="573" w:type="dxa"/>
            <w:tcBorders>
              <w:left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0.02</w:t>
            </w:r>
          </w:p>
        </w:tc>
        <w:tc>
          <w:tcPr>
            <w:tcW w:w="512" w:type="dxa"/>
            <w:tcBorders>
              <w:left w:val="single" w:sz="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0.02</w:t>
            </w:r>
          </w:p>
        </w:tc>
        <w:tc>
          <w:tcPr>
            <w:tcW w:w="722" w:type="dxa"/>
            <w:tcBorders>
              <w:left w:val="thinThick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0.015</w:t>
            </w:r>
          </w:p>
        </w:tc>
        <w:tc>
          <w:tcPr>
            <w:tcW w:w="749" w:type="dxa"/>
            <w:tcBorders>
              <w:left w:val="single" w:sz="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0.014</w:t>
            </w:r>
          </w:p>
        </w:tc>
      </w:tr>
      <w:tr w:rsidR="00BF3D9A" w:rsidRPr="00D73BFD">
        <w:trPr>
          <w:trHeight w:val="157"/>
          <w:jc w:val="center"/>
        </w:trPr>
        <w:tc>
          <w:tcPr>
            <w:tcW w:w="3092" w:type="dxa"/>
            <w:tcBorders>
              <w:left w:val="thinThickSmallGap" w:sz="24" w:space="0" w:color="auto"/>
              <w:bottom w:val="thickThinSmallGap" w:sz="24" w:space="0" w:color="auto"/>
              <w:right w:val="thinThickSmallGap" w:sz="24" w:space="0" w:color="auto"/>
            </w:tcBorders>
          </w:tcPr>
          <w:p w:rsidR="00BF3D9A" w:rsidRPr="00D73BFD" w:rsidRDefault="00BF3D9A" w:rsidP="006F5CF0">
            <w:pPr>
              <w:bidi w:val="0"/>
              <w:jc w:val="lowKashida"/>
              <w:rPr>
                <w:rFonts w:eastAsiaTheme="minorEastAsia" w:cs="Times New Roman"/>
                <w:sz w:val="16"/>
                <w:szCs w:val="16"/>
                <w:lang w:bidi="ar-EG"/>
              </w:rPr>
            </w:pPr>
            <w:r w:rsidRPr="00D73BFD">
              <w:rPr>
                <w:rFonts w:eastAsiaTheme="minorEastAsia" w:cs="Times New Roman"/>
                <w:sz w:val="16"/>
                <w:szCs w:val="16"/>
                <w:lang w:bidi="ar-EG"/>
              </w:rPr>
              <w:t xml:space="preserve">New L.S.D. at 5% </w:t>
            </w:r>
          </w:p>
        </w:tc>
        <w:tc>
          <w:tcPr>
            <w:tcW w:w="635" w:type="dxa"/>
            <w:tcBorders>
              <w:left w:val="thinThickSmallGap" w:sz="24" w:space="0" w:color="auto"/>
              <w:bottom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0.2</w:t>
            </w:r>
          </w:p>
        </w:tc>
        <w:tc>
          <w:tcPr>
            <w:tcW w:w="706" w:type="dxa"/>
            <w:tcBorders>
              <w:bottom w:val="thickThinSmallGap" w:sz="2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0.2</w:t>
            </w:r>
          </w:p>
        </w:tc>
        <w:tc>
          <w:tcPr>
            <w:tcW w:w="706" w:type="dxa"/>
            <w:tcBorders>
              <w:left w:val="thinThickSmallGap" w:sz="24" w:space="0" w:color="auto"/>
              <w:bottom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0.2</w:t>
            </w:r>
          </w:p>
        </w:tc>
        <w:tc>
          <w:tcPr>
            <w:tcW w:w="707" w:type="dxa"/>
            <w:tcBorders>
              <w:bottom w:val="thickThinSmallGap" w:sz="2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0.2</w:t>
            </w:r>
          </w:p>
        </w:tc>
        <w:tc>
          <w:tcPr>
            <w:tcW w:w="589" w:type="dxa"/>
            <w:tcBorders>
              <w:left w:val="thinThickSmallGap" w:sz="24" w:space="0" w:color="auto"/>
              <w:bottom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0.2</w:t>
            </w:r>
          </w:p>
        </w:tc>
        <w:tc>
          <w:tcPr>
            <w:tcW w:w="590" w:type="dxa"/>
            <w:tcBorders>
              <w:bottom w:val="thickThinSmallGap" w:sz="2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0.2</w:t>
            </w:r>
          </w:p>
        </w:tc>
        <w:tc>
          <w:tcPr>
            <w:tcW w:w="573" w:type="dxa"/>
            <w:tcBorders>
              <w:left w:val="thickThinSmallGap" w:sz="24" w:space="0" w:color="auto"/>
              <w:bottom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0.02</w:t>
            </w:r>
          </w:p>
        </w:tc>
        <w:tc>
          <w:tcPr>
            <w:tcW w:w="512" w:type="dxa"/>
            <w:tcBorders>
              <w:left w:val="single" w:sz="4" w:space="0" w:color="auto"/>
              <w:bottom w:val="thickThinSmallGap" w:sz="24" w:space="0" w:color="auto"/>
              <w:right w:val="thinThick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0.02</w:t>
            </w:r>
          </w:p>
        </w:tc>
        <w:tc>
          <w:tcPr>
            <w:tcW w:w="722" w:type="dxa"/>
            <w:tcBorders>
              <w:left w:val="thinThickSmallGap" w:sz="24" w:space="0" w:color="auto"/>
              <w:bottom w:val="thickThinSmallGap" w:sz="24" w:space="0" w:color="auto"/>
              <w:right w:val="single" w:sz="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0.015</w:t>
            </w:r>
          </w:p>
        </w:tc>
        <w:tc>
          <w:tcPr>
            <w:tcW w:w="749" w:type="dxa"/>
            <w:tcBorders>
              <w:left w:val="single" w:sz="4" w:space="0" w:color="auto"/>
              <w:bottom w:val="thickThinSmallGap" w:sz="24" w:space="0" w:color="auto"/>
              <w:right w:val="thickThinSmallGap" w:sz="24" w:space="0" w:color="auto"/>
            </w:tcBorders>
          </w:tcPr>
          <w:p w:rsidR="00BF3D9A" w:rsidRPr="00D73BFD" w:rsidRDefault="00BF3D9A" w:rsidP="006F5CF0">
            <w:pPr>
              <w:bidi w:val="0"/>
              <w:jc w:val="center"/>
              <w:rPr>
                <w:rFonts w:eastAsiaTheme="minorEastAsia" w:cs="Times New Roman"/>
                <w:sz w:val="16"/>
                <w:szCs w:val="16"/>
                <w:lang w:bidi="ar-EG"/>
              </w:rPr>
            </w:pPr>
            <w:r w:rsidRPr="00D73BFD">
              <w:rPr>
                <w:rFonts w:eastAsiaTheme="minorEastAsia" w:cs="Times New Roman"/>
                <w:sz w:val="16"/>
                <w:szCs w:val="16"/>
                <w:lang w:bidi="ar-EG"/>
              </w:rPr>
              <w:t>0.014</w:t>
            </w:r>
          </w:p>
        </w:tc>
      </w:tr>
    </w:tbl>
    <w:p w:rsidR="00623253" w:rsidRDefault="00623253" w:rsidP="00BF3D9A">
      <w:pPr>
        <w:bidi w:val="0"/>
        <w:rPr>
          <w:rFonts w:cs="Times New Roman"/>
          <w:b/>
          <w:bCs/>
          <w:sz w:val="20"/>
          <w:szCs w:val="20"/>
          <w:lang w:bidi="ar-EG"/>
        </w:rPr>
      </w:pPr>
    </w:p>
    <w:p w:rsidR="00623253" w:rsidRPr="006F5CF0" w:rsidRDefault="00623253" w:rsidP="00BF3D9A">
      <w:pPr>
        <w:bidi w:val="0"/>
        <w:rPr>
          <w:rFonts w:cs="Times New Roman"/>
          <w:b/>
          <w:bCs/>
          <w:sz w:val="20"/>
          <w:szCs w:val="20"/>
          <w:lang w:bidi="ar-EG"/>
        </w:rPr>
        <w:sectPr w:rsidR="00623253" w:rsidRPr="006F5CF0" w:rsidSect="001D084F">
          <w:headerReference w:type="default" r:id="rId15"/>
          <w:footerReference w:type="even" r:id="rId16"/>
          <w:footerReference w:type="default" r:id="rId17"/>
          <w:type w:val="continuous"/>
          <w:pgSz w:w="12242" w:h="15842" w:code="1"/>
          <w:pgMar w:top="1440" w:right="1440" w:bottom="1440" w:left="1440" w:header="720" w:footer="720" w:gutter="0"/>
          <w:cols w:space="709"/>
          <w:bidi/>
          <w:docGrid w:linePitch="435"/>
        </w:sectPr>
      </w:pPr>
    </w:p>
    <w:p w:rsidR="00B30A2F" w:rsidRPr="006F5CF0" w:rsidRDefault="00BF3D9A" w:rsidP="00BF3D9A">
      <w:pPr>
        <w:bidi w:val="0"/>
        <w:rPr>
          <w:rFonts w:cs="Times New Roman"/>
          <w:b/>
          <w:bCs/>
          <w:sz w:val="20"/>
          <w:szCs w:val="20"/>
          <w:lang w:bidi="ar-EG"/>
        </w:rPr>
      </w:pPr>
      <w:proofErr w:type="gramStart"/>
      <w:r w:rsidRPr="006F5CF0">
        <w:rPr>
          <w:rFonts w:cs="Times New Roman"/>
          <w:b/>
          <w:bCs/>
          <w:sz w:val="20"/>
          <w:szCs w:val="20"/>
          <w:lang w:bidi="ar-EG"/>
        </w:rPr>
        <w:lastRenderedPageBreak/>
        <w:t>4.Discussion</w:t>
      </w:r>
      <w:proofErr w:type="gramEnd"/>
    </w:p>
    <w:p w:rsidR="00195064" w:rsidRPr="006F5CF0" w:rsidRDefault="00195064" w:rsidP="00080B8C">
      <w:pPr>
        <w:bidi w:val="0"/>
        <w:ind w:firstLine="426"/>
        <w:jc w:val="lowKashida"/>
        <w:rPr>
          <w:rFonts w:cs="Times New Roman"/>
          <w:sz w:val="20"/>
          <w:szCs w:val="20"/>
        </w:rPr>
      </w:pPr>
      <w:r w:rsidRPr="006F5CF0">
        <w:rPr>
          <w:rFonts w:cs="Times New Roman"/>
          <w:sz w:val="20"/>
          <w:szCs w:val="20"/>
        </w:rPr>
        <w:t xml:space="preserve">The previous positive action of both calcium and magnesium on reducing fruit splitting of </w:t>
      </w:r>
      <w:proofErr w:type="spellStart"/>
      <w:r w:rsidRPr="006F5CF0">
        <w:rPr>
          <w:rFonts w:cs="Times New Roman"/>
          <w:sz w:val="20"/>
          <w:szCs w:val="20"/>
        </w:rPr>
        <w:t>Manfalouty</w:t>
      </w:r>
      <w:proofErr w:type="spellEnd"/>
      <w:r w:rsidRPr="006F5CF0">
        <w:rPr>
          <w:rFonts w:cs="Times New Roman"/>
          <w:sz w:val="20"/>
          <w:szCs w:val="20"/>
        </w:rPr>
        <w:t xml:space="preserve"> pomegranate trees might be attributed to their important roles in strengthening cell wall through building both calcium and magnesium </w:t>
      </w:r>
      <w:proofErr w:type="spellStart"/>
      <w:r w:rsidRPr="006F5CF0">
        <w:rPr>
          <w:rFonts w:cs="Times New Roman"/>
          <w:sz w:val="20"/>
          <w:szCs w:val="20"/>
        </w:rPr>
        <w:t>pectates</w:t>
      </w:r>
      <w:proofErr w:type="spellEnd"/>
      <w:r w:rsidRPr="006F5CF0">
        <w:rPr>
          <w:rFonts w:cs="Times New Roman"/>
          <w:sz w:val="20"/>
          <w:szCs w:val="20"/>
        </w:rPr>
        <w:t xml:space="preserve"> in the middle lamella as well as stabilization of membrane systems and strengthening the bonds between epidermal and other fruit cells. Such two macronutrients also are responsible for reducing the abscission zone formation among fruits and branches as well as regulating the mechanisms of photosynthesis and proteins (</w:t>
      </w:r>
      <w:proofErr w:type="spellStart"/>
      <w:r w:rsidRPr="006F5CF0">
        <w:rPr>
          <w:rFonts w:cs="Times New Roman"/>
          <w:b/>
          <w:bCs/>
          <w:sz w:val="20"/>
          <w:szCs w:val="20"/>
        </w:rPr>
        <w:t>Poovaiah</w:t>
      </w:r>
      <w:proofErr w:type="spellEnd"/>
      <w:r w:rsidRPr="006F5CF0">
        <w:rPr>
          <w:rFonts w:cs="Times New Roman"/>
          <w:b/>
          <w:bCs/>
          <w:sz w:val="20"/>
          <w:szCs w:val="20"/>
        </w:rPr>
        <w:t xml:space="preserve"> 1986, Tony and John, 1994 and </w:t>
      </w:r>
      <w:proofErr w:type="spellStart"/>
      <w:r w:rsidRPr="006F5CF0">
        <w:rPr>
          <w:rFonts w:cs="Times New Roman"/>
          <w:b/>
          <w:bCs/>
          <w:sz w:val="20"/>
          <w:szCs w:val="20"/>
        </w:rPr>
        <w:t>Jackman</w:t>
      </w:r>
      <w:proofErr w:type="spellEnd"/>
      <w:r w:rsidRPr="006F5CF0">
        <w:rPr>
          <w:rFonts w:cs="Times New Roman"/>
          <w:b/>
          <w:bCs/>
          <w:sz w:val="20"/>
          <w:szCs w:val="20"/>
        </w:rPr>
        <w:t xml:space="preserve"> and Stanley, 1995</w:t>
      </w:r>
      <w:r w:rsidRPr="006F5CF0">
        <w:rPr>
          <w:rFonts w:cs="Times New Roman"/>
          <w:sz w:val="20"/>
          <w:szCs w:val="20"/>
        </w:rPr>
        <w:t xml:space="preserve">). The reduction on fruit splitting %, surely reflected on improving the yield. The beneficial effect of Ca and Mg in promoting the biosynthesis of sugars and plant pigments as well as checking the uptake of water was accompanied with enhancing maturity </w:t>
      </w:r>
      <w:r w:rsidR="000A12EF" w:rsidRPr="006F5CF0">
        <w:rPr>
          <w:rFonts w:cs="Times New Roman"/>
          <w:sz w:val="20"/>
          <w:szCs w:val="20"/>
        </w:rPr>
        <w:t xml:space="preserve">and improving fruit quality </w:t>
      </w:r>
      <w:r w:rsidRPr="006F5CF0">
        <w:rPr>
          <w:rFonts w:cs="Times New Roman"/>
          <w:b/>
          <w:bCs/>
          <w:sz w:val="20"/>
          <w:szCs w:val="20"/>
        </w:rPr>
        <w:t>(</w:t>
      </w:r>
      <w:proofErr w:type="spellStart"/>
      <w:r w:rsidRPr="006F5CF0">
        <w:rPr>
          <w:rFonts w:cs="Times New Roman"/>
          <w:b/>
          <w:bCs/>
          <w:sz w:val="20"/>
          <w:szCs w:val="20"/>
        </w:rPr>
        <w:t>Yag</w:t>
      </w:r>
      <w:r w:rsidR="00080B8C">
        <w:rPr>
          <w:rFonts w:cs="Times New Roman"/>
          <w:b/>
          <w:bCs/>
          <w:sz w:val="20"/>
          <w:szCs w:val="20"/>
        </w:rPr>
        <w:t>o</w:t>
      </w:r>
      <w:r w:rsidRPr="006F5CF0">
        <w:rPr>
          <w:rFonts w:cs="Times New Roman"/>
          <w:b/>
          <w:bCs/>
          <w:sz w:val="20"/>
          <w:szCs w:val="20"/>
        </w:rPr>
        <w:t>din</w:t>
      </w:r>
      <w:proofErr w:type="spellEnd"/>
      <w:r w:rsidRPr="006F5CF0">
        <w:rPr>
          <w:rFonts w:cs="Times New Roman"/>
          <w:b/>
          <w:bCs/>
          <w:sz w:val="20"/>
          <w:szCs w:val="20"/>
        </w:rPr>
        <w:t>, 199</w:t>
      </w:r>
      <w:r w:rsidR="00080B8C">
        <w:rPr>
          <w:rFonts w:cs="Times New Roman"/>
          <w:b/>
          <w:bCs/>
          <w:sz w:val="20"/>
          <w:szCs w:val="20"/>
        </w:rPr>
        <w:t>0</w:t>
      </w:r>
      <w:r w:rsidRPr="006F5CF0">
        <w:rPr>
          <w:rFonts w:cs="Times New Roman"/>
          <w:b/>
          <w:bCs/>
          <w:sz w:val="20"/>
          <w:szCs w:val="20"/>
        </w:rPr>
        <w:t xml:space="preserve"> and </w:t>
      </w:r>
      <w:proofErr w:type="spellStart"/>
      <w:r w:rsidRPr="006F5CF0">
        <w:rPr>
          <w:rFonts w:cs="Times New Roman"/>
          <w:b/>
          <w:bCs/>
          <w:sz w:val="20"/>
          <w:szCs w:val="20"/>
        </w:rPr>
        <w:t>Mengel</w:t>
      </w:r>
      <w:proofErr w:type="spellEnd"/>
      <w:r w:rsidRPr="006F5CF0">
        <w:rPr>
          <w:rFonts w:cs="Times New Roman"/>
          <w:b/>
          <w:bCs/>
          <w:sz w:val="20"/>
          <w:szCs w:val="20"/>
        </w:rPr>
        <w:t xml:space="preserve"> </w:t>
      </w:r>
      <w:r w:rsidRPr="006F5CF0">
        <w:rPr>
          <w:rFonts w:cs="Times New Roman"/>
          <w:b/>
          <w:bCs/>
          <w:i/>
          <w:iCs/>
          <w:sz w:val="20"/>
          <w:szCs w:val="20"/>
        </w:rPr>
        <w:t>et al,</w:t>
      </w:r>
      <w:r w:rsidRPr="006F5CF0">
        <w:rPr>
          <w:rFonts w:cs="Times New Roman"/>
          <w:b/>
          <w:bCs/>
          <w:sz w:val="20"/>
          <w:szCs w:val="20"/>
        </w:rPr>
        <w:t xml:space="preserve"> 2001</w:t>
      </w:r>
      <w:r w:rsidRPr="006F5CF0">
        <w:rPr>
          <w:rFonts w:cs="Times New Roman"/>
          <w:sz w:val="20"/>
          <w:szCs w:val="20"/>
        </w:rPr>
        <w:t>).</w:t>
      </w:r>
    </w:p>
    <w:p w:rsidR="00195064" w:rsidRPr="006F5CF0" w:rsidRDefault="00195064" w:rsidP="00080B8C">
      <w:pPr>
        <w:bidi w:val="0"/>
        <w:ind w:firstLine="426"/>
        <w:jc w:val="lowKashida"/>
        <w:rPr>
          <w:rFonts w:cs="Times New Roman"/>
          <w:sz w:val="20"/>
          <w:szCs w:val="20"/>
        </w:rPr>
      </w:pPr>
      <w:r w:rsidRPr="006F5CF0">
        <w:rPr>
          <w:rFonts w:cs="Times New Roman"/>
          <w:sz w:val="20"/>
          <w:szCs w:val="20"/>
        </w:rPr>
        <w:t xml:space="preserve">The beneficial effects of zinc on controlling water absorption and nutrient uptake as well as enhancing the biosynthesis of the natural hormone namely IAA surely </w:t>
      </w:r>
      <w:r w:rsidRPr="006F5CF0">
        <w:rPr>
          <w:rFonts w:cs="Times New Roman"/>
          <w:sz w:val="20"/>
          <w:szCs w:val="20"/>
        </w:rPr>
        <w:lastRenderedPageBreak/>
        <w:t>reflected on reducing fruit cracking % (</w:t>
      </w:r>
      <w:proofErr w:type="spellStart"/>
      <w:r w:rsidRPr="006F5CF0">
        <w:rPr>
          <w:rFonts w:cs="Times New Roman"/>
          <w:b/>
          <w:bCs/>
          <w:sz w:val="20"/>
          <w:szCs w:val="20"/>
        </w:rPr>
        <w:t>Yagodin</w:t>
      </w:r>
      <w:proofErr w:type="spellEnd"/>
      <w:r w:rsidR="00C456BF">
        <w:rPr>
          <w:rFonts w:cs="Times New Roman"/>
          <w:b/>
          <w:bCs/>
          <w:sz w:val="20"/>
          <w:szCs w:val="20"/>
        </w:rPr>
        <w:t>,</w:t>
      </w:r>
      <w:r w:rsidRPr="006F5CF0">
        <w:rPr>
          <w:rFonts w:cs="Times New Roman"/>
          <w:b/>
          <w:bCs/>
          <w:sz w:val="20"/>
          <w:szCs w:val="20"/>
        </w:rPr>
        <w:t xml:space="preserve"> 199</w:t>
      </w:r>
      <w:r w:rsidR="00080B8C">
        <w:rPr>
          <w:rFonts w:cs="Times New Roman"/>
          <w:b/>
          <w:bCs/>
          <w:sz w:val="20"/>
          <w:szCs w:val="20"/>
        </w:rPr>
        <w:t>0</w:t>
      </w:r>
      <w:r w:rsidRPr="006F5CF0">
        <w:rPr>
          <w:rFonts w:cs="Times New Roman"/>
          <w:sz w:val="20"/>
          <w:szCs w:val="20"/>
        </w:rPr>
        <w:t>). In addition, zinc is responsible for strengthening cell wall and reducing the formation of the abscission zone (</w:t>
      </w:r>
      <w:proofErr w:type="spellStart"/>
      <w:r w:rsidRPr="006F5CF0">
        <w:rPr>
          <w:rFonts w:cs="Times New Roman"/>
          <w:b/>
          <w:bCs/>
          <w:sz w:val="20"/>
          <w:szCs w:val="20"/>
        </w:rPr>
        <w:t>Mengel</w:t>
      </w:r>
      <w:proofErr w:type="spellEnd"/>
      <w:r w:rsidRPr="006F5CF0">
        <w:rPr>
          <w:rFonts w:cs="Times New Roman"/>
          <w:b/>
          <w:bCs/>
          <w:sz w:val="20"/>
          <w:szCs w:val="20"/>
        </w:rPr>
        <w:t xml:space="preserve"> </w:t>
      </w:r>
      <w:r w:rsidRPr="006F5CF0">
        <w:rPr>
          <w:rFonts w:cs="Times New Roman"/>
          <w:b/>
          <w:bCs/>
          <w:i/>
          <w:iCs/>
          <w:sz w:val="20"/>
          <w:szCs w:val="20"/>
        </w:rPr>
        <w:t>et al,</w:t>
      </w:r>
      <w:r w:rsidRPr="006F5CF0">
        <w:rPr>
          <w:rFonts w:cs="Times New Roman"/>
          <w:b/>
          <w:bCs/>
          <w:sz w:val="20"/>
          <w:szCs w:val="20"/>
        </w:rPr>
        <w:t xml:space="preserve"> 2001</w:t>
      </w:r>
      <w:r w:rsidRPr="006F5CF0">
        <w:rPr>
          <w:rFonts w:cs="Times New Roman"/>
          <w:sz w:val="20"/>
          <w:szCs w:val="20"/>
        </w:rPr>
        <w:t>). Also, zinc plays many important regulatory roles in plant development through activating different enzymes, the biosynthesis of organic foods, cell division and cell enlargement (</w:t>
      </w:r>
      <w:proofErr w:type="spellStart"/>
      <w:r w:rsidRPr="006F5CF0">
        <w:rPr>
          <w:rFonts w:cs="Times New Roman"/>
          <w:b/>
          <w:bCs/>
          <w:sz w:val="20"/>
          <w:szCs w:val="20"/>
        </w:rPr>
        <w:t>Yagodin</w:t>
      </w:r>
      <w:proofErr w:type="spellEnd"/>
      <w:r w:rsidRPr="006F5CF0">
        <w:rPr>
          <w:rFonts w:cs="Times New Roman"/>
          <w:b/>
          <w:bCs/>
          <w:sz w:val="20"/>
          <w:szCs w:val="20"/>
        </w:rPr>
        <w:t>, 199</w:t>
      </w:r>
      <w:r w:rsidR="00080B8C">
        <w:rPr>
          <w:rFonts w:cs="Times New Roman"/>
          <w:b/>
          <w:bCs/>
          <w:sz w:val="20"/>
          <w:szCs w:val="20"/>
        </w:rPr>
        <w:t>0</w:t>
      </w:r>
      <w:r w:rsidRPr="006F5CF0">
        <w:rPr>
          <w:rFonts w:cs="Times New Roman"/>
          <w:sz w:val="20"/>
          <w:szCs w:val="20"/>
        </w:rPr>
        <w:t xml:space="preserve">). The promotion on yield was attributed to the great decline on fruit cracking %. The promoting effect of </w:t>
      </w:r>
      <w:r w:rsidR="000758F5" w:rsidRPr="006F5CF0">
        <w:rPr>
          <w:rFonts w:cs="Times New Roman"/>
          <w:sz w:val="20"/>
          <w:szCs w:val="20"/>
        </w:rPr>
        <w:t>Z</w:t>
      </w:r>
      <w:r w:rsidRPr="006F5CF0">
        <w:rPr>
          <w:rFonts w:cs="Times New Roman"/>
          <w:sz w:val="20"/>
          <w:szCs w:val="20"/>
        </w:rPr>
        <w:t xml:space="preserve">n on the biosynthesis of organic foods especially carbohydrates could result in promoting quality of the fruits. </w:t>
      </w:r>
    </w:p>
    <w:p w:rsidR="00195064" w:rsidRPr="006F5CF0" w:rsidRDefault="00195064" w:rsidP="00080B8C">
      <w:pPr>
        <w:bidi w:val="0"/>
        <w:ind w:firstLine="426"/>
        <w:jc w:val="lowKashida"/>
        <w:rPr>
          <w:rFonts w:cs="Times New Roman"/>
          <w:sz w:val="20"/>
          <w:szCs w:val="20"/>
        </w:rPr>
      </w:pPr>
      <w:r w:rsidRPr="006F5CF0">
        <w:rPr>
          <w:rFonts w:cs="Times New Roman"/>
          <w:sz w:val="20"/>
          <w:szCs w:val="20"/>
        </w:rPr>
        <w:t xml:space="preserve">The reducing effect on fruit cracking % in response to application of boron was mainly attributed to its important role in the extension of plant cell walls through building of </w:t>
      </w:r>
      <w:proofErr w:type="spellStart"/>
      <w:r w:rsidRPr="006F5CF0">
        <w:rPr>
          <w:rFonts w:cs="Times New Roman"/>
          <w:sz w:val="20"/>
          <w:szCs w:val="20"/>
        </w:rPr>
        <w:t>pectins</w:t>
      </w:r>
      <w:proofErr w:type="spellEnd"/>
      <w:r w:rsidRPr="006F5CF0">
        <w:rPr>
          <w:rFonts w:cs="Times New Roman"/>
          <w:sz w:val="20"/>
          <w:szCs w:val="20"/>
        </w:rPr>
        <w:t xml:space="preserve"> as well as enhancing IAA and water uptake </w:t>
      </w:r>
      <w:r w:rsidR="00D77EE2" w:rsidRPr="006F5CF0">
        <w:rPr>
          <w:rFonts w:cs="Times New Roman"/>
          <w:sz w:val="20"/>
          <w:szCs w:val="20"/>
        </w:rPr>
        <w:t>(</w:t>
      </w:r>
      <w:proofErr w:type="spellStart"/>
      <w:r w:rsidR="00D77EE2" w:rsidRPr="006F5CF0">
        <w:rPr>
          <w:rFonts w:cs="Times New Roman"/>
          <w:b/>
          <w:bCs/>
          <w:sz w:val="20"/>
          <w:szCs w:val="20"/>
        </w:rPr>
        <w:t>Yagodin</w:t>
      </w:r>
      <w:proofErr w:type="spellEnd"/>
      <w:r w:rsidR="00D77EE2" w:rsidRPr="006F5CF0">
        <w:rPr>
          <w:rFonts w:cs="Times New Roman"/>
          <w:b/>
          <w:bCs/>
          <w:sz w:val="20"/>
          <w:szCs w:val="20"/>
        </w:rPr>
        <w:t>, 199</w:t>
      </w:r>
      <w:r w:rsidR="00080B8C">
        <w:rPr>
          <w:rFonts w:cs="Times New Roman"/>
          <w:b/>
          <w:bCs/>
          <w:sz w:val="20"/>
          <w:szCs w:val="20"/>
        </w:rPr>
        <w:t>0</w:t>
      </w:r>
      <w:r w:rsidR="00D77EE2" w:rsidRPr="006F5CF0">
        <w:rPr>
          <w:rFonts w:cs="Times New Roman"/>
          <w:sz w:val="20"/>
          <w:szCs w:val="20"/>
        </w:rPr>
        <w:t>)</w:t>
      </w:r>
      <w:r w:rsidRPr="006F5CF0">
        <w:rPr>
          <w:rFonts w:cs="Times New Roman"/>
          <w:sz w:val="20"/>
          <w:szCs w:val="20"/>
        </w:rPr>
        <w:t>. In addition, using boron achieved many merits such as building and translocation of carbohydrates and promoting photosynthesis and pollen germination and cell division (</w:t>
      </w:r>
      <w:r w:rsidRPr="006F5CF0">
        <w:rPr>
          <w:rFonts w:cs="Times New Roman"/>
          <w:b/>
          <w:bCs/>
          <w:sz w:val="20"/>
          <w:szCs w:val="20"/>
        </w:rPr>
        <w:t>Kanek</w:t>
      </w:r>
      <w:r w:rsidR="00080B8C">
        <w:rPr>
          <w:rFonts w:cs="Times New Roman"/>
          <w:b/>
          <w:bCs/>
          <w:sz w:val="20"/>
          <w:szCs w:val="20"/>
        </w:rPr>
        <w:t>o</w:t>
      </w:r>
      <w:r w:rsidRPr="006F5CF0">
        <w:rPr>
          <w:rFonts w:cs="Times New Roman"/>
          <w:b/>
          <w:bCs/>
          <w:sz w:val="20"/>
          <w:szCs w:val="20"/>
        </w:rPr>
        <w:t xml:space="preserve"> </w:t>
      </w:r>
      <w:r w:rsidRPr="006F5CF0">
        <w:rPr>
          <w:rFonts w:cs="Times New Roman"/>
          <w:b/>
          <w:bCs/>
          <w:i/>
          <w:iCs/>
          <w:sz w:val="20"/>
          <w:szCs w:val="20"/>
        </w:rPr>
        <w:t>et al,</w:t>
      </w:r>
      <w:r w:rsidRPr="006F5CF0">
        <w:rPr>
          <w:rFonts w:cs="Times New Roman"/>
          <w:b/>
          <w:bCs/>
          <w:sz w:val="20"/>
          <w:szCs w:val="20"/>
        </w:rPr>
        <w:t xml:space="preserve"> 1997</w:t>
      </w:r>
      <w:r w:rsidRPr="006F5CF0">
        <w:rPr>
          <w:rFonts w:cs="Times New Roman"/>
          <w:sz w:val="20"/>
          <w:szCs w:val="20"/>
        </w:rPr>
        <w:t>).</w:t>
      </w:r>
    </w:p>
    <w:p w:rsidR="00195064" w:rsidRPr="006F5CF0" w:rsidRDefault="00BF3D9A" w:rsidP="00BF3D9A">
      <w:pPr>
        <w:bidi w:val="0"/>
        <w:ind w:firstLine="426"/>
        <w:jc w:val="lowKashida"/>
        <w:rPr>
          <w:rFonts w:cs="Times New Roman"/>
          <w:sz w:val="20"/>
          <w:szCs w:val="20"/>
        </w:rPr>
      </w:pPr>
      <w:r w:rsidRPr="006F5CF0">
        <w:rPr>
          <w:rFonts w:cs="Times New Roman"/>
          <w:sz w:val="20"/>
          <w:szCs w:val="20"/>
        </w:rPr>
        <w:t>These results</w:t>
      </w:r>
      <w:r w:rsidR="00195064" w:rsidRPr="006F5CF0">
        <w:rPr>
          <w:rFonts w:cs="Times New Roman"/>
          <w:sz w:val="20"/>
          <w:szCs w:val="20"/>
        </w:rPr>
        <w:t xml:space="preserve"> </w:t>
      </w:r>
      <w:r w:rsidR="008B0A17" w:rsidRPr="006F5CF0">
        <w:rPr>
          <w:rFonts w:cs="Times New Roman"/>
          <w:sz w:val="20"/>
          <w:szCs w:val="20"/>
        </w:rPr>
        <w:t xml:space="preserve">concerning the beneficial effects of nutrients on fruiting </w:t>
      </w:r>
      <w:r w:rsidR="00195064" w:rsidRPr="006F5CF0">
        <w:rPr>
          <w:rFonts w:cs="Times New Roman"/>
          <w:sz w:val="20"/>
          <w:szCs w:val="20"/>
        </w:rPr>
        <w:t xml:space="preserve">are in agreement with those </w:t>
      </w:r>
      <w:r w:rsidR="00195064" w:rsidRPr="006F5CF0">
        <w:rPr>
          <w:rFonts w:cs="Times New Roman"/>
          <w:sz w:val="20"/>
          <w:szCs w:val="20"/>
        </w:rPr>
        <w:lastRenderedPageBreak/>
        <w:t xml:space="preserve">obtained by </w:t>
      </w:r>
      <w:r w:rsidR="00B818C2" w:rsidRPr="006F5CF0">
        <w:rPr>
          <w:rFonts w:cs="Times New Roman"/>
          <w:b/>
          <w:bCs/>
          <w:sz w:val="20"/>
          <w:szCs w:val="20"/>
        </w:rPr>
        <w:t xml:space="preserve">El- </w:t>
      </w:r>
      <w:proofErr w:type="spellStart"/>
      <w:r w:rsidR="00B818C2" w:rsidRPr="006F5CF0">
        <w:rPr>
          <w:rFonts w:cs="Times New Roman"/>
          <w:b/>
          <w:bCs/>
          <w:sz w:val="20"/>
          <w:szCs w:val="20"/>
        </w:rPr>
        <w:t>Kholy</w:t>
      </w:r>
      <w:proofErr w:type="spellEnd"/>
      <w:r w:rsidR="00B818C2" w:rsidRPr="006F5CF0">
        <w:rPr>
          <w:rFonts w:cs="Times New Roman"/>
          <w:b/>
          <w:bCs/>
          <w:sz w:val="20"/>
          <w:szCs w:val="20"/>
        </w:rPr>
        <w:t xml:space="preserve">, </w:t>
      </w:r>
      <w:r w:rsidR="00F33B66" w:rsidRPr="006F5CF0">
        <w:rPr>
          <w:rFonts w:cs="Times New Roman"/>
          <w:b/>
          <w:bCs/>
          <w:sz w:val="20"/>
          <w:szCs w:val="20"/>
        </w:rPr>
        <w:t>(</w:t>
      </w:r>
      <w:r w:rsidR="00B818C2" w:rsidRPr="006F5CF0">
        <w:rPr>
          <w:rFonts w:cs="Times New Roman"/>
          <w:b/>
          <w:bCs/>
          <w:sz w:val="20"/>
          <w:szCs w:val="20"/>
        </w:rPr>
        <w:t>1994</w:t>
      </w:r>
      <w:r w:rsidR="00F33B66" w:rsidRPr="006F5CF0">
        <w:rPr>
          <w:rFonts w:cs="Times New Roman"/>
          <w:b/>
          <w:bCs/>
          <w:sz w:val="20"/>
          <w:szCs w:val="20"/>
        </w:rPr>
        <w:t>)</w:t>
      </w:r>
      <w:r w:rsidR="00B818C2" w:rsidRPr="006F5CF0">
        <w:rPr>
          <w:rFonts w:cs="Times New Roman"/>
          <w:b/>
          <w:bCs/>
          <w:sz w:val="20"/>
          <w:szCs w:val="20"/>
        </w:rPr>
        <w:t xml:space="preserve">; </w:t>
      </w:r>
      <w:proofErr w:type="spellStart"/>
      <w:r w:rsidR="00B818C2" w:rsidRPr="006F5CF0">
        <w:rPr>
          <w:rFonts w:cs="Times New Roman"/>
          <w:b/>
          <w:bCs/>
          <w:sz w:val="20"/>
          <w:szCs w:val="20"/>
        </w:rPr>
        <w:t>Kuldeep</w:t>
      </w:r>
      <w:proofErr w:type="spellEnd"/>
      <w:r w:rsidR="00B818C2" w:rsidRPr="006F5CF0">
        <w:rPr>
          <w:rFonts w:cs="Times New Roman"/>
          <w:b/>
          <w:bCs/>
          <w:sz w:val="20"/>
          <w:szCs w:val="20"/>
        </w:rPr>
        <w:t xml:space="preserve"> </w:t>
      </w:r>
      <w:r w:rsidR="00B818C2" w:rsidRPr="006F5CF0">
        <w:rPr>
          <w:rFonts w:cs="Times New Roman"/>
          <w:b/>
          <w:bCs/>
          <w:i/>
          <w:iCs/>
          <w:sz w:val="20"/>
          <w:szCs w:val="20"/>
        </w:rPr>
        <w:t>et al,</w:t>
      </w:r>
      <w:r w:rsidR="00B818C2" w:rsidRPr="006F5CF0">
        <w:rPr>
          <w:rFonts w:cs="Times New Roman"/>
          <w:b/>
          <w:bCs/>
          <w:sz w:val="20"/>
          <w:szCs w:val="20"/>
        </w:rPr>
        <w:t xml:space="preserve"> </w:t>
      </w:r>
      <w:r w:rsidR="00F33B66" w:rsidRPr="006F5CF0">
        <w:rPr>
          <w:rFonts w:cs="Times New Roman"/>
          <w:b/>
          <w:bCs/>
          <w:sz w:val="20"/>
          <w:szCs w:val="20"/>
        </w:rPr>
        <w:t>(</w:t>
      </w:r>
      <w:r w:rsidR="00B818C2" w:rsidRPr="006F5CF0">
        <w:rPr>
          <w:rFonts w:cs="Times New Roman"/>
          <w:b/>
          <w:bCs/>
          <w:sz w:val="20"/>
          <w:szCs w:val="20"/>
        </w:rPr>
        <w:t>2001</w:t>
      </w:r>
      <w:r w:rsidR="00F33B66" w:rsidRPr="006F5CF0">
        <w:rPr>
          <w:rFonts w:cs="Times New Roman"/>
          <w:b/>
          <w:bCs/>
          <w:sz w:val="20"/>
          <w:szCs w:val="20"/>
        </w:rPr>
        <w:t>)</w:t>
      </w:r>
      <w:r w:rsidR="00B818C2" w:rsidRPr="006F5CF0">
        <w:rPr>
          <w:rFonts w:cs="Times New Roman"/>
          <w:b/>
          <w:bCs/>
          <w:sz w:val="20"/>
          <w:szCs w:val="20"/>
        </w:rPr>
        <w:t xml:space="preserve">; Abdel- Aziz </w:t>
      </w:r>
      <w:r w:rsidR="00B818C2" w:rsidRPr="006F5CF0">
        <w:rPr>
          <w:rFonts w:cs="Times New Roman"/>
          <w:b/>
          <w:bCs/>
          <w:i/>
          <w:iCs/>
          <w:sz w:val="20"/>
          <w:szCs w:val="20"/>
        </w:rPr>
        <w:t>et al,</w:t>
      </w:r>
      <w:r w:rsidR="00F33B66" w:rsidRPr="006F5CF0">
        <w:rPr>
          <w:rFonts w:cs="Times New Roman"/>
          <w:b/>
          <w:bCs/>
          <w:sz w:val="20"/>
          <w:szCs w:val="20"/>
        </w:rPr>
        <w:t xml:space="preserve"> (2001)</w:t>
      </w:r>
      <w:r w:rsidR="00B818C2" w:rsidRPr="006F5CF0">
        <w:rPr>
          <w:rFonts w:cs="Times New Roman"/>
          <w:b/>
          <w:bCs/>
          <w:sz w:val="20"/>
          <w:szCs w:val="20"/>
        </w:rPr>
        <w:t xml:space="preserve">; </w:t>
      </w:r>
      <w:proofErr w:type="spellStart"/>
      <w:r w:rsidR="00B818C2" w:rsidRPr="006F5CF0">
        <w:rPr>
          <w:rFonts w:cs="Times New Roman"/>
          <w:b/>
          <w:bCs/>
          <w:sz w:val="20"/>
          <w:szCs w:val="20"/>
        </w:rPr>
        <w:t>Hasaballa</w:t>
      </w:r>
      <w:proofErr w:type="spellEnd"/>
      <w:r w:rsidR="00B818C2" w:rsidRPr="006F5CF0">
        <w:rPr>
          <w:rFonts w:cs="Times New Roman"/>
          <w:b/>
          <w:bCs/>
          <w:sz w:val="20"/>
          <w:szCs w:val="20"/>
        </w:rPr>
        <w:t xml:space="preserve">, </w:t>
      </w:r>
      <w:r w:rsidR="00F33B66" w:rsidRPr="006F5CF0">
        <w:rPr>
          <w:rFonts w:cs="Times New Roman"/>
          <w:b/>
          <w:bCs/>
          <w:sz w:val="20"/>
          <w:szCs w:val="20"/>
        </w:rPr>
        <w:t>(</w:t>
      </w:r>
      <w:r w:rsidR="00B818C2" w:rsidRPr="006F5CF0">
        <w:rPr>
          <w:rFonts w:cs="Times New Roman"/>
          <w:b/>
          <w:bCs/>
          <w:sz w:val="20"/>
          <w:szCs w:val="20"/>
        </w:rPr>
        <w:t>2002</w:t>
      </w:r>
      <w:r w:rsidR="00F33B66" w:rsidRPr="006F5CF0">
        <w:rPr>
          <w:rFonts w:cs="Times New Roman"/>
          <w:b/>
          <w:bCs/>
          <w:sz w:val="20"/>
          <w:szCs w:val="20"/>
        </w:rPr>
        <w:t>)</w:t>
      </w:r>
      <w:r w:rsidR="00B818C2" w:rsidRPr="006F5CF0">
        <w:rPr>
          <w:rFonts w:cs="Times New Roman"/>
          <w:b/>
          <w:bCs/>
          <w:sz w:val="20"/>
          <w:szCs w:val="20"/>
        </w:rPr>
        <w:t xml:space="preserve"> and </w:t>
      </w:r>
      <w:proofErr w:type="spellStart"/>
      <w:r w:rsidR="00B818C2" w:rsidRPr="006F5CF0">
        <w:rPr>
          <w:rFonts w:cs="Times New Roman"/>
          <w:b/>
          <w:bCs/>
          <w:sz w:val="20"/>
          <w:szCs w:val="20"/>
        </w:rPr>
        <w:t>Abdelaal</w:t>
      </w:r>
      <w:proofErr w:type="spellEnd"/>
      <w:r w:rsidR="00B818C2" w:rsidRPr="006F5CF0">
        <w:rPr>
          <w:rFonts w:cs="Times New Roman"/>
          <w:b/>
          <w:bCs/>
          <w:sz w:val="20"/>
          <w:szCs w:val="20"/>
        </w:rPr>
        <w:t xml:space="preserve">, </w:t>
      </w:r>
      <w:r w:rsidR="00F33B66" w:rsidRPr="006F5CF0">
        <w:rPr>
          <w:rFonts w:cs="Times New Roman"/>
          <w:b/>
          <w:bCs/>
          <w:sz w:val="20"/>
          <w:szCs w:val="20"/>
        </w:rPr>
        <w:t>(</w:t>
      </w:r>
      <w:r w:rsidR="00B818C2" w:rsidRPr="006F5CF0">
        <w:rPr>
          <w:rFonts w:cs="Times New Roman"/>
          <w:b/>
          <w:bCs/>
          <w:sz w:val="20"/>
          <w:szCs w:val="20"/>
        </w:rPr>
        <w:t>2007</w:t>
      </w:r>
      <w:r w:rsidR="00B818C2" w:rsidRPr="006F5CF0">
        <w:rPr>
          <w:rFonts w:cs="Times New Roman"/>
          <w:sz w:val="20"/>
          <w:szCs w:val="20"/>
        </w:rPr>
        <w:t>)</w:t>
      </w:r>
      <w:r w:rsidR="00195064" w:rsidRPr="006F5CF0">
        <w:rPr>
          <w:rFonts w:cs="Times New Roman"/>
          <w:sz w:val="20"/>
          <w:szCs w:val="20"/>
        </w:rPr>
        <w:t xml:space="preserve"> who mentioned that using Ca, Mg, Zn and B was very effective in reducing fruit cracking % in various pomegranate </w:t>
      </w:r>
      <w:proofErr w:type="spellStart"/>
      <w:r w:rsidR="00195064" w:rsidRPr="006F5CF0">
        <w:rPr>
          <w:rFonts w:cs="Times New Roman"/>
          <w:sz w:val="20"/>
          <w:szCs w:val="20"/>
        </w:rPr>
        <w:t>cvs</w:t>
      </w:r>
      <w:proofErr w:type="spellEnd"/>
      <w:r w:rsidR="00195064" w:rsidRPr="006F5CF0">
        <w:rPr>
          <w:rFonts w:cs="Times New Roman"/>
          <w:sz w:val="20"/>
          <w:szCs w:val="20"/>
        </w:rPr>
        <w:t xml:space="preserve">. </w:t>
      </w:r>
    </w:p>
    <w:p w:rsidR="00195064" w:rsidRPr="006F5CF0" w:rsidRDefault="00195064" w:rsidP="00080B8C">
      <w:pPr>
        <w:bidi w:val="0"/>
        <w:ind w:firstLine="426"/>
        <w:jc w:val="lowKashida"/>
        <w:rPr>
          <w:rFonts w:cs="Times New Roman"/>
          <w:sz w:val="20"/>
          <w:szCs w:val="20"/>
        </w:rPr>
      </w:pPr>
      <w:r w:rsidRPr="006F5CF0">
        <w:rPr>
          <w:rFonts w:cs="Times New Roman"/>
          <w:sz w:val="20"/>
          <w:szCs w:val="20"/>
        </w:rPr>
        <w:t xml:space="preserve">The striking effect of salicylic acid on reducing fruit cracking % and promoting productivity of </w:t>
      </w:r>
      <w:proofErr w:type="spellStart"/>
      <w:r w:rsidRPr="006F5CF0">
        <w:rPr>
          <w:rFonts w:cs="Times New Roman"/>
          <w:sz w:val="20"/>
          <w:szCs w:val="20"/>
        </w:rPr>
        <w:t>Manfalouty</w:t>
      </w:r>
      <w:proofErr w:type="spellEnd"/>
      <w:r w:rsidRPr="006F5CF0">
        <w:rPr>
          <w:rFonts w:cs="Times New Roman"/>
          <w:sz w:val="20"/>
          <w:szCs w:val="20"/>
        </w:rPr>
        <w:t xml:space="preserve"> pomegranate trees might be attributed to its beneficial effect </w:t>
      </w:r>
      <w:r w:rsidR="0093078A" w:rsidRPr="006F5CF0">
        <w:rPr>
          <w:rFonts w:cs="Times New Roman"/>
          <w:sz w:val="20"/>
          <w:szCs w:val="20"/>
        </w:rPr>
        <w:t xml:space="preserve">on reducing reactive oxygen, species </w:t>
      </w:r>
      <w:r w:rsidRPr="006F5CF0">
        <w:rPr>
          <w:rFonts w:cs="Times New Roman"/>
          <w:sz w:val="20"/>
          <w:szCs w:val="20"/>
        </w:rPr>
        <w:t xml:space="preserve">that are responsible for destroying plasma membrane as well as enhancing the biosynthesis of IAA and minimizing the </w:t>
      </w:r>
      <w:proofErr w:type="spellStart"/>
      <w:r w:rsidRPr="006F5CF0">
        <w:rPr>
          <w:rFonts w:cs="Times New Roman"/>
          <w:sz w:val="20"/>
          <w:szCs w:val="20"/>
        </w:rPr>
        <w:t>unfavourable</w:t>
      </w:r>
      <w:proofErr w:type="spellEnd"/>
      <w:r w:rsidRPr="006F5CF0">
        <w:rPr>
          <w:rFonts w:cs="Times New Roman"/>
          <w:sz w:val="20"/>
          <w:szCs w:val="20"/>
        </w:rPr>
        <w:t xml:space="preserve"> effects of different stresses on plant development (</w:t>
      </w:r>
      <w:proofErr w:type="spellStart"/>
      <w:r w:rsidRPr="006F5CF0">
        <w:rPr>
          <w:rFonts w:cs="Times New Roman"/>
          <w:b/>
          <w:bCs/>
          <w:sz w:val="20"/>
          <w:szCs w:val="20"/>
        </w:rPr>
        <w:t>Senarat</w:t>
      </w:r>
      <w:r w:rsidR="00080B8C">
        <w:rPr>
          <w:rFonts w:cs="Times New Roman"/>
          <w:b/>
          <w:bCs/>
          <w:sz w:val="20"/>
          <w:szCs w:val="20"/>
        </w:rPr>
        <w:t>aa</w:t>
      </w:r>
      <w:proofErr w:type="spellEnd"/>
      <w:r w:rsidRPr="006F5CF0">
        <w:rPr>
          <w:rFonts w:cs="Times New Roman"/>
          <w:b/>
          <w:bCs/>
          <w:sz w:val="20"/>
          <w:szCs w:val="20"/>
        </w:rPr>
        <w:t xml:space="preserve"> </w:t>
      </w:r>
      <w:r w:rsidRPr="006F5CF0">
        <w:rPr>
          <w:rFonts w:cs="Times New Roman"/>
          <w:b/>
          <w:bCs/>
          <w:i/>
          <w:iCs/>
          <w:sz w:val="20"/>
          <w:szCs w:val="20"/>
        </w:rPr>
        <w:t>et al,</w:t>
      </w:r>
      <w:r w:rsidRPr="006F5CF0">
        <w:rPr>
          <w:rFonts w:cs="Times New Roman"/>
          <w:b/>
          <w:bCs/>
          <w:sz w:val="20"/>
          <w:szCs w:val="20"/>
        </w:rPr>
        <w:t xml:space="preserve"> 2004</w:t>
      </w:r>
      <w:r w:rsidRPr="006F5CF0">
        <w:rPr>
          <w:rFonts w:cs="Times New Roman"/>
          <w:sz w:val="20"/>
          <w:szCs w:val="20"/>
        </w:rPr>
        <w:t>).</w:t>
      </w:r>
    </w:p>
    <w:p w:rsidR="00195064" w:rsidRPr="006F5CF0" w:rsidRDefault="00195064" w:rsidP="00080B8C">
      <w:pPr>
        <w:bidi w:val="0"/>
        <w:ind w:firstLine="426"/>
        <w:jc w:val="lowKashida"/>
        <w:rPr>
          <w:rFonts w:cs="Times New Roman"/>
          <w:sz w:val="20"/>
          <w:szCs w:val="20"/>
        </w:rPr>
      </w:pPr>
      <w:r w:rsidRPr="006F5CF0">
        <w:rPr>
          <w:rFonts w:cs="Times New Roman"/>
          <w:sz w:val="20"/>
          <w:szCs w:val="20"/>
        </w:rPr>
        <w:t xml:space="preserve">The </w:t>
      </w:r>
      <w:r w:rsidR="0093078A" w:rsidRPr="006F5CF0">
        <w:rPr>
          <w:rFonts w:cs="Times New Roman"/>
          <w:sz w:val="20"/>
          <w:szCs w:val="20"/>
        </w:rPr>
        <w:t xml:space="preserve">promoting </w:t>
      </w:r>
      <w:r w:rsidRPr="006F5CF0">
        <w:rPr>
          <w:rFonts w:cs="Times New Roman"/>
          <w:sz w:val="20"/>
          <w:szCs w:val="20"/>
        </w:rPr>
        <w:t xml:space="preserve">effect of different antioxidants on </w:t>
      </w:r>
      <w:r w:rsidR="008B0A17" w:rsidRPr="006F5CF0">
        <w:rPr>
          <w:rFonts w:cs="Times New Roman"/>
          <w:sz w:val="20"/>
          <w:szCs w:val="20"/>
        </w:rPr>
        <w:t xml:space="preserve">yield and </w:t>
      </w:r>
      <w:r w:rsidRPr="006F5CF0">
        <w:rPr>
          <w:rFonts w:cs="Times New Roman"/>
          <w:sz w:val="20"/>
          <w:szCs w:val="20"/>
        </w:rPr>
        <w:t xml:space="preserve">fruit </w:t>
      </w:r>
      <w:r w:rsidR="008B0A17" w:rsidRPr="006F5CF0">
        <w:rPr>
          <w:rFonts w:cs="Times New Roman"/>
          <w:sz w:val="20"/>
          <w:szCs w:val="20"/>
        </w:rPr>
        <w:t xml:space="preserve">quality </w:t>
      </w:r>
      <w:r w:rsidRPr="006F5CF0">
        <w:rPr>
          <w:rFonts w:cs="Times New Roman"/>
          <w:sz w:val="20"/>
          <w:szCs w:val="20"/>
        </w:rPr>
        <w:t xml:space="preserve">was emphasized by the results of </w:t>
      </w:r>
      <w:r w:rsidR="00410073" w:rsidRPr="006F5CF0">
        <w:rPr>
          <w:rFonts w:cs="Times New Roman"/>
          <w:b/>
          <w:bCs/>
          <w:sz w:val="20"/>
          <w:szCs w:val="20"/>
        </w:rPr>
        <w:t xml:space="preserve">Ahmed </w:t>
      </w:r>
      <w:r w:rsidR="00410073" w:rsidRPr="006F5CF0">
        <w:rPr>
          <w:rFonts w:cs="Times New Roman"/>
          <w:b/>
          <w:bCs/>
          <w:i/>
          <w:iCs/>
          <w:sz w:val="20"/>
          <w:szCs w:val="20"/>
        </w:rPr>
        <w:t>et al, (</w:t>
      </w:r>
      <w:r w:rsidR="00410073" w:rsidRPr="006F5CF0">
        <w:rPr>
          <w:rFonts w:cs="Times New Roman"/>
          <w:b/>
          <w:bCs/>
          <w:sz w:val="20"/>
          <w:szCs w:val="20"/>
        </w:rPr>
        <w:t>2010)</w:t>
      </w:r>
      <w:r w:rsidR="00C456BF">
        <w:rPr>
          <w:rFonts w:cs="Times New Roman"/>
          <w:b/>
          <w:bCs/>
          <w:sz w:val="20"/>
          <w:szCs w:val="20"/>
        </w:rPr>
        <w:t>;</w:t>
      </w:r>
      <w:r w:rsidR="00410073" w:rsidRPr="006F5CF0">
        <w:rPr>
          <w:rFonts w:cs="Times New Roman"/>
          <w:b/>
          <w:bCs/>
          <w:sz w:val="20"/>
          <w:szCs w:val="20"/>
        </w:rPr>
        <w:t xml:space="preserve"> </w:t>
      </w:r>
      <w:proofErr w:type="spellStart"/>
      <w:r w:rsidR="00410073" w:rsidRPr="006F5CF0">
        <w:rPr>
          <w:rFonts w:cs="Times New Roman"/>
          <w:b/>
          <w:bCs/>
          <w:sz w:val="20"/>
          <w:szCs w:val="20"/>
        </w:rPr>
        <w:t>Abada</w:t>
      </w:r>
      <w:proofErr w:type="spellEnd"/>
      <w:r w:rsidR="00410073" w:rsidRPr="006F5CF0">
        <w:rPr>
          <w:rFonts w:cs="Times New Roman"/>
          <w:b/>
          <w:bCs/>
          <w:sz w:val="20"/>
          <w:szCs w:val="20"/>
        </w:rPr>
        <w:t xml:space="preserve"> and </w:t>
      </w:r>
      <w:proofErr w:type="spellStart"/>
      <w:r w:rsidR="00410073" w:rsidRPr="006F5CF0">
        <w:rPr>
          <w:rFonts w:cs="Times New Roman"/>
          <w:b/>
          <w:bCs/>
          <w:sz w:val="20"/>
          <w:szCs w:val="20"/>
        </w:rPr>
        <w:t>Abd</w:t>
      </w:r>
      <w:proofErr w:type="spellEnd"/>
      <w:r w:rsidR="00410073" w:rsidRPr="006F5CF0">
        <w:rPr>
          <w:rFonts w:cs="Times New Roman"/>
          <w:b/>
          <w:bCs/>
          <w:sz w:val="20"/>
          <w:szCs w:val="20"/>
        </w:rPr>
        <w:t xml:space="preserve"> El-</w:t>
      </w:r>
      <w:proofErr w:type="spellStart"/>
      <w:r w:rsidR="00410073" w:rsidRPr="006F5CF0">
        <w:rPr>
          <w:rFonts w:cs="Times New Roman"/>
          <w:b/>
          <w:bCs/>
          <w:sz w:val="20"/>
          <w:szCs w:val="20"/>
        </w:rPr>
        <w:t>Hameed</w:t>
      </w:r>
      <w:proofErr w:type="spellEnd"/>
      <w:r w:rsidR="00410073" w:rsidRPr="006F5CF0">
        <w:rPr>
          <w:rFonts w:cs="Times New Roman"/>
          <w:b/>
          <w:bCs/>
          <w:sz w:val="20"/>
          <w:szCs w:val="20"/>
        </w:rPr>
        <w:t>, (2010)</w:t>
      </w:r>
      <w:r w:rsidR="00080B8C">
        <w:rPr>
          <w:rFonts w:cs="Times New Roman"/>
          <w:b/>
          <w:bCs/>
          <w:sz w:val="20"/>
          <w:szCs w:val="20"/>
        </w:rPr>
        <w:t xml:space="preserve"> and</w:t>
      </w:r>
      <w:r w:rsidR="00410073" w:rsidRPr="006F5CF0">
        <w:rPr>
          <w:rFonts w:cs="Times New Roman"/>
          <w:b/>
          <w:bCs/>
          <w:sz w:val="20"/>
          <w:szCs w:val="20"/>
        </w:rPr>
        <w:t xml:space="preserve"> </w:t>
      </w:r>
      <w:proofErr w:type="spellStart"/>
      <w:r w:rsidR="00410073" w:rsidRPr="006F5CF0">
        <w:rPr>
          <w:rFonts w:cs="Times New Roman"/>
          <w:b/>
          <w:bCs/>
          <w:sz w:val="20"/>
          <w:szCs w:val="20"/>
        </w:rPr>
        <w:t>Wassel</w:t>
      </w:r>
      <w:proofErr w:type="spellEnd"/>
      <w:r w:rsidR="00410073" w:rsidRPr="006F5CF0">
        <w:rPr>
          <w:rFonts w:cs="Times New Roman"/>
          <w:b/>
          <w:bCs/>
          <w:sz w:val="20"/>
          <w:szCs w:val="20"/>
        </w:rPr>
        <w:t xml:space="preserve"> </w:t>
      </w:r>
      <w:r w:rsidR="00410073" w:rsidRPr="006F5CF0">
        <w:rPr>
          <w:rFonts w:cs="Times New Roman"/>
          <w:b/>
          <w:bCs/>
          <w:i/>
          <w:iCs/>
          <w:sz w:val="20"/>
          <w:szCs w:val="20"/>
        </w:rPr>
        <w:t>et al,</w:t>
      </w:r>
      <w:r w:rsidR="00410073" w:rsidRPr="006F5CF0">
        <w:rPr>
          <w:rFonts w:cs="Times New Roman"/>
          <w:b/>
          <w:bCs/>
          <w:sz w:val="20"/>
          <w:szCs w:val="20"/>
        </w:rPr>
        <w:t xml:space="preserve"> (2011)</w:t>
      </w:r>
      <w:r w:rsidRPr="006F5CF0">
        <w:rPr>
          <w:rFonts w:cs="Times New Roman"/>
          <w:sz w:val="20"/>
          <w:szCs w:val="20"/>
        </w:rPr>
        <w:t xml:space="preserve"> on </w:t>
      </w:r>
      <w:r w:rsidR="00410073" w:rsidRPr="006F5CF0">
        <w:rPr>
          <w:rFonts w:cs="Times New Roman"/>
          <w:sz w:val="20"/>
          <w:szCs w:val="20"/>
        </w:rPr>
        <w:t>grapevines</w:t>
      </w:r>
      <w:r w:rsidRPr="006F5CF0">
        <w:rPr>
          <w:rFonts w:cs="Times New Roman"/>
          <w:sz w:val="20"/>
          <w:szCs w:val="20"/>
        </w:rPr>
        <w:t xml:space="preserve">. </w:t>
      </w:r>
    </w:p>
    <w:p w:rsidR="008B0A17" w:rsidRPr="006F5CF0" w:rsidRDefault="008B0A17" w:rsidP="0053092A">
      <w:pPr>
        <w:bidi w:val="0"/>
        <w:jc w:val="lowKashida"/>
        <w:rPr>
          <w:rFonts w:cs="Times New Roman"/>
          <w:b/>
          <w:bCs/>
          <w:sz w:val="20"/>
          <w:szCs w:val="20"/>
        </w:rPr>
      </w:pPr>
      <w:r w:rsidRPr="006F5CF0">
        <w:rPr>
          <w:rFonts w:cs="Times New Roman"/>
          <w:b/>
          <w:bCs/>
          <w:sz w:val="20"/>
          <w:szCs w:val="20"/>
        </w:rPr>
        <w:t xml:space="preserve">Conclusion: </w:t>
      </w:r>
    </w:p>
    <w:p w:rsidR="00BF3D9A" w:rsidRPr="006F5CF0" w:rsidRDefault="00195064" w:rsidP="00BF3D9A">
      <w:pPr>
        <w:bidi w:val="0"/>
        <w:ind w:firstLine="426"/>
        <w:jc w:val="lowKashida"/>
        <w:rPr>
          <w:rFonts w:cs="Times New Roman"/>
          <w:sz w:val="20"/>
          <w:szCs w:val="20"/>
          <w:lang w:bidi="ar-EG"/>
        </w:rPr>
      </w:pPr>
      <w:r w:rsidRPr="006F5CF0">
        <w:rPr>
          <w:rFonts w:cs="Times New Roman"/>
          <w:sz w:val="20"/>
          <w:szCs w:val="20"/>
        </w:rPr>
        <w:t xml:space="preserve"> </w:t>
      </w:r>
      <w:r w:rsidR="00437B5E" w:rsidRPr="006F5CF0">
        <w:rPr>
          <w:rFonts w:cs="Times New Roman"/>
          <w:sz w:val="20"/>
          <w:szCs w:val="20"/>
        </w:rPr>
        <w:t xml:space="preserve">Carrying out four sprays at </w:t>
      </w:r>
      <w:r w:rsidR="00EB79CC" w:rsidRPr="006F5CF0">
        <w:rPr>
          <w:rFonts w:cs="Times New Roman"/>
          <w:sz w:val="20"/>
          <w:szCs w:val="20"/>
        </w:rPr>
        <w:t>the first week of March, April, May and June of a mixture of antioxidant and nutrients containing</w:t>
      </w:r>
      <w:r w:rsidR="00EE4E86" w:rsidRPr="006F5CF0">
        <w:rPr>
          <w:rFonts w:cs="Times New Roman"/>
          <w:sz w:val="20"/>
          <w:szCs w:val="20"/>
        </w:rPr>
        <w:t xml:space="preserve"> </w:t>
      </w:r>
      <w:r w:rsidR="00EE4E86" w:rsidRPr="006F5CF0">
        <w:rPr>
          <w:rFonts w:cs="Times New Roman"/>
          <w:sz w:val="20"/>
          <w:szCs w:val="20"/>
          <w:lang w:bidi="ar-EG"/>
        </w:rPr>
        <w:t xml:space="preserve">salicylic acid at 100ppm, magnesium </w:t>
      </w:r>
      <w:proofErr w:type="spellStart"/>
      <w:r w:rsidR="00EE4E86" w:rsidRPr="006F5CF0">
        <w:rPr>
          <w:rFonts w:cs="Times New Roman"/>
          <w:sz w:val="20"/>
          <w:szCs w:val="20"/>
          <w:lang w:bidi="ar-EG"/>
        </w:rPr>
        <w:t>sulphate</w:t>
      </w:r>
      <w:proofErr w:type="spellEnd"/>
      <w:r w:rsidR="00EE4E86" w:rsidRPr="006F5CF0">
        <w:rPr>
          <w:rFonts w:cs="Times New Roman"/>
          <w:sz w:val="20"/>
          <w:szCs w:val="20"/>
          <w:lang w:bidi="ar-EG"/>
        </w:rPr>
        <w:t xml:space="preserve"> at 0.5%</w:t>
      </w:r>
      <w:r w:rsidR="00C456BF">
        <w:rPr>
          <w:rFonts w:cs="Times New Roman"/>
          <w:sz w:val="20"/>
          <w:szCs w:val="20"/>
          <w:lang w:bidi="ar-EG"/>
        </w:rPr>
        <w:t>;</w:t>
      </w:r>
      <w:r w:rsidR="00EE4E86" w:rsidRPr="006F5CF0">
        <w:rPr>
          <w:rFonts w:cs="Times New Roman"/>
          <w:sz w:val="20"/>
          <w:szCs w:val="20"/>
          <w:lang w:bidi="ar-EG"/>
        </w:rPr>
        <w:t xml:space="preserve"> </w:t>
      </w:r>
      <w:proofErr w:type="spellStart"/>
      <w:r w:rsidR="00EE4E86" w:rsidRPr="006F5CF0">
        <w:rPr>
          <w:rFonts w:cs="Times New Roman"/>
          <w:sz w:val="20"/>
          <w:szCs w:val="20"/>
          <w:lang w:bidi="ar-EG"/>
        </w:rPr>
        <w:t>chelated</w:t>
      </w:r>
      <w:proofErr w:type="spellEnd"/>
      <w:r w:rsidR="00EE4E86" w:rsidRPr="006F5CF0">
        <w:rPr>
          <w:rFonts w:cs="Times New Roman"/>
          <w:sz w:val="20"/>
          <w:szCs w:val="20"/>
          <w:lang w:bidi="ar-EG"/>
        </w:rPr>
        <w:t xml:space="preserve"> –Zn at 0.05%, boric acid at 0.05% and calcium chloride at 2% is suggested for controlling fruit splitting</w:t>
      </w:r>
      <w:r w:rsidR="00AA29BF" w:rsidRPr="006F5CF0">
        <w:rPr>
          <w:rFonts w:cs="Times New Roman"/>
          <w:sz w:val="20"/>
          <w:szCs w:val="20"/>
          <w:lang w:bidi="ar-EG"/>
        </w:rPr>
        <w:t xml:space="preserve"> and improving yi</w:t>
      </w:r>
      <w:r w:rsidR="00EE4E86" w:rsidRPr="006F5CF0">
        <w:rPr>
          <w:rFonts w:cs="Times New Roman"/>
          <w:sz w:val="20"/>
          <w:szCs w:val="20"/>
          <w:lang w:bidi="ar-EG"/>
        </w:rPr>
        <w:t xml:space="preserve">eld and </w:t>
      </w:r>
      <w:r w:rsidR="00BF3D9A" w:rsidRPr="006F5CF0">
        <w:rPr>
          <w:rFonts w:cs="Times New Roman"/>
          <w:sz w:val="20"/>
          <w:szCs w:val="20"/>
          <w:lang w:bidi="ar-EG"/>
        </w:rPr>
        <w:t xml:space="preserve">Fruit Quality Of </w:t>
      </w:r>
      <w:proofErr w:type="spellStart"/>
      <w:r w:rsidR="00AA29BF" w:rsidRPr="006F5CF0">
        <w:rPr>
          <w:rFonts w:cs="Times New Roman"/>
          <w:sz w:val="20"/>
          <w:szCs w:val="20"/>
          <w:lang w:bidi="ar-EG"/>
        </w:rPr>
        <w:t>Manfalouty</w:t>
      </w:r>
      <w:proofErr w:type="spellEnd"/>
      <w:r w:rsidR="00AA29BF" w:rsidRPr="006F5CF0">
        <w:rPr>
          <w:rFonts w:cs="Times New Roman"/>
          <w:sz w:val="20"/>
          <w:szCs w:val="20"/>
          <w:lang w:bidi="ar-EG"/>
        </w:rPr>
        <w:t xml:space="preserve"> </w:t>
      </w:r>
      <w:r w:rsidR="00BF3D9A" w:rsidRPr="006F5CF0">
        <w:rPr>
          <w:rFonts w:cs="Times New Roman"/>
          <w:sz w:val="20"/>
          <w:szCs w:val="20"/>
          <w:lang w:bidi="ar-EG"/>
        </w:rPr>
        <w:t xml:space="preserve">Pomegranate Trees Grown Under </w:t>
      </w:r>
      <w:proofErr w:type="spellStart"/>
      <w:r w:rsidR="00AA29BF" w:rsidRPr="006F5CF0">
        <w:rPr>
          <w:rFonts w:cs="Times New Roman"/>
          <w:sz w:val="20"/>
          <w:szCs w:val="20"/>
          <w:lang w:bidi="ar-EG"/>
        </w:rPr>
        <w:t>Assiut</w:t>
      </w:r>
      <w:proofErr w:type="spellEnd"/>
      <w:r w:rsidR="00AA29BF" w:rsidRPr="006F5CF0">
        <w:rPr>
          <w:rFonts w:cs="Times New Roman"/>
          <w:sz w:val="20"/>
          <w:szCs w:val="20"/>
          <w:lang w:bidi="ar-EG"/>
        </w:rPr>
        <w:t xml:space="preserve"> </w:t>
      </w:r>
      <w:r w:rsidR="00BF3D9A" w:rsidRPr="006F5CF0">
        <w:rPr>
          <w:rFonts w:cs="Times New Roman"/>
          <w:sz w:val="20"/>
          <w:szCs w:val="20"/>
          <w:lang w:bidi="ar-EG"/>
        </w:rPr>
        <w:t>Region Conditions.</w:t>
      </w:r>
    </w:p>
    <w:p w:rsidR="00BF3D9A" w:rsidRDefault="00BF3D9A" w:rsidP="00BF3D9A">
      <w:pPr>
        <w:bidi w:val="0"/>
        <w:rPr>
          <w:rFonts w:cs="Times New Roman"/>
          <w:b/>
          <w:bCs/>
          <w:sz w:val="20"/>
          <w:szCs w:val="20"/>
          <w:lang w:bidi="ar-EG"/>
        </w:rPr>
      </w:pPr>
    </w:p>
    <w:p w:rsidR="00BF3D9A" w:rsidRPr="00712D5D" w:rsidRDefault="00BF3D9A" w:rsidP="00712D5D">
      <w:pPr>
        <w:bidi w:val="0"/>
        <w:rPr>
          <w:rFonts w:cs="Times New Roman"/>
          <w:bCs/>
          <w:sz w:val="20"/>
          <w:szCs w:val="20"/>
          <w:lang w:bidi="ar-EG"/>
        </w:rPr>
      </w:pPr>
      <w:r w:rsidRPr="00BF3D9A">
        <w:rPr>
          <w:rFonts w:cs="Times New Roman"/>
          <w:b/>
          <w:bCs/>
          <w:sz w:val="20"/>
          <w:szCs w:val="20"/>
          <w:lang w:bidi="ar-EG"/>
        </w:rPr>
        <w:t>References</w:t>
      </w:r>
    </w:p>
    <w:p w:rsidR="00BF3D9A" w:rsidRPr="00712D5D" w:rsidRDefault="00BF3D9A" w:rsidP="00712D5D">
      <w:pPr>
        <w:numPr>
          <w:ilvl w:val="0"/>
          <w:numId w:val="3"/>
        </w:numPr>
        <w:bidi w:val="0"/>
        <w:jc w:val="lowKashida"/>
        <w:rPr>
          <w:rFonts w:cs="Times New Roman"/>
          <w:sz w:val="20"/>
          <w:szCs w:val="20"/>
          <w:lang w:bidi="ar-EG"/>
        </w:rPr>
      </w:pPr>
      <w:proofErr w:type="spellStart"/>
      <w:r w:rsidRPr="00712D5D">
        <w:rPr>
          <w:rFonts w:cs="Times New Roman"/>
          <w:bCs/>
          <w:sz w:val="20"/>
          <w:szCs w:val="20"/>
          <w:lang w:bidi="ar-EG"/>
        </w:rPr>
        <w:t>Abada</w:t>
      </w:r>
      <w:proofErr w:type="spellEnd"/>
      <w:r w:rsidRPr="00712D5D">
        <w:rPr>
          <w:rFonts w:cs="Times New Roman"/>
          <w:bCs/>
          <w:sz w:val="20"/>
          <w:szCs w:val="20"/>
          <w:lang w:bidi="ar-EG"/>
        </w:rPr>
        <w:t xml:space="preserve">, M.A.M. and </w:t>
      </w:r>
      <w:proofErr w:type="spellStart"/>
      <w:r w:rsidRPr="00712D5D">
        <w:rPr>
          <w:rFonts w:cs="Times New Roman"/>
          <w:bCs/>
          <w:sz w:val="20"/>
          <w:szCs w:val="20"/>
          <w:lang w:bidi="ar-EG"/>
        </w:rPr>
        <w:t>Abd</w:t>
      </w:r>
      <w:proofErr w:type="spellEnd"/>
      <w:r w:rsidRPr="00712D5D">
        <w:rPr>
          <w:rFonts w:cs="Times New Roman"/>
          <w:bCs/>
          <w:sz w:val="20"/>
          <w:szCs w:val="20"/>
          <w:lang w:bidi="ar-EG"/>
        </w:rPr>
        <w:t xml:space="preserve"> El- </w:t>
      </w:r>
      <w:proofErr w:type="spellStart"/>
      <w:r w:rsidRPr="00712D5D">
        <w:rPr>
          <w:rFonts w:cs="Times New Roman"/>
          <w:bCs/>
          <w:sz w:val="20"/>
          <w:szCs w:val="20"/>
          <w:lang w:bidi="ar-EG"/>
        </w:rPr>
        <w:t>Hameed</w:t>
      </w:r>
      <w:proofErr w:type="spellEnd"/>
      <w:r w:rsidRPr="00712D5D">
        <w:rPr>
          <w:rFonts w:cs="Times New Roman"/>
          <w:bCs/>
          <w:sz w:val="20"/>
          <w:szCs w:val="20"/>
          <w:lang w:bidi="ar-EG"/>
        </w:rPr>
        <w:t>, H.M. (2010):</w:t>
      </w:r>
      <w:r w:rsidRPr="00712D5D">
        <w:rPr>
          <w:rFonts w:cs="Times New Roman"/>
          <w:sz w:val="20"/>
          <w:szCs w:val="20"/>
          <w:lang w:bidi="ar-EG"/>
        </w:rPr>
        <w:t xml:space="preserve"> The beneficial effects of spraying salicylic and citric acids on Flame seedless grapevines. The Sixth Inter. of Sustain Agric. And Develop. Fac. of Agric. </w:t>
      </w:r>
      <w:proofErr w:type="spellStart"/>
      <w:r w:rsidRPr="00712D5D">
        <w:rPr>
          <w:rFonts w:cs="Times New Roman"/>
          <w:sz w:val="20"/>
          <w:szCs w:val="20"/>
          <w:lang w:bidi="ar-EG"/>
        </w:rPr>
        <w:t>Fayoum</w:t>
      </w:r>
      <w:proofErr w:type="spellEnd"/>
      <w:r w:rsidRPr="00712D5D">
        <w:rPr>
          <w:rFonts w:cs="Times New Roman"/>
          <w:sz w:val="20"/>
          <w:szCs w:val="20"/>
          <w:lang w:bidi="ar-EG"/>
        </w:rPr>
        <w:t xml:space="preserve"> Univ. 27-29 December pp. 153-164.</w:t>
      </w:r>
    </w:p>
    <w:p w:rsidR="00BF3D9A" w:rsidRPr="00712D5D" w:rsidRDefault="00BF3D9A" w:rsidP="00712D5D">
      <w:pPr>
        <w:numPr>
          <w:ilvl w:val="0"/>
          <w:numId w:val="3"/>
        </w:numPr>
        <w:bidi w:val="0"/>
        <w:jc w:val="lowKashida"/>
        <w:rPr>
          <w:rFonts w:cs="Times New Roman"/>
          <w:sz w:val="20"/>
          <w:szCs w:val="20"/>
          <w:lang w:bidi="ar-EG"/>
        </w:rPr>
      </w:pPr>
      <w:proofErr w:type="spellStart"/>
      <w:r w:rsidRPr="00712D5D">
        <w:rPr>
          <w:rFonts w:cs="Times New Roman"/>
          <w:bCs/>
          <w:sz w:val="20"/>
          <w:szCs w:val="20"/>
          <w:lang w:bidi="ar-EG"/>
        </w:rPr>
        <w:t>Abdelaal</w:t>
      </w:r>
      <w:proofErr w:type="spellEnd"/>
      <w:r w:rsidRPr="00712D5D">
        <w:rPr>
          <w:rFonts w:cs="Times New Roman"/>
          <w:bCs/>
          <w:sz w:val="20"/>
          <w:szCs w:val="20"/>
          <w:lang w:bidi="ar-EG"/>
        </w:rPr>
        <w:t>, E.H.A. (2007):</w:t>
      </w:r>
      <w:r w:rsidRPr="00712D5D">
        <w:rPr>
          <w:rFonts w:cs="Times New Roman"/>
          <w:sz w:val="20"/>
          <w:szCs w:val="20"/>
          <w:lang w:bidi="ar-EG"/>
        </w:rPr>
        <w:t xml:space="preserve"> Effect of fruit thinning and spraying with some </w:t>
      </w:r>
      <w:proofErr w:type="spellStart"/>
      <w:r w:rsidRPr="00712D5D">
        <w:rPr>
          <w:rFonts w:cs="Times New Roman"/>
          <w:sz w:val="20"/>
          <w:szCs w:val="20"/>
          <w:lang w:bidi="ar-EG"/>
        </w:rPr>
        <w:t>chelated</w:t>
      </w:r>
      <w:proofErr w:type="spellEnd"/>
      <w:r w:rsidRPr="00712D5D">
        <w:rPr>
          <w:rFonts w:cs="Times New Roman"/>
          <w:sz w:val="20"/>
          <w:szCs w:val="20"/>
          <w:lang w:bidi="ar-EG"/>
        </w:rPr>
        <w:t xml:space="preserve"> elements and calcium on yield and fruit quality of </w:t>
      </w:r>
      <w:proofErr w:type="spellStart"/>
      <w:r w:rsidRPr="00712D5D">
        <w:rPr>
          <w:rFonts w:cs="Times New Roman"/>
          <w:sz w:val="20"/>
          <w:szCs w:val="20"/>
          <w:lang w:bidi="ar-EG"/>
        </w:rPr>
        <w:t>Manfalouty</w:t>
      </w:r>
      <w:proofErr w:type="spellEnd"/>
      <w:r w:rsidRPr="00712D5D">
        <w:rPr>
          <w:rFonts w:cs="Times New Roman"/>
          <w:sz w:val="20"/>
          <w:szCs w:val="20"/>
          <w:lang w:bidi="ar-EG"/>
        </w:rPr>
        <w:t xml:space="preserve"> pomegranate M. Sc. Thesis Fac. of Agric. </w:t>
      </w:r>
      <w:proofErr w:type="spellStart"/>
      <w:r w:rsidRPr="00712D5D">
        <w:rPr>
          <w:rFonts w:cs="Times New Roman"/>
          <w:sz w:val="20"/>
          <w:szCs w:val="20"/>
          <w:lang w:bidi="ar-EG"/>
        </w:rPr>
        <w:t>Assiut</w:t>
      </w:r>
      <w:proofErr w:type="spellEnd"/>
      <w:r w:rsidRPr="00712D5D">
        <w:rPr>
          <w:rFonts w:cs="Times New Roman"/>
          <w:sz w:val="20"/>
          <w:szCs w:val="20"/>
          <w:lang w:bidi="ar-EG"/>
        </w:rPr>
        <w:t xml:space="preserve"> Univ. Egypt. </w:t>
      </w:r>
    </w:p>
    <w:p w:rsidR="00BF3D9A" w:rsidRPr="00712D5D" w:rsidRDefault="00BF3D9A" w:rsidP="00712D5D">
      <w:pPr>
        <w:numPr>
          <w:ilvl w:val="0"/>
          <w:numId w:val="3"/>
        </w:numPr>
        <w:bidi w:val="0"/>
        <w:jc w:val="lowKashida"/>
        <w:rPr>
          <w:rFonts w:cs="Times New Roman"/>
          <w:sz w:val="20"/>
          <w:szCs w:val="20"/>
          <w:lang w:bidi="ar-EG"/>
        </w:rPr>
      </w:pPr>
      <w:r w:rsidRPr="00712D5D">
        <w:rPr>
          <w:rFonts w:cs="Times New Roman"/>
          <w:bCs/>
          <w:sz w:val="20"/>
          <w:szCs w:val="20"/>
          <w:lang w:bidi="ar-EG"/>
        </w:rPr>
        <w:t xml:space="preserve">Abdel- Aziz, F.H.; Ahmed, F.F. and </w:t>
      </w:r>
      <w:proofErr w:type="spellStart"/>
      <w:r w:rsidRPr="00712D5D">
        <w:rPr>
          <w:rFonts w:cs="Times New Roman"/>
          <w:bCs/>
          <w:sz w:val="20"/>
          <w:szCs w:val="20"/>
          <w:lang w:bidi="ar-EG"/>
        </w:rPr>
        <w:t>Marsy</w:t>
      </w:r>
      <w:proofErr w:type="spellEnd"/>
      <w:r w:rsidRPr="00712D5D">
        <w:rPr>
          <w:rFonts w:cs="Times New Roman"/>
          <w:bCs/>
          <w:sz w:val="20"/>
          <w:szCs w:val="20"/>
          <w:lang w:bidi="ar-EG"/>
        </w:rPr>
        <w:t>, M.H. (2001):</w:t>
      </w:r>
      <w:r w:rsidRPr="00712D5D">
        <w:rPr>
          <w:rFonts w:cs="Times New Roman"/>
          <w:sz w:val="20"/>
          <w:szCs w:val="20"/>
          <w:lang w:bidi="ar-EG"/>
        </w:rPr>
        <w:t xml:space="preserve"> Relation of potassium, calcium and boron with productivity and fruit cracking of </w:t>
      </w:r>
      <w:proofErr w:type="spellStart"/>
      <w:r w:rsidRPr="00712D5D">
        <w:rPr>
          <w:rFonts w:cs="Times New Roman"/>
          <w:sz w:val="20"/>
          <w:szCs w:val="20"/>
          <w:lang w:bidi="ar-EG"/>
        </w:rPr>
        <w:t>Manfalouty</w:t>
      </w:r>
      <w:proofErr w:type="spellEnd"/>
      <w:r w:rsidRPr="00712D5D">
        <w:rPr>
          <w:rFonts w:cs="Times New Roman"/>
          <w:sz w:val="20"/>
          <w:szCs w:val="20"/>
          <w:lang w:bidi="ar-EG"/>
        </w:rPr>
        <w:t xml:space="preserve"> pomegranate trees. The fifth Arabian Hort. Conf. Ismailia, 24- 28 Mar. Egypt. 21- 29. </w:t>
      </w:r>
    </w:p>
    <w:p w:rsidR="00BF3D9A" w:rsidRPr="00712D5D" w:rsidRDefault="00BF3D9A" w:rsidP="00712D5D">
      <w:pPr>
        <w:numPr>
          <w:ilvl w:val="0"/>
          <w:numId w:val="3"/>
        </w:numPr>
        <w:bidi w:val="0"/>
        <w:ind w:right="-15"/>
        <w:jc w:val="both"/>
        <w:rPr>
          <w:rFonts w:cs="Times New Roman"/>
          <w:sz w:val="20"/>
          <w:szCs w:val="20"/>
          <w:lang w:val="en-GB" w:eastAsia="en-GB"/>
        </w:rPr>
      </w:pPr>
      <w:r w:rsidRPr="00712D5D">
        <w:rPr>
          <w:rFonts w:cs="Times New Roman"/>
          <w:bCs/>
          <w:sz w:val="20"/>
          <w:szCs w:val="20"/>
          <w:lang w:val="en-GB" w:eastAsia="en-GB"/>
        </w:rPr>
        <w:t xml:space="preserve">Ahmed, F. F. and </w:t>
      </w:r>
      <w:proofErr w:type="spellStart"/>
      <w:r w:rsidRPr="00712D5D">
        <w:rPr>
          <w:rFonts w:cs="Times New Roman"/>
          <w:bCs/>
          <w:sz w:val="20"/>
          <w:szCs w:val="20"/>
          <w:lang w:val="en-GB" w:eastAsia="en-GB"/>
        </w:rPr>
        <w:t>Morsy</w:t>
      </w:r>
      <w:proofErr w:type="spellEnd"/>
      <w:r w:rsidRPr="00712D5D">
        <w:rPr>
          <w:rFonts w:cs="Times New Roman"/>
          <w:bCs/>
          <w:sz w:val="20"/>
          <w:szCs w:val="20"/>
          <w:lang w:val="en-GB" w:eastAsia="en-GB"/>
        </w:rPr>
        <w:t xml:space="preserve">, M. H. (1999): </w:t>
      </w:r>
      <w:r w:rsidRPr="00712D5D">
        <w:rPr>
          <w:rFonts w:cs="Times New Roman"/>
          <w:sz w:val="20"/>
          <w:szCs w:val="20"/>
          <w:lang w:val="en-GB" w:eastAsia="en-GB"/>
        </w:rPr>
        <w:t xml:space="preserve">A new method for measuring leaf area in different fruit species. </w:t>
      </w:r>
      <w:proofErr w:type="spellStart"/>
      <w:r w:rsidRPr="00712D5D">
        <w:rPr>
          <w:rFonts w:cs="Times New Roman"/>
          <w:sz w:val="20"/>
          <w:szCs w:val="20"/>
          <w:lang w:val="en-GB" w:eastAsia="en-GB"/>
        </w:rPr>
        <w:t>Minia</w:t>
      </w:r>
      <w:proofErr w:type="spellEnd"/>
      <w:r w:rsidRPr="00712D5D">
        <w:rPr>
          <w:rFonts w:cs="Times New Roman"/>
          <w:sz w:val="20"/>
          <w:szCs w:val="20"/>
          <w:lang w:val="en-GB" w:eastAsia="en-GB"/>
        </w:rPr>
        <w:t xml:space="preserve"> J. of Agric. Res. &amp; </w:t>
      </w:r>
      <w:proofErr w:type="gramStart"/>
      <w:r w:rsidRPr="00712D5D">
        <w:rPr>
          <w:rFonts w:cs="Times New Roman"/>
          <w:sz w:val="20"/>
          <w:szCs w:val="20"/>
          <w:lang w:val="en-GB" w:eastAsia="en-GB"/>
        </w:rPr>
        <w:t>Develop.,</w:t>
      </w:r>
      <w:proofErr w:type="gramEnd"/>
      <w:r w:rsidRPr="00712D5D">
        <w:rPr>
          <w:rFonts w:cs="Times New Roman"/>
          <w:sz w:val="20"/>
          <w:szCs w:val="20"/>
          <w:lang w:val="en-GB" w:eastAsia="en-GB"/>
        </w:rPr>
        <w:t xml:space="preserve"> Vol. (19) pp</w:t>
      </w:r>
      <w:r w:rsidR="00C456BF">
        <w:rPr>
          <w:rFonts w:cs="Times New Roman"/>
          <w:sz w:val="20"/>
          <w:szCs w:val="20"/>
          <w:lang w:val="en-GB" w:eastAsia="en-GB"/>
        </w:rPr>
        <w:t xml:space="preserve"> </w:t>
      </w:r>
      <w:r w:rsidRPr="00712D5D">
        <w:rPr>
          <w:rFonts w:cs="Times New Roman"/>
          <w:sz w:val="20"/>
          <w:szCs w:val="20"/>
          <w:lang w:val="en-GB" w:eastAsia="en-GB"/>
        </w:rPr>
        <w:t xml:space="preserve">97 – 105. </w:t>
      </w:r>
    </w:p>
    <w:p w:rsidR="00BF3D9A" w:rsidRPr="00712D5D" w:rsidRDefault="00BF3D9A" w:rsidP="00712D5D">
      <w:pPr>
        <w:numPr>
          <w:ilvl w:val="0"/>
          <w:numId w:val="3"/>
        </w:numPr>
        <w:bidi w:val="0"/>
        <w:jc w:val="lowKashida"/>
        <w:rPr>
          <w:rFonts w:cs="Times New Roman"/>
          <w:bCs/>
          <w:sz w:val="20"/>
          <w:szCs w:val="20"/>
          <w:lang w:bidi="ar-EG"/>
        </w:rPr>
      </w:pPr>
      <w:r w:rsidRPr="00712D5D">
        <w:rPr>
          <w:rFonts w:cs="Times New Roman"/>
          <w:bCs/>
          <w:sz w:val="20"/>
          <w:szCs w:val="20"/>
          <w:lang w:bidi="ar-EG"/>
        </w:rPr>
        <w:t xml:space="preserve">Ahmed, F.F.; </w:t>
      </w:r>
      <w:proofErr w:type="spellStart"/>
      <w:r w:rsidRPr="00712D5D">
        <w:rPr>
          <w:rFonts w:cs="Times New Roman"/>
          <w:bCs/>
          <w:sz w:val="20"/>
          <w:szCs w:val="20"/>
          <w:lang w:bidi="ar-EG"/>
        </w:rPr>
        <w:t>Abd</w:t>
      </w:r>
      <w:proofErr w:type="spellEnd"/>
      <w:r w:rsidRPr="00712D5D">
        <w:rPr>
          <w:rFonts w:cs="Times New Roman"/>
          <w:bCs/>
          <w:sz w:val="20"/>
          <w:szCs w:val="20"/>
          <w:lang w:bidi="ar-EG"/>
        </w:rPr>
        <w:t xml:space="preserve"> El- Aziz, F.H. and </w:t>
      </w:r>
      <w:proofErr w:type="spellStart"/>
      <w:r w:rsidRPr="00712D5D">
        <w:rPr>
          <w:rFonts w:cs="Times New Roman"/>
          <w:bCs/>
          <w:sz w:val="20"/>
          <w:szCs w:val="20"/>
          <w:lang w:bidi="ar-EG"/>
        </w:rPr>
        <w:t>Abd</w:t>
      </w:r>
      <w:proofErr w:type="spellEnd"/>
      <w:r w:rsidRPr="00712D5D">
        <w:rPr>
          <w:rFonts w:cs="Times New Roman"/>
          <w:bCs/>
          <w:sz w:val="20"/>
          <w:szCs w:val="20"/>
          <w:lang w:bidi="ar-EG"/>
        </w:rPr>
        <w:t xml:space="preserve"> El- </w:t>
      </w:r>
      <w:proofErr w:type="spellStart"/>
      <w:r w:rsidRPr="00712D5D">
        <w:rPr>
          <w:rFonts w:cs="Times New Roman"/>
          <w:bCs/>
          <w:sz w:val="20"/>
          <w:szCs w:val="20"/>
          <w:lang w:bidi="ar-EG"/>
        </w:rPr>
        <w:t>Kariem</w:t>
      </w:r>
      <w:proofErr w:type="spellEnd"/>
      <w:r w:rsidRPr="00712D5D">
        <w:rPr>
          <w:rFonts w:cs="Times New Roman"/>
          <w:bCs/>
          <w:sz w:val="20"/>
          <w:szCs w:val="20"/>
          <w:lang w:bidi="ar-EG"/>
        </w:rPr>
        <w:t>, A.M. (2010):</w:t>
      </w:r>
      <w:r w:rsidRPr="00712D5D">
        <w:rPr>
          <w:rFonts w:cs="Times New Roman"/>
          <w:sz w:val="20"/>
          <w:szCs w:val="20"/>
          <w:lang w:bidi="ar-EG"/>
        </w:rPr>
        <w:t xml:space="preserve"> Relation of fruiting in Crimson seedless grapevines to spraying some antioxidant. Proceeding </w:t>
      </w:r>
      <w:proofErr w:type="spellStart"/>
      <w:r w:rsidRPr="00712D5D">
        <w:rPr>
          <w:rFonts w:cs="Times New Roman"/>
          <w:sz w:val="20"/>
          <w:szCs w:val="20"/>
          <w:lang w:bidi="ar-EG"/>
        </w:rPr>
        <w:t>Minia</w:t>
      </w:r>
      <w:proofErr w:type="spellEnd"/>
      <w:r w:rsidRPr="00712D5D">
        <w:rPr>
          <w:rFonts w:cs="Times New Roman"/>
          <w:sz w:val="20"/>
          <w:szCs w:val="20"/>
          <w:lang w:bidi="ar-EG"/>
        </w:rPr>
        <w:t xml:space="preserve"> 2</w:t>
      </w:r>
      <w:r w:rsidRPr="00712D5D">
        <w:rPr>
          <w:rFonts w:cs="Times New Roman"/>
          <w:sz w:val="20"/>
          <w:szCs w:val="20"/>
          <w:vertAlign w:val="superscript"/>
          <w:lang w:bidi="ar-EG"/>
        </w:rPr>
        <w:t>nd</w:t>
      </w:r>
      <w:r w:rsidRPr="00712D5D">
        <w:rPr>
          <w:rFonts w:cs="Times New Roman"/>
          <w:sz w:val="20"/>
          <w:szCs w:val="20"/>
          <w:lang w:bidi="ar-EG"/>
        </w:rPr>
        <w:t xml:space="preserve"> Conference of Agric. Environ. Sci. Agric. &amp; Develop. Scopes. March 2-24 pp. 103- 112. </w:t>
      </w:r>
    </w:p>
    <w:p w:rsidR="00BF3D9A" w:rsidRPr="00712D5D" w:rsidRDefault="00BF3D9A" w:rsidP="00712D5D">
      <w:pPr>
        <w:numPr>
          <w:ilvl w:val="0"/>
          <w:numId w:val="3"/>
        </w:numPr>
        <w:bidi w:val="0"/>
        <w:ind w:right="-15"/>
        <w:jc w:val="both"/>
        <w:rPr>
          <w:rFonts w:cs="Times New Roman"/>
          <w:sz w:val="20"/>
          <w:szCs w:val="20"/>
          <w:lang w:val="en-GB" w:eastAsia="en-GB"/>
        </w:rPr>
      </w:pPr>
      <w:r w:rsidRPr="00712D5D">
        <w:rPr>
          <w:rFonts w:cs="Times New Roman"/>
          <w:bCs/>
          <w:sz w:val="20"/>
          <w:szCs w:val="20"/>
          <w:lang w:val="en-GB" w:eastAsia="en-GB"/>
        </w:rPr>
        <w:t xml:space="preserve">Association of Official Agricultural Chemists (1995): </w:t>
      </w:r>
      <w:r w:rsidRPr="00712D5D">
        <w:rPr>
          <w:rFonts w:cs="Times New Roman"/>
          <w:sz w:val="20"/>
          <w:szCs w:val="20"/>
          <w:lang w:val="en-GB" w:eastAsia="en-GB"/>
        </w:rPr>
        <w:t xml:space="preserve">Official Methods of Analysis (A.O.A.C.) </w:t>
      </w:r>
      <w:r w:rsidRPr="00712D5D">
        <w:rPr>
          <w:rFonts w:cs="Times New Roman"/>
          <w:sz w:val="20"/>
          <w:szCs w:val="20"/>
          <w:lang w:val="en-GB" w:eastAsia="en-GB"/>
        </w:rPr>
        <w:lastRenderedPageBreak/>
        <w:t>15</w:t>
      </w:r>
      <w:r w:rsidRPr="00712D5D">
        <w:rPr>
          <w:rFonts w:cs="Times New Roman"/>
          <w:sz w:val="20"/>
          <w:szCs w:val="20"/>
          <w:vertAlign w:val="superscript"/>
          <w:lang w:val="en-GB" w:eastAsia="en-GB"/>
        </w:rPr>
        <w:t>th</w:t>
      </w:r>
      <w:r w:rsidRPr="00712D5D">
        <w:rPr>
          <w:rFonts w:cs="Times New Roman"/>
          <w:sz w:val="20"/>
          <w:szCs w:val="20"/>
          <w:lang w:val="en-GB" w:eastAsia="en-GB"/>
        </w:rPr>
        <w:t xml:space="preserve"> Ed. Published by A.O.A.C. Washington, D.C. (U.S.A.) pp 490 – 510.</w:t>
      </w:r>
    </w:p>
    <w:p w:rsidR="00BF3D9A" w:rsidRPr="00712D5D" w:rsidRDefault="00BF3D9A" w:rsidP="00712D5D">
      <w:pPr>
        <w:numPr>
          <w:ilvl w:val="0"/>
          <w:numId w:val="3"/>
        </w:numPr>
        <w:bidi w:val="0"/>
        <w:jc w:val="lowKashida"/>
        <w:rPr>
          <w:rFonts w:cs="Times New Roman"/>
          <w:sz w:val="20"/>
          <w:szCs w:val="20"/>
          <w:lang w:bidi="ar-EG"/>
        </w:rPr>
      </w:pPr>
      <w:proofErr w:type="spellStart"/>
      <w:r w:rsidRPr="00712D5D">
        <w:rPr>
          <w:rFonts w:cs="Times New Roman"/>
          <w:bCs/>
          <w:sz w:val="20"/>
          <w:szCs w:val="20"/>
          <w:lang w:bidi="ar-EG"/>
        </w:rPr>
        <w:t>Balbaa</w:t>
      </w:r>
      <w:proofErr w:type="spellEnd"/>
      <w:r w:rsidRPr="00712D5D">
        <w:rPr>
          <w:rFonts w:cs="Times New Roman"/>
          <w:bCs/>
          <w:sz w:val="20"/>
          <w:szCs w:val="20"/>
          <w:lang w:bidi="ar-EG"/>
        </w:rPr>
        <w:t>, S.I. (1981):</w:t>
      </w:r>
      <w:r w:rsidR="00C456BF">
        <w:rPr>
          <w:rFonts w:cs="Times New Roman"/>
          <w:bCs/>
          <w:sz w:val="20"/>
          <w:szCs w:val="20"/>
          <w:lang w:bidi="ar-EG"/>
        </w:rPr>
        <w:t xml:space="preserve"> </w:t>
      </w:r>
      <w:r w:rsidRPr="00712D5D">
        <w:rPr>
          <w:rFonts w:cs="Times New Roman"/>
          <w:sz w:val="20"/>
          <w:szCs w:val="20"/>
          <w:lang w:bidi="ar-EG"/>
        </w:rPr>
        <w:t>Chemistry of drugs. Laboratory manual Cairo Univ. Chapter 6:127-1321.</w:t>
      </w:r>
    </w:p>
    <w:p w:rsidR="00BF3D9A" w:rsidRPr="00712D5D" w:rsidRDefault="00BF3D9A" w:rsidP="00712D5D">
      <w:pPr>
        <w:numPr>
          <w:ilvl w:val="0"/>
          <w:numId w:val="3"/>
        </w:numPr>
        <w:bidi w:val="0"/>
        <w:jc w:val="lowKashida"/>
        <w:rPr>
          <w:rFonts w:cs="Times New Roman"/>
          <w:sz w:val="20"/>
          <w:szCs w:val="20"/>
        </w:rPr>
      </w:pPr>
      <w:r w:rsidRPr="00712D5D">
        <w:rPr>
          <w:rFonts w:cs="Times New Roman"/>
          <w:bCs/>
          <w:sz w:val="20"/>
          <w:szCs w:val="20"/>
        </w:rPr>
        <w:t xml:space="preserve">El- </w:t>
      </w:r>
      <w:proofErr w:type="spellStart"/>
      <w:r w:rsidRPr="00712D5D">
        <w:rPr>
          <w:rFonts w:cs="Times New Roman"/>
          <w:bCs/>
          <w:sz w:val="20"/>
          <w:szCs w:val="20"/>
        </w:rPr>
        <w:t>Kholy</w:t>
      </w:r>
      <w:proofErr w:type="spellEnd"/>
      <w:r w:rsidRPr="00712D5D">
        <w:rPr>
          <w:rFonts w:cs="Times New Roman"/>
          <w:bCs/>
          <w:sz w:val="20"/>
          <w:szCs w:val="20"/>
        </w:rPr>
        <w:t>, M.S.M.K. (1999):</w:t>
      </w:r>
      <w:r w:rsidRPr="00712D5D">
        <w:rPr>
          <w:rFonts w:cs="Times New Roman"/>
          <w:sz w:val="20"/>
          <w:szCs w:val="20"/>
        </w:rPr>
        <w:t xml:space="preserve"> Physiological studies on </w:t>
      </w:r>
      <w:proofErr w:type="spellStart"/>
      <w:r w:rsidRPr="00712D5D">
        <w:rPr>
          <w:rFonts w:cs="Times New Roman"/>
          <w:sz w:val="20"/>
          <w:szCs w:val="20"/>
        </w:rPr>
        <w:t>Manfalouty</w:t>
      </w:r>
      <w:proofErr w:type="spellEnd"/>
      <w:r w:rsidRPr="00712D5D">
        <w:rPr>
          <w:rFonts w:cs="Times New Roman"/>
          <w:sz w:val="20"/>
          <w:szCs w:val="20"/>
        </w:rPr>
        <w:t xml:space="preserve"> pomegranate M.Sc. Thesis Fac. of Agric. </w:t>
      </w:r>
      <w:proofErr w:type="spellStart"/>
      <w:r w:rsidRPr="00712D5D">
        <w:rPr>
          <w:rFonts w:cs="Times New Roman"/>
          <w:sz w:val="20"/>
          <w:szCs w:val="20"/>
        </w:rPr>
        <w:t>Assiut</w:t>
      </w:r>
      <w:proofErr w:type="spellEnd"/>
      <w:r w:rsidRPr="00712D5D">
        <w:rPr>
          <w:rFonts w:cs="Times New Roman"/>
          <w:sz w:val="20"/>
          <w:szCs w:val="20"/>
        </w:rPr>
        <w:t xml:space="preserve"> Univ. Egypt. </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rPr>
        <w:t>Jackman</w:t>
      </w:r>
      <w:proofErr w:type="spellEnd"/>
      <w:r w:rsidRPr="00712D5D">
        <w:rPr>
          <w:rFonts w:cs="Times New Roman"/>
          <w:bCs/>
          <w:sz w:val="20"/>
          <w:szCs w:val="20"/>
        </w:rPr>
        <w:t>, R.L. and Stanley, D. W. (1995):</w:t>
      </w:r>
      <w:r w:rsidRPr="00712D5D">
        <w:rPr>
          <w:rFonts w:cs="Times New Roman"/>
          <w:sz w:val="20"/>
          <w:szCs w:val="20"/>
        </w:rPr>
        <w:t xml:space="preserve"> Perspectives in the textural evaluation of plant foods- trends food Sci. Vol. (6) 186-194. </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lang w:val="en-GB" w:bidi="ar-EG"/>
        </w:rPr>
        <w:t>Hasaballa</w:t>
      </w:r>
      <w:proofErr w:type="spellEnd"/>
      <w:r w:rsidRPr="00712D5D">
        <w:rPr>
          <w:rFonts w:cs="Times New Roman"/>
          <w:bCs/>
          <w:sz w:val="20"/>
          <w:szCs w:val="20"/>
          <w:lang w:val="en-GB" w:bidi="ar-EG"/>
        </w:rPr>
        <w:t>, M.A.M. (2002):</w:t>
      </w:r>
      <w:r w:rsidRPr="00712D5D">
        <w:rPr>
          <w:rFonts w:cs="Times New Roman"/>
          <w:sz w:val="20"/>
          <w:szCs w:val="20"/>
          <w:lang w:val="en-GB" w:bidi="ar-EG"/>
        </w:rPr>
        <w:t xml:space="preserve"> Effect of spraying some nutrients and vitamin C on fruit splitting, yield and quality of </w:t>
      </w:r>
      <w:proofErr w:type="spellStart"/>
      <w:r w:rsidRPr="00712D5D">
        <w:rPr>
          <w:rFonts w:cs="Times New Roman"/>
          <w:sz w:val="20"/>
          <w:szCs w:val="20"/>
          <w:lang w:val="en-GB" w:bidi="ar-EG"/>
        </w:rPr>
        <w:t>Manfalouty</w:t>
      </w:r>
      <w:proofErr w:type="spellEnd"/>
      <w:r w:rsidRPr="00712D5D">
        <w:rPr>
          <w:rFonts w:cs="Times New Roman"/>
          <w:sz w:val="20"/>
          <w:szCs w:val="20"/>
          <w:lang w:val="en-GB" w:bidi="ar-EG"/>
        </w:rPr>
        <w:t xml:space="preserve"> pomegranate trees. M. Sc. Thesis Fac. of Agric. </w:t>
      </w:r>
      <w:proofErr w:type="spellStart"/>
      <w:r w:rsidRPr="00712D5D">
        <w:rPr>
          <w:rFonts w:cs="Times New Roman"/>
          <w:sz w:val="20"/>
          <w:szCs w:val="20"/>
          <w:lang w:val="en-GB" w:bidi="ar-EG"/>
        </w:rPr>
        <w:t>Minia</w:t>
      </w:r>
      <w:proofErr w:type="spellEnd"/>
      <w:r w:rsidRPr="00712D5D">
        <w:rPr>
          <w:rFonts w:cs="Times New Roman"/>
          <w:sz w:val="20"/>
          <w:szCs w:val="20"/>
          <w:lang w:val="en-GB" w:bidi="ar-EG"/>
        </w:rPr>
        <w:t xml:space="preserve"> Univ. Egypt.</w:t>
      </w:r>
    </w:p>
    <w:p w:rsidR="00BF3D9A" w:rsidRPr="00712D5D" w:rsidRDefault="00BF3D9A" w:rsidP="00712D5D">
      <w:pPr>
        <w:numPr>
          <w:ilvl w:val="0"/>
          <w:numId w:val="3"/>
        </w:numPr>
        <w:bidi w:val="0"/>
        <w:jc w:val="lowKashida"/>
        <w:rPr>
          <w:rFonts w:cs="Times New Roman"/>
          <w:sz w:val="20"/>
          <w:szCs w:val="20"/>
        </w:rPr>
      </w:pPr>
      <w:r w:rsidRPr="00712D5D">
        <w:rPr>
          <w:rFonts w:cs="Times New Roman"/>
          <w:bCs/>
          <w:sz w:val="20"/>
          <w:szCs w:val="20"/>
        </w:rPr>
        <w:t xml:space="preserve">Kaneko, S.; </w:t>
      </w:r>
      <w:proofErr w:type="spellStart"/>
      <w:r w:rsidRPr="00712D5D">
        <w:rPr>
          <w:rFonts w:cs="Times New Roman"/>
          <w:bCs/>
          <w:sz w:val="20"/>
          <w:szCs w:val="20"/>
        </w:rPr>
        <w:t>Ishil</w:t>
      </w:r>
      <w:proofErr w:type="spellEnd"/>
      <w:r w:rsidRPr="00712D5D">
        <w:rPr>
          <w:rFonts w:cs="Times New Roman"/>
          <w:bCs/>
          <w:sz w:val="20"/>
          <w:szCs w:val="20"/>
        </w:rPr>
        <w:t xml:space="preserve">, T. and </w:t>
      </w:r>
      <w:proofErr w:type="spellStart"/>
      <w:r w:rsidRPr="00712D5D">
        <w:rPr>
          <w:rFonts w:cs="Times New Roman"/>
          <w:bCs/>
          <w:sz w:val="20"/>
          <w:szCs w:val="20"/>
        </w:rPr>
        <w:t>Matsung</w:t>
      </w:r>
      <w:proofErr w:type="spellEnd"/>
      <w:r w:rsidRPr="00712D5D">
        <w:rPr>
          <w:rFonts w:cs="Times New Roman"/>
          <w:bCs/>
          <w:sz w:val="20"/>
          <w:szCs w:val="20"/>
        </w:rPr>
        <w:t>, T. (1997):</w:t>
      </w:r>
      <w:r w:rsidRPr="00712D5D">
        <w:rPr>
          <w:rFonts w:cs="Times New Roman"/>
          <w:sz w:val="20"/>
          <w:szCs w:val="20"/>
        </w:rPr>
        <w:t xml:space="preserve"> A boron </w:t>
      </w:r>
      <w:proofErr w:type="spellStart"/>
      <w:r w:rsidRPr="00712D5D">
        <w:rPr>
          <w:rFonts w:cs="Times New Roman"/>
          <w:sz w:val="20"/>
          <w:szCs w:val="20"/>
        </w:rPr>
        <w:t>rhamnoyalcafuronan</w:t>
      </w:r>
      <w:proofErr w:type="spellEnd"/>
      <w:r w:rsidRPr="00712D5D">
        <w:rPr>
          <w:rFonts w:cs="Times New Roman"/>
          <w:sz w:val="20"/>
          <w:szCs w:val="20"/>
        </w:rPr>
        <w:t xml:space="preserve"> II- complex from bamboo shot cell walls. </w:t>
      </w:r>
      <w:proofErr w:type="spellStart"/>
      <w:r w:rsidRPr="00712D5D">
        <w:rPr>
          <w:rFonts w:cs="Times New Roman"/>
          <w:sz w:val="20"/>
          <w:szCs w:val="20"/>
        </w:rPr>
        <w:t>Phytochemistry</w:t>
      </w:r>
      <w:proofErr w:type="spellEnd"/>
      <w:r w:rsidRPr="00712D5D">
        <w:rPr>
          <w:rFonts w:cs="Times New Roman"/>
          <w:sz w:val="20"/>
          <w:szCs w:val="20"/>
        </w:rPr>
        <w:t>, 49: 243-248.</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rPr>
        <w:t>Kuldeep</w:t>
      </w:r>
      <w:proofErr w:type="spellEnd"/>
      <w:r w:rsidRPr="00712D5D">
        <w:rPr>
          <w:rFonts w:cs="Times New Roman"/>
          <w:bCs/>
          <w:sz w:val="20"/>
          <w:szCs w:val="20"/>
        </w:rPr>
        <w:t xml:space="preserve">, K.; </w:t>
      </w:r>
      <w:proofErr w:type="spellStart"/>
      <w:r w:rsidRPr="00712D5D">
        <w:rPr>
          <w:rFonts w:cs="Times New Roman"/>
          <w:bCs/>
          <w:sz w:val="20"/>
          <w:szCs w:val="20"/>
        </w:rPr>
        <w:t>Joon</w:t>
      </w:r>
      <w:proofErr w:type="spellEnd"/>
      <w:r w:rsidRPr="00712D5D">
        <w:rPr>
          <w:rFonts w:cs="Times New Roman"/>
          <w:bCs/>
          <w:sz w:val="20"/>
          <w:szCs w:val="20"/>
        </w:rPr>
        <w:t xml:space="preserve">, M.S. and </w:t>
      </w:r>
      <w:proofErr w:type="spellStart"/>
      <w:r w:rsidRPr="00712D5D">
        <w:rPr>
          <w:rFonts w:cs="Times New Roman"/>
          <w:bCs/>
          <w:sz w:val="20"/>
          <w:szCs w:val="20"/>
        </w:rPr>
        <w:t>Sihag</w:t>
      </w:r>
      <w:proofErr w:type="spellEnd"/>
      <w:r w:rsidRPr="00712D5D">
        <w:rPr>
          <w:rFonts w:cs="Times New Roman"/>
          <w:bCs/>
          <w:sz w:val="20"/>
          <w:szCs w:val="20"/>
        </w:rPr>
        <w:t>, R.P. (2001):</w:t>
      </w:r>
      <w:r w:rsidRPr="00712D5D">
        <w:rPr>
          <w:rFonts w:cs="Times New Roman"/>
          <w:sz w:val="20"/>
          <w:szCs w:val="20"/>
        </w:rPr>
        <w:t xml:space="preserve"> Effect of micronutrients and growth regulators on premature and mature cracking of pomegranate Var. </w:t>
      </w:r>
      <w:proofErr w:type="spellStart"/>
      <w:r w:rsidRPr="00712D5D">
        <w:rPr>
          <w:rFonts w:cs="Times New Roman"/>
          <w:sz w:val="20"/>
          <w:szCs w:val="20"/>
        </w:rPr>
        <w:t>Jodhpure</w:t>
      </w:r>
      <w:proofErr w:type="spellEnd"/>
      <w:r w:rsidRPr="00712D5D">
        <w:rPr>
          <w:rFonts w:cs="Times New Roman"/>
          <w:sz w:val="20"/>
          <w:szCs w:val="20"/>
        </w:rPr>
        <w:t xml:space="preserve"> Red. </w:t>
      </w:r>
      <w:proofErr w:type="spellStart"/>
      <w:r w:rsidRPr="00712D5D">
        <w:rPr>
          <w:rFonts w:cs="Times New Roman"/>
          <w:sz w:val="20"/>
          <w:szCs w:val="20"/>
        </w:rPr>
        <w:t>Hayana</w:t>
      </w:r>
      <w:proofErr w:type="spellEnd"/>
      <w:r w:rsidRPr="00712D5D">
        <w:rPr>
          <w:rFonts w:cs="Times New Roman"/>
          <w:sz w:val="20"/>
          <w:szCs w:val="20"/>
        </w:rPr>
        <w:t xml:space="preserve">. J. Hort. </w:t>
      </w:r>
      <w:proofErr w:type="spellStart"/>
      <w:r w:rsidRPr="00712D5D">
        <w:rPr>
          <w:rFonts w:cs="Times New Roman"/>
          <w:sz w:val="20"/>
          <w:szCs w:val="20"/>
        </w:rPr>
        <w:t>Sco</w:t>
      </w:r>
      <w:proofErr w:type="spellEnd"/>
      <w:r w:rsidRPr="00712D5D">
        <w:rPr>
          <w:rFonts w:cs="Times New Roman"/>
          <w:sz w:val="20"/>
          <w:szCs w:val="20"/>
        </w:rPr>
        <w:t>. Vol. (3), No.3/4 pp. 207-208.</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rPr>
        <w:t>Malhotra</w:t>
      </w:r>
      <w:proofErr w:type="spellEnd"/>
      <w:r w:rsidRPr="00712D5D">
        <w:rPr>
          <w:rFonts w:cs="Times New Roman"/>
          <w:bCs/>
          <w:sz w:val="20"/>
          <w:szCs w:val="20"/>
        </w:rPr>
        <w:t xml:space="preserve">, V.K.; </w:t>
      </w:r>
      <w:proofErr w:type="spellStart"/>
      <w:r w:rsidRPr="00712D5D">
        <w:rPr>
          <w:rFonts w:cs="Times New Roman"/>
          <w:bCs/>
          <w:sz w:val="20"/>
          <w:szCs w:val="20"/>
        </w:rPr>
        <w:t>Khajuria</w:t>
      </w:r>
      <w:proofErr w:type="spellEnd"/>
      <w:r w:rsidRPr="00712D5D">
        <w:rPr>
          <w:rFonts w:cs="Times New Roman"/>
          <w:bCs/>
          <w:sz w:val="20"/>
          <w:szCs w:val="20"/>
        </w:rPr>
        <w:t xml:space="preserve">, H.N. and </w:t>
      </w:r>
      <w:proofErr w:type="spellStart"/>
      <w:r w:rsidRPr="00712D5D">
        <w:rPr>
          <w:rFonts w:cs="Times New Roman"/>
          <w:bCs/>
          <w:sz w:val="20"/>
          <w:szCs w:val="20"/>
        </w:rPr>
        <w:t>Khujuria</w:t>
      </w:r>
      <w:proofErr w:type="spellEnd"/>
      <w:r w:rsidRPr="00712D5D">
        <w:rPr>
          <w:rFonts w:cs="Times New Roman"/>
          <w:bCs/>
          <w:sz w:val="20"/>
          <w:szCs w:val="20"/>
        </w:rPr>
        <w:t xml:space="preserve">, H.N. and </w:t>
      </w:r>
      <w:proofErr w:type="spellStart"/>
      <w:r w:rsidRPr="00712D5D">
        <w:rPr>
          <w:rFonts w:cs="Times New Roman"/>
          <w:bCs/>
          <w:sz w:val="20"/>
          <w:szCs w:val="20"/>
        </w:rPr>
        <w:t>Jawanda</w:t>
      </w:r>
      <w:proofErr w:type="spellEnd"/>
      <w:r w:rsidRPr="00712D5D">
        <w:rPr>
          <w:rFonts w:cs="Times New Roman"/>
          <w:bCs/>
          <w:sz w:val="20"/>
          <w:szCs w:val="20"/>
        </w:rPr>
        <w:t>, J.S. (1983):</w:t>
      </w:r>
      <w:r w:rsidRPr="00712D5D">
        <w:rPr>
          <w:rFonts w:cs="Times New Roman"/>
          <w:sz w:val="20"/>
          <w:szCs w:val="20"/>
        </w:rPr>
        <w:t xml:space="preserve"> Studies on </w:t>
      </w:r>
      <w:proofErr w:type="spellStart"/>
      <w:r w:rsidRPr="00712D5D">
        <w:rPr>
          <w:rFonts w:cs="Times New Roman"/>
          <w:sz w:val="20"/>
          <w:szCs w:val="20"/>
        </w:rPr>
        <w:t>physico</w:t>
      </w:r>
      <w:proofErr w:type="spellEnd"/>
      <w:r w:rsidRPr="00712D5D">
        <w:rPr>
          <w:rFonts w:cs="Times New Roman"/>
          <w:sz w:val="20"/>
          <w:szCs w:val="20"/>
        </w:rPr>
        <w:t xml:space="preserve"> – chemical characteristics. 1- Physical characteristics Punjab Hort. J. 23-3/</w:t>
      </w:r>
      <w:proofErr w:type="gramStart"/>
      <w:r w:rsidRPr="00712D5D">
        <w:rPr>
          <w:rFonts w:cs="Times New Roman"/>
          <w:sz w:val="20"/>
          <w:szCs w:val="20"/>
        </w:rPr>
        <w:t>4 :</w:t>
      </w:r>
      <w:proofErr w:type="gramEnd"/>
      <w:r w:rsidRPr="00712D5D">
        <w:rPr>
          <w:rFonts w:cs="Times New Roman"/>
          <w:sz w:val="20"/>
          <w:szCs w:val="20"/>
        </w:rPr>
        <w:t xml:space="preserve"> 153-157.</w:t>
      </w:r>
    </w:p>
    <w:p w:rsidR="00BF3D9A" w:rsidRPr="00712D5D" w:rsidRDefault="00BF3D9A" w:rsidP="00712D5D">
      <w:pPr>
        <w:numPr>
          <w:ilvl w:val="0"/>
          <w:numId w:val="3"/>
        </w:numPr>
        <w:bidi w:val="0"/>
        <w:jc w:val="lowKashida"/>
        <w:rPr>
          <w:rFonts w:cs="Times New Roman"/>
          <w:sz w:val="20"/>
          <w:szCs w:val="20"/>
        </w:rPr>
      </w:pPr>
      <w:r w:rsidRPr="00712D5D">
        <w:rPr>
          <w:rFonts w:cs="Times New Roman"/>
          <w:bCs/>
          <w:sz w:val="20"/>
          <w:szCs w:val="20"/>
        </w:rPr>
        <w:t xml:space="preserve">Mead, R. Curnow, R.N. and </w:t>
      </w:r>
      <w:proofErr w:type="spellStart"/>
      <w:r w:rsidRPr="00712D5D">
        <w:rPr>
          <w:rFonts w:cs="Times New Roman"/>
          <w:bCs/>
          <w:sz w:val="20"/>
          <w:szCs w:val="20"/>
        </w:rPr>
        <w:t>Harted</w:t>
      </w:r>
      <w:proofErr w:type="spellEnd"/>
      <w:r w:rsidR="00C456BF">
        <w:rPr>
          <w:rFonts w:cs="Times New Roman"/>
          <w:bCs/>
          <w:sz w:val="20"/>
          <w:szCs w:val="20"/>
        </w:rPr>
        <w:t>,</w:t>
      </w:r>
      <w:r w:rsidRPr="00712D5D">
        <w:rPr>
          <w:rFonts w:cs="Times New Roman"/>
          <w:bCs/>
          <w:sz w:val="20"/>
          <w:szCs w:val="20"/>
        </w:rPr>
        <w:t xml:space="preserve"> A.M. (1993):</w:t>
      </w:r>
      <w:r w:rsidRPr="00712D5D">
        <w:rPr>
          <w:rFonts w:cs="Times New Roman"/>
          <w:sz w:val="20"/>
          <w:szCs w:val="20"/>
        </w:rPr>
        <w:t xml:space="preserve"> Statistical Methods in Agricultural and Experimental Biology. 2</w:t>
      </w:r>
      <w:r w:rsidRPr="00712D5D">
        <w:rPr>
          <w:rFonts w:cs="Times New Roman"/>
          <w:sz w:val="20"/>
          <w:szCs w:val="20"/>
          <w:vertAlign w:val="superscript"/>
        </w:rPr>
        <w:t>nd</w:t>
      </w:r>
      <w:r w:rsidRPr="00712D5D">
        <w:rPr>
          <w:rFonts w:cs="Times New Roman"/>
          <w:sz w:val="20"/>
          <w:szCs w:val="20"/>
        </w:rPr>
        <w:t xml:space="preserve"> Ed. Chapman and Hall, London pp. 10-44.</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rPr>
        <w:t>Mengel</w:t>
      </w:r>
      <w:proofErr w:type="spellEnd"/>
      <w:r w:rsidRPr="00712D5D">
        <w:rPr>
          <w:rFonts w:cs="Times New Roman"/>
          <w:bCs/>
          <w:sz w:val="20"/>
          <w:szCs w:val="20"/>
        </w:rPr>
        <w:t xml:space="preserve">, K.E.; </w:t>
      </w:r>
      <w:proofErr w:type="spellStart"/>
      <w:r w:rsidRPr="00712D5D">
        <w:rPr>
          <w:rFonts w:cs="Times New Roman"/>
          <w:bCs/>
          <w:sz w:val="20"/>
          <w:szCs w:val="20"/>
        </w:rPr>
        <w:t>Kirkby</w:t>
      </w:r>
      <w:proofErr w:type="spellEnd"/>
      <w:r w:rsidRPr="00712D5D">
        <w:rPr>
          <w:rFonts w:cs="Times New Roman"/>
          <w:bCs/>
          <w:sz w:val="20"/>
          <w:szCs w:val="20"/>
        </w:rPr>
        <w:t xml:space="preserve">, A.; </w:t>
      </w:r>
      <w:proofErr w:type="spellStart"/>
      <w:r w:rsidRPr="00712D5D">
        <w:rPr>
          <w:rFonts w:cs="Times New Roman"/>
          <w:bCs/>
          <w:sz w:val="20"/>
          <w:szCs w:val="20"/>
        </w:rPr>
        <w:t>Koesgarten</w:t>
      </w:r>
      <w:proofErr w:type="spellEnd"/>
      <w:r w:rsidRPr="00712D5D">
        <w:rPr>
          <w:rFonts w:cs="Times New Roman"/>
          <w:bCs/>
          <w:sz w:val="20"/>
          <w:szCs w:val="20"/>
        </w:rPr>
        <w:t xml:space="preserve">, H. and </w:t>
      </w:r>
      <w:proofErr w:type="spellStart"/>
      <w:r w:rsidRPr="00712D5D">
        <w:rPr>
          <w:rFonts w:cs="Times New Roman"/>
          <w:bCs/>
          <w:sz w:val="20"/>
          <w:szCs w:val="20"/>
        </w:rPr>
        <w:t>Appel</w:t>
      </w:r>
      <w:proofErr w:type="spellEnd"/>
      <w:r w:rsidRPr="00712D5D">
        <w:rPr>
          <w:rFonts w:cs="Times New Roman"/>
          <w:bCs/>
          <w:sz w:val="20"/>
          <w:szCs w:val="20"/>
        </w:rPr>
        <w:t>. T. (2001):</w:t>
      </w:r>
      <w:r w:rsidRPr="00712D5D">
        <w:rPr>
          <w:rFonts w:cs="Times New Roman"/>
          <w:sz w:val="20"/>
          <w:szCs w:val="20"/>
        </w:rPr>
        <w:t xml:space="preserve"> Principles of Plant Nutrition. 5</w:t>
      </w:r>
      <w:r w:rsidRPr="00712D5D">
        <w:rPr>
          <w:rFonts w:cs="Times New Roman"/>
          <w:sz w:val="20"/>
          <w:szCs w:val="20"/>
          <w:vertAlign w:val="superscript"/>
        </w:rPr>
        <w:t>th</w:t>
      </w:r>
      <w:r w:rsidRPr="00712D5D">
        <w:rPr>
          <w:rFonts w:cs="Times New Roman"/>
          <w:sz w:val="20"/>
          <w:szCs w:val="20"/>
        </w:rPr>
        <w:t xml:space="preserve"> El- </w:t>
      </w:r>
      <w:proofErr w:type="spellStart"/>
      <w:r w:rsidRPr="00712D5D">
        <w:rPr>
          <w:rFonts w:cs="Times New Roman"/>
          <w:sz w:val="20"/>
          <w:szCs w:val="20"/>
        </w:rPr>
        <w:t>Kluwer</w:t>
      </w:r>
      <w:proofErr w:type="spellEnd"/>
      <w:r w:rsidRPr="00712D5D">
        <w:rPr>
          <w:rFonts w:cs="Times New Roman"/>
          <w:sz w:val="20"/>
          <w:szCs w:val="20"/>
        </w:rPr>
        <w:t xml:space="preserve"> Academic Publishers</w:t>
      </w:r>
      <w:r w:rsidR="00C456BF">
        <w:rPr>
          <w:rFonts w:cs="Times New Roman"/>
          <w:sz w:val="20"/>
          <w:szCs w:val="20"/>
        </w:rPr>
        <w:t>,</w:t>
      </w:r>
      <w:r w:rsidRPr="00712D5D">
        <w:rPr>
          <w:rFonts w:cs="Times New Roman"/>
          <w:sz w:val="20"/>
          <w:szCs w:val="20"/>
        </w:rPr>
        <w:t xml:space="preserve"> Dordrecht p.1-311.</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rPr>
        <w:t>Mignani</w:t>
      </w:r>
      <w:proofErr w:type="spellEnd"/>
      <w:r w:rsidRPr="00712D5D">
        <w:rPr>
          <w:rFonts w:cs="Times New Roman"/>
          <w:bCs/>
          <w:sz w:val="20"/>
          <w:szCs w:val="20"/>
        </w:rPr>
        <w:t xml:space="preserve">, I.; </w:t>
      </w:r>
      <w:proofErr w:type="spellStart"/>
      <w:r w:rsidRPr="00712D5D">
        <w:rPr>
          <w:rFonts w:cs="Times New Roman"/>
          <w:bCs/>
          <w:sz w:val="20"/>
          <w:szCs w:val="20"/>
        </w:rPr>
        <w:t>Greve</w:t>
      </w:r>
      <w:proofErr w:type="spellEnd"/>
      <w:r w:rsidRPr="00712D5D">
        <w:rPr>
          <w:rFonts w:cs="Times New Roman"/>
          <w:bCs/>
          <w:sz w:val="20"/>
          <w:szCs w:val="20"/>
        </w:rPr>
        <w:t xml:space="preserve">, I.C.; Ben </w:t>
      </w:r>
      <w:proofErr w:type="spellStart"/>
      <w:r w:rsidRPr="00712D5D">
        <w:rPr>
          <w:rFonts w:cs="Times New Roman"/>
          <w:bCs/>
          <w:sz w:val="20"/>
          <w:szCs w:val="20"/>
        </w:rPr>
        <w:t>Arie</w:t>
      </w:r>
      <w:proofErr w:type="spellEnd"/>
      <w:r w:rsidRPr="00712D5D">
        <w:rPr>
          <w:rFonts w:cs="Times New Roman"/>
          <w:bCs/>
          <w:sz w:val="20"/>
          <w:szCs w:val="20"/>
        </w:rPr>
        <w:t xml:space="preserve">, R., </w:t>
      </w:r>
      <w:proofErr w:type="spellStart"/>
      <w:r w:rsidRPr="00712D5D">
        <w:rPr>
          <w:rFonts w:cs="Times New Roman"/>
          <w:bCs/>
          <w:sz w:val="20"/>
          <w:szCs w:val="20"/>
        </w:rPr>
        <w:t>Stotz</w:t>
      </w:r>
      <w:proofErr w:type="spellEnd"/>
      <w:r w:rsidR="00C456BF">
        <w:rPr>
          <w:rFonts w:cs="Times New Roman"/>
          <w:bCs/>
          <w:sz w:val="20"/>
          <w:szCs w:val="20"/>
        </w:rPr>
        <w:t>,</w:t>
      </w:r>
      <w:r w:rsidRPr="00712D5D">
        <w:rPr>
          <w:rFonts w:cs="Times New Roman"/>
          <w:bCs/>
          <w:sz w:val="20"/>
          <w:szCs w:val="20"/>
        </w:rPr>
        <w:t xml:space="preserve"> H.U. </w:t>
      </w:r>
      <w:proofErr w:type="spellStart"/>
      <w:r w:rsidRPr="00712D5D">
        <w:rPr>
          <w:rFonts w:cs="Times New Roman"/>
          <w:bCs/>
          <w:sz w:val="20"/>
          <w:szCs w:val="20"/>
        </w:rPr>
        <w:t>Shockel</w:t>
      </w:r>
      <w:proofErr w:type="spellEnd"/>
      <w:r w:rsidRPr="00712D5D">
        <w:rPr>
          <w:rFonts w:cs="Times New Roman"/>
          <w:bCs/>
          <w:sz w:val="20"/>
          <w:szCs w:val="20"/>
        </w:rPr>
        <w:t xml:space="preserve">, K. and </w:t>
      </w:r>
      <w:proofErr w:type="spellStart"/>
      <w:r w:rsidRPr="00712D5D">
        <w:rPr>
          <w:rFonts w:cs="Times New Roman"/>
          <w:bCs/>
          <w:sz w:val="20"/>
          <w:szCs w:val="20"/>
        </w:rPr>
        <w:t>Labavitch</w:t>
      </w:r>
      <w:proofErr w:type="spellEnd"/>
      <w:r w:rsidRPr="00712D5D">
        <w:rPr>
          <w:rFonts w:cs="Times New Roman"/>
          <w:bCs/>
          <w:sz w:val="20"/>
          <w:szCs w:val="20"/>
        </w:rPr>
        <w:t>, J. (1995):</w:t>
      </w:r>
      <w:r w:rsidRPr="00712D5D">
        <w:rPr>
          <w:rFonts w:cs="Times New Roman"/>
          <w:sz w:val="20"/>
          <w:szCs w:val="20"/>
        </w:rPr>
        <w:t xml:space="preserve"> The effects of GA</w:t>
      </w:r>
      <w:r w:rsidRPr="00712D5D">
        <w:rPr>
          <w:rFonts w:cs="Times New Roman"/>
          <w:sz w:val="20"/>
          <w:szCs w:val="20"/>
          <w:vertAlign w:val="subscript"/>
        </w:rPr>
        <w:t>3</w:t>
      </w:r>
      <w:r w:rsidRPr="00712D5D">
        <w:rPr>
          <w:rFonts w:cs="Times New Roman"/>
          <w:sz w:val="20"/>
          <w:szCs w:val="20"/>
        </w:rPr>
        <w:t xml:space="preserve"> and divalent </w:t>
      </w:r>
      <w:proofErr w:type="spellStart"/>
      <w:r w:rsidRPr="00712D5D">
        <w:rPr>
          <w:rFonts w:cs="Times New Roman"/>
          <w:sz w:val="20"/>
          <w:szCs w:val="20"/>
        </w:rPr>
        <w:t>cations</w:t>
      </w:r>
      <w:proofErr w:type="spellEnd"/>
      <w:r w:rsidRPr="00712D5D">
        <w:rPr>
          <w:rFonts w:cs="Times New Roman"/>
          <w:sz w:val="20"/>
          <w:szCs w:val="20"/>
        </w:rPr>
        <w:t xml:space="preserve"> on aspects of pectin metabolism and tissue softening in ripening tomato </w:t>
      </w:r>
      <w:proofErr w:type="spellStart"/>
      <w:r w:rsidRPr="00712D5D">
        <w:rPr>
          <w:rFonts w:cs="Times New Roman"/>
          <w:sz w:val="20"/>
          <w:szCs w:val="20"/>
        </w:rPr>
        <w:t>Pericarp</w:t>
      </w:r>
      <w:proofErr w:type="spellEnd"/>
      <w:r w:rsidRPr="00712D5D">
        <w:rPr>
          <w:rFonts w:cs="Times New Roman"/>
          <w:sz w:val="20"/>
          <w:szCs w:val="20"/>
        </w:rPr>
        <w:t>. Physiol. Plant</w:t>
      </w:r>
      <w:r w:rsidR="00C456BF">
        <w:rPr>
          <w:rFonts w:cs="Times New Roman"/>
          <w:sz w:val="20"/>
          <w:szCs w:val="20"/>
        </w:rPr>
        <w:t>,</w:t>
      </w:r>
      <w:r w:rsidRPr="00712D5D">
        <w:rPr>
          <w:rFonts w:cs="Times New Roman"/>
          <w:sz w:val="20"/>
          <w:szCs w:val="20"/>
        </w:rPr>
        <w:t xml:space="preserve"> 93: 108-115.</w:t>
      </w:r>
    </w:p>
    <w:p w:rsidR="00BF3D9A" w:rsidRPr="00712D5D" w:rsidRDefault="00BF3D9A" w:rsidP="00712D5D">
      <w:pPr>
        <w:numPr>
          <w:ilvl w:val="0"/>
          <w:numId w:val="3"/>
        </w:numPr>
        <w:bidi w:val="0"/>
        <w:jc w:val="lowKashida"/>
        <w:rPr>
          <w:rFonts w:cs="Times New Roman"/>
          <w:sz w:val="20"/>
          <w:szCs w:val="20"/>
        </w:rPr>
      </w:pPr>
      <w:r w:rsidRPr="00712D5D">
        <w:rPr>
          <w:rFonts w:cs="Times New Roman"/>
          <w:bCs/>
          <w:sz w:val="20"/>
          <w:szCs w:val="20"/>
        </w:rPr>
        <w:t>Mohamed, A.K.A. (2004):</w:t>
      </w:r>
      <w:r w:rsidRPr="00712D5D">
        <w:rPr>
          <w:rFonts w:cs="Times New Roman"/>
          <w:sz w:val="20"/>
          <w:szCs w:val="20"/>
        </w:rPr>
        <w:t xml:space="preserve"> Effect of </w:t>
      </w:r>
      <w:proofErr w:type="spellStart"/>
      <w:r w:rsidRPr="00712D5D">
        <w:rPr>
          <w:rFonts w:cs="Times New Roman"/>
          <w:sz w:val="20"/>
          <w:szCs w:val="20"/>
        </w:rPr>
        <w:t>gibberellic</w:t>
      </w:r>
      <w:proofErr w:type="spellEnd"/>
      <w:r w:rsidRPr="00712D5D">
        <w:rPr>
          <w:rFonts w:cs="Times New Roman"/>
          <w:sz w:val="20"/>
          <w:szCs w:val="20"/>
        </w:rPr>
        <w:t xml:space="preserve"> acid (GA</w:t>
      </w:r>
      <w:r w:rsidRPr="00712D5D">
        <w:rPr>
          <w:rFonts w:cs="Times New Roman"/>
          <w:sz w:val="20"/>
          <w:szCs w:val="20"/>
          <w:vertAlign w:val="subscript"/>
        </w:rPr>
        <w:t>3</w:t>
      </w:r>
      <w:r w:rsidRPr="00712D5D">
        <w:rPr>
          <w:rFonts w:cs="Times New Roman"/>
          <w:sz w:val="20"/>
          <w:szCs w:val="20"/>
        </w:rPr>
        <w:t xml:space="preserve">) and </w:t>
      </w:r>
      <w:proofErr w:type="spellStart"/>
      <w:r w:rsidRPr="00712D5D">
        <w:rPr>
          <w:rFonts w:cs="Times New Roman"/>
          <w:sz w:val="20"/>
          <w:szCs w:val="20"/>
        </w:rPr>
        <w:t>benzyladinine</w:t>
      </w:r>
      <w:proofErr w:type="spellEnd"/>
      <w:r w:rsidRPr="00712D5D">
        <w:rPr>
          <w:rFonts w:cs="Times New Roman"/>
          <w:sz w:val="20"/>
          <w:szCs w:val="20"/>
        </w:rPr>
        <w:t xml:space="preserve"> (BA) on splitting and quality of </w:t>
      </w:r>
      <w:proofErr w:type="spellStart"/>
      <w:r w:rsidRPr="00712D5D">
        <w:rPr>
          <w:rFonts w:cs="Times New Roman"/>
          <w:sz w:val="20"/>
          <w:szCs w:val="20"/>
        </w:rPr>
        <w:t>Manfalouty</w:t>
      </w:r>
      <w:proofErr w:type="spellEnd"/>
      <w:r w:rsidRPr="00712D5D">
        <w:rPr>
          <w:rFonts w:cs="Times New Roman"/>
          <w:sz w:val="20"/>
          <w:szCs w:val="20"/>
        </w:rPr>
        <w:t xml:space="preserve"> pomegranate fruits. </w:t>
      </w:r>
      <w:proofErr w:type="spellStart"/>
      <w:r w:rsidRPr="00712D5D">
        <w:rPr>
          <w:rFonts w:cs="Times New Roman"/>
          <w:sz w:val="20"/>
          <w:szCs w:val="20"/>
        </w:rPr>
        <w:t>Assiut</w:t>
      </w:r>
      <w:proofErr w:type="spellEnd"/>
      <w:r w:rsidRPr="00712D5D">
        <w:rPr>
          <w:rFonts w:cs="Times New Roman"/>
          <w:sz w:val="20"/>
          <w:szCs w:val="20"/>
        </w:rPr>
        <w:t xml:space="preserve"> J. Agric. Sci. 35 (3): 11-21.</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rPr>
        <w:t>Morsy</w:t>
      </w:r>
      <w:proofErr w:type="spellEnd"/>
      <w:r w:rsidRPr="00712D5D">
        <w:rPr>
          <w:rFonts w:cs="Times New Roman"/>
          <w:bCs/>
          <w:sz w:val="20"/>
          <w:szCs w:val="20"/>
        </w:rPr>
        <w:t xml:space="preserve">, M.H.; </w:t>
      </w:r>
      <w:proofErr w:type="spellStart"/>
      <w:r w:rsidRPr="00712D5D">
        <w:rPr>
          <w:rFonts w:cs="Times New Roman"/>
          <w:bCs/>
          <w:sz w:val="20"/>
          <w:szCs w:val="20"/>
        </w:rPr>
        <w:t>Abdelaal</w:t>
      </w:r>
      <w:proofErr w:type="spellEnd"/>
      <w:r w:rsidRPr="00712D5D">
        <w:rPr>
          <w:rFonts w:cs="Times New Roman"/>
          <w:bCs/>
          <w:sz w:val="20"/>
          <w:szCs w:val="20"/>
        </w:rPr>
        <w:t xml:space="preserve">, A.M.K. and </w:t>
      </w:r>
      <w:proofErr w:type="spellStart"/>
      <w:r w:rsidRPr="00712D5D">
        <w:rPr>
          <w:rFonts w:cs="Times New Roman"/>
          <w:bCs/>
          <w:sz w:val="20"/>
          <w:szCs w:val="20"/>
        </w:rPr>
        <w:t>Abdelaal</w:t>
      </w:r>
      <w:proofErr w:type="spellEnd"/>
      <w:r w:rsidRPr="00712D5D">
        <w:rPr>
          <w:rFonts w:cs="Times New Roman"/>
          <w:bCs/>
          <w:sz w:val="20"/>
          <w:szCs w:val="20"/>
        </w:rPr>
        <w:t>, H.A. (2008):</w:t>
      </w:r>
      <w:r w:rsidRPr="00712D5D">
        <w:rPr>
          <w:rFonts w:cs="Times New Roman"/>
          <w:sz w:val="20"/>
          <w:szCs w:val="20"/>
        </w:rPr>
        <w:t xml:space="preserve"> Attempts to find best </w:t>
      </w:r>
      <w:proofErr w:type="spellStart"/>
      <w:r w:rsidRPr="00712D5D">
        <w:rPr>
          <w:rFonts w:cs="Times New Roman"/>
          <w:sz w:val="20"/>
          <w:szCs w:val="20"/>
        </w:rPr>
        <w:t>preharvest</w:t>
      </w:r>
      <w:proofErr w:type="spellEnd"/>
      <w:r w:rsidRPr="00712D5D">
        <w:rPr>
          <w:rFonts w:cs="Times New Roman"/>
          <w:sz w:val="20"/>
          <w:szCs w:val="20"/>
        </w:rPr>
        <w:t xml:space="preserve"> treatment required for obtaining marketable fruits and its effect on storage life of </w:t>
      </w:r>
      <w:proofErr w:type="spellStart"/>
      <w:r w:rsidRPr="00712D5D">
        <w:rPr>
          <w:rFonts w:cs="Times New Roman"/>
          <w:sz w:val="20"/>
          <w:szCs w:val="20"/>
        </w:rPr>
        <w:t>Manfalouty</w:t>
      </w:r>
      <w:proofErr w:type="spellEnd"/>
      <w:r w:rsidRPr="00712D5D">
        <w:rPr>
          <w:rFonts w:cs="Times New Roman"/>
          <w:sz w:val="20"/>
          <w:szCs w:val="20"/>
        </w:rPr>
        <w:t xml:space="preserve"> pomegranates 1- Evaluating of some soil and foliar treatments on splitting, sunburn, yield and fruit quality. </w:t>
      </w:r>
      <w:proofErr w:type="spellStart"/>
      <w:r w:rsidRPr="00712D5D">
        <w:rPr>
          <w:rFonts w:cs="Times New Roman"/>
          <w:sz w:val="20"/>
          <w:szCs w:val="20"/>
        </w:rPr>
        <w:t>Minia</w:t>
      </w:r>
      <w:proofErr w:type="spellEnd"/>
      <w:r w:rsidRPr="00712D5D">
        <w:rPr>
          <w:rFonts w:cs="Times New Roman"/>
          <w:sz w:val="20"/>
          <w:szCs w:val="20"/>
        </w:rPr>
        <w:t xml:space="preserve"> J. of Agric. Res. &amp; Develop. Vol. (23) No.1 pp. 263-293.</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rPr>
        <w:lastRenderedPageBreak/>
        <w:t>Poovaiah</w:t>
      </w:r>
      <w:proofErr w:type="spellEnd"/>
      <w:r w:rsidRPr="00712D5D">
        <w:rPr>
          <w:rFonts w:cs="Times New Roman"/>
          <w:bCs/>
          <w:sz w:val="20"/>
          <w:szCs w:val="20"/>
        </w:rPr>
        <w:t>, B.W. (1986):</w:t>
      </w:r>
      <w:r w:rsidRPr="00712D5D">
        <w:rPr>
          <w:rFonts w:cs="Times New Roman"/>
          <w:sz w:val="20"/>
          <w:szCs w:val="20"/>
        </w:rPr>
        <w:t xml:space="preserve"> Role of calcium in prolonging storage life of fruits and vegetables Food Technol. 40, 86-89.</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rPr>
        <w:t>Prusky</w:t>
      </w:r>
      <w:proofErr w:type="spellEnd"/>
      <w:r w:rsidRPr="00712D5D">
        <w:rPr>
          <w:rFonts w:cs="Times New Roman"/>
          <w:bCs/>
          <w:sz w:val="20"/>
          <w:szCs w:val="20"/>
        </w:rPr>
        <w:t>, D. (1988):</w:t>
      </w:r>
      <w:r w:rsidRPr="00712D5D">
        <w:rPr>
          <w:rFonts w:cs="Times New Roman"/>
          <w:sz w:val="20"/>
          <w:szCs w:val="20"/>
        </w:rPr>
        <w:t xml:space="preserve"> The use of antioxidants to delay the onset of </w:t>
      </w:r>
      <w:proofErr w:type="spellStart"/>
      <w:r w:rsidRPr="00712D5D">
        <w:rPr>
          <w:rFonts w:cs="Times New Roman"/>
          <w:sz w:val="20"/>
          <w:szCs w:val="20"/>
        </w:rPr>
        <w:t>anthrocnnose</w:t>
      </w:r>
      <w:proofErr w:type="spellEnd"/>
      <w:r w:rsidRPr="00712D5D">
        <w:rPr>
          <w:rFonts w:cs="Times New Roman"/>
          <w:sz w:val="20"/>
          <w:szCs w:val="20"/>
        </w:rPr>
        <w:t xml:space="preserve"> and stem end in decaying avocado fruits after harvest Plant Disease</w:t>
      </w:r>
      <w:r w:rsidR="00C456BF">
        <w:rPr>
          <w:rFonts w:cs="Times New Roman"/>
          <w:sz w:val="20"/>
          <w:szCs w:val="20"/>
        </w:rPr>
        <w:t>,</w:t>
      </w:r>
      <w:r w:rsidRPr="00712D5D">
        <w:rPr>
          <w:rFonts w:cs="Times New Roman"/>
          <w:sz w:val="20"/>
          <w:szCs w:val="20"/>
        </w:rPr>
        <w:t xml:space="preserve"> 72: 281. </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rPr>
        <w:t>Saad</w:t>
      </w:r>
      <w:proofErr w:type="spellEnd"/>
      <w:r w:rsidRPr="00712D5D">
        <w:rPr>
          <w:rFonts w:cs="Times New Roman"/>
          <w:bCs/>
          <w:sz w:val="20"/>
          <w:szCs w:val="20"/>
        </w:rPr>
        <w:t xml:space="preserve">, F.A.; </w:t>
      </w:r>
      <w:proofErr w:type="spellStart"/>
      <w:r w:rsidRPr="00712D5D">
        <w:rPr>
          <w:rFonts w:cs="Times New Roman"/>
          <w:bCs/>
          <w:sz w:val="20"/>
          <w:szCs w:val="20"/>
        </w:rPr>
        <w:t>Shaheen</w:t>
      </w:r>
      <w:proofErr w:type="spellEnd"/>
      <w:r w:rsidRPr="00712D5D">
        <w:rPr>
          <w:rFonts w:cs="Times New Roman"/>
          <w:bCs/>
          <w:sz w:val="20"/>
          <w:szCs w:val="20"/>
        </w:rPr>
        <w:t xml:space="preserve">, M.A, and </w:t>
      </w:r>
      <w:proofErr w:type="spellStart"/>
      <w:r w:rsidRPr="00712D5D">
        <w:rPr>
          <w:rFonts w:cs="Times New Roman"/>
          <w:bCs/>
          <w:sz w:val="20"/>
          <w:szCs w:val="20"/>
        </w:rPr>
        <w:t>Tawfik</w:t>
      </w:r>
      <w:proofErr w:type="spellEnd"/>
      <w:r w:rsidRPr="00712D5D">
        <w:rPr>
          <w:rFonts w:cs="Times New Roman"/>
          <w:bCs/>
          <w:sz w:val="20"/>
          <w:szCs w:val="20"/>
        </w:rPr>
        <w:t>, H.A. (1988):</w:t>
      </w:r>
      <w:r w:rsidRPr="00712D5D">
        <w:rPr>
          <w:rFonts w:cs="Times New Roman"/>
          <w:sz w:val="20"/>
          <w:szCs w:val="20"/>
        </w:rPr>
        <w:t xml:space="preserve"> Anatomical study of cracking in pomegranate fruit. Alex. J. Agric. Res. 33(1): 155-166.</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rPr>
        <w:t>Senarat</w:t>
      </w:r>
      <w:r w:rsidR="002E59DA" w:rsidRPr="00712D5D">
        <w:rPr>
          <w:rFonts w:cs="Times New Roman"/>
          <w:bCs/>
          <w:sz w:val="20"/>
          <w:szCs w:val="20"/>
        </w:rPr>
        <w:t>aa</w:t>
      </w:r>
      <w:proofErr w:type="spellEnd"/>
      <w:r w:rsidRPr="00712D5D">
        <w:rPr>
          <w:rFonts w:cs="Times New Roman"/>
          <w:bCs/>
          <w:sz w:val="20"/>
          <w:szCs w:val="20"/>
        </w:rPr>
        <w:t xml:space="preserve">, T.; </w:t>
      </w:r>
      <w:proofErr w:type="spellStart"/>
      <w:r w:rsidRPr="00712D5D">
        <w:rPr>
          <w:rFonts w:cs="Times New Roman"/>
          <w:bCs/>
          <w:sz w:val="20"/>
          <w:szCs w:val="20"/>
        </w:rPr>
        <w:t>Touchell</w:t>
      </w:r>
      <w:proofErr w:type="spellEnd"/>
      <w:r w:rsidRPr="00712D5D">
        <w:rPr>
          <w:rFonts w:cs="Times New Roman"/>
          <w:bCs/>
          <w:sz w:val="20"/>
          <w:szCs w:val="20"/>
        </w:rPr>
        <w:t>, D.; Bunn, E. and Dixon, K. (2004):</w:t>
      </w:r>
      <w:r w:rsidRPr="00712D5D">
        <w:rPr>
          <w:rFonts w:cs="Times New Roman"/>
          <w:sz w:val="20"/>
          <w:szCs w:val="20"/>
        </w:rPr>
        <w:t xml:space="preserve"> </w:t>
      </w:r>
      <w:proofErr w:type="spellStart"/>
      <w:r w:rsidRPr="00712D5D">
        <w:rPr>
          <w:rFonts w:cs="Times New Roman"/>
          <w:sz w:val="20"/>
          <w:szCs w:val="20"/>
        </w:rPr>
        <w:t>Acetyle</w:t>
      </w:r>
      <w:proofErr w:type="spellEnd"/>
      <w:r w:rsidRPr="00712D5D">
        <w:rPr>
          <w:rFonts w:cs="Times New Roman"/>
          <w:sz w:val="20"/>
          <w:szCs w:val="20"/>
        </w:rPr>
        <w:t xml:space="preserve"> salicylic acid </w:t>
      </w:r>
      <w:proofErr w:type="gramStart"/>
      <w:r w:rsidRPr="00712D5D">
        <w:rPr>
          <w:rFonts w:cs="Times New Roman"/>
          <w:sz w:val="20"/>
          <w:szCs w:val="20"/>
        </w:rPr>
        <w:t>( Aspirin</w:t>
      </w:r>
      <w:proofErr w:type="gramEnd"/>
      <w:r w:rsidRPr="00712D5D">
        <w:rPr>
          <w:rFonts w:cs="Times New Roman"/>
          <w:sz w:val="20"/>
          <w:szCs w:val="20"/>
        </w:rPr>
        <w:t xml:space="preserve">) and salicylic acid induce multiple stress tolerance in bean and tomato plants. Growth </w:t>
      </w:r>
      <w:proofErr w:type="spellStart"/>
      <w:r w:rsidRPr="00712D5D">
        <w:rPr>
          <w:rFonts w:cs="Times New Roman"/>
          <w:sz w:val="20"/>
          <w:szCs w:val="20"/>
        </w:rPr>
        <w:t>Refulator</w:t>
      </w:r>
      <w:proofErr w:type="spellEnd"/>
      <w:r w:rsidRPr="00712D5D">
        <w:rPr>
          <w:rFonts w:cs="Times New Roman"/>
          <w:sz w:val="20"/>
          <w:szCs w:val="20"/>
        </w:rPr>
        <w:t xml:space="preserve"> 30: 157-161. </w:t>
      </w:r>
    </w:p>
    <w:p w:rsidR="00BF3D9A" w:rsidRPr="00712D5D" w:rsidRDefault="00BF3D9A" w:rsidP="00712D5D">
      <w:pPr>
        <w:numPr>
          <w:ilvl w:val="0"/>
          <w:numId w:val="3"/>
        </w:numPr>
        <w:bidi w:val="0"/>
        <w:jc w:val="lowKashida"/>
        <w:rPr>
          <w:rFonts w:cs="Times New Roman"/>
          <w:sz w:val="20"/>
          <w:szCs w:val="20"/>
        </w:rPr>
      </w:pPr>
      <w:r w:rsidRPr="00712D5D">
        <w:rPr>
          <w:rFonts w:cs="Times New Roman"/>
          <w:bCs/>
          <w:sz w:val="20"/>
          <w:szCs w:val="20"/>
        </w:rPr>
        <w:t xml:space="preserve">Smith, F.; Gilles, M.A.; </w:t>
      </w:r>
      <w:proofErr w:type="spellStart"/>
      <w:r w:rsidRPr="00712D5D">
        <w:rPr>
          <w:rFonts w:cs="Times New Roman"/>
          <w:bCs/>
          <w:sz w:val="20"/>
          <w:szCs w:val="20"/>
        </w:rPr>
        <w:t>Homlton</w:t>
      </w:r>
      <w:proofErr w:type="spellEnd"/>
      <w:r w:rsidR="00C456BF">
        <w:rPr>
          <w:rFonts w:cs="Times New Roman"/>
          <w:bCs/>
          <w:sz w:val="20"/>
          <w:szCs w:val="20"/>
        </w:rPr>
        <w:t>,</w:t>
      </w:r>
      <w:r w:rsidRPr="00712D5D">
        <w:rPr>
          <w:rFonts w:cs="Times New Roman"/>
          <w:bCs/>
          <w:sz w:val="20"/>
          <w:szCs w:val="20"/>
        </w:rPr>
        <w:t xml:space="preserve"> J.K. and </w:t>
      </w:r>
      <w:proofErr w:type="spellStart"/>
      <w:r w:rsidRPr="00712D5D">
        <w:rPr>
          <w:rFonts w:cs="Times New Roman"/>
          <w:bCs/>
          <w:sz w:val="20"/>
          <w:szCs w:val="20"/>
        </w:rPr>
        <w:t>Godes</w:t>
      </w:r>
      <w:proofErr w:type="spellEnd"/>
      <w:r w:rsidRPr="00712D5D">
        <w:rPr>
          <w:rFonts w:cs="Times New Roman"/>
          <w:bCs/>
          <w:sz w:val="20"/>
          <w:szCs w:val="20"/>
        </w:rPr>
        <w:t>, P.A. (1956):</w:t>
      </w:r>
      <w:r w:rsidRPr="00712D5D">
        <w:rPr>
          <w:rFonts w:cs="Times New Roman"/>
          <w:sz w:val="20"/>
          <w:szCs w:val="20"/>
        </w:rPr>
        <w:t xml:space="preserve"> Colorimetric Methods for </w:t>
      </w:r>
      <w:r w:rsidRPr="00712D5D">
        <w:rPr>
          <w:rFonts w:cs="Times New Roman"/>
          <w:sz w:val="20"/>
          <w:szCs w:val="20"/>
        </w:rPr>
        <w:lastRenderedPageBreak/>
        <w:t xml:space="preserve">determination of sugar and related substances. </w:t>
      </w:r>
      <w:proofErr w:type="spellStart"/>
      <w:r w:rsidRPr="00712D5D">
        <w:rPr>
          <w:rFonts w:cs="Times New Roman"/>
          <w:sz w:val="20"/>
          <w:szCs w:val="20"/>
        </w:rPr>
        <w:t>Annal</w:t>
      </w:r>
      <w:proofErr w:type="spellEnd"/>
      <w:r w:rsidRPr="00712D5D">
        <w:rPr>
          <w:rFonts w:cs="Times New Roman"/>
          <w:sz w:val="20"/>
          <w:szCs w:val="20"/>
        </w:rPr>
        <w:t xml:space="preserve">. Chem. </w:t>
      </w:r>
      <w:proofErr w:type="gramStart"/>
      <w:r w:rsidRPr="00712D5D">
        <w:rPr>
          <w:rFonts w:cs="Times New Roman"/>
          <w:sz w:val="20"/>
          <w:szCs w:val="20"/>
        </w:rPr>
        <w:t>28 :</w:t>
      </w:r>
      <w:proofErr w:type="gramEnd"/>
      <w:r w:rsidRPr="00712D5D">
        <w:rPr>
          <w:rFonts w:cs="Times New Roman"/>
          <w:sz w:val="20"/>
          <w:szCs w:val="20"/>
        </w:rPr>
        <w:t xml:space="preserve"> 350-356.</w:t>
      </w:r>
    </w:p>
    <w:p w:rsidR="00BF3D9A" w:rsidRPr="00712D5D" w:rsidRDefault="00BF3D9A" w:rsidP="00712D5D">
      <w:pPr>
        <w:numPr>
          <w:ilvl w:val="0"/>
          <w:numId w:val="3"/>
        </w:numPr>
        <w:bidi w:val="0"/>
        <w:jc w:val="lowKashida"/>
        <w:rPr>
          <w:rFonts w:cs="Times New Roman"/>
          <w:sz w:val="20"/>
          <w:szCs w:val="20"/>
        </w:rPr>
      </w:pPr>
      <w:r w:rsidRPr="00712D5D">
        <w:rPr>
          <w:rFonts w:cs="Times New Roman"/>
          <w:bCs/>
          <w:sz w:val="20"/>
          <w:szCs w:val="20"/>
        </w:rPr>
        <w:t>Summer, M.E. (1985):</w:t>
      </w:r>
      <w:r w:rsidRPr="00712D5D">
        <w:rPr>
          <w:rFonts w:cs="Times New Roman"/>
          <w:sz w:val="20"/>
          <w:szCs w:val="20"/>
        </w:rPr>
        <w:t xml:space="preserve"> Diagnosis and recommend Integrated System (DRIS0 Fertilization. Hort. </w:t>
      </w:r>
      <w:proofErr w:type="spellStart"/>
      <w:r w:rsidRPr="00712D5D">
        <w:rPr>
          <w:rFonts w:cs="Times New Roman"/>
          <w:sz w:val="20"/>
          <w:szCs w:val="20"/>
        </w:rPr>
        <w:t>Abst</w:t>
      </w:r>
      <w:proofErr w:type="spellEnd"/>
      <w:r w:rsidRPr="00712D5D">
        <w:rPr>
          <w:rFonts w:cs="Times New Roman"/>
          <w:sz w:val="20"/>
          <w:szCs w:val="20"/>
        </w:rPr>
        <w:t>. Vol. 55 (8): 7502.</w:t>
      </w:r>
    </w:p>
    <w:p w:rsidR="00BF3D9A" w:rsidRPr="00712D5D" w:rsidRDefault="00BF3D9A" w:rsidP="00712D5D">
      <w:pPr>
        <w:numPr>
          <w:ilvl w:val="0"/>
          <w:numId w:val="3"/>
        </w:numPr>
        <w:bidi w:val="0"/>
        <w:jc w:val="lowKashida"/>
        <w:rPr>
          <w:rFonts w:cs="Times New Roman"/>
          <w:sz w:val="20"/>
          <w:szCs w:val="20"/>
        </w:rPr>
      </w:pPr>
      <w:r w:rsidRPr="00712D5D">
        <w:rPr>
          <w:rFonts w:cs="Times New Roman"/>
          <w:bCs/>
          <w:sz w:val="20"/>
          <w:szCs w:val="20"/>
        </w:rPr>
        <w:t>Tony, W. and John, C. (1994):</w:t>
      </w:r>
      <w:r w:rsidRPr="00712D5D">
        <w:rPr>
          <w:rFonts w:cs="Times New Roman"/>
          <w:sz w:val="20"/>
          <w:szCs w:val="20"/>
        </w:rPr>
        <w:t xml:space="preserve"> All about cherry cracking</w:t>
      </w:r>
      <w:r w:rsidR="00C456BF">
        <w:rPr>
          <w:rFonts w:cs="Times New Roman"/>
          <w:sz w:val="20"/>
          <w:szCs w:val="20"/>
        </w:rPr>
        <w:t>.</w:t>
      </w:r>
      <w:r w:rsidRPr="00712D5D">
        <w:rPr>
          <w:rFonts w:cs="Times New Roman"/>
          <w:sz w:val="20"/>
          <w:szCs w:val="20"/>
        </w:rPr>
        <w:t xml:space="preserve"> Tree fruit leader</w:t>
      </w:r>
      <w:r w:rsidR="00C456BF">
        <w:rPr>
          <w:rFonts w:cs="Times New Roman"/>
          <w:sz w:val="20"/>
          <w:szCs w:val="20"/>
        </w:rPr>
        <w:t>,</w:t>
      </w:r>
      <w:r w:rsidRPr="00712D5D">
        <w:rPr>
          <w:rFonts w:cs="Times New Roman"/>
          <w:sz w:val="20"/>
          <w:szCs w:val="20"/>
        </w:rPr>
        <w:t xml:space="preserve"> Vol. 3 (2): July 1994. </w:t>
      </w:r>
    </w:p>
    <w:p w:rsidR="00BF3D9A" w:rsidRPr="00712D5D" w:rsidRDefault="00BF3D9A" w:rsidP="00712D5D">
      <w:pPr>
        <w:numPr>
          <w:ilvl w:val="0"/>
          <w:numId w:val="3"/>
        </w:numPr>
        <w:bidi w:val="0"/>
        <w:jc w:val="lowKashida"/>
        <w:rPr>
          <w:rFonts w:cs="Times New Roman"/>
          <w:sz w:val="20"/>
          <w:szCs w:val="20"/>
        </w:rPr>
      </w:pPr>
      <w:proofErr w:type="spellStart"/>
      <w:r w:rsidRPr="00712D5D">
        <w:rPr>
          <w:rFonts w:cs="Times New Roman"/>
          <w:bCs/>
          <w:sz w:val="20"/>
          <w:szCs w:val="20"/>
        </w:rPr>
        <w:t>Wassel</w:t>
      </w:r>
      <w:proofErr w:type="spellEnd"/>
      <w:r w:rsidRPr="00712D5D">
        <w:rPr>
          <w:rFonts w:cs="Times New Roman"/>
          <w:bCs/>
          <w:sz w:val="20"/>
          <w:szCs w:val="20"/>
        </w:rPr>
        <w:t xml:space="preserve">, A.M.M.; Ahmed, F.F.; El- </w:t>
      </w:r>
      <w:proofErr w:type="spellStart"/>
      <w:r w:rsidRPr="00712D5D">
        <w:rPr>
          <w:rFonts w:cs="Times New Roman"/>
          <w:bCs/>
          <w:sz w:val="20"/>
          <w:szCs w:val="20"/>
        </w:rPr>
        <w:t>Mamlouk</w:t>
      </w:r>
      <w:proofErr w:type="spellEnd"/>
      <w:r w:rsidRPr="00712D5D">
        <w:rPr>
          <w:rFonts w:cs="Times New Roman"/>
          <w:bCs/>
          <w:sz w:val="20"/>
          <w:szCs w:val="20"/>
        </w:rPr>
        <w:t xml:space="preserve">, E.A.H. and </w:t>
      </w:r>
      <w:proofErr w:type="spellStart"/>
      <w:r w:rsidRPr="00712D5D">
        <w:rPr>
          <w:rFonts w:cs="Times New Roman"/>
          <w:bCs/>
          <w:sz w:val="20"/>
          <w:szCs w:val="20"/>
        </w:rPr>
        <w:t>Fekry</w:t>
      </w:r>
      <w:proofErr w:type="spellEnd"/>
      <w:r w:rsidRPr="00712D5D">
        <w:rPr>
          <w:rFonts w:cs="Times New Roman"/>
          <w:bCs/>
          <w:sz w:val="20"/>
          <w:szCs w:val="20"/>
        </w:rPr>
        <w:t xml:space="preserve"> W.M.E. (2011):</w:t>
      </w:r>
      <w:r w:rsidRPr="00712D5D">
        <w:rPr>
          <w:rFonts w:cs="Times New Roman"/>
          <w:sz w:val="20"/>
          <w:szCs w:val="20"/>
        </w:rPr>
        <w:t xml:space="preserve"> </w:t>
      </w:r>
      <w:proofErr w:type="spellStart"/>
      <w:r w:rsidRPr="00712D5D">
        <w:rPr>
          <w:rFonts w:cs="Times New Roman"/>
          <w:sz w:val="20"/>
          <w:szCs w:val="20"/>
        </w:rPr>
        <w:t>Reliefing</w:t>
      </w:r>
      <w:proofErr w:type="spellEnd"/>
      <w:r w:rsidRPr="00712D5D">
        <w:rPr>
          <w:rFonts w:cs="Times New Roman"/>
          <w:sz w:val="20"/>
          <w:szCs w:val="20"/>
        </w:rPr>
        <w:t xml:space="preserve"> clusters looseness and shot berries in Red Roomy grapevines by using some antioxidants. </w:t>
      </w:r>
      <w:proofErr w:type="spellStart"/>
      <w:r w:rsidRPr="00712D5D">
        <w:rPr>
          <w:rFonts w:cs="Times New Roman"/>
          <w:sz w:val="20"/>
          <w:szCs w:val="20"/>
        </w:rPr>
        <w:t>Minia</w:t>
      </w:r>
      <w:proofErr w:type="spellEnd"/>
      <w:r w:rsidRPr="00712D5D">
        <w:rPr>
          <w:rFonts w:cs="Times New Roman"/>
          <w:sz w:val="20"/>
          <w:szCs w:val="20"/>
        </w:rPr>
        <w:t xml:space="preserve"> J. of Agric. Res J. </w:t>
      </w:r>
      <w:proofErr w:type="gramStart"/>
      <w:r w:rsidRPr="00712D5D">
        <w:rPr>
          <w:rFonts w:cs="Times New Roman"/>
          <w:sz w:val="20"/>
          <w:szCs w:val="20"/>
        </w:rPr>
        <w:t>develop</w:t>
      </w:r>
      <w:proofErr w:type="gramEnd"/>
      <w:r w:rsidRPr="00712D5D">
        <w:rPr>
          <w:rFonts w:cs="Times New Roman"/>
          <w:sz w:val="20"/>
          <w:szCs w:val="20"/>
        </w:rPr>
        <w:t>. Vol. (31): No. 2 pp. 205-217.</w:t>
      </w:r>
    </w:p>
    <w:p w:rsidR="00BF3D9A" w:rsidRPr="00712D5D" w:rsidRDefault="00BF3D9A" w:rsidP="00712D5D">
      <w:pPr>
        <w:numPr>
          <w:ilvl w:val="0"/>
          <w:numId w:val="3"/>
        </w:numPr>
        <w:bidi w:val="0"/>
        <w:jc w:val="lowKashida"/>
        <w:rPr>
          <w:rFonts w:cs="Times New Roman"/>
          <w:sz w:val="20"/>
          <w:szCs w:val="20"/>
        </w:rPr>
      </w:pPr>
      <w:r w:rsidRPr="00712D5D">
        <w:rPr>
          <w:rFonts w:cs="Times New Roman"/>
          <w:bCs/>
          <w:sz w:val="20"/>
          <w:szCs w:val="20"/>
        </w:rPr>
        <w:t xml:space="preserve">Wilde, S.A.; </w:t>
      </w:r>
      <w:proofErr w:type="spellStart"/>
      <w:r w:rsidRPr="00712D5D">
        <w:rPr>
          <w:rFonts w:cs="Times New Roman"/>
          <w:bCs/>
          <w:sz w:val="20"/>
          <w:szCs w:val="20"/>
        </w:rPr>
        <w:t>Cprey</w:t>
      </w:r>
      <w:proofErr w:type="spellEnd"/>
      <w:r w:rsidRPr="00712D5D">
        <w:rPr>
          <w:rFonts w:cs="Times New Roman"/>
          <w:bCs/>
          <w:sz w:val="20"/>
          <w:szCs w:val="20"/>
        </w:rPr>
        <w:t xml:space="preserve">, R.B.; </w:t>
      </w:r>
      <w:proofErr w:type="spellStart"/>
      <w:r w:rsidRPr="00712D5D">
        <w:rPr>
          <w:rFonts w:cs="Times New Roman"/>
          <w:bCs/>
          <w:sz w:val="20"/>
          <w:szCs w:val="20"/>
        </w:rPr>
        <w:t>Lyer</w:t>
      </w:r>
      <w:proofErr w:type="spellEnd"/>
      <w:r w:rsidRPr="00712D5D">
        <w:rPr>
          <w:rFonts w:cs="Times New Roman"/>
          <w:bCs/>
          <w:sz w:val="20"/>
          <w:szCs w:val="20"/>
        </w:rPr>
        <w:t>, J.G. and Voigt, G.K. (1985):</w:t>
      </w:r>
      <w:r w:rsidRPr="00712D5D">
        <w:rPr>
          <w:rFonts w:cs="Times New Roman"/>
          <w:sz w:val="20"/>
          <w:szCs w:val="20"/>
        </w:rPr>
        <w:t xml:space="preserve"> Soils and Plant Analysis for Tree Culture, 3</w:t>
      </w:r>
      <w:r w:rsidRPr="00712D5D">
        <w:rPr>
          <w:rFonts w:cs="Times New Roman"/>
          <w:sz w:val="20"/>
          <w:szCs w:val="20"/>
          <w:vertAlign w:val="superscript"/>
        </w:rPr>
        <w:t>rd</w:t>
      </w:r>
      <w:r w:rsidRPr="00712D5D">
        <w:rPr>
          <w:rFonts w:cs="Times New Roman"/>
          <w:sz w:val="20"/>
          <w:szCs w:val="20"/>
        </w:rPr>
        <w:t xml:space="preserve"> Ed. Oxford IBH, New Delhi, 1-218. </w:t>
      </w:r>
    </w:p>
    <w:p w:rsidR="00195064" w:rsidRPr="00712D5D" w:rsidRDefault="00BF3D9A" w:rsidP="00712D5D">
      <w:pPr>
        <w:numPr>
          <w:ilvl w:val="0"/>
          <w:numId w:val="3"/>
        </w:numPr>
        <w:bidi w:val="0"/>
        <w:jc w:val="lowKashida"/>
        <w:rPr>
          <w:rFonts w:cs="Times New Roman"/>
          <w:sz w:val="20"/>
          <w:szCs w:val="20"/>
          <w:lang w:bidi="ar-EG"/>
        </w:rPr>
      </w:pPr>
      <w:proofErr w:type="spellStart"/>
      <w:r w:rsidRPr="00712D5D">
        <w:rPr>
          <w:rFonts w:cs="Times New Roman"/>
          <w:bCs/>
          <w:sz w:val="20"/>
          <w:szCs w:val="20"/>
        </w:rPr>
        <w:t>Yagoden</w:t>
      </w:r>
      <w:proofErr w:type="spellEnd"/>
      <w:r w:rsidRPr="00712D5D">
        <w:rPr>
          <w:rFonts w:cs="Times New Roman"/>
          <w:bCs/>
          <w:sz w:val="20"/>
          <w:szCs w:val="20"/>
        </w:rPr>
        <w:t>, B.A (1990):</w:t>
      </w:r>
      <w:r w:rsidRPr="00712D5D">
        <w:rPr>
          <w:rFonts w:cs="Times New Roman"/>
          <w:sz w:val="20"/>
          <w:szCs w:val="20"/>
        </w:rPr>
        <w:t xml:space="preserve"> Agriculture chemistry Mir Publishers Moscow pp. 278-281.</w:t>
      </w:r>
      <w:r w:rsidR="00AA29BF" w:rsidRPr="00712D5D">
        <w:rPr>
          <w:rFonts w:cs="Times New Roman"/>
          <w:sz w:val="20"/>
          <w:szCs w:val="20"/>
          <w:lang w:bidi="ar-EG"/>
        </w:rPr>
        <w:t xml:space="preserve"> </w:t>
      </w:r>
    </w:p>
    <w:p w:rsidR="00623253" w:rsidRDefault="00623253" w:rsidP="000B199C">
      <w:pPr>
        <w:bidi w:val="0"/>
        <w:jc w:val="lowKashida"/>
        <w:rPr>
          <w:rFonts w:cs="Times New Roman"/>
          <w:sz w:val="20"/>
          <w:szCs w:val="20"/>
          <w:lang w:bidi="ar-EG"/>
        </w:rPr>
        <w:sectPr w:rsidR="00623253" w:rsidSect="001B3BB6">
          <w:headerReference w:type="default" r:id="rId18"/>
          <w:footerReference w:type="even" r:id="rId19"/>
          <w:footerReference w:type="default" r:id="rId20"/>
          <w:type w:val="continuous"/>
          <w:pgSz w:w="12242" w:h="15842" w:code="1"/>
          <w:pgMar w:top="1440" w:right="1440" w:bottom="1440" w:left="1440" w:header="720" w:footer="720" w:gutter="0"/>
          <w:cols w:num="2" w:space="425"/>
          <w:docGrid w:linePitch="435"/>
        </w:sectPr>
      </w:pPr>
    </w:p>
    <w:p w:rsidR="00BF3D9A" w:rsidRDefault="00BF3D9A" w:rsidP="000B199C">
      <w:pPr>
        <w:bidi w:val="0"/>
        <w:jc w:val="lowKashida"/>
        <w:rPr>
          <w:rFonts w:cs="Times New Roman"/>
          <w:sz w:val="20"/>
          <w:szCs w:val="20"/>
          <w:lang w:bidi="ar-EG"/>
        </w:rPr>
      </w:pPr>
    </w:p>
    <w:p w:rsidR="00BF3D9A" w:rsidRPr="006F5CF0" w:rsidRDefault="00BF3D9A" w:rsidP="00BF3D9A">
      <w:pPr>
        <w:bidi w:val="0"/>
        <w:ind w:left="284" w:hanging="284"/>
        <w:jc w:val="lowKashida"/>
        <w:rPr>
          <w:rFonts w:cs="Times New Roman"/>
          <w:sz w:val="20"/>
          <w:szCs w:val="20"/>
          <w:lang w:bidi="ar-EG"/>
        </w:rPr>
      </w:pPr>
    </w:p>
    <w:p w:rsidR="00623253" w:rsidRDefault="00623253" w:rsidP="0053092A">
      <w:pPr>
        <w:bidi w:val="0"/>
        <w:ind w:left="900" w:hanging="900"/>
        <w:jc w:val="lowKashida"/>
        <w:rPr>
          <w:rFonts w:cs="Times New Roman"/>
          <w:sz w:val="20"/>
          <w:szCs w:val="20"/>
        </w:rPr>
      </w:pPr>
    </w:p>
    <w:p w:rsidR="0056660D" w:rsidRPr="006F5CF0" w:rsidRDefault="00057323" w:rsidP="0053092A">
      <w:pPr>
        <w:bidi w:val="0"/>
        <w:ind w:left="900" w:hanging="900"/>
        <w:jc w:val="lowKashida"/>
        <w:rPr>
          <w:rFonts w:cs="Times New Roman"/>
          <w:sz w:val="20"/>
          <w:szCs w:val="20"/>
        </w:rPr>
      </w:pPr>
      <w:r>
        <w:rPr>
          <w:rFonts w:cs="Times New Roman"/>
          <w:sz w:val="20"/>
          <w:szCs w:val="20"/>
        </w:rPr>
        <w:t>3/1/2014</w:t>
      </w:r>
    </w:p>
    <w:sectPr w:rsidR="0056660D" w:rsidRPr="006F5CF0" w:rsidSect="001D084F">
      <w:headerReference w:type="default" r:id="rId21"/>
      <w:footerReference w:type="even" r:id="rId22"/>
      <w:footerReference w:type="default" r:id="rId23"/>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FD" w:rsidRDefault="00D73BFD">
      <w:r>
        <w:separator/>
      </w:r>
    </w:p>
  </w:endnote>
  <w:endnote w:type="continuationSeparator" w:id="0">
    <w:p w:rsidR="00D73BFD" w:rsidRDefault="00D73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Default="000922C2" w:rsidP="00084B65">
    <w:pPr>
      <w:pStyle w:val="Footer"/>
      <w:framePr w:wrap="around" w:vAnchor="text" w:hAnchor="text" w:xAlign="center" w:y="1"/>
      <w:rPr>
        <w:rStyle w:val="PageNumber"/>
      </w:rPr>
    </w:pPr>
    <w:r>
      <w:rPr>
        <w:rStyle w:val="PageNumber"/>
        <w:rtl/>
      </w:rPr>
      <w:fldChar w:fldCharType="begin"/>
    </w:r>
    <w:r w:rsidR="00623253">
      <w:rPr>
        <w:rStyle w:val="PageNumber"/>
      </w:rPr>
      <w:instrText xml:space="preserve">PAGE  </w:instrText>
    </w:r>
    <w:r>
      <w:rPr>
        <w:rStyle w:val="PageNumber"/>
        <w:rtl/>
      </w:rPr>
      <w:fldChar w:fldCharType="end"/>
    </w:r>
  </w:p>
  <w:p w:rsidR="00623253" w:rsidRDefault="00623253">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B6" w:rsidRPr="00057323" w:rsidRDefault="000922C2" w:rsidP="00057323">
    <w:pPr>
      <w:bidi w:val="0"/>
      <w:jc w:val="center"/>
      <w:rPr>
        <w:rFonts w:cs="Times New Roman"/>
        <w:sz w:val="20"/>
      </w:rPr>
    </w:pPr>
    <w:r w:rsidRPr="00057323">
      <w:rPr>
        <w:rFonts w:cs="Times New Roman"/>
        <w:sz w:val="20"/>
      </w:rPr>
      <w:fldChar w:fldCharType="begin"/>
    </w:r>
    <w:r w:rsidR="001B3BB6" w:rsidRPr="00057323">
      <w:rPr>
        <w:rFonts w:cs="Times New Roman"/>
        <w:sz w:val="20"/>
      </w:rPr>
      <w:instrText xml:space="preserve"> page </w:instrText>
    </w:r>
    <w:r w:rsidRPr="00057323">
      <w:rPr>
        <w:rFonts w:cs="Times New Roman"/>
        <w:sz w:val="20"/>
      </w:rPr>
      <w:fldChar w:fldCharType="separate"/>
    </w:r>
    <w:r w:rsidR="00623253">
      <w:rPr>
        <w:rFonts w:cs="Times New Roman"/>
        <w:noProof/>
        <w:sz w:val="20"/>
      </w:rPr>
      <w:t>1</w:t>
    </w:r>
    <w:r w:rsidRPr="00057323">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Pr="00057323" w:rsidRDefault="000922C2" w:rsidP="00057323">
    <w:pPr>
      <w:bidi w:val="0"/>
      <w:jc w:val="center"/>
      <w:rPr>
        <w:rFonts w:cs="Times New Roman"/>
        <w:sz w:val="20"/>
      </w:rPr>
    </w:pPr>
    <w:r w:rsidRPr="00057323">
      <w:rPr>
        <w:rFonts w:cs="Times New Roman"/>
        <w:sz w:val="20"/>
      </w:rPr>
      <w:fldChar w:fldCharType="begin"/>
    </w:r>
    <w:r w:rsidR="00623253" w:rsidRPr="00057323">
      <w:rPr>
        <w:rFonts w:cs="Times New Roman"/>
        <w:sz w:val="20"/>
      </w:rPr>
      <w:instrText xml:space="preserve"> page </w:instrText>
    </w:r>
    <w:r w:rsidRPr="00057323">
      <w:rPr>
        <w:rFonts w:cs="Times New Roman"/>
        <w:sz w:val="20"/>
      </w:rPr>
      <w:fldChar w:fldCharType="separate"/>
    </w:r>
    <w:r w:rsidR="00F02E07">
      <w:rPr>
        <w:rFonts w:cs="Times New Roman"/>
        <w:noProof/>
        <w:sz w:val="20"/>
      </w:rPr>
      <w:t>87</w:t>
    </w:r>
    <w:r w:rsidRPr="00057323">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Default="000922C2" w:rsidP="00084B65">
    <w:pPr>
      <w:pStyle w:val="Footer"/>
      <w:framePr w:wrap="around" w:vAnchor="text" w:hAnchor="text" w:xAlign="center" w:y="1"/>
      <w:rPr>
        <w:rStyle w:val="PageNumber"/>
      </w:rPr>
    </w:pPr>
    <w:r>
      <w:rPr>
        <w:rStyle w:val="PageNumber"/>
        <w:rtl/>
      </w:rPr>
      <w:fldChar w:fldCharType="begin"/>
    </w:r>
    <w:r w:rsidR="00623253">
      <w:rPr>
        <w:rStyle w:val="PageNumber"/>
      </w:rPr>
      <w:instrText xml:space="preserve">PAGE  </w:instrText>
    </w:r>
    <w:r>
      <w:rPr>
        <w:rStyle w:val="PageNumber"/>
        <w:rtl/>
      </w:rPr>
      <w:fldChar w:fldCharType="end"/>
    </w:r>
  </w:p>
  <w:p w:rsidR="00623253" w:rsidRDefault="0062325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Pr="00057323" w:rsidRDefault="000922C2" w:rsidP="00057323">
    <w:pPr>
      <w:bidi w:val="0"/>
      <w:jc w:val="center"/>
      <w:rPr>
        <w:rFonts w:cs="Times New Roman"/>
        <w:sz w:val="20"/>
      </w:rPr>
    </w:pPr>
    <w:r w:rsidRPr="00057323">
      <w:rPr>
        <w:rFonts w:cs="Times New Roman"/>
        <w:sz w:val="20"/>
      </w:rPr>
      <w:fldChar w:fldCharType="begin"/>
    </w:r>
    <w:r w:rsidR="00623253" w:rsidRPr="00057323">
      <w:rPr>
        <w:rFonts w:cs="Times New Roman"/>
        <w:sz w:val="20"/>
      </w:rPr>
      <w:instrText xml:space="preserve"> page </w:instrText>
    </w:r>
    <w:r w:rsidRPr="00057323">
      <w:rPr>
        <w:rFonts w:cs="Times New Roman"/>
        <w:sz w:val="20"/>
      </w:rPr>
      <w:fldChar w:fldCharType="separate"/>
    </w:r>
    <w:r w:rsidR="00F02E07">
      <w:rPr>
        <w:rFonts w:cs="Times New Roman"/>
        <w:noProof/>
        <w:sz w:val="20"/>
      </w:rPr>
      <w:t>89</w:t>
    </w:r>
    <w:r w:rsidRPr="00057323">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Default="000922C2" w:rsidP="00084B65">
    <w:pPr>
      <w:pStyle w:val="Footer"/>
      <w:framePr w:wrap="around" w:vAnchor="text" w:hAnchor="text" w:xAlign="center" w:y="1"/>
      <w:rPr>
        <w:rStyle w:val="PageNumber"/>
      </w:rPr>
    </w:pPr>
    <w:r>
      <w:rPr>
        <w:rStyle w:val="PageNumber"/>
        <w:rtl/>
      </w:rPr>
      <w:fldChar w:fldCharType="begin"/>
    </w:r>
    <w:r w:rsidR="00623253">
      <w:rPr>
        <w:rStyle w:val="PageNumber"/>
      </w:rPr>
      <w:instrText xml:space="preserve">PAGE  </w:instrText>
    </w:r>
    <w:r>
      <w:rPr>
        <w:rStyle w:val="PageNumber"/>
        <w:rtl/>
      </w:rPr>
      <w:fldChar w:fldCharType="end"/>
    </w:r>
  </w:p>
  <w:p w:rsidR="00623253" w:rsidRDefault="0062325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Pr="00057323" w:rsidRDefault="000922C2" w:rsidP="00057323">
    <w:pPr>
      <w:bidi w:val="0"/>
      <w:jc w:val="center"/>
      <w:rPr>
        <w:rFonts w:cs="Times New Roman"/>
        <w:sz w:val="20"/>
      </w:rPr>
    </w:pPr>
    <w:r w:rsidRPr="00057323">
      <w:rPr>
        <w:rFonts w:cs="Times New Roman"/>
        <w:sz w:val="20"/>
      </w:rPr>
      <w:fldChar w:fldCharType="begin"/>
    </w:r>
    <w:r w:rsidR="00623253" w:rsidRPr="00057323">
      <w:rPr>
        <w:rFonts w:cs="Times New Roman"/>
        <w:sz w:val="20"/>
      </w:rPr>
      <w:instrText xml:space="preserve"> page </w:instrText>
    </w:r>
    <w:r w:rsidRPr="00057323">
      <w:rPr>
        <w:rFonts w:cs="Times New Roman"/>
        <w:sz w:val="20"/>
      </w:rPr>
      <w:fldChar w:fldCharType="separate"/>
    </w:r>
    <w:r w:rsidR="00F02E07">
      <w:rPr>
        <w:rFonts w:cs="Times New Roman"/>
        <w:noProof/>
        <w:sz w:val="20"/>
      </w:rPr>
      <w:t>91</w:t>
    </w:r>
    <w:r w:rsidRPr="00057323">
      <w:rPr>
        <w:rFonts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Default="000922C2" w:rsidP="00084B65">
    <w:pPr>
      <w:pStyle w:val="Footer"/>
      <w:framePr w:wrap="around" w:vAnchor="text" w:hAnchor="text" w:xAlign="center" w:y="1"/>
      <w:rPr>
        <w:rStyle w:val="PageNumber"/>
      </w:rPr>
    </w:pPr>
    <w:r>
      <w:rPr>
        <w:rStyle w:val="PageNumber"/>
        <w:rtl/>
      </w:rPr>
      <w:fldChar w:fldCharType="begin"/>
    </w:r>
    <w:r w:rsidR="00623253">
      <w:rPr>
        <w:rStyle w:val="PageNumber"/>
      </w:rPr>
      <w:instrText xml:space="preserve">PAGE  </w:instrText>
    </w:r>
    <w:r>
      <w:rPr>
        <w:rStyle w:val="PageNumber"/>
        <w:rtl/>
      </w:rPr>
      <w:fldChar w:fldCharType="end"/>
    </w:r>
  </w:p>
  <w:p w:rsidR="00623253" w:rsidRDefault="0062325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Pr="00057323" w:rsidRDefault="000922C2" w:rsidP="00057323">
    <w:pPr>
      <w:bidi w:val="0"/>
      <w:jc w:val="center"/>
      <w:rPr>
        <w:rFonts w:cs="Times New Roman"/>
        <w:sz w:val="20"/>
      </w:rPr>
    </w:pPr>
    <w:r w:rsidRPr="00057323">
      <w:rPr>
        <w:rFonts w:cs="Times New Roman"/>
        <w:sz w:val="20"/>
      </w:rPr>
      <w:fldChar w:fldCharType="begin"/>
    </w:r>
    <w:r w:rsidR="00623253" w:rsidRPr="00057323">
      <w:rPr>
        <w:rFonts w:cs="Times New Roman"/>
        <w:sz w:val="20"/>
      </w:rPr>
      <w:instrText xml:space="preserve"> page </w:instrText>
    </w:r>
    <w:r w:rsidRPr="00057323">
      <w:rPr>
        <w:rFonts w:cs="Times New Roman"/>
        <w:sz w:val="20"/>
      </w:rPr>
      <w:fldChar w:fldCharType="separate"/>
    </w:r>
    <w:r w:rsidR="00F02E07">
      <w:rPr>
        <w:rFonts w:cs="Times New Roman"/>
        <w:noProof/>
        <w:sz w:val="20"/>
      </w:rPr>
      <w:t>93</w:t>
    </w:r>
    <w:r w:rsidRPr="00057323">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B6" w:rsidRDefault="000922C2" w:rsidP="00084B65">
    <w:pPr>
      <w:pStyle w:val="Footer"/>
      <w:framePr w:wrap="around" w:vAnchor="text" w:hAnchor="text" w:xAlign="center" w:y="1"/>
      <w:rPr>
        <w:rStyle w:val="PageNumber"/>
      </w:rPr>
    </w:pPr>
    <w:r>
      <w:rPr>
        <w:rStyle w:val="PageNumber"/>
        <w:rtl/>
      </w:rPr>
      <w:fldChar w:fldCharType="begin"/>
    </w:r>
    <w:r w:rsidR="001B3BB6">
      <w:rPr>
        <w:rStyle w:val="PageNumber"/>
      </w:rPr>
      <w:instrText xml:space="preserve">PAGE  </w:instrText>
    </w:r>
    <w:r>
      <w:rPr>
        <w:rStyle w:val="PageNumber"/>
        <w:rtl/>
      </w:rPr>
      <w:fldChar w:fldCharType="end"/>
    </w:r>
  </w:p>
  <w:p w:rsidR="001B3BB6" w:rsidRDefault="001B3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FD" w:rsidRDefault="00D73BFD">
      <w:r>
        <w:separator/>
      </w:r>
    </w:p>
  </w:footnote>
  <w:footnote w:type="continuationSeparator" w:id="0">
    <w:p w:rsidR="00D73BFD" w:rsidRDefault="00D73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Pr="00057323" w:rsidRDefault="00623253" w:rsidP="00057323">
    <w:pPr>
      <w:pBdr>
        <w:bottom w:val="thinThickMediumGap" w:sz="12" w:space="1" w:color="auto"/>
      </w:pBdr>
      <w:tabs>
        <w:tab w:val="left" w:pos="851"/>
        <w:tab w:val="right" w:pos="8364"/>
      </w:tabs>
      <w:bidi w:val="0"/>
      <w:adjustRightInd w:val="0"/>
      <w:snapToGrid w:val="0"/>
      <w:jc w:val="both"/>
      <w:rPr>
        <w:rFonts w:cs="Times New Roman"/>
        <w:iCs/>
        <w:sz w:val="20"/>
      </w:rPr>
    </w:pPr>
    <w:r w:rsidRPr="00057323">
      <w:rPr>
        <w:rFonts w:cs="Times New Roman" w:hint="eastAsia"/>
        <w:sz w:val="20"/>
        <w:szCs w:val="20"/>
      </w:rPr>
      <w:tab/>
    </w:r>
    <w:r w:rsidRPr="00057323">
      <w:rPr>
        <w:rFonts w:cs="Times New Roman"/>
        <w:sz w:val="20"/>
        <w:szCs w:val="20"/>
      </w:rPr>
      <w:t>World Rural Observations 201</w:t>
    </w:r>
    <w:r w:rsidRPr="00057323">
      <w:rPr>
        <w:rFonts w:cs="Times New Roman" w:hint="eastAsia"/>
        <w:sz w:val="20"/>
        <w:szCs w:val="20"/>
      </w:rPr>
      <w:t>4</w:t>
    </w:r>
    <w:proofErr w:type="gramStart"/>
    <w:r w:rsidRPr="00057323">
      <w:rPr>
        <w:rFonts w:cs="Times New Roman"/>
        <w:sz w:val="20"/>
        <w:szCs w:val="20"/>
      </w:rPr>
      <w:t>;</w:t>
    </w:r>
    <w:r w:rsidRPr="00057323">
      <w:rPr>
        <w:rFonts w:cs="Times New Roman" w:hint="eastAsia"/>
        <w:sz w:val="20"/>
        <w:szCs w:val="20"/>
      </w:rPr>
      <w:t>6</w:t>
    </w:r>
    <w:proofErr w:type="gramEnd"/>
    <w:r w:rsidRPr="00057323">
      <w:rPr>
        <w:rFonts w:cs="Times New Roman"/>
        <w:sz w:val="20"/>
        <w:szCs w:val="20"/>
      </w:rPr>
      <w:t>(</w:t>
    </w:r>
    <w:r w:rsidRPr="00057323">
      <w:rPr>
        <w:rFonts w:cs="Times New Roman" w:hint="eastAsia"/>
        <w:sz w:val="20"/>
        <w:szCs w:val="20"/>
      </w:rPr>
      <w:t>1</w:t>
    </w:r>
    <w:r w:rsidRPr="00057323">
      <w:rPr>
        <w:rFonts w:cs="Times New Roman"/>
        <w:sz w:val="20"/>
        <w:szCs w:val="20"/>
      </w:rPr>
      <w:t xml:space="preserve">)      </w:t>
    </w:r>
    <w:r w:rsidRPr="00057323">
      <w:rPr>
        <w:rFonts w:cs="Times New Roman" w:hint="eastAsia"/>
        <w:sz w:val="20"/>
        <w:szCs w:val="20"/>
      </w:rPr>
      <w:tab/>
    </w:r>
    <w:r w:rsidRPr="00057323">
      <w:rPr>
        <w:rFonts w:cs="Times New Roman"/>
        <w:sz w:val="20"/>
        <w:szCs w:val="20"/>
      </w:rPr>
      <w:t xml:space="preserve">       </w:t>
    </w:r>
    <w:hyperlink r:id="rId1" w:history="1">
      <w:r w:rsidRPr="00057323">
        <w:rPr>
          <w:rStyle w:val="Hyperlink"/>
          <w:rFonts w:cs="Times New Roman"/>
          <w:sz w:val="20"/>
          <w:szCs w:val="20"/>
        </w:rPr>
        <w:t>http://www.sciencepub.net/rural</w:t>
      </w:r>
    </w:hyperlink>
  </w:p>
  <w:p w:rsidR="00623253" w:rsidRPr="00057323" w:rsidRDefault="00623253" w:rsidP="00057323">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Pr="00057323" w:rsidRDefault="00623253" w:rsidP="00057323">
    <w:pPr>
      <w:pBdr>
        <w:bottom w:val="thinThickMediumGap" w:sz="12" w:space="1" w:color="auto"/>
      </w:pBdr>
      <w:tabs>
        <w:tab w:val="left" w:pos="851"/>
        <w:tab w:val="right" w:pos="8364"/>
      </w:tabs>
      <w:bidi w:val="0"/>
      <w:adjustRightInd w:val="0"/>
      <w:snapToGrid w:val="0"/>
      <w:jc w:val="both"/>
      <w:rPr>
        <w:rFonts w:cs="Times New Roman"/>
        <w:iCs/>
        <w:sz w:val="20"/>
      </w:rPr>
    </w:pPr>
    <w:r w:rsidRPr="00057323">
      <w:rPr>
        <w:rFonts w:cs="Times New Roman" w:hint="eastAsia"/>
        <w:sz w:val="20"/>
        <w:szCs w:val="20"/>
      </w:rPr>
      <w:tab/>
    </w:r>
    <w:r w:rsidRPr="00057323">
      <w:rPr>
        <w:rFonts w:cs="Times New Roman"/>
        <w:sz w:val="20"/>
        <w:szCs w:val="20"/>
      </w:rPr>
      <w:t>World Rural Observations 201</w:t>
    </w:r>
    <w:r w:rsidRPr="00057323">
      <w:rPr>
        <w:rFonts w:cs="Times New Roman" w:hint="eastAsia"/>
        <w:sz w:val="20"/>
        <w:szCs w:val="20"/>
      </w:rPr>
      <w:t>4</w:t>
    </w:r>
    <w:proofErr w:type="gramStart"/>
    <w:r w:rsidRPr="00057323">
      <w:rPr>
        <w:rFonts w:cs="Times New Roman"/>
        <w:sz w:val="20"/>
        <w:szCs w:val="20"/>
      </w:rPr>
      <w:t>;</w:t>
    </w:r>
    <w:r w:rsidRPr="00057323">
      <w:rPr>
        <w:rFonts w:cs="Times New Roman" w:hint="eastAsia"/>
        <w:sz w:val="20"/>
        <w:szCs w:val="20"/>
      </w:rPr>
      <w:t>6</w:t>
    </w:r>
    <w:proofErr w:type="gramEnd"/>
    <w:r w:rsidRPr="00057323">
      <w:rPr>
        <w:rFonts w:cs="Times New Roman"/>
        <w:sz w:val="20"/>
        <w:szCs w:val="20"/>
      </w:rPr>
      <w:t>(</w:t>
    </w:r>
    <w:r w:rsidRPr="00057323">
      <w:rPr>
        <w:rFonts w:cs="Times New Roman" w:hint="eastAsia"/>
        <w:sz w:val="20"/>
        <w:szCs w:val="20"/>
      </w:rPr>
      <w:t>1</w:t>
    </w:r>
    <w:r w:rsidRPr="00057323">
      <w:rPr>
        <w:rFonts w:cs="Times New Roman"/>
        <w:sz w:val="20"/>
        <w:szCs w:val="20"/>
      </w:rPr>
      <w:t xml:space="preserve">)      </w:t>
    </w:r>
    <w:r w:rsidRPr="00057323">
      <w:rPr>
        <w:rFonts w:cs="Times New Roman" w:hint="eastAsia"/>
        <w:sz w:val="20"/>
        <w:szCs w:val="20"/>
      </w:rPr>
      <w:tab/>
    </w:r>
    <w:r w:rsidRPr="00057323">
      <w:rPr>
        <w:rFonts w:cs="Times New Roman"/>
        <w:sz w:val="20"/>
        <w:szCs w:val="20"/>
      </w:rPr>
      <w:t xml:space="preserve">       </w:t>
    </w:r>
    <w:hyperlink r:id="rId1" w:history="1">
      <w:r w:rsidRPr="00057323">
        <w:rPr>
          <w:rStyle w:val="Hyperlink"/>
          <w:rFonts w:cs="Times New Roman"/>
          <w:sz w:val="20"/>
          <w:szCs w:val="20"/>
        </w:rPr>
        <w:t>http://www.sciencepub.net/rural</w:t>
      </w:r>
    </w:hyperlink>
  </w:p>
  <w:p w:rsidR="00623253" w:rsidRPr="00057323" w:rsidRDefault="00623253" w:rsidP="00057323">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Pr="00057323" w:rsidRDefault="00623253" w:rsidP="00057323">
    <w:pPr>
      <w:pBdr>
        <w:bottom w:val="thinThickMediumGap" w:sz="12" w:space="1" w:color="auto"/>
      </w:pBdr>
      <w:tabs>
        <w:tab w:val="left" w:pos="851"/>
        <w:tab w:val="right" w:pos="8364"/>
      </w:tabs>
      <w:bidi w:val="0"/>
      <w:adjustRightInd w:val="0"/>
      <w:snapToGrid w:val="0"/>
      <w:jc w:val="both"/>
      <w:rPr>
        <w:rFonts w:cs="Times New Roman"/>
        <w:iCs/>
        <w:sz w:val="20"/>
      </w:rPr>
    </w:pPr>
    <w:r w:rsidRPr="00057323">
      <w:rPr>
        <w:rFonts w:cs="Times New Roman" w:hint="eastAsia"/>
        <w:sz w:val="20"/>
        <w:szCs w:val="20"/>
      </w:rPr>
      <w:tab/>
    </w:r>
    <w:r w:rsidRPr="00057323">
      <w:rPr>
        <w:rFonts w:cs="Times New Roman"/>
        <w:sz w:val="20"/>
        <w:szCs w:val="20"/>
      </w:rPr>
      <w:t>World Rural Observations 201</w:t>
    </w:r>
    <w:r w:rsidRPr="00057323">
      <w:rPr>
        <w:rFonts w:cs="Times New Roman" w:hint="eastAsia"/>
        <w:sz w:val="20"/>
        <w:szCs w:val="20"/>
      </w:rPr>
      <w:t>4</w:t>
    </w:r>
    <w:proofErr w:type="gramStart"/>
    <w:r w:rsidRPr="00057323">
      <w:rPr>
        <w:rFonts w:cs="Times New Roman"/>
        <w:sz w:val="20"/>
        <w:szCs w:val="20"/>
      </w:rPr>
      <w:t>;</w:t>
    </w:r>
    <w:r w:rsidRPr="00057323">
      <w:rPr>
        <w:rFonts w:cs="Times New Roman" w:hint="eastAsia"/>
        <w:sz w:val="20"/>
        <w:szCs w:val="20"/>
      </w:rPr>
      <w:t>6</w:t>
    </w:r>
    <w:proofErr w:type="gramEnd"/>
    <w:r w:rsidRPr="00057323">
      <w:rPr>
        <w:rFonts w:cs="Times New Roman"/>
        <w:sz w:val="20"/>
        <w:szCs w:val="20"/>
      </w:rPr>
      <w:t>(</w:t>
    </w:r>
    <w:r w:rsidRPr="00057323">
      <w:rPr>
        <w:rFonts w:cs="Times New Roman" w:hint="eastAsia"/>
        <w:sz w:val="20"/>
        <w:szCs w:val="20"/>
      </w:rPr>
      <w:t>1</w:t>
    </w:r>
    <w:r w:rsidRPr="00057323">
      <w:rPr>
        <w:rFonts w:cs="Times New Roman"/>
        <w:sz w:val="20"/>
        <w:szCs w:val="20"/>
      </w:rPr>
      <w:t xml:space="preserve">)      </w:t>
    </w:r>
    <w:r w:rsidRPr="00057323">
      <w:rPr>
        <w:rFonts w:cs="Times New Roman" w:hint="eastAsia"/>
        <w:sz w:val="20"/>
        <w:szCs w:val="20"/>
      </w:rPr>
      <w:tab/>
    </w:r>
    <w:r w:rsidRPr="00057323">
      <w:rPr>
        <w:rFonts w:cs="Times New Roman"/>
        <w:sz w:val="20"/>
        <w:szCs w:val="20"/>
      </w:rPr>
      <w:t xml:space="preserve">       </w:t>
    </w:r>
    <w:hyperlink r:id="rId1" w:history="1">
      <w:r w:rsidRPr="00057323">
        <w:rPr>
          <w:rStyle w:val="Hyperlink"/>
          <w:rFonts w:cs="Times New Roman"/>
          <w:sz w:val="20"/>
          <w:szCs w:val="20"/>
        </w:rPr>
        <w:t>http://www.sciencepub.net/rural</w:t>
      </w:r>
    </w:hyperlink>
  </w:p>
  <w:p w:rsidR="00623253" w:rsidRPr="00057323" w:rsidRDefault="00623253" w:rsidP="00057323">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53" w:rsidRPr="00057323" w:rsidRDefault="00623253" w:rsidP="00057323">
    <w:pPr>
      <w:pBdr>
        <w:bottom w:val="thinThickMediumGap" w:sz="12" w:space="1" w:color="auto"/>
      </w:pBdr>
      <w:tabs>
        <w:tab w:val="left" w:pos="851"/>
        <w:tab w:val="right" w:pos="8364"/>
      </w:tabs>
      <w:bidi w:val="0"/>
      <w:adjustRightInd w:val="0"/>
      <w:snapToGrid w:val="0"/>
      <w:jc w:val="both"/>
      <w:rPr>
        <w:rFonts w:cs="Times New Roman"/>
        <w:iCs/>
        <w:sz w:val="20"/>
      </w:rPr>
    </w:pPr>
    <w:r w:rsidRPr="00057323">
      <w:rPr>
        <w:rFonts w:cs="Times New Roman" w:hint="eastAsia"/>
        <w:sz w:val="20"/>
        <w:szCs w:val="20"/>
      </w:rPr>
      <w:tab/>
    </w:r>
    <w:r w:rsidRPr="00057323">
      <w:rPr>
        <w:rFonts w:cs="Times New Roman"/>
        <w:sz w:val="20"/>
        <w:szCs w:val="20"/>
      </w:rPr>
      <w:t>World Rural Observations 201</w:t>
    </w:r>
    <w:r w:rsidRPr="00057323">
      <w:rPr>
        <w:rFonts w:cs="Times New Roman" w:hint="eastAsia"/>
        <w:sz w:val="20"/>
        <w:szCs w:val="20"/>
      </w:rPr>
      <w:t>4</w:t>
    </w:r>
    <w:proofErr w:type="gramStart"/>
    <w:r w:rsidRPr="00057323">
      <w:rPr>
        <w:rFonts w:cs="Times New Roman"/>
        <w:sz w:val="20"/>
        <w:szCs w:val="20"/>
      </w:rPr>
      <w:t>;</w:t>
    </w:r>
    <w:r w:rsidRPr="00057323">
      <w:rPr>
        <w:rFonts w:cs="Times New Roman" w:hint="eastAsia"/>
        <w:sz w:val="20"/>
        <w:szCs w:val="20"/>
      </w:rPr>
      <w:t>6</w:t>
    </w:r>
    <w:proofErr w:type="gramEnd"/>
    <w:r w:rsidRPr="00057323">
      <w:rPr>
        <w:rFonts w:cs="Times New Roman"/>
        <w:sz w:val="20"/>
        <w:szCs w:val="20"/>
      </w:rPr>
      <w:t>(</w:t>
    </w:r>
    <w:r w:rsidRPr="00057323">
      <w:rPr>
        <w:rFonts w:cs="Times New Roman" w:hint="eastAsia"/>
        <w:sz w:val="20"/>
        <w:szCs w:val="20"/>
      </w:rPr>
      <w:t>1</w:t>
    </w:r>
    <w:r w:rsidRPr="00057323">
      <w:rPr>
        <w:rFonts w:cs="Times New Roman"/>
        <w:sz w:val="20"/>
        <w:szCs w:val="20"/>
      </w:rPr>
      <w:t xml:space="preserve">)      </w:t>
    </w:r>
    <w:r w:rsidRPr="00057323">
      <w:rPr>
        <w:rFonts w:cs="Times New Roman" w:hint="eastAsia"/>
        <w:sz w:val="20"/>
        <w:szCs w:val="20"/>
      </w:rPr>
      <w:tab/>
    </w:r>
    <w:r w:rsidRPr="00057323">
      <w:rPr>
        <w:rFonts w:cs="Times New Roman"/>
        <w:sz w:val="20"/>
        <w:szCs w:val="20"/>
      </w:rPr>
      <w:t xml:space="preserve">       </w:t>
    </w:r>
    <w:hyperlink r:id="rId1" w:history="1">
      <w:r w:rsidRPr="00057323">
        <w:rPr>
          <w:rStyle w:val="Hyperlink"/>
          <w:rFonts w:cs="Times New Roman"/>
          <w:sz w:val="20"/>
          <w:szCs w:val="20"/>
        </w:rPr>
        <w:t>http://www.sciencepub.net/rural</w:t>
      </w:r>
    </w:hyperlink>
  </w:p>
  <w:p w:rsidR="00623253" w:rsidRPr="00057323" w:rsidRDefault="00623253" w:rsidP="00057323">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B6" w:rsidRPr="00057323" w:rsidRDefault="001B3BB6" w:rsidP="00057323">
    <w:pPr>
      <w:pBdr>
        <w:bottom w:val="thinThickMediumGap" w:sz="12" w:space="1" w:color="auto"/>
      </w:pBdr>
      <w:tabs>
        <w:tab w:val="left" w:pos="851"/>
        <w:tab w:val="right" w:pos="8364"/>
      </w:tabs>
      <w:bidi w:val="0"/>
      <w:adjustRightInd w:val="0"/>
      <w:snapToGrid w:val="0"/>
      <w:jc w:val="both"/>
      <w:rPr>
        <w:rFonts w:cs="Times New Roman"/>
        <w:iCs/>
        <w:sz w:val="20"/>
      </w:rPr>
    </w:pPr>
    <w:r w:rsidRPr="00057323">
      <w:rPr>
        <w:rFonts w:cs="Times New Roman" w:hint="eastAsia"/>
        <w:sz w:val="20"/>
        <w:szCs w:val="20"/>
      </w:rPr>
      <w:tab/>
    </w:r>
    <w:r w:rsidRPr="00057323">
      <w:rPr>
        <w:rFonts w:cs="Times New Roman"/>
        <w:sz w:val="20"/>
        <w:szCs w:val="20"/>
      </w:rPr>
      <w:t>World Rural Observations 201</w:t>
    </w:r>
    <w:r w:rsidRPr="00057323">
      <w:rPr>
        <w:rFonts w:cs="Times New Roman" w:hint="eastAsia"/>
        <w:sz w:val="20"/>
        <w:szCs w:val="20"/>
      </w:rPr>
      <w:t>4</w:t>
    </w:r>
    <w:proofErr w:type="gramStart"/>
    <w:r w:rsidRPr="00057323">
      <w:rPr>
        <w:rFonts w:cs="Times New Roman"/>
        <w:sz w:val="20"/>
        <w:szCs w:val="20"/>
      </w:rPr>
      <w:t>;</w:t>
    </w:r>
    <w:r w:rsidRPr="00057323">
      <w:rPr>
        <w:rFonts w:cs="Times New Roman" w:hint="eastAsia"/>
        <w:sz w:val="20"/>
        <w:szCs w:val="20"/>
      </w:rPr>
      <w:t>6</w:t>
    </w:r>
    <w:proofErr w:type="gramEnd"/>
    <w:r w:rsidRPr="00057323">
      <w:rPr>
        <w:rFonts w:cs="Times New Roman"/>
        <w:sz w:val="20"/>
        <w:szCs w:val="20"/>
      </w:rPr>
      <w:t>(</w:t>
    </w:r>
    <w:r w:rsidRPr="00057323">
      <w:rPr>
        <w:rFonts w:cs="Times New Roman" w:hint="eastAsia"/>
        <w:sz w:val="20"/>
        <w:szCs w:val="20"/>
      </w:rPr>
      <w:t>1</w:t>
    </w:r>
    <w:r w:rsidRPr="00057323">
      <w:rPr>
        <w:rFonts w:cs="Times New Roman"/>
        <w:sz w:val="20"/>
        <w:szCs w:val="20"/>
      </w:rPr>
      <w:t xml:space="preserve">)      </w:t>
    </w:r>
    <w:r w:rsidRPr="00057323">
      <w:rPr>
        <w:rFonts w:cs="Times New Roman" w:hint="eastAsia"/>
        <w:sz w:val="20"/>
        <w:szCs w:val="20"/>
      </w:rPr>
      <w:tab/>
    </w:r>
    <w:r w:rsidRPr="00057323">
      <w:rPr>
        <w:rFonts w:cs="Times New Roman"/>
        <w:sz w:val="20"/>
        <w:szCs w:val="20"/>
      </w:rPr>
      <w:t xml:space="preserve">       </w:t>
    </w:r>
    <w:hyperlink r:id="rId1" w:history="1">
      <w:r w:rsidRPr="00057323">
        <w:rPr>
          <w:rStyle w:val="Hyperlink"/>
          <w:rFonts w:cs="Times New Roman"/>
          <w:sz w:val="20"/>
          <w:szCs w:val="20"/>
        </w:rPr>
        <w:t>http://www.sciencepub.net/rural</w:t>
      </w:r>
    </w:hyperlink>
  </w:p>
  <w:p w:rsidR="001B3BB6" w:rsidRPr="00057323" w:rsidRDefault="001B3BB6" w:rsidP="00057323">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7DB0"/>
    <w:multiLevelType w:val="hybridMultilevel"/>
    <w:tmpl w:val="5122F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260FDE"/>
    <w:multiLevelType w:val="hybridMultilevel"/>
    <w:tmpl w:val="9216E44C"/>
    <w:lvl w:ilvl="0" w:tplc="CB40CE1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2156BD"/>
    <w:multiLevelType w:val="hybridMultilevel"/>
    <w:tmpl w:val="BC0CBD8E"/>
    <w:lvl w:ilvl="0" w:tplc="D9448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3E5C"/>
    <w:rsid w:val="00024F16"/>
    <w:rsid w:val="00027F4C"/>
    <w:rsid w:val="00044039"/>
    <w:rsid w:val="00057323"/>
    <w:rsid w:val="000758F5"/>
    <w:rsid w:val="00080B8C"/>
    <w:rsid w:val="00083703"/>
    <w:rsid w:val="00084B65"/>
    <w:rsid w:val="00087015"/>
    <w:rsid w:val="000922C2"/>
    <w:rsid w:val="000A12EF"/>
    <w:rsid w:val="000B199C"/>
    <w:rsid w:val="000B5470"/>
    <w:rsid w:val="000D2770"/>
    <w:rsid w:val="00112C62"/>
    <w:rsid w:val="00155AC5"/>
    <w:rsid w:val="00166ECC"/>
    <w:rsid w:val="001705C8"/>
    <w:rsid w:val="00184CE9"/>
    <w:rsid w:val="00195064"/>
    <w:rsid w:val="001B3BB6"/>
    <w:rsid w:val="001D084F"/>
    <w:rsid w:val="00202C49"/>
    <w:rsid w:val="00205B47"/>
    <w:rsid w:val="002553B0"/>
    <w:rsid w:val="0026090E"/>
    <w:rsid w:val="00263D99"/>
    <w:rsid w:val="0029324C"/>
    <w:rsid w:val="002B154B"/>
    <w:rsid w:val="002B4EA8"/>
    <w:rsid w:val="002C2F14"/>
    <w:rsid w:val="002D15BC"/>
    <w:rsid w:val="002E263E"/>
    <w:rsid w:val="002E4B10"/>
    <w:rsid w:val="002E59DA"/>
    <w:rsid w:val="003077DF"/>
    <w:rsid w:val="0036115B"/>
    <w:rsid w:val="00381B41"/>
    <w:rsid w:val="003927B8"/>
    <w:rsid w:val="00407FDF"/>
    <w:rsid w:val="00410073"/>
    <w:rsid w:val="00437B5E"/>
    <w:rsid w:val="00457F15"/>
    <w:rsid w:val="00482F63"/>
    <w:rsid w:val="0048497E"/>
    <w:rsid w:val="004D23A3"/>
    <w:rsid w:val="004D435D"/>
    <w:rsid w:val="0053092A"/>
    <w:rsid w:val="0054278F"/>
    <w:rsid w:val="00562DC6"/>
    <w:rsid w:val="0056660D"/>
    <w:rsid w:val="005F2376"/>
    <w:rsid w:val="006051BE"/>
    <w:rsid w:val="00623253"/>
    <w:rsid w:val="00646DC3"/>
    <w:rsid w:val="00651589"/>
    <w:rsid w:val="00661E4E"/>
    <w:rsid w:val="00667B76"/>
    <w:rsid w:val="006701EE"/>
    <w:rsid w:val="00681271"/>
    <w:rsid w:val="00695AFD"/>
    <w:rsid w:val="006A2448"/>
    <w:rsid w:val="006A560C"/>
    <w:rsid w:val="006D5F3F"/>
    <w:rsid w:val="006F5CF0"/>
    <w:rsid w:val="00703365"/>
    <w:rsid w:val="00712D5D"/>
    <w:rsid w:val="00746E02"/>
    <w:rsid w:val="007B7F37"/>
    <w:rsid w:val="007F293B"/>
    <w:rsid w:val="00805471"/>
    <w:rsid w:val="00884572"/>
    <w:rsid w:val="00884579"/>
    <w:rsid w:val="008B0A17"/>
    <w:rsid w:val="008B274D"/>
    <w:rsid w:val="008D6FA4"/>
    <w:rsid w:val="00911B9C"/>
    <w:rsid w:val="0093078A"/>
    <w:rsid w:val="00960E46"/>
    <w:rsid w:val="009648A9"/>
    <w:rsid w:val="009805FE"/>
    <w:rsid w:val="009C24F0"/>
    <w:rsid w:val="009E7230"/>
    <w:rsid w:val="009F1621"/>
    <w:rsid w:val="009F78CE"/>
    <w:rsid w:val="00A4635B"/>
    <w:rsid w:val="00A629CC"/>
    <w:rsid w:val="00AA29BF"/>
    <w:rsid w:val="00AB6146"/>
    <w:rsid w:val="00AE2A96"/>
    <w:rsid w:val="00B30A2F"/>
    <w:rsid w:val="00B42EFF"/>
    <w:rsid w:val="00B65F41"/>
    <w:rsid w:val="00B818C2"/>
    <w:rsid w:val="00BA00DF"/>
    <w:rsid w:val="00BF2A18"/>
    <w:rsid w:val="00BF3D9A"/>
    <w:rsid w:val="00C07300"/>
    <w:rsid w:val="00C456BF"/>
    <w:rsid w:val="00C53DF2"/>
    <w:rsid w:val="00C670B5"/>
    <w:rsid w:val="00CC481C"/>
    <w:rsid w:val="00CD481C"/>
    <w:rsid w:val="00CE54D0"/>
    <w:rsid w:val="00D15497"/>
    <w:rsid w:val="00D63CD7"/>
    <w:rsid w:val="00D73BFD"/>
    <w:rsid w:val="00D75A2B"/>
    <w:rsid w:val="00D77EE2"/>
    <w:rsid w:val="00DB3DB7"/>
    <w:rsid w:val="00DF2CFD"/>
    <w:rsid w:val="00E10549"/>
    <w:rsid w:val="00E13E5C"/>
    <w:rsid w:val="00E2451F"/>
    <w:rsid w:val="00E433EB"/>
    <w:rsid w:val="00EB1DDB"/>
    <w:rsid w:val="00EB79CC"/>
    <w:rsid w:val="00ED7EA2"/>
    <w:rsid w:val="00EE102A"/>
    <w:rsid w:val="00EE4E86"/>
    <w:rsid w:val="00F02E07"/>
    <w:rsid w:val="00F33A78"/>
    <w:rsid w:val="00F33B66"/>
    <w:rsid w:val="00F626B7"/>
    <w:rsid w:val="00F83E37"/>
    <w:rsid w:val="00FB4390"/>
    <w:rsid w:val="00FF00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81C"/>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2448"/>
    <w:rPr>
      <w:color w:val="0000FF"/>
      <w:u w:val="single"/>
    </w:rPr>
  </w:style>
  <w:style w:type="table" w:styleId="TableGrid">
    <w:name w:val="Table Grid"/>
    <w:basedOn w:val="TableNormal"/>
    <w:rsid w:val="00646DC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646DC3"/>
    <w:pPr>
      <w:spacing w:before="120" w:after="120"/>
    </w:pPr>
    <w:rPr>
      <w:rFonts w:cs="Times New Roman"/>
      <w:b/>
      <w:bCs/>
      <w:sz w:val="20"/>
      <w:szCs w:val="20"/>
      <w:lang w:bidi="ar-EG"/>
    </w:rPr>
  </w:style>
  <w:style w:type="paragraph" w:styleId="Footer">
    <w:name w:val="footer"/>
    <w:basedOn w:val="Normal"/>
    <w:rsid w:val="007F293B"/>
    <w:pPr>
      <w:tabs>
        <w:tab w:val="center" w:pos="4153"/>
        <w:tab w:val="right" w:pos="8306"/>
      </w:tabs>
    </w:pPr>
  </w:style>
  <w:style w:type="character" w:styleId="PageNumber">
    <w:name w:val="page number"/>
    <w:basedOn w:val="DefaultParagraphFont"/>
    <w:rsid w:val="007F293B"/>
  </w:style>
  <w:style w:type="paragraph" w:styleId="Header">
    <w:name w:val="header"/>
    <w:basedOn w:val="Normal"/>
    <w:rsid w:val="007F293B"/>
    <w:pPr>
      <w:tabs>
        <w:tab w:val="center" w:pos="4153"/>
        <w:tab w:val="right" w:pos="8306"/>
      </w:tabs>
    </w:pPr>
  </w:style>
  <w:style w:type="character" w:styleId="CommentReference">
    <w:name w:val="annotation reference"/>
    <w:rsid w:val="008D6FA4"/>
    <w:rPr>
      <w:sz w:val="16"/>
      <w:szCs w:val="16"/>
    </w:rPr>
  </w:style>
  <w:style w:type="paragraph" w:styleId="CommentText">
    <w:name w:val="annotation text"/>
    <w:basedOn w:val="Normal"/>
    <w:link w:val="CommentTextChar"/>
    <w:uiPriority w:val="99"/>
    <w:rsid w:val="008D6FA4"/>
    <w:rPr>
      <w:rFonts w:cs="Times New Roman"/>
      <w:sz w:val="20"/>
      <w:szCs w:val="20"/>
    </w:rPr>
  </w:style>
  <w:style w:type="character" w:customStyle="1" w:styleId="CommentTextChar">
    <w:name w:val="Comment Text Char"/>
    <w:link w:val="CommentText"/>
    <w:uiPriority w:val="99"/>
    <w:rsid w:val="008D6FA4"/>
    <w:rPr>
      <w:rFonts w:cs="Simplified Arabic"/>
    </w:rPr>
  </w:style>
  <w:style w:type="paragraph" w:styleId="CommentSubject">
    <w:name w:val="annotation subject"/>
    <w:basedOn w:val="CommentText"/>
    <w:next w:val="CommentText"/>
    <w:link w:val="CommentSubjectChar"/>
    <w:rsid w:val="008D6FA4"/>
    <w:rPr>
      <w:b/>
      <w:bCs/>
    </w:rPr>
  </w:style>
  <w:style w:type="character" w:customStyle="1" w:styleId="CommentSubjectChar">
    <w:name w:val="Comment Subject Char"/>
    <w:link w:val="CommentSubject"/>
    <w:rsid w:val="008D6FA4"/>
    <w:rPr>
      <w:rFonts w:cs="Simplified Arabic"/>
      <w:b/>
      <w:bCs/>
    </w:rPr>
  </w:style>
  <w:style w:type="paragraph" w:styleId="BalloonText">
    <w:name w:val="Balloon Text"/>
    <w:basedOn w:val="Normal"/>
    <w:link w:val="BalloonTextChar"/>
    <w:rsid w:val="008D6FA4"/>
    <w:rPr>
      <w:rFonts w:ascii="Tahoma" w:hAnsi="Tahoma" w:cs="Times New Roman"/>
      <w:sz w:val="16"/>
      <w:szCs w:val="16"/>
    </w:rPr>
  </w:style>
  <w:style w:type="character" w:customStyle="1" w:styleId="BalloonTextChar">
    <w:name w:val="Balloon Text Char"/>
    <w:link w:val="BalloonText"/>
    <w:rsid w:val="008D6FA4"/>
    <w:rPr>
      <w:rFonts w:ascii="Tahoma" w:hAnsi="Tahoma" w:cs="Tahoma"/>
      <w:sz w:val="16"/>
      <w:szCs w:val="16"/>
    </w:rPr>
  </w:style>
  <w:style w:type="paragraph" w:customStyle="1" w:styleId="Default">
    <w:name w:val="Default"/>
    <w:rsid w:val="00057323"/>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faissalfadel@yahoo.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4776</Words>
  <Characters>24589</Characters>
  <Application>Microsoft Office Word</Application>
  <DocSecurity>0</DocSecurity>
  <Lines>204</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CONTROLLING FRUIT SPLITTING AND IMPROVING PRODUCTIVITY OF MANFALOUTY POMEGRANATE TREES BY USING SALICYLIC ACID AND SOME NUTRIENTS</vt:lpstr>
      <vt:lpstr>CONTROLLING FRUIT SPLITTING AND IMPROVING PRODUCTIVITY OF MANFALOUTY POMEGRANATE TREES BY USING SALICYLIC ACID AND SOME NUTRIENTS</vt:lpstr>
    </vt:vector>
  </TitlesOfParts>
  <Company>Media Group</Company>
  <LinksUpToDate>false</LinksUpToDate>
  <CharactersWithSpaces>29307</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CONTROLLING FRUIT SPLITTING AND IMPROVING PRODUCTIVITY OF MANFALOUTY POMEGRANATE TREES BY USING SALICYLIC ACID AND SOME NUTRIENTS</dc:title>
  <dc:creator>Al Fanan</dc:creator>
  <cp:lastModifiedBy>Administrator</cp:lastModifiedBy>
  <cp:revision>6</cp:revision>
  <cp:lastPrinted>2014-03-06T06:44:00Z</cp:lastPrinted>
  <dcterms:created xsi:type="dcterms:W3CDTF">2014-03-05T11:37:00Z</dcterms:created>
  <dcterms:modified xsi:type="dcterms:W3CDTF">2014-03-06T06:45:00Z</dcterms:modified>
</cp:coreProperties>
</file>