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B" w:rsidRPr="005F6832" w:rsidRDefault="007B7E2B" w:rsidP="005F6832">
      <w:pPr>
        <w:pStyle w:val="Default"/>
        <w:snapToGrid w:val="0"/>
        <w:jc w:val="center"/>
        <w:rPr>
          <w:b/>
          <w:i/>
          <w:sz w:val="20"/>
          <w:szCs w:val="20"/>
        </w:rPr>
      </w:pPr>
      <w:r w:rsidRPr="005F6832">
        <w:rPr>
          <w:b/>
          <w:sz w:val="20"/>
          <w:szCs w:val="20"/>
        </w:rPr>
        <w:t xml:space="preserve">Mineral composition, Antioxidants and Antimicrobial activities of freshwater algae (spirogyra genus) from </w:t>
      </w:r>
      <w:proofErr w:type="spellStart"/>
      <w:r w:rsidRPr="005F6832">
        <w:rPr>
          <w:b/>
          <w:i/>
          <w:sz w:val="20"/>
          <w:szCs w:val="20"/>
        </w:rPr>
        <w:t>Jomo</w:t>
      </w:r>
      <w:proofErr w:type="spellEnd"/>
      <w:r w:rsidRPr="005F6832">
        <w:rPr>
          <w:b/>
          <w:i/>
          <w:sz w:val="20"/>
          <w:szCs w:val="20"/>
        </w:rPr>
        <w:t xml:space="preserve"> Kenyatta University of Agriculture and Technology (JKUAT).</w:t>
      </w:r>
    </w:p>
    <w:p w:rsidR="006B4272" w:rsidRPr="005F6832" w:rsidRDefault="006B4272" w:rsidP="005F6832">
      <w:pPr>
        <w:pStyle w:val="Default"/>
        <w:snapToGrid w:val="0"/>
        <w:jc w:val="center"/>
        <w:rPr>
          <w:b/>
          <w:sz w:val="20"/>
          <w:szCs w:val="20"/>
        </w:rPr>
      </w:pPr>
    </w:p>
    <w:p w:rsidR="006B4272" w:rsidRPr="005F6832" w:rsidRDefault="006B4272" w:rsidP="005F6832">
      <w:pPr>
        <w:tabs>
          <w:tab w:val="left" w:pos="1279"/>
        </w:tabs>
        <w:snapToGrid w:val="0"/>
        <w:jc w:val="center"/>
        <w:rPr>
          <w:color w:val="000025"/>
          <w:kern w:val="0"/>
          <w:sz w:val="20"/>
          <w:szCs w:val="20"/>
          <w:lang w:val="fr-FR"/>
        </w:rPr>
      </w:pPr>
      <w:r w:rsidRPr="005F6832">
        <w:rPr>
          <w:color w:val="000025"/>
          <w:kern w:val="0"/>
          <w:sz w:val="20"/>
          <w:szCs w:val="20"/>
          <w:lang w:val="fr-FR"/>
        </w:rPr>
        <w:t>Rutikanga Adrien</w:t>
      </w:r>
      <w:r w:rsidRPr="005F6832">
        <w:rPr>
          <w:color w:val="000025"/>
          <w:kern w:val="0"/>
          <w:sz w:val="20"/>
          <w:szCs w:val="20"/>
          <w:vertAlign w:val="superscript"/>
          <w:lang w:val="fr-FR"/>
        </w:rPr>
        <w:t>1</w:t>
      </w:r>
      <w:r w:rsidRPr="005F6832">
        <w:rPr>
          <w:color w:val="000025"/>
          <w:kern w:val="0"/>
          <w:sz w:val="20"/>
          <w:szCs w:val="20"/>
          <w:lang w:val="fr-FR"/>
        </w:rPr>
        <w:t>, Leonard Mwangi Gitu</w:t>
      </w:r>
      <w:r w:rsidRPr="005F6832">
        <w:rPr>
          <w:color w:val="000025"/>
          <w:kern w:val="0"/>
          <w:sz w:val="20"/>
          <w:szCs w:val="20"/>
          <w:vertAlign w:val="superscript"/>
          <w:lang w:val="fr-FR"/>
        </w:rPr>
        <w:t>2</w:t>
      </w:r>
      <w:r w:rsidR="005C6BF0" w:rsidRPr="005F6832">
        <w:rPr>
          <w:color w:val="000025"/>
          <w:kern w:val="0"/>
          <w:sz w:val="20"/>
          <w:szCs w:val="20"/>
          <w:lang w:val="fr-FR"/>
        </w:rPr>
        <w:t xml:space="preserve">, </w:t>
      </w:r>
      <w:r w:rsidR="005C6BF0" w:rsidRPr="005F6832">
        <w:rPr>
          <w:color w:val="000025"/>
          <w:kern w:val="0"/>
          <w:sz w:val="20"/>
          <w:szCs w:val="20"/>
        </w:rPr>
        <w:t>Nathan Oyaro</w:t>
      </w:r>
      <w:r w:rsidR="005C6BF0" w:rsidRPr="005F6832">
        <w:rPr>
          <w:color w:val="000025"/>
          <w:kern w:val="0"/>
          <w:sz w:val="20"/>
          <w:szCs w:val="20"/>
          <w:vertAlign w:val="superscript"/>
        </w:rPr>
        <w:t>3</w:t>
      </w:r>
    </w:p>
    <w:p w:rsidR="006B4272" w:rsidRPr="005F6832" w:rsidRDefault="006B4272" w:rsidP="005F6832">
      <w:pPr>
        <w:tabs>
          <w:tab w:val="left" w:pos="1279"/>
        </w:tabs>
        <w:snapToGrid w:val="0"/>
        <w:jc w:val="center"/>
        <w:rPr>
          <w:color w:val="000025"/>
          <w:kern w:val="0"/>
          <w:sz w:val="20"/>
          <w:szCs w:val="20"/>
          <w:vertAlign w:val="superscript"/>
          <w:lang w:val="fr-FR"/>
        </w:rPr>
      </w:pPr>
    </w:p>
    <w:p w:rsidR="00B132EA" w:rsidRPr="005F6832" w:rsidRDefault="00B132EA" w:rsidP="005F6832">
      <w:pPr>
        <w:tabs>
          <w:tab w:val="left" w:pos="1279"/>
        </w:tabs>
        <w:snapToGrid w:val="0"/>
        <w:jc w:val="center"/>
        <w:rPr>
          <w:kern w:val="0"/>
          <w:sz w:val="20"/>
          <w:szCs w:val="20"/>
        </w:rPr>
      </w:pPr>
      <w:r w:rsidRPr="005F6832">
        <w:rPr>
          <w:kern w:val="0"/>
          <w:sz w:val="20"/>
          <w:szCs w:val="20"/>
          <w:vertAlign w:val="superscript"/>
        </w:rPr>
        <w:t>1</w:t>
      </w:r>
      <w:r w:rsidR="00E205EA" w:rsidRPr="005F6832">
        <w:rPr>
          <w:kern w:val="0"/>
          <w:sz w:val="20"/>
          <w:szCs w:val="20"/>
          <w:vertAlign w:val="superscript"/>
        </w:rPr>
        <w:t xml:space="preserve"> </w:t>
      </w:r>
      <w:r w:rsidRPr="005F6832">
        <w:rPr>
          <w:kern w:val="0"/>
          <w:sz w:val="20"/>
          <w:szCs w:val="20"/>
        </w:rPr>
        <w:t>Dep</w:t>
      </w:r>
      <w:r w:rsidR="00E205EA" w:rsidRPr="005F6832">
        <w:rPr>
          <w:kern w:val="0"/>
          <w:sz w:val="20"/>
          <w:szCs w:val="20"/>
        </w:rPr>
        <w:t>ar</w:t>
      </w:r>
      <w:r w:rsidRPr="005F6832">
        <w:rPr>
          <w:kern w:val="0"/>
          <w:sz w:val="20"/>
          <w:szCs w:val="20"/>
        </w:rPr>
        <w:t>t</w:t>
      </w:r>
      <w:r w:rsidR="00E205EA" w:rsidRPr="005F6832">
        <w:rPr>
          <w:kern w:val="0"/>
          <w:sz w:val="20"/>
          <w:szCs w:val="20"/>
        </w:rPr>
        <w:t>ment</w:t>
      </w:r>
      <w:r w:rsidRPr="005F6832">
        <w:rPr>
          <w:kern w:val="0"/>
          <w:sz w:val="20"/>
          <w:szCs w:val="20"/>
        </w:rPr>
        <w:t xml:space="preserve"> of </w:t>
      </w:r>
      <w:r w:rsidR="006B4272" w:rsidRPr="005F6832">
        <w:rPr>
          <w:kern w:val="0"/>
          <w:sz w:val="20"/>
          <w:szCs w:val="20"/>
        </w:rPr>
        <w:t>Applied Chemistry</w:t>
      </w:r>
      <w:r w:rsidRPr="005F6832">
        <w:rPr>
          <w:kern w:val="0"/>
          <w:sz w:val="20"/>
          <w:szCs w:val="20"/>
        </w:rPr>
        <w:t xml:space="preserve">, </w:t>
      </w:r>
      <w:r w:rsidR="006B4272" w:rsidRPr="005F6832">
        <w:rPr>
          <w:kern w:val="0"/>
          <w:sz w:val="20"/>
          <w:szCs w:val="20"/>
        </w:rPr>
        <w:t>College of Science and Technology,</w:t>
      </w:r>
      <w:r w:rsidR="00B41A8E" w:rsidRPr="005F6832">
        <w:rPr>
          <w:kern w:val="0"/>
          <w:sz w:val="20"/>
          <w:szCs w:val="20"/>
        </w:rPr>
        <w:t xml:space="preserve"> </w:t>
      </w:r>
      <w:r w:rsidR="006B4272" w:rsidRPr="005F6832">
        <w:rPr>
          <w:kern w:val="0"/>
          <w:sz w:val="20"/>
          <w:szCs w:val="20"/>
        </w:rPr>
        <w:t>University of Rwanda</w:t>
      </w:r>
      <w:r w:rsidRPr="005F6832">
        <w:rPr>
          <w:kern w:val="0"/>
          <w:sz w:val="20"/>
          <w:szCs w:val="20"/>
        </w:rPr>
        <w:t xml:space="preserve">, </w:t>
      </w:r>
      <w:r w:rsidR="006B4272" w:rsidRPr="005F6832">
        <w:rPr>
          <w:kern w:val="0"/>
          <w:sz w:val="20"/>
          <w:szCs w:val="20"/>
        </w:rPr>
        <w:t>Kigali</w:t>
      </w:r>
      <w:r w:rsidR="00275E61" w:rsidRPr="005F6832">
        <w:rPr>
          <w:kern w:val="0"/>
          <w:sz w:val="20"/>
          <w:szCs w:val="20"/>
        </w:rPr>
        <w:t>,</w:t>
      </w:r>
      <w:r w:rsidRPr="005F6832">
        <w:rPr>
          <w:kern w:val="0"/>
          <w:sz w:val="20"/>
          <w:szCs w:val="20"/>
        </w:rPr>
        <w:t xml:space="preserve"> </w:t>
      </w:r>
      <w:r w:rsidR="006B4272" w:rsidRPr="005F6832">
        <w:rPr>
          <w:kern w:val="0"/>
          <w:sz w:val="20"/>
          <w:szCs w:val="20"/>
        </w:rPr>
        <w:t>Rwanda</w:t>
      </w:r>
    </w:p>
    <w:p w:rsidR="00B132EA" w:rsidRPr="005F6832" w:rsidRDefault="00B132EA" w:rsidP="005F6832">
      <w:pPr>
        <w:tabs>
          <w:tab w:val="left" w:pos="1279"/>
        </w:tabs>
        <w:snapToGrid w:val="0"/>
        <w:jc w:val="center"/>
        <w:rPr>
          <w:kern w:val="0"/>
          <w:sz w:val="20"/>
          <w:szCs w:val="20"/>
        </w:rPr>
      </w:pPr>
      <w:r w:rsidRPr="005F6832">
        <w:rPr>
          <w:kern w:val="0"/>
          <w:sz w:val="20"/>
          <w:szCs w:val="20"/>
          <w:vertAlign w:val="superscript"/>
        </w:rPr>
        <w:t>2</w:t>
      </w:r>
      <w:r w:rsidR="00E205EA" w:rsidRPr="005F6832">
        <w:rPr>
          <w:kern w:val="0"/>
          <w:sz w:val="20"/>
          <w:szCs w:val="20"/>
        </w:rPr>
        <w:t xml:space="preserve"> </w:t>
      </w:r>
      <w:r w:rsidR="00FF180D" w:rsidRPr="005F6832">
        <w:rPr>
          <w:kern w:val="0"/>
          <w:sz w:val="20"/>
          <w:szCs w:val="20"/>
        </w:rPr>
        <w:t>D</w:t>
      </w:r>
      <w:r w:rsidR="00E205EA" w:rsidRPr="005F6832">
        <w:rPr>
          <w:kern w:val="0"/>
          <w:sz w:val="20"/>
          <w:szCs w:val="20"/>
        </w:rPr>
        <w:t xml:space="preserve">epartment of </w:t>
      </w:r>
      <w:r w:rsidR="006B4272" w:rsidRPr="005F6832">
        <w:rPr>
          <w:kern w:val="0"/>
          <w:sz w:val="20"/>
          <w:szCs w:val="20"/>
        </w:rPr>
        <w:t>Chemistry</w:t>
      </w:r>
      <w:r w:rsidRPr="005F6832">
        <w:rPr>
          <w:kern w:val="0"/>
          <w:sz w:val="20"/>
          <w:szCs w:val="20"/>
        </w:rPr>
        <w:t xml:space="preserve">, </w:t>
      </w:r>
      <w:r w:rsidR="006B4272" w:rsidRPr="005F6832">
        <w:rPr>
          <w:kern w:val="0"/>
          <w:sz w:val="20"/>
          <w:szCs w:val="20"/>
        </w:rPr>
        <w:t>Faculty of Sciences</w:t>
      </w:r>
      <w:r w:rsidR="00CA5310" w:rsidRPr="005F6832">
        <w:rPr>
          <w:kern w:val="0"/>
          <w:sz w:val="20"/>
          <w:szCs w:val="20"/>
        </w:rPr>
        <w:t>,</w:t>
      </w:r>
      <w:r w:rsidR="006B4272" w:rsidRPr="005F6832">
        <w:rPr>
          <w:rFonts w:eastAsia="Calibri"/>
          <w:b/>
          <w:kern w:val="0"/>
          <w:sz w:val="20"/>
          <w:szCs w:val="20"/>
          <w:vertAlign w:val="superscript"/>
          <w:lang w:eastAsia="en-US"/>
        </w:rPr>
        <w:t xml:space="preserve"> </w:t>
      </w:r>
      <w:proofErr w:type="spellStart"/>
      <w:r w:rsidR="006B4272" w:rsidRPr="005F6832">
        <w:rPr>
          <w:kern w:val="0"/>
          <w:sz w:val="20"/>
          <w:szCs w:val="20"/>
        </w:rPr>
        <w:t>Jomo</w:t>
      </w:r>
      <w:proofErr w:type="spellEnd"/>
      <w:r w:rsidR="006B4272" w:rsidRPr="005F6832">
        <w:rPr>
          <w:kern w:val="0"/>
          <w:sz w:val="20"/>
          <w:szCs w:val="20"/>
        </w:rPr>
        <w:t xml:space="preserve"> Kenyatta University of Agriculture and Technology, Nairobi</w:t>
      </w:r>
      <w:r w:rsidR="00F728A0" w:rsidRPr="005F6832">
        <w:rPr>
          <w:kern w:val="0"/>
          <w:sz w:val="20"/>
          <w:szCs w:val="20"/>
        </w:rPr>
        <w:t>,</w:t>
      </w:r>
      <w:r w:rsidR="006B4272" w:rsidRPr="005F6832">
        <w:rPr>
          <w:kern w:val="0"/>
          <w:sz w:val="20"/>
          <w:szCs w:val="20"/>
        </w:rPr>
        <w:t xml:space="preserve"> Kenya</w:t>
      </w:r>
    </w:p>
    <w:p w:rsidR="005C6BF0" w:rsidRPr="005F6832" w:rsidRDefault="005C6BF0" w:rsidP="005F6832">
      <w:pPr>
        <w:tabs>
          <w:tab w:val="left" w:pos="1279"/>
        </w:tabs>
        <w:snapToGrid w:val="0"/>
        <w:jc w:val="center"/>
        <w:rPr>
          <w:kern w:val="0"/>
          <w:sz w:val="20"/>
          <w:szCs w:val="20"/>
        </w:rPr>
      </w:pPr>
      <w:r w:rsidRPr="005F6832">
        <w:rPr>
          <w:kern w:val="0"/>
          <w:sz w:val="20"/>
          <w:szCs w:val="20"/>
          <w:vertAlign w:val="superscript"/>
        </w:rPr>
        <w:t>3</w:t>
      </w:r>
      <w:r w:rsidRPr="005F6832">
        <w:rPr>
          <w:kern w:val="0"/>
          <w:sz w:val="20"/>
          <w:szCs w:val="20"/>
        </w:rPr>
        <w:t xml:space="preserve"> Department of Physical Sciences and Mathematics,</w:t>
      </w:r>
      <w:r w:rsidRPr="005F6832">
        <w:rPr>
          <w:b/>
          <w:kern w:val="0"/>
          <w:sz w:val="20"/>
          <w:szCs w:val="20"/>
          <w:vertAlign w:val="superscript"/>
        </w:rPr>
        <w:t xml:space="preserve"> </w:t>
      </w:r>
      <w:r w:rsidRPr="005F6832">
        <w:rPr>
          <w:kern w:val="0"/>
          <w:sz w:val="20"/>
          <w:szCs w:val="20"/>
        </w:rPr>
        <w:t>school of Science</w:t>
      </w:r>
      <w:r w:rsidR="00FF180D" w:rsidRPr="005F6832">
        <w:rPr>
          <w:kern w:val="0"/>
          <w:sz w:val="20"/>
          <w:szCs w:val="20"/>
        </w:rPr>
        <w:t xml:space="preserve">, </w:t>
      </w:r>
      <w:proofErr w:type="spellStart"/>
      <w:r w:rsidRPr="005F6832">
        <w:rPr>
          <w:kern w:val="0"/>
          <w:sz w:val="20"/>
          <w:szCs w:val="20"/>
        </w:rPr>
        <w:t>Maasai</w:t>
      </w:r>
      <w:proofErr w:type="spellEnd"/>
      <w:r w:rsidRPr="005F6832">
        <w:rPr>
          <w:kern w:val="0"/>
          <w:sz w:val="20"/>
          <w:szCs w:val="20"/>
        </w:rPr>
        <w:t xml:space="preserve"> Mara University</w:t>
      </w:r>
      <w:r w:rsidR="00F728A0" w:rsidRPr="005F6832">
        <w:rPr>
          <w:kern w:val="0"/>
          <w:sz w:val="20"/>
          <w:szCs w:val="20"/>
        </w:rPr>
        <w:t xml:space="preserve">, </w:t>
      </w:r>
      <w:proofErr w:type="spellStart"/>
      <w:r w:rsidR="00F728A0" w:rsidRPr="005F6832">
        <w:rPr>
          <w:kern w:val="0"/>
          <w:sz w:val="20"/>
          <w:szCs w:val="20"/>
        </w:rPr>
        <w:t>Narok</w:t>
      </w:r>
      <w:proofErr w:type="spellEnd"/>
      <w:r w:rsidR="00F728A0" w:rsidRPr="005F6832">
        <w:rPr>
          <w:kern w:val="0"/>
          <w:sz w:val="20"/>
          <w:szCs w:val="20"/>
        </w:rPr>
        <w:t>, Kenya</w:t>
      </w:r>
    </w:p>
    <w:p w:rsidR="003941D0" w:rsidRPr="005F6832" w:rsidRDefault="007D1F54" w:rsidP="005F6832">
      <w:pPr>
        <w:snapToGrid w:val="0"/>
        <w:jc w:val="center"/>
        <w:rPr>
          <w:kern w:val="0"/>
          <w:sz w:val="20"/>
          <w:szCs w:val="20"/>
          <w:lang w:val="en-GB"/>
        </w:rPr>
      </w:pPr>
      <w:hyperlink r:id="rId8" w:history="1">
        <w:r w:rsidR="006B4272" w:rsidRPr="005F6832">
          <w:rPr>
            <w:rStyle w:val="Hyperlink"/>
            <w:kern w:val="0"/>
            <w:sz w:val="20"/>
            <w:szCs w:val="20"/>
            <w:u w:val="none"/>
            <w:lang w:val="en-GB"/>
          </w:rPr>
          <w:t>rutikad@gmail.com</w:t>
        </w:r>
      </w:hyperlink>
      <w:r w:rsidR="002612EF">
        <w:rPr>
          <w:rFonts w:hint="eastAsia"/>
        </w:rPr>
        <w:t xml:space="preserve"> </w:t>
      </w:r>
    </w:p>
    <w:p w:rsidR="00B132EA" w:rsidRPr="005F6832" w:rsidRDefault="00B132EA" w:rsidP="005F6832">
      <w:pPr>
        <w:snapToGrid w:val="0"/>
        <w:jc w:val="center"/>
        <w:rPr>
          <w:kern w:val="0"/>
          <w:sz w:val="20"/>
          <w:szCs w:val="20"/>
          <w:vertAlign w:val="superscript"/>
          <w:lang w:val="de-DE"/>
        </w:rPr>
      </w:pPr>
    </w:p>
    <w:p w:rsidR="00D50714" w:rsidRPr="005F6832" w:rsidRDefault="003941D0" w:rsidP="005F6832">
      <w:pPr>
        <w:pStyle w:val="Text"/>
        <w:snapToGrid w:val="0"/>
        <w:spacing w:line="240" w:lineRule="auto"/>
        <w:ind w:firstLine="0"/>
      </w:pPr>
      <w:r w:rsidRPr="005F6832">
        <w:rPr>
          <w:rFonts w:hint="eastAsia"/>
          <w:b/>
          <w:bCs/>
        </w:rPr>
        <w:t>A</w:t>
      </w:r>
      <w:r w:rsidRPr="005F6832">
        <w:rPr>
          <w:b/>
          <w:bCs/>
        </w:rPr>
        <w:t>bstract</w:t>
      </w:r>
      <w:r w:rsidRPr="005F6832">
        <w:rPr>
          <w:rFonts w:hint="eastAsia"/>
          <w:b/>
          <w:bCs/>
        </w:rPr>
        <w:t xml:space="preserve">: </w:t>
      </w:r>
      <w:r w:rsidR="006B4272" w:rsidRPr="005F6832">
        <w:rPr>
          <w:lang w:val="en-GB"/>
        </w:rPr>
        <w:t xml:space="preserve">Dry biomass of algae is a good source of nutrients and biologically active substances, which in the recent years attracted the interest of the specialists in their search for natural, ecologically and healthy sound foods for the animals. The aim of the present study was to determine the mineral composition, the antioxidant and antimicrobial activities of the dry biomass of freshwater algae (spirogyra genus). The freshwater algae were collected in February and March 2010 at the pond of </w:t>
      </w:r>
      <w:proofErr w:type="spellStart"/>
      <w:r w:rsidR="006B4272" w:rsidRPr="005F6832">
        <w:rPr>
          <w:lang w:val="en-GB"/>
        </w:rPr>
        <w:t>Jomo</w:t>
      </w:r>
      <w:proofErr w:type="spellEnd"/>
      <w:r w:rsidR="006B4272" w:rsidRPr="005F6832">
        <w:rPr>
          <w:lang w:val="en-GB"/>
        </w:rPr>
        <w:t xml:space="preserve"> Kenyatta University of Agriculture and Technology (JKUAT). </w:t>
      </w:r>
      <w:r w:rsidR="006B4272" w:rsidRPr="005F6832">
        <w:t xml:space="preserve">The </w:t>
      </w:r>
      <w:r w:rsidR="006B4272" w:rsidRPr="005F6832">
        <w:rPr>
          <w:iCs/>
          <w:lang w:val="en-GB"/>
        </w:rPr>
        <w:t>Mineral content by acid digestion (HNO</w:t>
      </w:r>
      <w:r w:rsidR="006B4272" w:rsidRPr="005F6832">
        <w:rPr>
          <w:iCs/>
          <w:vertAlign w:val="subscript"/>
          <w:lang w:val="en-GB"/>
        </w:rPr>
        <w:t>3</w:t>
      </w:r>
      <w:r w:rsidR="006B4272" w:rsidRPr="005F6832">
        <w:rPr>
          <w:iCs/>
          <w:lang w:val="en-GB"/>
        </w:rPr>
        <w:t>:HClO</w:t>
      </w:r>
      <w:r w:rsidR="006B4272" w:rsidRPr="005F6832">
        <w:rPr>
          <w:iCs/>
          <w:vertAlign w:val="subscript"/>
          <w:lang w:val="en-GB"/>
        </w:rPr>
        <w:t>4</w:t>
      </w:r>
      <w:r w:rsidR="006B4272" w:rsidRPr="005F6832">
        <w:rPr>
          <w:iCs/>
          <w:lang w:val="en-GB"/>
        </w:rPr>
        <w:t>) in mg /100g</w:t>
      </w:r>
      <w:r w:rsidR="006B4272" w:rsidRPr="005F6832">
        <w:rPr>
          <w:b/>
          <w:iCs/>
          <w:lang w:val="en-GB"/>
        </w:rPr>
        <w:t xml:space="preserve"> </w:t>
      </w:r>
      <w:r w:rsidR="006B4272" w:rsidRPr="005F6832">
        <w:rPr>
          <w:iCs/>
          <w:lang w:val="en-GB"/>
        </w:rPr>
        <w:t>was :</w:t>
      </w:r>
      <w:r w:rsidR="006B4272" w:rsidRPr="005F6832">
        <w:rPr>
          <w:b/>
          <w:iCs/>
          <w:lang w:val="en-GB"/>
        </w:rPr>
        <w:t xml:space="preserve"> </w:t>
      </w:r>
      <w:r w:rsidR="006B4272" w:rsidRPr="005F6832">
        <w:rPr>
          <w:iCs/>
          <w:lang w:val="en-GB"/>
        </w:rPr>
        <w:t>387.22 ± 38.72 Ca,</w:t>
      </w:r>
      <w:r w:rsidR="00CB39E7">
        <w:rPr>
          <w:iCs/>
          <w:lang w:val="en-GB"/>
        </w:rPr>
        <w:t xml:space="preserve"> </w:t>
      </w:r>
      <w:r w:rsidR="006B4272" w:rsidRPr="005F6832">
        <w:rPr>
          <w:iCs/>
          <w:lang w:val="en-GB"/>
        </w:rPr>
        <w:t>384.99 ± 39.17 Mg, 244.44±17.10 Fe, 2.53 ± 0.48 Cu,</w:t>
      </w:r>
      <w:r w:rsidR="00CB39E7">
        <w:rPr>
          <w:iCs/>
          <w:lang w:val="en-GB"/>
        </w:rPr>
        <w:t xml:space="preserve"> </w:t>
      </w:r>
      <w:r w:rsidR="006B4272" w:rsidRPr="005F6832">
        <w:rPr>
          <w:iCs/>
          <w:lang w:val="en-GB"/>
        </w:rPr>
        <w:t>7.25 ± 0.55 Zn,</w:t>
      </w:r>
      <w:r w:rsidR="00CB39E7">
        <w:rPr>
          <w:iCs/>
          <w:lang w:val="en-GB"/>
        </w:rPr>
        <w:t xml:space="preserve"> </w:t>
      </w:r>
      <w:proofErr w:type="spellStart"/>
      <w:r w:rsidR="006B4272" w:rsidRPr="005F6832">
        <w:rPr>
          <w:iCs/>
          <w:lang w:val="en-GB"/>
        </w:rPr>
        <w:t>Phytochemical</w:t>
      </w:r>
      <w:proofErr w:type="spellEnd"/>
      <w:r w:rsidR="006B4272" w:rsidRPr="005F6832">
        <w:rPr>
          <w:iCs/>
          <w:lang w:val="en-GB"/>
        </w:rPr>
        <w:t xml:space="preserve"> screening of </w:t>
      </w:r>
      <w:proofErr w:type="spellStart"/>
      <w:r w:rsidR="006B4272" w:rsidRPr="005F6832">
        <w:rPr>
          <w:iCs/>
          <w:lang w:val="en-GB"/>
        </w:rPr>
        <w:t>methanolic</w:t>
      </w:r>
      <w:proofErr w:type="spellEnd"/>
      <w:r w:rsidR="006B4272" w:rsidRPr="005F6832">
        <w:rPr>
          <w:iCs/>
          <w:lang w:val="en-GB"/>
        </w:rPr>
        <w:t xml:space="preserve"> and water extract showed</w:t>
      </w:r>
      <w:r w:rsidR="00CB39E7">
        <w:rPr>
          <w:iCs/>
          <w:lang w:val="en-GB"/>
        </w:rPr>
        <w:t xml:space="preserve"> </w:t>
      </w:r>
      <w:r w:rsidR="006B4272" w:rsidRPr="005F6832">
        <w:rPr>
          <w:iCs/>
          <w:lang w:val="en-GB"/>
        </w:rPr>
        <w:t>the presence of</w:t>
      </w:r>
      <w:r w:rsidR="006B4272" w:rsidRPr="005F6832">
        <w:rPr>
          <w:b/>
          <w:iCs/>
          <w:lang w:val="en-GB"/>
        </w:rPr>
        <w:t xml:space="preserve"> </w:t>
      </w:r>
      <w:r w:rsidR="006B4272" w:rsidRPr="005F6832">
        <w:rPr>
          <w:lang w:val="en-GB"/>
        </w:rPr>
        <w:t>alkaloids, steroids,</w:t>
      </w:r>
      <w:r w:rsidR="00CB39E7">
        <w:rPr>
          <w:lang w:val="en-GB"/>
        </w:rPr>
        <w:t xml:space="preserve"> </w:t>
      </w:r>
      <w:proofErr w:type="spellStart"/>
      <w:r w:rsidR="006B4272" w:rsidRPr="005F6832">
        <w:rPr>
          <w:lang w:val="en-GB"/>
        </w:rPr>
        <w:t>flavonoids</w:t>
      </w:r>
      <w:proofErr w:type="spellEnd"/>
      <w:r w:rsidR="006B4272" w:rsidRPr="005F6832">
        <w:rPr>
          <w:lang w:val="en-GB"/>
        </w:rPr>
        <w:t>,</w:t>
      </w:r>
      <w:r w:rsidR="00CB39E7">
        <w:rPr>
          <w:lang w:val="en-GB"/>
        </w:rPr>
        <w:t xml:space="preserve"> </w:t>
      </w:r>
      <w:r w:rsidR="006B4272" w:rsidRPr="005F6832">
        <w:rPr>
          <w:lang w:val="en-GB"/>
        </w:rPr>
        <w:t>tannins,</w:t>
      </w:r>
      <w:r w:rsidR="00CB39E7">
        <w:rPr>
          <w:lang w:val="en-GB"/>
        </w:rPr>
        <w:t xml:space="preserve"> </w:t>
      </w:r>
      <w:proofErr w:type="spellStart"/>
      <w:r w:rsidR="006B4272" w:rsidRPr="005F6832">
        <w:rPr>
          <w:lang w:val="en-GB"/>
        </w:rPr>
        <w:t>terpenoids</w:t>
      </w:r>
      <w:proofErr w:type="spellEnd"/>
      <w:r w:rsidR="006B4272" w:rsidRPr="005F6832">
        <w:rPr>
          <w:lang w:val="en-GB"/>
        </w:rPr>
        <w:t>,</w:t>
      </w:r>
      <w:r w:rsidR="00CB39E7">
        <w:rPr>
          <w:lang w:val="en-GB"/>
        </w:rPr>
        <w:t xml:space="preserve"> </w:t>
      </w:r>
      <w:r w:rsidR="006B4272" w:rsidRPr="005F6832">
        <w:rPr>
          <w:lang w:val="en-GB"/>
        </w:rPr>
        <w:t>but</w:t>
      </w:r>
      <w:r w:rsidR="00CB39E7">
        <w:rPr>
          <w:lang w:val="en-GB"/>
        </w:rPr>
        <w:t xml:space="preserve"> </w:t>
      </w:r>
      <w:r w:rsidR="006B4272" w:rsidRPr="005F6832">
        <w:rPr>
          <w:lang w:val="en-GB"/>
        </w:rPr>
        <w:t xml:space="preserve">only the water extract showed the presence of total reducing sugars. The content of </w:t>
      </w:r>
      <w:proofErr w:type="spellStart"/>
      <w:r w:rsidR="006B4272" w:rsidRPr="005F6832">
        <w:rPr>
          <w:lang w:val="en-GB"/>
        </w:rPr>
        <w:t>phenolic</w:t>
      </w:r>
      <w:proofErr w:type="spellEnd"/>
      <w:r w:rsidR="006B4272" w:rsidRPr="005F6832">
        <w:rPr>
          <w:lang w:val="en-GB"/>
        </w:rPr>
        <w:t xml:space="preserve"> compounds and tannins was 10.63 ± 0.05g </w:t>
      </w:r>
      <w:proofErr w:type="spellStart"/>
      <w:r w:rsidR="006B4272" w:rsidRPr="005F6832">
        <w:rPr>
          <w:lang w:val="en-GB"/>
        </w:rPr>
        <w:t>gallic</w:t>
      </w:r>
      <w:proofErr w:type="spellEnd"/>
      <w:r w:rsidR="006B4272" w:rsidRPr="005F6832">
        <w:rPr>
          <w:lang w:val="en-GB"/>
        </w:rPr>
        <w:t xml:space="preserve"> acid/100g of extract and 0.399 ± 0.02g tannic acid/100g of dried sample and the level of </w:t>
      </w:r>
      <w:proofErr w:type="spellStart"/>
      <w:r w:rsidR="006B4272" w:rsidRPr="005F6832">
        <w:rPr>
          <w:lang w:val="en-GB"/>
        </w:rPr>
        <w:t>flavonoids</w:t>
      </w:r>
      <w:proofErr w:type="spellEnd"/>
      <w:r w:rsidR="006B4272" w:rsidRPr="005F6832">
        <w:rPr>
          <w:lang w:val="en-GB"/>
        </w:rPr>
        <w:t xml:space="preserve"> was </w:t>
      </w:r>
      <w:r w:rsidR="006B4272" w:rsidRPr="005F6832">
        <w:rPr>
          <w:bCs/>
          <w:lang w:val="en-GB"/>
        </w:rPr>
        <w:t>6.86 ± 0.14g Quercetin/100g of extract.</w:t>
      </w:r>
      <w:r w:rsidR="00CB39E7">
        <w:rPr>
          <w:bCs/>
          <w:lang w:val="en-GB"/>
        </w:rPr>
        <w:t xml:space="preserve"> </w:t>
      </w:r>
      <w:r w:rsidR="006B4272" w:rsidRPr="005F6832">
        <w:rPr>
          <w:lang w:val="en-GB"/>
        </w:rPr>
        <w:t>The algal antioxidant activity expressed in a dose able to decrease the initial DPPH concentration by 50%, or IC</w:t>
      </w:r>
      <w:r w:rsidR="006B4272" w:rsidRPr="005F6832">
        <w:rPr>
          <w:vertAlign w:val="subscript"/>
          <w:lang w:val="en-GB"/>
        </w:rPr>
        <w:t>50</w:t>
      </w:r>
      <w:r w:rsidR="006B4272" w:rsidRPr="005F6832">
        <w:rPr>
          <w:lang w:val="en-GB"/>
        </w:rPr>
        <w:t xml:space="preserve"> was 0.078 mg/ml. The antimicrobial activity of </w:t>
      </w:r>
      <w:proofErr w:type="spellStart"/>
      <w:r w:rsidR="006B4272" w:rsidRPr="005F6832">
        <w:rPr>
          <w:lang w:val="en-GB"/>
        </w:rPr>
        <w:t>methanolic</w:t>
      </w:r>
      <w:proofErr w:type="spellEnd"/>
      <w:r w:rsidR="006B4272" w:rsidRPr="005F6832">
        <w:rPr>
          <w:lang w:val="en-GB"/>
        </w:rPr>
        <w:t xml:space="preserve"> extract was efficient against </w:t>
      </w:r>
      <w:r w:rsidR="006B4272" w:rsidRPr="005F6832">
        <w:rPr>
          <w:i/>
          <w:iCs/>
          <w:lang w:val="en-GB"/>
        </w:rPr>
        <w:t>Escherichia coli</w:t>
      </w:r>
      <w:r w:rsidR="006B4272" w:rsidRPr="005F6832">
        <w:rPr>
          <w:iCs/>
          <w:lang w:val="en-GB"/>
        </w:rPr>
        <w:t xml:space="preserve"> and C</w:t>
      </w:r>
      <w:r w:rsidR="006B4272" w:rsidRPr="005F6832">
        <w:rPr>
          <w:i/>
          <w:iCs/>
          <w:lang w:val="en-GB"/>
        </w:rPr>
        <w:t xml:space="preserve">andida </w:t>
      </w:r>
      <w:proofErr w:type="spellStart"/>
      <w:r w:rsidR="006B4272" w:rsidRPr="005F6832">
        <w:rPr>
          <w:i/>
          <w:iCs/>
          <w:lang w:val="en-GB"/>
        </w:rPr>
        <w:t>albicans</w:t>
      </w:r>
      <w:proofErr w:type="spellEnd"/>
      <w:r w:rsidR="006B4272" w:rsidRPr="005F6832">
        <w:rPr>
          <w:iCs/>
          <w:lang w:val="en-GB"/>
        </w:rPr>
        <w:t xml:space="preserve">. The </w:t>
      </w:r>
      <w:r w:rsidR="006B4272" w:rsidRPr="005F6832">
        <w:rPr>
          <w:lang w:val="en-GB"/>
        </w:rPr>
        <w:t xml:space="preserve">water extract didn’t show any activity. </w:t>
      </w:r>
      <w:r w:rsidR="006B4272" w:rsidRPr="005F6832">
        <w:rPr>
          <w:iCs/>
          <w:lang w:val="en-GB"/>
        </w:rPr>
        <w:t xml:space="preserve">The freshwater algae used in this study were identified as </w:t>
      </w:r>
      <w:r w:rsidR="006B4272" w:rsidRPr="005F6832">
        <w:rPr>
          <w:i/>
          <w:iCs/>
          <w:lang w:val="en-GB"/>
        </w:rPr>
        <w:t xml:space="preserve">Spirogyra </w:t>
      </w:r>
      <w:proofErr w:type="spellStart"/>
      <w:r w:rsidR="006B4272" w:rsidRPr="005F6832">
        <w:rPr>
          <w:i/>
          <w:iCs/>
          <w:lang w:val="en-GB"/>
        </w:rPr>
        <w:t>nitida</w:t>
      </w:r>
      <w:proofErr w:type="spellEnd"/>
      <w:r w:rsidR="006B4272" w:rsidRPr="005F6832">
        <w:rPr>
          <w:iCs/>
          <w:lang w:val="en-GB"/>
        </w:rPr>
        <w:t xml:space="preserve"> associated </w:t>
      </w:r>
      <w:r w:rsidR="006B4272" w:rsidRPr="005F6832">
        <w:rPr>
          <w:i/>
          <w:iCs/>
          <w:lang w:val="en-GB"/>
        </w:rPr>
        <w:t xml:space="preserve">Spirogyra </w:t>
      </w:r>
      <w:proofErr w:type="spellStart"/>
      <w:r w:rsidR="006B4272" w:rsidRPr="005F6832">
        <w:rPr>
          <w:i/>
          <w:iCs/>
          <w:lang w:val="en-GB"/>
        </w:rPr>
        <w:t>weberi</w:t>
      </w:r>
      <w:proofErr w:type="spellEnd"/>
      <w:r w:rsidR="006B4272" w:rsidRPr="005F6832">
        <w:rPr>
          <w:iCs/>
          <w:lang w:val="en-GB"/>
        </w:rPr>
        <w:t xml:space="preserve"> both filamentous green algae. The mineral composition showed that they contain minerals which give the possibility of using them as food for fish and also by human as food supplement. The levels of Ca, Mg and Fe were very high as the </w:t>
      </w:r>
      <w:proofErr w:type="spellStart"/>
      <w:r w:rsidR="006B4272" w:rsidRPr="005F6832">
        <w:rPr>
          <w:i/>
          <w:iCs/>
          <w:lang w:val="en-GB"/>
        </w:rPr>
        <w:t>Spirulina</w:t>
      </w:r>
      <w:proofErr w:type="spellEnd"/>
      <w:r w:rsidR="006B4272" w:rsidRPr="005F6832">
        <w:rPr>
          <w:i/>
          <w:iCs/>
          <w:lang w:val="en-GB"/>
        </w:rPr>
        <w:t xml:space="preserve"> </w:t>
      </w:r>
      <w:r w:rsidR="006B4272" w:rsidRPr="005F6832">
        <w:rPr>
          <w:iCs/>
          <w:lang w:val="en-GB"/>
        </w:rPr>
        <w:t xml:space="preserve">and </w:t>
      </w:r>
      <w:r w:rsidR="006B4272" w:rsidRPr="005F6832">
        <w:rPr>
          <w:i/>
          <w:iCs/>
          <w:lang w:val="en-GB"/>
        </w:rPr>
        <w:t>Chlorella</w:t>
      </w:r>
      <w:r w:rsidR="006B4272" w:rsidRPr="005F6832">
        <w:rPr>
          <w:iCs/>
          <w:lang w:val="en-GB"/>
        </w:rPr>
        <w:t xml:space="preserve"> are used as food supplement. The strains showed a relative antioxidant and antimicrobial activities.</w:t>
      </w:r>
    </w:p>
    <w:p w:rsidR="003941D0" w:rsidRPr="005F6832" w:rsidRDefault="003941D0" w:rsidP="005F6832">
      <w:pPr>
        <w:pStyle w:val="Text"/>
        <w:snapToGrid w:val="0"/>
        <w:spacing w:line="240" w:lineRule="auto"/>
        <w:ind w:firstLine="0"/>
        <w:rPr>
          <w:rFonts w:eastAsiaTheme="minorEastAsia"/>
          <w:lang w:eastAsia="zh-CN"/>
        </w:rPr>
      </w:pPr>
      <w:r w:rsidRPr="005F6832">
        <w:t>[</w:t>
      </w:r>
      <w:proofErr w:type="spellStart"/>
      <w:r w:rsidR="001E67F3" w:rsidRPr="005F6832">
        <w:t>Rutikanga</w:t>
      </w:r>
      <w:proofErr w:type="spellEnd"/>
      <w:r w:rsidR="001E67F3" w:rsidRPr="005F6832">
        <w:t xml:space="preserve"> A., </w:t>
      </w:r>
      <w:proofErr w:type="spellStart"/>
      <w:r w:rsidR="001E67F3" w:rsidRPr="005F6832">
        <w:t>Mwangi</w:t>
      </w:r>
      <w:proofErr w:type="spellEnd"/>
      <w:r w:rsidR="001E67F3" w:rsidRPr="005F6832">
        <w:t xml:space="preserve"> </w:t>
      </w:r>
      <w:proofErr w:type="spellStart"/>
      <w:r w:rsidR="001E67F3" w:rsidRPr="005F6832">
        <w:t>GL.</w:t>
      </w:r>
      <w:r w:rsidR="005B1B1A" w:rsidRPr="005F6832">
        <w:t>Oyaro</w:t>
      </w:r>
      <w:proofErr w:type="spellEnd"/>
      <w:r w:rsidR="005B1B1A" w:rsidRPr="005F6832">
        <w:t xml:space="preserve"> N</w:t>
      </w:r>
      <w:r w:rsidR="005F6832" w:rsidRPr="005F6832">
        <w:rPr>
          <w:rFonts w:eastAsiaTheme="minorEastAsia" w:hint="eastAsia"/>
          <w:lang w:eastAsia="zh-CN"/>
        </w:rPr>
        <w:t>.</w:t>
      </w:r>
      <w:r w:rsidR="001E67F3" w:rsidRPr="005F6832">
        <w:t xml:space="preserve"> </w:t>
      </w:r>
      <w:r w:rsidR="006B4272" w:rsidRPr="005F6832">
        <w:rPr>
          <w:b/>
          <w:bCs/>
        </w:rPr>
        <w:t xml:space="preserve">Mineral composition, Antioxidants and Antimicrobial activities of freshwater algae (spirogyra genus) from </w:t>
      </w:r>
      <w:proofErr w:type="spellStart"/>
      <w:r w:rsidR="006B4272" w:rsidRPr="005F6832">
        <w:rPr>
          <w:b/>
          <w:bCs/>
          <w:i/>
        </w:rPr>
        <w:t>Jomo</w:t>
      </w:r>
      <w:proofErr w:type="spellEnd"/>
      <w:r w:rsidR="006B4272" w:rsidRPr="005F6832">
        <w:rPr>
          <w:b/>
          <w:bCs/>
          <w:i/>
        </w:rPr>
        <w:t xml:space="preserve"> Kenyatta University of Agriculture and Technology (JKUAT).</w:t>
      </w:r>
      <w:r w:rsidR="005F3FD8" w:rsidRPr="005F6832">
        <w:rPr>
          <w:rFonts w:hint="eastAsia"/>
          <w:iCs/>
        </w:rPr>
        <w:t xml:space="preserve"> </w:t>
      </w:r>
      <w:r w:rsidR="005F3FD8" w:rsidRPr="005F6832">
        <w:rPr>
          <w:rFonts w:eastAsia="Times New Roman"/>
          <w:bCs/>
          <w:i/>
        </w:rPr>
        <w:t xml:space="preserve">World Rural </w:t>
      </w:r>
      <w:proofErr w:type="spellStart"/>
      <w:r w:rsidR="005F3FD8" w:rsidRPr="005F6832">
        <w:rPr>
          <w:rFonts w:eastAsia="Times New Roman"/>
          <w:bCs/>
          <w:i/>
        </w:rPr>
        <w:t>Observ</w:t>
      </w:r>
      <w:proofErr w:type="spellEnd"/>
      <w:r w:rsidR="005F3FD8" w:rsidRPr="005F6832">
        <w:rPr>
          <w:rFonts w:eastAsia="Times New Roman"/>
          <w:bCs/>
        </w:rPr>
        <w:t xml:space="preserve"> </w:t>
      </w:r>
      <w:r w:rsidR="005F3FD8" w:rsidRPr="005F6832">
        <w:t>201</w:t>
      </w:r>
      <w:r w:rsidR="005F3FD8" w:rsidRPr="005F6832">
        <w:rPr>
          <w:rFonts w:hint="eastAsia"/>
        </w:rPr>
        <w:t>4</w:t>
      </w:r>
      <w:r w:rsidR="005F3FD8" w:rsidRPr="005F6832">
        <w:t>;</w:t>
      </w:r>
      <w:r w:rsidR="005F3FD8" w:rsidRPr="005F6832">
        <w:rPr>
          <w:rFonts w:hint="eastAsia"/>
        </w:rPr>
        <w:t>6</w:t>
      </w:r>
      <w:r w:rsidR="005F3FD8" w:rsidRPr="005F6832">
        <w:t>(</w:t>
      </w:r>
      <w:r w:rsidR="005F3FD8" w:rsidRPr="005F6832">
        <w:rPr>
          <w:rFonts w:hint="eastAsia"/>
        </w:rPr>
        <w:t>2</w:t>
      </w:r>
      <w:r w:rsidR="005F3FD8" w:rsidRPr="005F6832">
        <w:t>):</w:t>
      </w:r>
      <w:r w:rsidR="00FA312F">
        <w:rPr>
          <w:noProof/>
        </w:rPr>
        <w:t>86</w:t>
      </w:r>
      <w:r w:rsidR="005F3FD8" w:rsidRPr="005F6832">
        <w:t>-</w:t>
      </w:r>
      <w:r w:rsidR="00FA312F">
        <w:rPr>
          <w:noProof/>
        </w:rPr>
        <w:t>91</w:t>
      </w:r>
      <w:r w:rsidR="005F3FD8" w:rsidRPr="005F6832">
        <w:t>]</w:t>
      </w:r>
      <w:r w:rsidR="005F3FD8" w:rsidRPr="005F6832">
        <w:rPr>
          <w:rFonts w:hint="eastAsia"/>
        </w:rPr>
        <w:t>.</w:t>
      </w:r>
      <w:r w:rsidR="005F3FD8" w:rsidRPr="005F6832">
        <w:t xml:space="preserve"> ISSN: 1944-6543 (Print); ISSN: 1944-6551 (Online). </w:t>
      </w:r>
      <w:hyperlink r:id="rId9" w:history="1">
        <w:r w:rsidR="005F3FD8" w:rsidRPr="005F6832">
          <w:rPr>
            <w:rStyle w:val="Hyperlink"/>
          </w:rPr>
          <w:t>http://www.sciencepub.net/rural</w:t>
        </w:r>
      </w:hyperlink>
      <w:r w:rsidR="005F3FD8" w:rsidRPr="005F6832">
        <w:t>.</w:t>
      </w:r>
      <w:r w:rsidR="005F3FD8" w:rsidRPr="005F6832">
        <w:rPr>
          <w:rFonts w:hint="eastAsia"/>
        </w:rPr>
        <w:t xml:space="preserve"> </w:t>
      </w:r>
      <w:r w:rsidR="005F6832" w:rsidRPr="005F6832">
        <w:rPr>
          <w:rFonts w:eastAsiaTheme="minorEastAsia" w:hint="eastAsia"/>
          <w:lang w:eastAsia="zh-CN"/>
        </w:rPr>
        <w:t>14</w:t>
      </w:r>
    </w:p>
    <w:p w:rsidR="005F6832" w:rsidRPr="005F6832" w:rsidRDefault="005F6832" w:rsidP="005F6832">
      <w:pPr>
        <w:pStyle w:val="Text"/>
        <w:snapToGrid w:val="0"/>
        <w:spacing w:line="240" w:lineRule="auto"/>
        <w:ind w:firstLine="0"/>
        <w:rPr>
          <w:rFonts w:eastAsiaTheme="minorEastAsia"/>
          <w:b/>
          <w:bCs/>
          <w:lang w:eastAsia="zh-CN"/>
        </w:rPr>
      </w:pPr>
    </w:p>
    <w:p w:rsidR="003941D0" w:rsidRPr="005F6832" w:rsidRDefault="003941D0" w:rsidP="005F6832">
      <w:pPr>
        <w:snapToGrid w:val="0"/>
        <w:rPr>
          <w:kern w:val="0"/>
          <w:sz w:val="20"/>
          <w:szCs w:val="20"/>
        </w:rPr>
      </w:pPr>
      <w:r w:rsidRPr="005F6832">
        <w:rPr>
          <w:rFonts w:hint="eastAsia"/>
          <w:b/>
          <w:bCs/>
          <w:kern w:val="0"/>
          <w:sz w:val="20"/>
          <w:szCs w:val="20"/>
        </w:rPr>
        <w:t>Key words</w:t>
      </w:r>
      <w:r w:rsidRPr="005F6832">
        <w:rPr>
          <w:rFonts w:hint="eastAsia"/>
          <w:kern w:val="0"/>
          <w:sz w:val="20"/>
          <w:szCs w:val="20"/>
        </w:rPr>
        <w:t>:</w:t>
      </w:r>
      <w:r w:rsidRPr="005F6832">
        <w:rPr>
          <w:kern w:val="0"/>
          <w:sz w:val="20"/>
          <w:szCs w:val="20"/>
        </w:rPr>
        <w:t xml:space="preserve"> </w:t>
      </w:r>
      <w:r w:rsidR="006B4272" w:rsidRPr="005F6832">
        <w:rPr>
          <w:iCs/>
          <w:kern w:val="0"/>
          <w:sz w:val="20"/>
          <w:szCs w:val="20"/>
        </w:rPr>
        <w:t>Spirogyra, chemical composition, mineral composition</w:t>
      </w:r>
    </w:p>
    <w:p w:rsidR="005F6832" w:rsidRDefault="005F6832" w:rsidP="005F6832">
      <w:pPr>
        <w:pStyle w:val="NormalIndent"/>
        <w:spacing w:line="240" w:lineRule="auto"/>
        <w:ind w:firstLine="0"/>
        <w:rPr>
          <w:b/>
          <w:bCs/>
          <w:kern w:val="0"/>
          <w:sz w:val="20"/>
        </w:rPr>
      </w:pPr>
    </w:p>
    <w:p w:rsidR="005F6832" w:rsidRPr="005F6832" w:rsidRDefault="005F6832" w:rsidP="005F6832">
      <w:pPr>
        <w:pStyle w:val="NormalIndent"/>
        <w:spacing w:line="240" w:lineRule="auto"/>
        <w:ind w:firstLine="0"/>
        <w:rPr>
          <w:b/>
          <w:bCs/>
          <w:kern w:val="0"/>
          <w:sz w:val="20"/>
        </w:rPr>
        <w:sectPr w:rsidR="005F6832" w:rsidRPr="005F6832" w:rsidSect="00FA312F">
          <w:headerReference w:type="default" r:id="rId10"/>
          <w:footerReference w:type="even" r:id="rId11"/>
          <w:footerReference w:type="default" r:id="rId12"/>
          <w:type w:val="continuous"/>
          <w:pgSz w:w="12242" w:h="15842" w:code="1"/>
          <w:pgMar w:top="1440" w:right="1440" w:bottom="1440" w:left="1440" w:header="720" w:footer="720" w:gutter="0"/>
          <w:pgNumType w:start="86"/>
          <w:cols w:space="425"/>
          <w:docGrid w:linePitch="312"/>
        </w:sectPr>
      </w:pPr>
    </w:p>
    <w:p w:rsidR="003941D0" w:rsidRPr="005F6832" w:rsidRDefault="003941D0" w:rsidP="005F6832">
      <w:pPr>
        <w:pStyle w:val="NormalIndent"/>
        <w:spacing w:line="240" w:lineRule="auto"/>
        <w:ind w:firstLine="0"/>
        <w:rPr>
          <w:b/>
          <w:bCs/>
          <w:kern w:val="0"/>
          <w:sz w:val="20"/>
        </w:rPr>
      </w:pPr>
      <w:r w:rsidRPr="005F6832">
        <w:rPr>
          <w:rFonts w:hint="eastAsia"/>
          <w:b/>
          <w:bCs/>
          <w:kern w:val="0"/>
          <w:sz w:val="20"/>
        </w:rPr>
        <w:lastRenderedPageBreak/>
        <w:t>1</w:t>
      </w:r>
      <w:r w:rsidRPr="005F6832">
        <w:rPr>
          <w:b/>
          <w:bCs/>
          <w:kern w:val="0"/>
          <w:sz w:val="20"/>
        </w:rPr>
        <w:t>.</w:t>
      </w:r>
      <w:r w:rsidRPr="005F6832">
        <w:rPr>
          <w:rFonts w:hint="eastAsia"/>
          <w:b/>
          <w:bCs/>
          <w:kern w:val="0"/>
          <w:sz w:val="20"/>
        </w:rPr>
        <w:t xml:space="preserve"> Introduction</w:t>
      </w:r>
    </w:p>
    <w:p w:rsidR="006B4272" w:rsidRPr="005F6832" w:rsidRDefault="006B4272" w:rsidP="005F6832">
      <w:pPr>
        <w:snapToGrid w:val="0"/>
        <w:ind w:firstLine="425"/>
        <w:rPr>
          <w:kern w:val="0"/>
          <w:sz w:val="20"/>
          <w:szCs w:val="20"/>
          <w:lang w:val="en-GB"/>
        </w:rPr>
      </w:pPr>
      <w:r w:rsidRPr="005F6832">
        <w:rPr>
          <w:kern w:val="0"/>
          <w:sz w:val="20"/>
          <w:szCs w:val="20"/>
        </w:rPr>
        <w:t xml:space="preserve">Algae are simple organisms that are mainly aquatic and microscopic. </w:t>
      </w:r>
      <w:r w:rsidRPr="005F6832">
        <w:rPr>
          <w:kern w:val="0"/>
          <w:sz w:val="20"/>
          <w:szCs w:val="20"/>
          <w:lang w:val="en-GB"/>
        </w:rPr>
        <w:t xml:space="preserve">Spirogyra is a filamentous algae, its cells form long, thin strands that, in vast numbers, contribute to the familiar green, slimy ‘blanket weed’ in ponds. Seen under the microscope, each filament consists of an extensive chain of identical cells. </w:t>
      </w:r>
      <w:r w:rsidRPr="005F6832">
        <w:rPr>
          <w:i/>
          <w:kern w:val="0"/>
          <w:sz w:val="20"/>
          <w:szCs w:val="20"/>
          <w:lang w:val="en-GB"/>
        </w:rPr>
        <w:t>Spirogyra</w:t>
      </w:r>
      <w:r w:rsidRPr="005F6832">
        <w:rPr>
          <w:kern w:val="0"/>
          <w:sz w:val="20"/>
          <w:szCs w:val="20"/>
          <w:lang w:val="en-GB"/>
        </w:rPr>
        <w:t xml:space="preserve"> </w:t>
      </w:r>
      <w:r w:rsidRPr="005F6832">
        <w:rPr>
          <w:iCs/>
          <w:kern w:val="0"/>
          <w:sz w:val="20"/>
          <w:szCs w:val="20"/>
        </w:rPr>
        <w:t xml:space="preserve">is the most common genus of </w:t>
      </w:r>
      <w:proofErr w:type="spellStart"/>
      <w:r w:rsidRPr="005F6832">
        <w:rPr>
          <w:iCs/>
          <w:kern w:val="0"/>
          <w:sz w:val="20"/>
          <w:szCs w:val="20"/>
        </w:rPr>
        <w:t>Zygnemataceae</w:t>
      </w:r>
      <w:proofErr w:type="spellEnd"/>
      <w:r w:rsidRPr="005F6832">
        <w:rPr>
          <w:iCs/>
          <w:kern w:val="0"/>
          <w:sz w:val="20"/>
          <w:szCs w:val="20"/>
        </w:rPr>
        <w:t xml:space="preserve"> and </w:t>
      </w:r>
      <w:r w:rsidRPr="005F6832">
        <w:rPr>
          <w:kern w:val="0"/>
          <w:sz w:val="20"/>
          <w:szCs w:val="20"/>
          <w:lang w:val="en-GB"/>
        </w:rPr>
        <w:t>member of the freshwater algae</w:t>
      </w:r>
      <w:r w:rsidRPr="005F6832">
        <w:rPr>
          <w:iCs/>
          <w:kern w:val="0"/>
          <w:sz w:val="20"/>
          <w:szCs w:val="20"/>
        </w:rPr>
        <w:t>. It exhibits the greatest diversity of the 12 to 13 genera recognized in this family of green algae (</w:t>
      </w:r>
      <w:proofErr w:type="spellStart"/>
      <w:r w:rsidRPr="005F6832">
        <w:rPr>
          <w:iCs/>
          <w:kern w:val="0"/>
          <w:sz w:val="20"/>
          <w:szCs w:val="20"/>
        </w:rPr>
        <w:t>Transeau</w:t>
      </w:r>
      <w:proofErr w:type="spellEnd"/>
      <w:r w:rsidRPr="005F6832">
        <w:rPr>
          <w:iCs/>
          <w:kern w:val="0"/>
          <w:sz w:val="20"/>
          <w:szCs w:val="20"/>
        </w:rPr>
        <w:t xml:space="preserve"> 1951, </w:t>
      </w:r>
      <w:proofErr w:type="spellStart"/>
      <w:r w:rsidRPr="005F6832">
        <w:rPr>
          <w:iCs/>
          <w:kern w:val="0"/>
          <w:sz w:val="20"/>
          <w:szCs w:val="20"/>
        </w:rPr>
        <w:t>Randhawa</w:t>
      </w:r>
      <w:proofErr w:type="spellEnd"/>
      <w:r w:rsidRPr="005F6832">
        <w:rPr>
          <w:iCs/>
          <w:kern w:val="0"/>
          <w:sz w:val="20"/>
          <w:szCs w:val="20"/>
        </w:rPr>
        <w:t xml:space="preserve"> 1959, </w:t>
      </w:r>
      <w:proofErr w:type="spellStart"/>
      <w:r w:rsidRPr="005F6832">
        <w:rPr>
          <w:iCs/>
          <w:kern w:val="0"/>
          <w:sz w:val="20"/>
          <w:szCs w:val="20"/>
        </w:rPr>
        <w:t>Kadlubowska</w:t>
      </w:r>
      <w:proofErr w:type="spellEnd"/>
      <w:r w:rsidRPr="005F6832">
        <w:rPr>
          <w:iCs/>
          <w:kern w:val="0"/>
          <w:sz w:val="20"/>
          <w:szCs w:val="20"/>
        </w:rPr>
        <w:t xml:space="preserve"> 1972). More than 400 species are presently recognized based on morphological characteristics: filament width, chloroplast number, type of </w:t>
      </w:r>
      <w:proofErr w:type="spellStart"/>
      <w:r w:rsidRPr="005F6832">
        <w:rPr>
          <w:iCs/>
          <w:kern w:val="0"/>
          <w:sz w:val="20"/>
          <w:szCs w:val="20"/>
        </w:rPr>
        <w:t>endwall</w:t>
      </w:r>
      <w:proofErr w:type="spellEnd"/>
      <w:r w:rsidRPr="005F6832">
        <w:rPr>
          <w:iCs/>
          <w:kern w:val="0"/>
          <w:sz w:val="20"/>
          <w:szCs w:val="20"/>
        </w:rPr>
        <w:t xml:space="preserve">, details of the conjugation process, and size, shape and ornamentation of </w:t>
      </w:r>
      <w:proofErr w:type="spellStart"/>
      <w:r w:rsidRPr="005F6832">
        <w:rPr>
          <w:iCs/>
          <w:kern w:val="0"/>
          <w:sz w:val="20"/>
          <w:szCs w:val="20"/>
        </w:rPr>
        <w:t>zygospores</w:t>
      </w:r>
      <w:proofErr w:type="spellEnd"/>
      <w:r w:rsidRPr="005F6832">
        <w:rPr>
          <w:iCs/>
          <w:kern w:val="0"/>
          <w:sz w:val="20"/>
          <w:szCs w:val="20"/>
        </w:rPr>
        <w:t>.</w:t>
      </w:r>
      <w:r w:rsidRPr="005F6832">
        <w:rPr>
          <w:kern w:val="0"/>
          <w:sz w:val="20"/>
          <w:szCs w:val="20"/>
        </w:rPr>
        <w:t xml:space="preserve"> All algae contain proteins, carbohydrates and lipids in varying proportions. </w:t>
      </w:r>
      <w:r w:rsidRPr="005F6832">
        <w:rPr>
          <w:kern w:val="0"/>
          <w:sz w:val="20"/>
          <w:szCs w:val="20"/>
          <w:lang w:val="en-GB"/>
        </w:rPr>
        <w:t>They contain chlorophyll and make their</w:t>
      </w:r>
      <w:r w:rsidR="00CB39E7">
        <w:rPr>
          <w:kern w:val="0"/>
          <w:sz w:val="20"/>
          <w:szCs w:val="20"/>
          <w:lang w:val="en-GB"/>
        </w:rPr>
        <w:t xml:space="preserve"> </w:t>
      </w:r>
      <w:r w:rsidRPr="005F6832">
        <w:rPr>
          <w:kern w:val="0"/>
          <w:sz w:val="20"/>
          <w:szCs w:val="20"/>
          <w:lang w:val="en-GB"/>
        </w:rPr>
        <w:t>food by photosynthesis.</w:t>
      </w:r>
    </w:p>
    <w:p w:rsidR="006B4272" w:rsidRDefault="006B4272" w:rsidP="005F6832">
      <w:pPr>
        <w:snapToGrid w:val="0"/>
        <w:ind w:firstLine="425"/>
        <w:rPr>
          <w:bCs/>
          <w:iCs/>
          <w:kern w:val="0"/>
          <w:sz w:val="20"/>
          <w:szCs w:val="20"/>
          <w:lang w:val="en-GB"/>
        </w:rPr>
      </w:pPr>
      <w:r w:rsidRPr="005F6832">
        <w:rPr>
          <w:bCs/>
          <w:iCs/>
          <w:kern w:val="0"/>
          <w:sz w:val="20"/>
          <w:szCs w:val="20"/>
          <w:lang w:val="en-GB"/>
        </w:rPr>
        <w:t xml:space="preserve">The aim of the present study is to determine the </w:t>
      </w:r>
      <w:r w:rsidRPr="005F6832">
        <w:rPr>
          <w:bCs/>
          <w:iCs/>
          <w:kern w:val="0"/>
          <w:sz w:val="20"/>
          <w:szCs w:val="20"/>
          <w:lang w:val="en-GB"/>
        </w:rPr>
        <w:lastRenderedPageBreak/>
        <w:t>mineral composition, the antioxidants and antimicrobial activities of the dry biomass of freshwater algae (spirogyra genus).</w:t>
      </w:r>
    </w:p>
    <w:p w:rsidR="005F6832" w:rsidRPr="005F6832" w:rsidRDefault="005F6832" w:rsidP="005F6832">
      <w:pPr>
        <w:snapToGrid w:val="0"/>
        <w:ind w:firstLine="425"/>
        <w:rPr>
          <w:bCs/>
          <w:iCs/>
          <w:kern w:val="0"/>
          <w:sz w:val="20"/>
          <w:szCs w:val="20"/>
          <w:lang w:val="en-GB"/>
        </w:rPr>
      </w:pPr>
    </w:p>
    <w:p w:rsidR="006B4272" w:rsidRPr="005F6832" w:rsidRDefault="00B87475" w:rsidP="005F6832">
      <w:pPr>
        <w:snapToGrid w:val="0"/>
        <w:rPr>
          <w:b/>
          <w:bCs/>
          <w:kern w:val="0"/>
          <w:sz w:val="20"/>
          <w:szCs w:val="20"/>
          <w:lang w:val="en-GB"/>
        </w:rPr>
      </w:pPr>
      <w:r w:rsidRPr="005F6832">
        <w:rPr>
          <w:b/>
          <w:bCs/>
          <w:kern w:val="0"/>
          <w:sz w:val="20"/>
          <w:szCs w:val="20"/>
          <w:lang w:val="en-GB"/>
        </w:rPr>
        <w:t>2.</w:t>
      </w:r>
      <w:r w:rsidR="00CB39E7">
        <w:rPr>
          <w:b/>
          <w:bCs/>
          <w:kern w:val="0"/>
          <w:sz w:val="20"/>
          <w:szCs w:val="20"/>
          <w:lang w:val="en-GB"/>
        </w:rPr>
        <w:t xml:space="preserve"> </w:t>
      </w:r>
      <w:r w:rsidR="00D769F4" w:rsidRPr="005F6832">
        <w:rPr>
          <w:b/>
          <w:bCs/>
          <w:kern w:val="0"/>
          <w:sz w:val="20"/>
          <w:szCs w:val="20"/>
          <w:lang w:val="en-GB"/>
        </w:rPr>
        <w:t>Materials and methods</w:t>
      </w:r>
    </w:p>
    <w:p w:rsidR="006B4272" w:rsidRPr="005F6832" w:rsidRDefault="00B87475" w:rsidP="005F6832">
      <w:pPr>
        <w:snapToGrid w:val="0"/>
        <w:rPr>
          <w:b/>
          <w:bCs/>
          <w:kern w:val="0"/>
          <w:sz w:val="20"/>
          <w:szCs w:val="20"/>
          <w:lang w:val="en-GB"/>
        </w:rPr>
      </w:pPr>
      <w:r w:rsidRPr="005F6832">
        <w:rPr>
          <w:b/>
          <w:bCs/>
          <w:kern w:val="0"/>
          <w:sz w:val="20"/>
          <w:szCs w:val="20"/>
          <w:lang w:val="en-GB"/>
        </w:rPr>
        <w:t xml:space="preserve">2.1 </w:t>
      </w:r>
      <w:r w:rsidR="006B4272" w:rsidRPr="005F6832">
        <w:rPr>
          <w:b/>
          <w:bCs/>
          <w:kern w:val="0"/>
          <w:sz w:val="20"/>
          <w:szCs w:val="20"/>
          <w:lang w:val="en-GB"/>
        </w:rPr>
        <w:t>Algal materials</w:t>
      </w:r>
    </w:p>
    <w:p w:rsidR="006B4272" w:rsidRPr="005F6832" w:rsidRDefault="006B4272" w:rsidP="005F6832">
      <w:pPr>
        <w:snapToGrid w:val="0"/>
        <w:ind w:firstLine="425"/>
        <w:rPr>
          <w:b/>
          <w:bCs/>
          <w:kern w:val="0"/>
          <w:sz w:val="20"/>
          <w:szCs w:val="20"/>
          <w:lang w:val="en-GB"/>
        </w:rPr>
      </w:pPr>
      <w:r w:rsidRPr="005F6832">
        <w:rPr>
          <w:bCs/>
          <w:iCs/>
          <w:kern w:val="0"/>
          <w:sz w:val="20"/>
          <w:szCs w:val="20"/>
          <w:lang w:val="en-GB"/>
        </w:rPr>
        <w:t xml:space="preserve">The freshwater algae were collected from a pond in </w:t>
      </w:r>
      <w:proofErr w:type="spellStart"/>
      <w:r w:rsidRPr="005F6832">
        <w:rPr>
          <w:bCs/>
          <w:iCs/>
          <w:kern w:val="0"/>
          <w:sz w:val="20"/>
          <w:szCs w:val="20"/>
          <w:lang w:val="en-GB"/>
        </w:rPr>
        <w:t>Jomo</w:t>
      </w:r>
      <w:proofErr w:type="spellEnd"/>
      <w:r w:rsidRPr="005F6832">
        <w:rPr>
          <w:bCs/>
          <w:iCs/>
          <w:kern w:val="0"/>
          <w:sz w:val="20"/>
          <w:szCs w:val="20"/>
          <w:lang w:val="en-GB"/>
        </w:rPr>
        <w:t xml:space="preserve"> Kenyatta University of Agriculture and Technology (JKUAT) in small plastic container first for identification by Dr </w:t>
      </w:r>
      <w:proofErr w:type="spellStart"/>
      <w:r w:rsidRPr="005F6832">
        <w:rPr>
          <w:bCs/>
          <w:iCs/>
          <w:kern w:val="0"/>
          <w:sz w:val="20"/>
          <w:szCs w:val="20"/>
          <w:lang w:val="en-GB"/>
        </w:rPr>
        <w:t>L</w:t>
      </w:r>
      <w:r w:rsidR="0036005C" w:rsidRPr="005F6832">
        <w:rPr>
          <w:bCs/>
          <w:iCs/>
          <w:kern w:val="0"/>
          <w:sz w:val="20"/>
          <w:szCs w:val="20"/>
          <w:lang w:val="en-GB"/>
        </w:rPr>
        <w:t>ukhoba</w:t>
      </w:r>
      <w:r w:rsidRPr="005F6832">
        <w:rPr>
          <w:bCs/>
          <w:iCs/>
          <w:kern w:val="0"/>
          <w:sz w:val="20"/>
          <w:szCs w:val="20"/>
          <w:lang w:val="en-GB"/>
        </w:rPr>
        <w:t>Catherine</w:t>
      </w:r>
      <w:proofErr w:type="spellEnd"/>
      <w:r w:rsidRPr="005F6832">
        <w:rPr>
          <w:bCs/>
          <w:iCs/>
          <w:kern w:val="0"/>
          <w:sz w:val="20"/>
          <w:szCs w:val="20"/>
          <w:lang w:val="en-GB"/>
        </w:rPr>
        <w:t>, taxonomist from University of Nairobi. Algal samples for analysis were collected using a small funnel of net attached to a metal frame, then air dried.</w:t>
      </w:r>
    </w:p>
    <w:p w:rsidR="006B4272" w:rsidRPr="005F6832" w:rsidRDefault="00B87475" w:rsidP="005F6832">
      <w:pPr>
        <w:snapToGrid w:val="0"/>
        <w:rPr>
          <w:b/>
          <w:bCs/>
          <w:iCs/>
          <w:kern w:val="0"/>
          <w:sz w:val="20"/>
          <w:szCs w:val="20"/>
          <w:lang w:val="en-GB"/>
        </w:rPr>
      </w:pPr>
      <w:r w:rsidRPr="005F6832">
        <w:rPr>
          <w:b/>
          <w:bCs/>
          <w:iCs/>
          <w:kern w:val="0"/>
          <w:sz w:val="20"/>
          <w:szCs w:val="20"/>
          <w:lang w:val="en-GB"/>
        </w:rPr>
        <w:t xml:space="preserve">2.2 </w:t>
      </w:r>
      <w:proofErr w:type="spellStart"/>
      <w:r w:rsidR="006B4272" w:rsidRPr="005F6832">
        <w:rPr>
          <w:b/>
          <w:bCs/>
          <w:iCs/>
          <w:kern w:val="0"/>
          <w:sz w:val="20"/>
          <w:szCs w:val="20"/>
          <w:lang w:val="en-GB"/>
        </w:rPr>
        <w:t>Methanolic</w:t>
      </w:r>
      <w:proofErr w:type="spellEnd"/>
      <w:r w:rsidR="006B4272" w:rsidRPr="005F6832">
        <w:rPr>
          <w:b/>
          <w:bCs/>
          <w:iCs/>
          <w:kern w:val="0"/>
          <w:sz w:val="20"/>
          <w:szCs w:val="20"/>
          <w:lang w:val="en-GB"/>
        </w:rPr>
        <w:t xml:space="preserve"> Extraction</w:t>
      </w:r>
    </w:p>
    <w:p w:rsidR="006B4272" w:rsidRPr="005F6832" w:rsidRDefault="006B4272" w:rsidP="005F6832">
      <w:pPr>
        <w:snapToGrid w:val="0"/>
        <w:ind w:firstLine="425"/>
        <w:rPr>
          <w:bCs/>
          <w:iCs/>
          <w:kern w:val="0"/>
          <w:sz w:val="20"/>
          <w:szCs w:val="20"/>
          <w:lang w:val="en-GB"/>
        </w:rPr>
      </w:pPr>
      <w:r w:rsidRPr="005F6832">
        <w:rPr>
          <w:bCs/>
          <w:iCs/>
          <w:kern w:val="0"/>
          <w:sz w:val="20"/>
          <w:szCs w:val="20"/>
          <w:lang w:val="en-GB"/>
        </w:rPr>
        <w:t xml:space="preserve">The powdered of dried algae mixed with methanol was allowed to stand for 72 hours with shaking. It was then filtered through </w:t>
      </w:r>
      <w:proofErr w:type="spellStart"/>
      <w:r w:rsidRPr="005F6832">
        <w:rPr>
          <w:bCs/>
          <w:iCs/>
          <w:kern w:val="0"/>
          <w:sz w:val="20"/>
          <w:szCs w:val="20"/>
          <w:lang w:val="en-GB"/>
        </w:rPr>
        <w:t>Whatman</w:t>
      </w:r>
      <w:proofErr w:type="spellEnd"/>
      <w:r w:rsidRPr="005F6832">
        <w:rPr>
          <w:bCs/>
          <w:iCs/>
          <w:kern w:val="0"/>
          <w:sz w:val="20"/>
          <w:szCs w:val="20"/>
          <w:lang w:val="en-GB"/>
        </w:rPr>
        <w:t xml:space="preserve"> filter paper No. 1 and distilled using rotary evaporator (</w:t>
      </w:r>
      <w:proofErr w:type="spellStart"/>
      <w:r w:rsidRPr="005F6832">
        <w:rPr>
          <w:bCs/>
          <w:iCs/>
          <w:kern w:val="0"/>
          <w:sz w:val="20"/>
          <w:szCs w:val="20"/>
          <w:lang w:val="en-GB"/>
        </w:rPr>
        <w:t>Bibby</w:t>
      </w:r>
      <w:proofErr w:type="spellEnd"/>
      <w:r w:rsidRPr="005F6832">
        <w:rPr>
          <w:bCs/>
          <w:iCs/>
          <w:kern w:val="0"/>
          <w:sz w:val="20"/>
          <w:szCs w:val="20"/>
          <w:lang w:val="en-GB"/>
        </w:rPr>
        <w:t xml:space="preserve"> </w:t>
      </w:r>
      <w:proofErr w:type="spellStart"/>
      <w:r w:rsidRPr="005F6832">
        <w:rPr>
          <w:bCs/>
          <w:iCs/>
          <w:kern w:val="0"/>
          <w:sz w:val="20"/>
          <w:szCs w:val="20"/>
          <w:lang w:val="en-GB"/>
        </w:rPr>
        <w:t>Sterilin</w:t>
      </w:r>
      <w:proofErr w:type="spellEnd"/>
      <w:r w:rsidRPr="005F6832">
        <w:rPr>
          <w:bCs/>
          <w:iCs/>
          <w:kern w:val="0"/>
          <w:sz w:val="20"/>
          <w:szCs w:val="20"/>
          <w:lang w:val="en-GB"/>
        </w:rPr>
        <w:t xml:space="preserve"> Ltd, RE 100B, UK) at 60</w:t>
      </w:r>
      <w:r w:rsidRPr="005F6832">
        <w:rPr>
          <w:bCs/>
          <w:iCs/>
          <w:kern w:val="0"/>
          <w:sz w:val="20"/>
          <w:szCs w:val="20"/>
          <w:vertAlign w:val="superscript"/>
          <w:lang w:val="en-GB"/>
        </w:rPr>
        <w:t>o</w:t>
      </w:r>
      <w:r w:rsidRPr="005F6832">
        <w:rPr>
          <w:bCs/>
          <w:iCs/>
          <w:kern w:val="0"/>
          <w:sz w:val="20"/>
          <w:szCs w:val="20"/>
          <w:lang w:val="en-GB"/>
        </w:rPr>
        <w:t xml:space="preserve">C. The resulting extracts were then subsequently labelled as methanol extracts and preserved in airtight containers </w:t>
      </w:r>
      <w:r w:rsidRPr="005F6832">
        <w:rPr>
          <w:bCs/>
          <w:iCs/>
          <w:kern w:val="0"/>
          <w:sz w:val="20"/>
          <w:szCs w:val="20"/>
          <w:lang w:val="en-GB"/>
        </w:rPr>
        <w:lastRenderedPageBreak/>
        <w:t xml:space="preserve">until further use (Alanis </w:t>
      </w:r>
      <w:r w:rsidRPr="005F6832">
        <w:rPr>
          <w:bCs/>
          <w:i/>
          <w:iCs/>
          <w:kern w:val="0"/>
          <w:sz w:val="20"/>
          <w:szCs w:val="20"/>
          <w:lang w:val="en-GB"/>
        </w:rPr>
        <w:t xml:space="preserve">et al., </w:t>
      </w:r>
      <w:r w:rsidRPr="005F6832">
        <w:rPr>
          <w:bCs/>
          <w:iCs/>
          <w:kern w:val="0"/>
          <w:sz w:val="20"/>
          <w:szCs w:val="20"/>
          <w:lang w:val="en-GB"/>
        </w:rPr>
        <w:t>2005).</w:t>
      </w:r>
    </w:p>
    <w:p w:rsidR="006B4272" w:rsidRPr="005F6832" w:rsidRDefault="00B87475" w:rsidP="005F6832">
      <w:pPr>
        <w:snapToGrid w:val="0"/>
        <w:rPr>
          <w:b/>
          <w:bCs/>
          <w:iCs/>
          <w:kern w:val="0"/>
          <w:sz w:val="20"/>
          <w:szCs w:val="20"/>
          <w:lang w:val="en-GB"/>
        </w:rPr>
      </w:pPr>
      <w:r w:rsidRPr="005F6832">
        <w:rPr>
          <w:b/>
          <w:bCs/>
          <w:iCs/>
          <w:kern w:val="0"/>
          <w:sz w:val="20"/>
          <w:szCs w:val="20"/>
          <w:lang w:val="en-GB"/>
        </w:rPr>
        <w:t xml:space="preserve">2.3 </w:t>
      </w:r>
      <w:r w:rsidR="006B4272" w:rsidRPr="005F6832">
        <w:rPr>
          <w:b/>
          <w:bCs/>
          <w:iCs/>
          <w:kern w:val="0"/>
          <w:sz w:val="20"/>
          <w:szCs w:val="20"/>
          <w:lang w:val="en-GB"/>
        </w:rPr>
        <w:t>Water extraction</w:t>
      </w:r>
    </w:p>
    <w:p w:rsidR="006B4272" w:rsidRPr="005F6832" w:rsidRDefault="006B4272" w:rsidP="005F6832">
      <w:pPr>
        <w:snapToGrid w:val="0"/>
        <w:ind w:firstLine="425"/>
        <w:rPr>
          <w:bCs/>
          <w:iCs/>
          <w:kern w:val="0"/>
          <w:sz w:val="20"/>
          <w:szCs w:val="20"/>
          <w:lang w:val="en-GB"/>
        </w:rPr>
      </w:pPr>
      <w:r w:rsidRPr="005F6832">
        <w:rPr>
          <w:bCs/>
          <w:iCs/>
          <w:kern w:val="0"/>
          <w:sz w:val="20"/>
          <w:szCs w:val="20"/>
          <w:lang w:val="en-GB"/>
        </w:rPr>
        <w:t xml:space="preserve">Dried sample were mixed with hot distilled water in a conical flask for 1 hour. The mixture was first filtered through double layered muslin cloth and then centrifuged. The supernatant was then filtered through </w:t>
      </w:r>
      <w:proofErr w:type="spellStart"/>
      <w:r w:rsidRPr="005F6832">
        <w:rPr>
          <w:bCs/>
          <w:iCs/>
          <w:kern w:val="0"/>
          <w:sz w:val="20"/>
          <w:szCs w:val="20"/>
          <w:lang w:val="en-GB"/>
        </w:rPr>
        <w:t>Whatman</w:t>
      </w:r>
      <w:proofErr w:type="spellEnd"/>
      <w:r w:rsidRPr="005F6832">
        <w:rPr>
          <w:bCs/>
          <w:iCs/>
          <w:kern w:val="0"/>
          <w:sz w:val="20"/>
          <w:szCs w:val="20"/>
          <w:lang w:val="en-GB"/>
        </w:rPr>
        <w:t xml:space="preserve"> No.1 filter paper and then preserved aseptically in an airtight bottle at 5 ºC for later use.</w:t>
      </w:r>
    </w:p>
    <w:p w:rsidR="006B4272" w:rsidRPr="005F6832" w:rsidRDefault="00B87475" w:rsidP="005F6832">
      <w:pPr>
        <w:snapToGrid w:val="0"/>
        <w:rPr>
          <w:b/>
          <w:bCs/>
          <w:iCs/>
          <w:kern w:val="0"/>
          <w:sz w:val="20"/>
          <w:szCs w:val="20"/>
          <w:lang w:val="en-GB"/>
        </w:rPr>
      </w:pPr>
      <w:r w:rsidRPr="005F6832">
        <w:rPr>
          <w:b/>
          <w:bCs/>
          <w:iCs/>
          <w:kern w:val="0"/>
          <w:sz w:val="20"/>
          <w:szCs w:val="20"/>
          <w:lang w:val="en-GB"/>
        </w:rPr>
        <w:t xml:space="preserve">2.4 </w:t>
      </w:r>
      <w:r w:rsidR="006B4272" w:rsidRPr="005F6832">
        <w:rPr>
          <w:b/>
          <w:bCs/>
          <w:iCs/>
          <w:kern w:val="0"/>
          <w:sz w:val="20"/>
          <w:szCs w:val="20"/>
          <w:lang w:val="en-GB"/>
        </w:rPr>
        <w:t>Minerals analysis</w:t>
      </w:r>
    </w:p>
    <w:p w:rsidR="006B4272" w:rsidRPr="005F6832" w:rsidRDefault="006B4272" w:rsidP="005F6832">
      <w:pPr>
        <w:snapToGrid w:val="0"/>
        <w:ind w:firstLine="425"/>
        <w:rPr>
          <w:iCs/>
          <w:kern w:val="0"/>
          <w:sz w:val="20"/>
          <w:szCs w:val="20"/>
          <w:lang w:val="en-GB"/>
        </w:rPr>
      </w:pPr>
      <w:r w:rsidRPr="005F6832">
        <w:rPr>
          <w:iCs/>
          <w:kern w:val="0"/>
          <w:sz w:val="20"/>
          <w:szCs w:val="20"/>
          <w:lang w:val="en-GB"/>
        </w:rPr>
        <w:t>Samples for mineral analysis were dissolved in hydrochloric acid and analyzed through Atomic Absorption Spectrophotometer (AAS) following the procedures described by (AOAC, 1995); (Gupta, 1999).</w:t>
      </w:r>
    </w:p>
    <w:p w:rsidR="006B4272" w:rsidRPr="005F6832" w:rsidRDefault="00B87475" w:rsidP="005F6832">
      <w:pPr>
        <w:snapToGrid w:val="0"/>
        <w:rPr>
          <w:b/>
          <w:iCs/>
          <w:kern w:val="0"/>
          <w:sz w:val="20"/>
          <w:szCs w:val="20"/>
          <w:lang w:val="en-GB"/>
        </w:rPr>
      </w:pPr>
      <w:r w:rsidRPr="005F6832">
        <w:rPr>
          <w:b/>
          <w:iCs/>
          <w:kern w:val="0"/>
          <w:sz w:val="20"/>
          <w:szCs w:val="20"/>
          <w:lang w:val="en-GB"/>
        </w:rPr>
        <w:t xml:space="preserve">2.5 </w:t>
      </w:r>
      <w:proofErr w:type="spellStart"/>
      <w:r w:rsidR="006B4272" w:rsidRPr="005F6832">
        <w:rPr>
          <w:b/>
          <w:iCs/>
          <w:kern w:val="0"/>
          <w:sz w:val="20"/>
          <w:szCs w:val="20"/>
          <w:lang w:val="en-GB"/>
        </w:rPr>
        <w:t>Phytochemicals</w:t>
      </w:r>
      <w:proofErr w:type="spellEnd"/>
      <w:r w:rsidR="006B4272" w:rsidRPr="005F6832">
        <w:rPr>
          <w:b/>
          <w:iCs/>
          <w:kern w:val="0"/>
          <w:sz w:val="20"/>
          <w:szCs w:val="20"/>
          <w:lang w:val="en-GB"/>
        </w:rPr>
        <w:t xml:space="preserve"> analysis</w:t>
      </w:r>
    </w:p>
    <w:p w:rsidR="006B4272" w:rsidRPr="005F6832" w:rsidRDefault="006B4272" w:rsidP="005F6832">
      <w:pPr>
        <w:snapToGrid w:val="0"/>
        <w:ind w:firstLine="425"/>
        <w:rPr>
          <w:iCs/>
          <w:kern w:val="0"/>
          <w:sz w:val="20"/>
          <w:szCs w:val="20"/>
          <w:lang w:val="en-GB"/>
        </w:rPr>
      </w:pPr>
      <w:r w:rsidRPr="005F6832">
        <w:rPr>
          <w:iCs/>
          <w:kern w:val="0"/>
          <w:sz w:val="20"/>
          <w:szCs w:val="20"/>
          <w:lang w:val="en-GB"/>
        </w:rPr>
        <w:t xml:space="preserve">Qualitative analysis was carried out to ascertain the presence of the different </w:t>
      </w:r>
      <w:proofErr w:type="spellStart"/>
      <w:r w:rsidRPr="005F6832">
        <w:rPr>
          <w:iCs/>
          <w:kern w:val="0"/>
          <w:sz w:val="20"/>
          <w:szCs w:val="20"/>
          <w:lang w:val="en-GB"/>
        </w:rPr>
        <w:t>phytochemicals</w:t>
      </w:r>
      <w:proofErr w:type="spellEnd"/>
      <w:r w:rsidRPr="005F6832">
        <w:rPr>
          <w:iCs/>
          <w:kern w:val="0"/>
          <w:sz w:val="20"/>
          <w:szCs w:val="20"/>
          <w:lang w:val="en-GB"/>
        </w:rPr>
        <w:t xml:space="preserve"> activities as described by (</w:t>
      </w:r>
      <w:proofErr w:type="spellStart"/>
      <w:r w:rsidRPr="005F6832">
        <w:rPr>
          <w:iCs/>
          <w:kern w:val="0"/>
          <w:sz w:val="20"/>
          <w:szCs w:val="20"/>
          <w:lang w:val="en-GB"/>
        </w:rPr>
        <w:t>Trease</w:t>
      </w:r>
      <w:proofErr w:type="spellEnd"/>
      <w:r w:rsidRPr="005F6832">
        <w:rPr>
          <w:iCs/>
          <w:kern w:val="0"/>
          <w:sz w:val="20"/>
          <w:szCs w:val="20"/>
          <w:lang w:val="en-GB"/>
        </w:rPr>
        <w:t xml:space="preserve"> and Evans, 1989) and (</w:t>
      </w:r>
      <w:proofErr w:type="spellStart"/>
      <w:r w:rsidRPr="005F6832">
        <w:rPr>
          <w:iCs/>
          <w:kern w:val="0"/>
          <w:sz w:val="20"/>
          <w:szCs w:val="20"/>
          <w:lang w:val="en-GB"/>
        </w:rPr>
        <w:t>Harborne</w:t>
      </w:r>
      <w:proofErr w:type="spellEnd"/>
      <w:r w:rsidRPr="005F6832">
        <w:rPr>
          <w:iCs/>
          <w:kern w:val="0"/>
          <w:sz w:val="20"/>
          <w:szCs w:val="20"/>
          <w:lang w:val="en-GB"/>
        </w:rPr>
        <w:t xml:space="preserve">, 1998) before quantitative analysis was done. The various extracts were tested for reducing sugars, </w:t>
      </w:r>
      <w:proofErr w:type="spellStart"/>
      <w:r w:rsidRPr="005F6832">
        <w:rPr>
          <w:iCs/>
          <w:kern w:val="0"/>
          <w:sz w:val="20"/>
          <w:szCs w:val="20"/>
          <w:lang w:val="en-GB"/>
        </w:rPr>
        <w:t>terpenoids</w:t>
      </w:r>
      <w:proofErr w:type="spellEnd"/>
      <w:r w:rsidRPr="005F6832">
        <w:rPr>
          <w:iCs/>
          <w:kern w:val="0"/>
          <w:sz w:val="20"/>
          <w:szCs w:val="20"/>
          <w:lang w:val="en-GB"/>
        </w:rPr>
        <w:t xml:space="preserve">, steroids, </w:t>
      </w:r>
      <w:proofErr w:type="spellStart"/>
      <w:r w:rsidRPr="005F6832">
        <w:rPr>
          <w:iCs/>
          <w:kern w:val="0"/>
          <w:sz w:val="20"/>
          <w:szCs w:val="20"/>
          <w:lang w:val="en-GB"/>
        </w:rPr>
        <w:t>flavonoids</w:t>
      </w:r>
      <w:proofErr w:type="spellEnd"/>
      <w:r w:rsidRPr="005F6832">
        <w:rPr>
          <w:iCs/>
          <w:kern w:val="0"/>
          <w:sz w:val="20"/>
          <w:szCs w:val="20"/>
          <w:lang w:val="en-GB"/>
        </w:rPr>
        <w:t>, tannins and alkaloids, total phenols.</w:t>
      </w:r>
    </w:p>
    <w:p w:rsidR="006B4272" w:rsidRPr="005F6832" w:rsidRDefault="00B87475" w:rsidP="005F6832">
      <w:pPr>
        <w:snapToGrid w:val="0"/>
        <w:rPr>
          <w:b/>
          <w:iCs/>
          <w:kern w:val="0"/>
          <w:sz w:val="20"/>
          <w:szCs w:val="20"/>
          <w:lang w:val="en-GB"/>
        </w:rPr>
      </w:pPr>
      <w:r w:rsidRPr="005F6832">
        <w:rPr>
          <w:b/>
          <w:iCs/>
          <w:kern w:val="0"/>
          <w:sz w:val="20"/>
          <w:szCs w:val="20"/>
          <w:lang w:val="en-GB"/>
        </w:rPr>
        <w:t xml:space="preserve">2.6 </w:t>
      </w:r>
      <w:r w:rsidR="006B4272" w:rsidRPr="005F6832">
        <w:rPr>
          <w:b/>
          <w:iCs/>
          <w:kern w:val="0"/>
          <w:sz w:val="20"/>
          <w:szCs w:val="20"/>
          <w:lang w:val="en-GB"/>
        </w:rPr>
        <w:t>Antioxidants activities</w:t>
      </w:r>
    </w:p>
    <w:p w:rsidR="006B4272" w:rsidRPr="005F6832" w:rsidRDefault="006B4272" w:rsidP="005F6832">
      <w:pPr>
        <w:snapToGrid w:val="0"/>
        <w:ind w:firstLine="425"/>
        <w:rPr>
          <w:iCs/>
          <w:kern w:val="0"/>
          <w:sz w:val="20"/>
          <w:szCs w:val="20"/>
          <w:lang w:val="en-GB"/>
        </w:rPr>
      </w:pPr>
      <w:r w:rsidRPr="005F6832">
        <w:rPr>
          <w:iCs/>
          <w:kern w:val="0"/>
          <w:sz w:val="20"/>
          <w:szCs w:val="20"/>
          <w:lang w:val="en-GB"/>
        </w:rPr>
        <w:t xml:space="preserve">The radical-scavenging activity of the </w:t>
      </w:r>
      <w:proofErr w:type="spellStart"/>
      <w:r w:rsidRPr="005F6832">
        <w:rPr>
          <w:iCs/>
          <w:kern w:val="0"/>
          <w:sz w:val="20"/>
          <w:szCs w:val="20"/>
          <w:lang w:val="en-GB"/>
        </w:rPr>
        <w:t>methanolic</w:t>
      </w:r>
      <w:proofErr w:type="spellEnd"/>
      <w:r w:rsidRPr="005F6832">
        <w:rPr>
          <w:iCs/>
          <w:kern w:val="0"/>
          <w:sz w:val="20"/>
          <w:szCs w:val="20"/>
          <w:lang w:val="en-GB"/>
        </w:rPr>
        <w:t xml:space="preserve"> extract was determined using </w:t>
      </w:r>
      <w:proofErr w:type="spellStart"/>
      <w:r w:rsidRPr="005F6832">
        <w:rPr>
          <w:iCs/>
          <w:kern w:val="0"/>
          <w:sz w:val="20"/>
          <w:szCs w:val="20"/>
          <w:lang w:val="en-GB"/>
        </w:rPr>
        <w:t>diphenyl</w:t>
      </w:r>
      <w:proofErr w:type="spellEnd"/>
      <w:r w:rsidRPr="005F6832">
        <w:rPr>
          <w:iCs/>
          <w:kern w:val="0"/>
          <w:sz w:val="20"/>
          <w:szCs w:val="20"/>
          <w:lang w:val="en-GB"/>
        </w:rPr>
        <w:t xml:space="preserve"> </w:t>
      </w:r>
      <w:proofErr w:type="spellStart"/>
      <w:r w:rsidRPr="005F6832">
        <w:rPr>
          <w:iCs/>
          <w:kern w:val="0"/>
          <w:sz w:val="20"/>
          <w:szCs w:val="20"/>
          <w:lang w:val="en-GB"/>
        </w:rPr>
        <w:t>picryl</w:t>
      </w:r>
      <w:proofErr w:type="spellEnd"/>
      <w:r w:rsidRPr="005F6832">
        <w:rPr>
          <w:iCs/>
          <w:kern w:val="0"/>
          <w:sz w:val="20"/>
          <w:szCs w:val="20"/>
          <w:lang w:val="en-GB"/>
        </w:rPr>
        <w:t xml:space="preserve"> </w:t>
      </w:r>
      <w:proofErr w:type="spellStart"/>
      <w:r w:rsidRPr="005F6832">
        <w:rPr>
          <w:iCs/>
          <w:kern w:val="0"/>
          <w:sz w:val="20"/>
          <w:szCs w:val="20"/>
          <w:lang w:val="en-GB"/>
        </w:rPr>
        <w:t>hydrazyl</w:t>
      </w:r>
      <w:proofErr w:type="spellEnd"/>
      <w:r w:rsidRPr="005F6832">
        <w:rPr>
          <w:iCs/>
          <w:kern w:val="0"/>
          <w:sz w:val="20"/>
          <w:szCs w:val="20"/>
          <w:lang w:val="en-GB"/>
        </w:rPr>
        <w:t xml:space="preserve"> radical (DPPH) according to (</w:t>
      </w:r>
      <w:proofErr w:type="spellStart"/>
      <w:r w:rsidRPr="005F6832">
        <w:rPr>
          <w:iCs/>
          <w:kern w:val="0"/>
          <w:sz w:val="20"/>
          <w:szCs w:val="20"/>
          <w:lang w:val="en-GB"/>
        </w:rPr>
        <w:t>Ayoola</w:t>
      </w:r>
      <w:proofErr w:type="spellEnd"/>
      <w:r w:rsidRPr="005F6832">
        <w:rPr>
          <w:iCs/>
          <w:kern w:val="0"/>
          <w:sz w:val="20"/>
          <w:szCs w:val="20"/>
          <w:lang w:val="en-GB"/>
        </w:rPr>
        <w:t xml:space="preserve"> </w:t>
      </w:r>
      <w:r w:rsidRPr="005F6832">
        <w:rPr>
          <w:i/>
          <w:iCs/>
          <w:kern w:val="0"/>
          <w:sz w:val="20"/>
          <w:szCs w:val="20"/>
          <w:lang w:val="en-GB"/>
        </w:rPr>
        <w:t>et al,</w:t>
      </w:r>
      <w:r w:rsidRPr="005F6832">
        <w:rPr>
          <w:iCs/>
          <w:kern w:val="0"/>
          <w:sz w:val="20"/>
          <w:szCs w:val="20"/>
          <w:lang w:val="en-GB"/>
        </w:rPr>
        <w:t xml:space="preserve"> 2006).</w:t>
      </w:r>
    </w:p>
    <w:p w:rsidR="006B4272" w:rsidRPr="005F6832" w:rsidRDefault="00B87475" w:rsidP="005F6832">
      <w:pPr>
        <w:snapToGrid w:val="0"/>
        <w:rPr>
          <w:b/>
          <w:iCs/>
          <w:kern w:val="0"/>
          <w:sz w:val="20"/>
          <w:szCs w:val="20"/>
          <w:lang w:val="en-GB"/>
        </w:rPr>
      </w:pPr>
      <w:r w:rsidRPr="005F6832">
        <w:rPr>
          <w:b/>
          <w:iCs/>
          <w:kern w:val="0"/>
          <w:sz w:val="20"/>
          <w:szCs w:val="20"/>
          <w:lang w:val="en-GB"/>
        </w:rPr>
        <w:t xml:space="preserve">2.7 </w:t>
      </w:r>
      <w:r w:rsidR="006B4272" w:rsidRPr="005F6832">
        <w:rPr>
          <w:b/>
          <w:iCs/>
          <w:kern w:val="0"/>
          <w:sz w:val="20"/>
          <w:szCs w:val="20"/>
          <w:lang w:val="en-GB"/>
        </w:rPr>
        <w:t>Antimicrobial activities</w:t>
      </w:r>
    </w:p>
    <w:p w:rsidR="006B4272" w:rsidRPr="005F6832" w:rsidRDefault="006B4272" w:rsidP="005F6832">
      <w:pPr>
        <w:snapToGrid w:val="0"/>
        <w:ind w:firstLine="425"/>
        <w:rPr>
          <w:iCs/>
          <w:kern w:val="0"/>
          <w:sz w:val="20"/>
          <w:szCs w:val="20"/>
          <w:lang w:val="en-GB"/>
        </w:rPr>
      </w:pPr>
      <w:r w:rsidRPr="005F6832">
        <w:rPr>
          <w:iCs/>
          <w:kern w:val="0"/>
          <w:sz w:val="20"/>
          <w:szCs w:val="20"/>
          <w:lang w:val="en-GB"/>
        </w:rPr>
        <w:t xml:space="preserve">The extracts were tested for antimicrobial activity using the Agar </w:t>
      </w:r>
      <w:r w:rsidRPr="005F6832">
        <w:rPr>
          <w:bCs/>
          <w:iCs/>
          <w:kern w:val="0"/>
          <w:sz w:val="20"/>
          <w:szCs w:val="20"/>
        </w:rPr>
        <w:t>Well Diffusion Method</w:t>
      </w:r>
      <w:r w:rsidRPr="005F6832">
        <w:rPr>
          <w:iCs/>
          <w:kern w:val="0"/>
          <w:sz w:val="20"/>
          <w:szCs w:val="20"/>
          <w:lang w:val="en-GB"/>
        </w:rPr>
        <w:t xml:space="preserve"> (</w:t>
      </w:r>
      <w:r w:rsidRPr="005F6832">
        <w:rPr>
          <w:bCs/>
          <w:iCs/>
          <w:kern w:val="0"/>
          <w:sz w:val="20"/>
          <w:szCs w:val="20"/>
        </w:rPr>
        <w:t>Ruiz,</w:t>
      </w:r>
      <w:r w:rsidRPr="005F6832">
        <w:rPr>
          <w:iCs/>
          <w:kern w:val="0"/>
          <w:sz w:val="20"/>
          <w:szCs w:val="20"/>
          <w:lang w:val="en-GB"/>
        </w:rPr>
        <w:t xml:space="preserve"> 2009).</w:t>
      </w:r>
    </w:p>
    <w:p w:rsidR="006B4272" w:rsidRPr="005F6832" w:rsidRDefault="00B87475" w:rsidP="005F6832">
      <w:pPr>
        <w:snapToGrid w:val="0"/>
        <w:rPr>
          <w:b/>
          <w:iCs/>
          <w:kern w:val="0"/>
          <w:sz w:val="20"/>
          <w:szCs w:val="20"/>
          <w:lang w:val="en-GB"/>
        </w:rPr>
      </w:pPr>
      <w:r w:rsidRPr="005F6832">
        <w:rPr>
          <w:b/>
          <w:iCs/>
          <w:kern w:val="0"/>
          <w:sz w:val="20"/>
          <w:szCs w:val="20"/>
          <w:lang w:val="en-GB"/>
        </w:rPr>
        <w:t xml:space="preserve">2.8 </w:t>
      </w:r>
      <w:r w:rsidR="006B4272" w:rsidRPr="005F6832">
        <w:rPr>
          <w:b/>
          <w:iCs/>
          <w:kern w:val="0"/>
          <w:sz w:val="20"/>
          <w:szCs w:val="20"/>
          <w:lang w:val="en-GB"/>
        </w:rPr>
        <w:t>Statistical analysis</w:t>
      </w:r>
    </w:p>
    <w:p w:rsidR="006B4272" w:rsidRDefault="006B4272" w:rsidP="005F6832">
      <w:pPr>
        <w:snapToGrid w:val="0"/>
        <w:ind w:firstLine="425"/>
        <w:rPr>
          <w:iCs/>
          <w:kern w:val="0"/>
          <w:sz w:val="20"/>
          <w:szCs w:val="20"/>
          <w:lang w:val="en-GB"/>
        </w:rPr>
      </w:pPr>
      <w:r w:rsidRPr="005F6832">
        <w:rPr>
          <w:iCs/>
          <w:kern w:val="0"/>
          <w:sz w:val="20"/>
          <w:szCs w:val="20"/>
          <w:lang w:val="en-GB"/>
        </w:rPr>
        <w:t>Each data point was obtained by making at least 3 independent measurements. The results were expressed as mean ± SD. Statistical analysis</w:t>
      </w:r>
      <w:r w:rsidRPr="005F6832">
        <w:rPr>
          <w:b/>
          <w:iCs/>
          <w:kern w:val="0"/>
          <w:sz w:val="20"/>
          <w:szCs w:val="20"/>
          <w:lang w:val="en-GB"/>
        </w:rPr>
        <w:t xml:space="preserve"> </w:t>
      </w:r>
      <w:r w:rsidRPr="005F6832">
        <w:rPr>
          <w:iCs/>
          <w:kern w:val="0"/>
          <w:sz w:val="20"/>
          <w:szCs w:val="20"/>
          <w:lang w:val="en-GB"/>
        </w:rPr>
        <w:t>were done using Microsoft Excel.</w:t>
      </w:r>
    </w:p>
    <w:p w:rsidR="00CA2C0E" w:rsidRPr="005F6832" w:rsidRDefault="00CA2C0E" w:rsidP="005F6832">
      <w:pPr>
        <w:snapToGrid w:val="0"/>
        <w:ind w:firstLine="425"/>
        <w:rPr>
          <w:iCs/>
          <w:kern w:val="0"/>
          <w:sz w:val="20"/>
          <w:szCs w:val="20"/>
          <w:lang w:val="en-GB"/>
        </w:rPr>
      </w:pPr>
    </w:p>
    <w:p w:rsidR="006B4272" w:rsidRPr="005F6832" w:rsidRDefault="00B87475" w:rsidP="005F6832">
      <w:pPr>
        <w:snapToGrid w:val="0"/>
        <w:rPr>
          <w:b/>
          <w:iCs/>
          <w:kern w:val="0"/>
          <w:sz w:val="20"/>
          <w:szCs w:val="20"/>
          <w:lang w:val="en-GB"/>
        </w:rPr>
      </w:pPr>
      <w:r w:rsidRPr="005F6832">
        <w:rPr>
          <w:b/>
          <w:iCs/>
          <w:kern w:val="0"/>
          <w:sz w:val="20"/>
          <w:szCs w:val="20"/>
          <w:lang w:val="en-GB"/>
        </w:rPr>
        <w:t xml:space="preserve">3. </w:t>
      </w:r>
      <w:r w:rsidR="006B4272" w:rsidRPr="005F6832">
        <w:rPr>
          <w:b/>
          <w:iCs/>
          <w:kern w:val="0"/>
          <w:sz w:val="20"/>
          <w:szCs w:val="20"/>
          <w:lang w:val="en-GB"/>
        </w:rPr>
        <w:t>Results and Discussion</w:t>
      </w:r>
    </w:p>
    <w:p w:rsidR="006B4272" w:rsidRPr="005F6832" w:rsidRDefault="00B87475" w:rsidP="005F6832">
      <w:pPr>
        <w:snapToGrid w:val="0"/>
        <w:rPr>
          <w:b/>
          <w:bCs/>
          <w:iCs/>
          <w:kern w:val="0"/>
          <w:sz w:val="20"/>
          <w:szCs w:val="20"/>
          <w:lang w:val="en-GB"/>
        </w:rPr>
      </w:pPr>
      <w:r w:rsidRPr="005F6832">
        <w:rPr>
          <w:b/>
          <w:bCs/>
          <w:iCs/>
          <w:kern w:val="0"/>
          <w:sz w:val="20"/>
          <w:szCs w:val="20"/>
          <w:lang w:val="en-GB"/>
        </w:rPr>
        <w:t xml:space="preserve">3.1 </w:t>
      </w:r>
      <w:r w:rsidR="006B4272" w:rsidRPr="005F6832">
        <w:rPr>
          <w:b/>
          <w:bCs/>
          <w:iCs/>
          <w:kern w:val="0"/>
          <w:sz w:val="20"/>
          <w:szCs w:val="20"/>
          <w:lang w:val="en-GB"/>
        </w:rPr>
        <w:t>Mineral content of dried algal biomass by acid digestion</w:t>
      </w:r>
    </w:p>
    <w:p w:rsidR="006B4272" w:rsidRPr="005F6832" w:rsidRDefault="006B4272" w:rsidP="005F6832">
      <w:pPr>
        <w:snapToGrid w:val="0"/>
        <w:ind w:firstLine="425"/>
        <w:rPr>
          <w:iCs/>
          <w:kern w:val="0"/>
          <w:sz w:val="20"/>
          <w:szCs w:val="20"/>
          <w:lang w:val="en-GB"/>
        </w:rPr>
      </w:pPr>
      <w:r w:rsidRPr="005F6832">
        <w:rPr>
          <w:kern w:val="0"/>
          <w:sz w:val="20"/>
          <w:szCs w:val="20"/>
          <w:lang w:val="en-GB"/>
        </w:rPr>
        <w:t>The Figure 1 showed the results of minerals content from acid</w:t>
      </w:r>
      <w:r w:rsidRPr="005F6832">
        <w:rPr>
          <w:iCs/>
          <w:kern w:val="0"/>
          <w:sz w:val="20"/>
          <w:szCs w:val="20"/>
          <w:lang w:val="en-GB"/>
        </w:rPr>
        <w:t xml:space="preserve"> digestion</w:t>
      </w:r>
      <w:r w:rsidRPr="005F6832">
        <w:rPr>
          <w:kern w:val="0"/>
          <w:sz w:val="20"/>
          <w:szCs w:val="20"/>
          <w:lang w:val="en-GB"/>
        </w:rPr>
        <w:t>. The Calcium showed the highest content for acid digestion,</w:t>
      </w:r>
      <w:r w:rsidRPr="005F6832">
        <w:rPr>
          <w:bCs/>
          <w:iCs/>
          <w:kern w:val="0"/>
          <w:sz w:val="20"/>
          <w:szCs w:val="20"/>
          <w:lang w:val="en-GB"/>
        </w:rPr>
        <w:t xml:space="preserve"> 387.22 ± 38.72 </w:t>
      </w:r>
      <w:r w:rsidRPr="005F6832">
        <w:rPr>
          <w:iCs/>
          <w:kern w:val="0"/>
          <w:sz w:val="20"/>
          <w:szCs w:val="20"/>
          <w:lang w:val="en-GB"/>
        </w:rPr>
        <w:t xml:space="preserve">followed by </w:t>
      </w:r>
      <w:r w:rsidRPr="005F6832">
        <w:rPr>
          <w:bCs/>
          <w:iCs/>
          <w:kern w:val="0"/>
          <w:sz w:val="20"/>
          <w:szCs w:val="20"/>
          <w:lang w:val="en-GB"/>
        </w:rPr>
        <w:t xml:space="preserve">384.99 ± 39.17 </w:t>
      </w:r>
      <w:r w:rsidRPr="005F6832">
        <w:rPr>
          <w:iCs/>
          <w:kern w:val="0"/>
          <w:sz w:val="20"/>
          <w:szCs w:val="20"/>
          <w:lang w:val="en-GB"/>
        </w:rPr>
        <w:t xml:space="preserve">mg/100g for Mg, then </w:t>
      </w:r>
      <w:r w:rsidRPr="005F6832">
        <w:rPr>
          <w:bCs/>
          <w:iCs/>
          <w:kern w:val="0"/>
          <w:sz w:val="20"/>
          <w:szCs w:val="20"/>
          <w:lang w:val="en-GB"/>
        </w:rPr>
        <w:t xml:space="preserve">244.44±17.10 </w:t>
      </w:r>
      <w:r w:rsidRPr="005F6832">
        <w:rPr>
          <w:iCs/>
          <w:kern w:val="0"/>
          <w:sz w:val="20"/>
          <w:szCs w:val="20"/>
          <w:lang w:val="en-GB"/>
        </w:rPr>
        <w:t>mg/100g and</w:t>
      </w:r>
      <w:r w:rsidR="00CB39E7">
        <w:rPr>
          <w:iCs/>
          <w:kern w:val="0"/>
          <w:sz w:val="20"/>
          <w:szCs w:val="20"/>
          <w:lang w:val="en-GB"/>
        </w:rPr>
        <w:t xml:space="preserve"> </w:t>
      </w:r>
      <w:r w:rsidRPr="005F6832">
        <w:rPr>
          <w:bCs/>
          <w:iCs/>
          <w:kern w:val="0"/>
          <w:sz w:val="20"/>
          <w:szCs w:val="20"/>
          <w:lang w:val="en-GB"/>
        </w:rPr>
        <w:t xml:space="preserve">39.84 ± 0.52 </w:t>
      </w:r>
      <w:r w:rsidRPr="005F6832">
        <w:rPr>
          <w:iCs/>
          <w:kern w:val="0"/>
          <w:sz w:val="20"/>
          <w:szCs w:val="20"/>
          <w:lang w:val="en-GB"/>
        </w:rPr>
        <w:t>mg/100g for Fe, followed by</w:t>
      </w:r>
      <w:r w:rsidR="00CB39E7">
        <w:rPr>
          <w:iCs/>
          <w:kern w:val="0"/>
          <w:sz w:val="20"/>
          <w:szCs w:val="20"/>
          <w:lang w:val="en-GB"/>
        </w:rPr>
        <w:t xml:space="preserve"> </w:t>
      </w:r>
      <w:r w:rsidRPr="005F6832">
        <w:rPr>
          <w:bCs/>
          <w:iCs/>
          <w:kern w:val="0"/>
          <w:sz w:val="20"/>
          <w:szCs w:val="20"/>
          <w:lang w:val="en-GB"/>
        </w:rPr>
        <w:t xml:space="preserve">7.25 ± 0.55 </w:t>
      </w:r>
      <w:r w:rsidRPr="005F6832">
        <w:rPr>
          <w:iCs/>
          <w:kern w:val="0"/>
          <w:sz w:val="20"/>
          <w:szCs w:val="20"/>
          <w:lang w:val="en-GB"/>
        </w:rPr>
        <w:t xml:space="preserve">mg/100g </w:t>
      </w:r>
      <w:r w:rsidRPr="005F6832">
        <w:rPr>
          <w:bCs/>
          <w:iCs/>
          <w:kern w:val="0"/>
          <w:sz w:val="20"/>
          <w:szCs w:val="20"/>
          <w:lang w:val="en-GB"/>
        </w:rPr>
        <w:t xml:space="preserve">and 0.40 ± 0.02 </w:t>
      </w:r>
      <w:r w:rsidRPr="005F6832">
        <w:rPr>
          <w:iCs/>
          <w:kern w:val="0"/>
          <w:sz w:val="20"/>
          <w:szCs w:val="20"/>
          <w:lang w:val="en-GB"/>
        </w:rPr>
        <w:t xml:space="preserve">mg/100g </w:t>
      </w:r>
      <w:r w:rsidRPr="005F6832">
        <w:rPr>
          <w:bCs/>
          <w:iCs/>
          <w:kern w:val="0"/>
          <w:sz w:val="20"/>
          <w:szCs w:val="20"/>
          <w:lang w:val="en-GB"/>
        </w:rPr>
        <w:t xml:space="preserve">for Zn and finally 2.53 ± 0.48 </w:t>
      </w:r>
      <w:r w:rsidRPr="005F6832">
        <w:rPr>
          <w:iCs/>
          <w:kern w:val="0"/>
          <w:sz w:val="20"/>
          <w:szCs w:val="20"/>
          <w:lang w:val="en-GB"/>
        </w:rPr>
        <w:t xml:space="preserve">mg/100g and </w:t>
      </w:r>
      <w:r w:rsidRPr="005F6832">
        <w:rPr>
          <w:bCs/>
          <w:iCs/>
          <w:kern w:val="0"/>
          <w:sz w:val="20"/>
          <w:szCs w:val="20"/>
          <w:lang w:val="en-GB"/>
        </w:rPr>
        <w:t xml:space="preserve">0.32 ± 0.04 </w:t>
      </w:r>
      <w:r w:rsidRPr="005F6832">
        <w:rPr>
          <w:iCs/>
          <w:kern w:val="0"/>
          <w:sz w:val="20"/>
          <w:szCs w:val="20"/>
          <w:lang w:val="en-GB"/>
        </w:rPr>
        <w:t xml:space="preserve">mg/100g for Cu. The high value obtained of Ca from acid digestion is in range of other freshwater algae like </w:t>
      </w:r>
      <w:proofErr w:type="spellStart"/>
      <w:r w:rsidRPr="005F6832">
        <w:rPr>
          <w:iCs/>
          <w:kern w:val="0"/>
          <w:sz w:val="20"/>
          <w:szCs w:val="20"/>
          <w:lang w:val="en-GB"/>
        </w:rPr>
        <w:t>Spirulina</w:t>
      </w:r>
      <w:proofErr w:type="spellEnd"/>
      <w:r w:rsidRPr="005F6832">
        <w:rPr>
          <w:iCs/>
          <w:kern w:val="0"/>
          <w:sz w:val="20"/>
          <w:szCs w:val="20"/>
          <w:lang w:val="en-GB"/>
        </w:rPr>
        <w:t xml:space="preserve"> 700 mg/100g and Chlorella 266mg/100g (Mason, 2001).</w:t>
      </w:r>
      <w:r w:rsidR="00CB39E7">
        <w:rPr>
          <w:iCs/>
          <w:kern w:val="0"/>
          <w:sz w:val="20"/>
          <w:szCs w:val="20"/>
          <w:lang w:val="en-GB"/>
        </w:rPr>
        <w:t xml:space="preserve"> </w:t>
      </w:r>
      <w:r w:rsidRPr="005F6832">
        <w:rPr>
          <w:iCs/>
          <w:kern w:val="0"/>
          <w:sz w:val="20"/>
          <w:szCs w:val="20"/>
          <w:lang w:val="en-GB"/>
        </w:rPr>
        <w:t xml:space="preserve">The value obtained for Mg is also in the range of </w:t>
      </w:r>
      <w:proofErr w:type="spellStart"/>
      <w:r w:rsidRPr="005F6832">
        <w:rPr>
          <w:iCs/>
          <w:kern w:val="0"/>
          <w:sz w:val="20"/>
          <w:szCs w:val="20"/>
          <w:lang w:val="en-GB"/>
        </w:rPr>
        <w:t>Spirulina</w:t>
      </w:r>
      <w:proofErr w:type="spellEnd"/>
      <w:r w:rsidRPr="005F6832">
        <w:rPr>
          <w:iCs/>
          <w:kern w:val="0"/>
          <w:sz w:val="20"/>
          <w:szCs w:val="20"/>
          <w:lang w:val="en-GB"/>
        </w:rPr>
        <w:t xml:space="preserve"> 400 mg/100g and Chlorella 333.3 mg/100g (Mason, 2001).</w:t>
      </w:r>
    </w:p>
    <w:p w:rsidR="00A74545" w:rsidRPr="005F6832" w:rsidRDefault="00A74545" w:rsidP="005F6832">
      <w:pPr>
        <w:snapToGrid w:val="0"/>
        <w:ind w:firstLine="425"/>
        <w:rPr>
          <w:kern w:val="0"/>
          <w:sz w:val="20"/>
          <w:szCs w:val="20"/>
          <w:lang w:val="en-GB"/>
        </w:rPr>
      </w:pPr>
    </w:p>
    <w:p w:rsidR="00CB2134" w:rsidRPr="005F6832" w:rsidRDefault="007D1F54" w:rsidP="005F6832">
      <w:pPr>
        <w:snapToGrid w:val="0"/>
        <w:jc w:val="center"/>
        <w:rPr>
          <w:kern w:val="0"/>
          <w:sz w:val="20"/>
          <w:szCs w:val="20"/>
          <w:lang w:val="en-GB"/>
        </w:rPr>
      </w:pPr>
      <w:r w:rsidRPr="007D1F54">
        <w:rPr>
          <w:kern w:val="0"/>
          <w:sz w:val="20"/>
          <w:szCs w:val="20"/>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i1025" type="#_x0000_t75" style="width:211.6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hx/x2wAAAAUBAAAPAAAAZHJzL2Rvd25y&#10;ZXYueG1sTI/NTsMwEITvSLyDtUhcEHVI+A3ZVICE6AFVtMDdjZc4Il5HsduGt2fhApeRRrOa+baa&#10;T75XOxpjFxjhbJaBIm6C7bhFeHt9PL0GFZNha/rAhPBFEeb14UFlShv2vKLdOrVKSjiWBsGlNJRa&#10;x8aRN3EWBmLJPsLoTRI7ttqOZi/lvtd5ll1qbzqWBWcGenDUfK63HmH5fnLPLzdxaJ+Xefe0Wjim&#10;ZkI8PprubkElmtLfMfzgCzrUwrQJW7ZR9QjySPpVya7yQuwG4bwoLkDXlf5PX38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EoYt1EgEAAJQB&#10;AAAgAAAAZHJzL2NoYXJ0cy9fcmVscy9jaGFydDEueG1sLnJlbHOEkE1LxDAQhu+C/6EEPNq0exBd&#10;2i5lW6V+rZT21ktMp200TUomSvffOwiCC4IwMPMmmefNTLJbZx18gkNlTcriMGIBGGl7ZcaUtc3t&#10;5TUL0AvTC20NpOwIyHbZ+VlSgxaemnBSCwZEMZiyyftlyznKCWaBoV3A0M1g3Sw8STfyRch3MQLf&#10;RNEVd78ZLDthBlWfMlf1MQua40LO/7PtMCgJhZUfMxj/hwW3Gg6vbyA9QYUbwadsUBroy3y/7Vqk&#10;PXR121QPedHlRV2VzxebqLeye6kP9+W+IZU/3uUlZRrg5jvFUUcvqPQToMJuVgac0EgnFKMTy4Th&#10;qvHH8sn2NE25enBGaMazhJ/sMvsCAAD//wMAUEsDBBQABgAIAAAAIQBgnDrl7gMAAAIMAAAVAAAA&#10;ZHJzL2NoYXJ0cy9jaGFydDEueG1s7FZNjxo5EL2vtP+ht5Vr+oOBwCAgAkYTRcooowzJITfjLqB3&#10;3HbLNhP496my3XSTLEk0We1p58C0y8/lqlfPLk9eHyoRPYE2pZLTOE+yOALJVVHK7TT+uLp9OYoj&#10;Y5ksmFASpvERTPx69ucfEz7mO6btQ804ROhEmjGfxjtr63GaGr6DiplE1SBxbqN0xSwO9TYtNPuC&#10;ziuR9rLsVeqcxMEBe4aDipWyWa9/Zb3abEoON4rvK5DWR6FBMIsMmF1Zm3iGyQkmt9ETE9MY5Ms3&#10;izglo7FHAd468hYXPk2xvVWr0gq4AQEWCo/KPaoWys41MO/4qPbWuVszvSQOyYzfN6X2q7gSft1W&#10;q32NZAWz2BsLGooQDGhaWBYHP515s9IFBD/BYg+Ee5rNeVlERbkFQ6lOUrLRr58HrRdMG4L6z9Wx&#10;Drmuld155zjziYl2hmNEfqbG4Git3FcfYENfm9nDDsD2/nqxfHE1xp8hbeamELRkKBEHc9pYqgJm&#10;b0CCZsLBWiu6qu1S7aX1eQ7ChjbC1Kdx5sr1NLsaJcNem1TtWK0DKG9A10nuwvCZn4N6AZQPkzzr&#10;/uWX3F6FFVnSH13C9E+YwaDrNMv650uQnJYXP3BM4mdDblXK/1kOqj2v3b/BcmAX+e6cBc6ckIzV&#10;38l6TrKed2SNoJOsf0WyS3auABK6F3Wj17vtJUQj1lu4hGjEudxfQjSkfe5cBkQrMtCm4geNEgMd&#10;eDFeOuwLYmXRYaUVNZ7+9lj/5mEfJr2fn/ZRP7m+vpR9w2Cv30/635zFthINi71k0Lvu/v30wGOE&#10;g/O9kcqWDD9oeHWEEtX+UmeHt00HGeaDbDjMe/7WO594Nej33SWPK7vNBKs0d5f+Obzjx3AmsLFQ&#10;EZUusQ+69ucvWDwHd+xA+1FALZAd7pXxkLWPxlLDIx++heiS72YTNl6r4nivcT0bC2MfqGm6QU2W&#10;+l7TvwI2HxwmPZmcXd/riHqv67sfH2gfNrazu9K1BjNBOCmUjRFNS12QfmOM1schWGixZGlCrNjf&#10;Sq9K/njH9KPPQuKLpkmEP75bi1N+Eg52pfwc18qYeWiyOZbjxDo+gWgOAin0BPgMOiyjkd8mPALE&#10;WszFVnobt9p7R+v7zcZAaG7YeMiOgZ9qiNL4p2J2oujU6DnFDI+NE1P/WTEjrqRF7UXVNsXE8a57&#10;bnHxWN1WNmqvl2kc7hd8vaq95vCulI9Q4Av3GQXvnJsfFNxNLcB+AQhFXvtBKGioI5b27DkIW5AF&#10;nSHhvk4SbPTR0bJHEJY8fCrNeymOHY2Rapr3JAoYtGTihlkWaXwlTmP9tnDZNzD3dJ99BQAA//8D&#10;AFBLAQItABQABgAIAAAAIQCk8pWRHAEAAF4CAAATAAAAAAAAAAAAAAAAAAAAAABbQ29udGVudF9U&#10;eXBlc10ueG1sUEsBAi0AFAAGAAgAAAAhADj9If/WAAAAlAEAAAsAAAAAAAAAAAAAAAAATQEAAF9y&#10;ZWxzLy5yZWxzUEsBAi0AFAAGAAgAAAAhAMyHH/HbAAAABQEAAA8AAAAAAAAAAAAAAAAATAIAAGRy&#10;cy9kb3ducmV2LnhtbFBLAQItABQABgAIAAAAIQAZnoJjCQEAADQCAAAOAAAAAAAAAAAAAAAAAFQD&#10;AABkcnMvZTJvRG9jLnhtbFBLAQItABQABgAIAAAAIQCrFs1GuQAAACIBAAAZAAAAAAAAAAAAAAAA&#10;AIkEAABkcnMvX3JlbHMvZTJvRG9jLnhtbC5yZWxzUEsBAi0AFAAGAAgAAAAhAIShi3USAQAAlAEA&#10;ACAAAAAAAAAAAAAAAAAAeQUAAGRycy9jaGFydHMvX3JlbHMvY2hhcnQxLnhtbC5yZWxzUEsBAi0A&#10;FAAGAAgAAAAhAGCcOuXuAwAAAgwAABUAAAAAAAAAAAAAAAAAyQYAAGRycy9jaGFydHMvY2hhcnQx&#10;LnhtbFBLBQYAAAAABwAHAMsBAADqCgAAAAA=&#10;">
            <v:imagedata r:id="rId13" o:title=""/>
            <o:lock v:ext="edit" aspectratio="f"/>
          </v:shape>
        </w:pict>
      </w:r>
    </w:p>
    <w:p w:rsidR="006B4272" w:rsidRPr="005F6832" w:rsidRDefault="006B4272" w:rsidP="005F6832">
      <w:pPr>
        <w:snapToGrid w:val="0"/>
        <w:rPr>
          <w:b/>
          <w:bCs/>
          <w:kern w:val="0"/>
          <w:sz w:val="20"/>
          <w:szCs w:val="20"/>
          <w:lang w:val="en-GB"/>
        </w:rPr>
      </w:pPr>
      <w:bookmarkStart w:id="0" w:name="_Toc286255844"/>
      <w:r w:rsidRPr="005F6832">
        <w:rPr>
          <w:b/>
          <w:bCs/>
          <w:kern w:val="0"/>
          <w:sz w:val="20"/>
          <w:szCs w:val="20"/>
          <w:lang w:val="en-GB"/>
        </w:rPr>
        <w:t>Figure 1: Mineral content of dried algal biomass</w:t>
      </w:r>
      <w:bookmarkEnd w:id="0"/>
      <w:r w:rsidRPr="005F6832">
        <w:rPr>
          <w:b/>
          <w:bCs/>
          <w:kern w:val="0"/>
          <w:sz w:val="20"/>
          <w:szCs w:val="20"/>
          <w:lang w:val="en-GB"/>
        </w:rPr>
        <w:t xml:space="preserve"> by acid digestion</w:t>
      </w:r>
    </w:p>
    <w:p w:rsidR="00CB2134" w:rsidRPr="005F6832" w:rsidRDefault="00CB2134" w:rsidP="005F6832">
      <w:pPr>
        <w:snapToGrid w:val="0"/>
        <w:ind w:firstLine="425"/>
        <w:rPr>
          <w:b/>
          <w:bCs/>
          <w:kern w:val="0"/>
          <w:sz w:val="20"/>
          <w:szCs w:val="20"/>
          <w:lang w:val="en-GB"/>
        </w:rPr>
      </w:pPr>
    </w:p>
    <w:p w:rsidR="006B4272" w:rsidRPr="005F6832" w:rsidRDefault="006B4272" w:rsidP="005F6832">
      <w:pPr>
        <w:snapToGrid w:val="0"/>
        <w:ind w:firstLine="425"/>
        <w:rPr>
          <w:bCs/>
          <w:iCs/>
          <w:kern w:val="0"/>
          <w:sz w:val="20"/>
          <w:szCs w:val="20"/>
          <w:lang w:val="en-GB"/>
        </w:rPr>
      </w:pPr>
      <w:r w:rsidRPr="005F6832">
        <w:rPr>
          <w:kern w:val="0"/>
          <w:sz w:val="20"/>
          <w:szCs w:val="20"/>
          <w:lang w:val="en-GB"/>
        </w:rPr>
        <w:t xml:space="preserve">Acid digestion using acid mixture gives good results of minerals found in the dried algal biomass as shown in Figure 1 </w:t>
      </w:r>
      <w:r w:rsidRPr="005F6832">
        <w:rPr>
          <w:bCs/>
          <w:iCs/>
          <w:kern w:val="0"/>
          <w:sz w:val="20"/>
          <w:szCs w:val="20"/>
          <w:lang w:val="en-GB"/>
        </w:rPr>
        <w:t>Calcium</w:t>
      </w:r>
      <w:r w:rsidRPr="005F6832">
        <w:rPr>
          <w:b/>
          <w:bCs/>
          <w:iCs/>
          <w:kern w:val="0"/>
          <w:sz w:val="20"/>
          <w:szCs w:val="20"/>
          <w:lang w:val="en-GB"/>
        </w:rPr>
        <w:t xml:space="preserve"> </w:t>
      </w:r>
      <w:r w:rsidRPr="005F6832">
        <w:rPr>
          <w:bCs/>
          <w:iCs/>
          <w:kern w:val="0"/>
          <w:sz w:val="20"/>
          <w:szCs w:val="20"/>
          <w:lang w:val="en-GB"/>
        </w:rPr>
        <w:t>is one of the most important elements in the diet</w:t>
      </w:r>
      <w:r w:rsidRPr="005F6832">
        <w:rPr>
          <w:b/>
          <w:bCs/>
          <w:iCs/>
          <w:kern w:val="0"/>
          <w:sz w:val="20"/>
          <w:szCs w:val="20"/>
          <w:lang w:val="en-GB"/>
        </w:rPr>
        <w:t xml:space="preserve"> </w:t>
      </w:r>
      <w:r w:rsidRPr="005F6832">
        <w:rPr>
          <w:bCs/>
          <w:iCs/>
          <w:kern w:val="0"/>
          <w:sz w:val="20"/>
          <w:szCs w:val="20"/>
          <w:lang w:val="en-GB"/>
        </w:rPr>
        <w:t>because it is a structural component of bones, teeth, and soft tissues and also essential in many of the body's metabolic processes.</w:t>
      </w:r>
      <w:r w:rsidR="00CB39E7">
        <w:rPr>
          <w:bCs/>
          <w:iCs/>
          <w:kern w:val="0"/>
          <w:sz w:val="20"/>
          <w:szCs w:val="20"/>
          <w:lang w:val="en-GB"/>
        </w:rPr>
        <w:t xml:space="preserve"> </w:t>
      </w:r>
      <w:r w:rsidRPr="005F6832">
        <w:rPr>
          <w:bCs/>
          <w:iCs/>
          <w:kern w:val="0"/>
          <w:sz w:val="20"/>
          <w:szCs w:val="20"/>
          <w:lang w:val="en-GB"/>
        </w:rPr>
        <w:t>According to the results, calcium level are higher than other minerals in the</w:t>
      </w:r>
      <w:r w:rsidRPr="005F6832">
        <w:rPr>
          <w:bCs/>
          <w:i/>
          <w:iCs/>
          <w:kern w:val="0"/>
          <w:sz w:val="20"/>
          <w:szCs w:val="20"/>
          <w:lang w:val="en-GB"/>
        </w:rPr>
        <w:t xml:space="preserve"> Spirogyra</w:t>
      </w:r>
      <w:r w:rsidRPr="005F6832">
        <w:rPr>
          <w:bCs/>
          <w:iCs/>
          <w:kern w:val="0"/>
          <w:sz w:val="20"/>
          <w:szCs w:val="20"/>
          <w:lang w:val="en-GB"/>
        </w:rPr>
        <w:t xml:space="preserve"> genus but less in comparison with </w:t>
      </w:r>
      <w:proofErr w:type="spellStart"/>
      <w:r w:rsidRPr="005F6832">
        <w:rPr>
          <w:bCs/>
          <w:i/>
          <w:iCs/>
          <w:kern w:val="0"/>
          <w:sz w:val="20"/>
          <w:szCs w:val="20"/>
          <w:lang w:val="en-GB"/>
        </w:rPr>
        <w:t>Spirulin</w:t>
      </w:r>
      <w:r w:rsidRPr="005F6832">
        <w:rPr>
          <w:bCs/>
          <w:iCs/>
          <w:kern w:val="0"/>
          <w:sz w:val="20"/>
          <w:szCs w:val="20"/>
          <w:lang w:val="en-GB"/>
        </w:rPr>
        <w:t>a</w:t>
      </w:r>
      <w:proofErr w:type="spellEnd"/>
      <w:r w:rsidRPr="005F6832">
        <w:rPr>
          <w:bCs/>
          <w:iCs/>
          <w:kern w:val="0"/>
          <w:sz w:val="20"/>
          <w:szCs w:val="20"/>
          <w:lang w:val="en-GB"/>
        </w:rPr>
        <w:t xml:space="preserve"> as shown in table 1. The magnesium levels are as high as calcium content because the Magnesium is found in chlorophyll in green algae. It is even higher than other green algae (</w:t>
      </w:r>
      <w:r w:rsidRPr="005F6832">
        <w:rPr>
          <w:bCs/>
          <w:i/>
          <w:iCs/>
          <w:kern w:val="0"/>
          <w:sz w:val="20"/>
          <w:szCs w:val="20"/>
          <w:lang w:val="en-GB"/>
        </w:rPr>
        <w:t>Chlorella</w:t>
      </w:r>
      <w:r w:rsidRPr="005F6832">
        <w:rPr>
          <w:bCs/>
          <w:iCs/>
          <w:kern w:val="0"/>
          <w:sz w:val="20"/>
          <w:szCs w:val="20"/>
          <w:lang w:val="en-GB"/>
        </w:rPr>
        <w:t>) as shown in table 1.</w:t>
      </w:r>
      <w:r w:rsidR="00CB39E7">
        <w:rPr>
          <w:bCs/>
          <w:iCs/>
          <w:kern w:val="0"/>
          <w:sz w:val="20"/>
          <w:szCs w:val="20"/>
          <w:lang w:val="en-GB"/>
        </w:rPr>
        <w:t xml:space="preserve"> </w:t>
      </w:r>
      <w:r w:rsidRPr="005F6832">
        <w:rPr>
          <w:bCs/>
          <w:iCs/>
          <w:kern w:val="0"/>
          <w:sz w:val="20"/>
          <w:szCs w:val="20"/>
          <w:lang w:val="en-GB"/>
        </w:rPr>
        <w:t xml:space="preserve">Iron is an essential component of haemoglobin, transporting oxygen in the blood to all parts of the body. It also plays a vital role in many metabolic reactions. Iron deficiency can cause anaemia resulting from low levels of haemoglobin in the blood. Iron deficiency is the most widespread mineral nutritional deficiency both in Britain and worldwide. The iron level are high (244 mg/100 g) which is more than the iron content of </w:t>
      </w:r>
      <w:proofErr w:type="spellStart"/>
      <w:r w:rsidRPr="005F6832">
        <w:rPr>
          <w:bCs/>
          <w:i/>
          <w:iCs/>
          <w:kern w:val="0"/>
          <w:sz w:val="20"/>
          <w:szCs w:val="20"/>
          <w:lang w:val="en-GB"/>
        </w:rPr>
        <w:t>Spirulina</w:t>
      </w:r>
      <w:proofErr w:type="spellEnd"/>
      <w:r w:rsidRPr="005F6832">
        <w:rPr>
          <w:bCs/>
          <w:iCs/>
          <w:kern w:val="0"/>
          <w:sz w:val="20"/>
          <w:szCs w:val="20"/>
          <w:lang w:val="en-GB"/>
        </w:rPr>
        <w:t xml:space="preserve"> a well know in food supplement as shown in table 1. It means that spirogyra can be a provider of iron supplement for food.</w:t>
      </w:r>
    </w:p>
    <w:p w:rsidR="00DA4C2F" w:rsidRPr="005F6832" w:rsidRDefault="00DA4C2F" w:rsidP="005F6832">
      <w:pPr>
        <w:snapToGrid w:val="0"/>
        <w:jc w:val="center"/>
        <w:rPr>
          <w:b/>
          <w:bCs/>
          <w:kern w:val="0"/>
          <w:sz w:val="20"/>
          <w:szCs w:val="20"/>
          <w:lang w:val="en-GB"/>
        </w:rPr>
      </w:pPr>
      <w:bookmarkStart w:id="1" w:name="_Toc297072749"/>
    </w:p>
    <w:p w:rsidR="006B4272" w:rsidRPr="005F6832" w:rsidRDefault="006B4272" w:rsidP="00F11E42">
      <w:pPr>
        <w:snapToGrid w:val="0"/>
        <w:rPr>
          <w:b/>
          <w:bCs/>
          <w:kern w:val="0"/>
          <w:sz w:val="20"/>
          <w:szCs w:val="20"/>
          <w:lang w:val="en-GB"/>
        </w:rPr>
      </w:pPr>
      <w:r w:rsidRPr="005F6832">
        <w:rPr>
          <w:b/>
          <w:bCs/>
          <w:kern w:val="0"/>
          <w:sz w:val="20"/>
          <w:szCs w:val="20"/>
          <w:lang w:val="en-GB"/>
        </w:rPr>
        <w:t>Table 1: Comparison of minerals levels in freshwater algae</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281"/>
        <w:gridCol w:w="1082"/>
        <w:gridCol w:w="1291"/>
      </w:tblGrid>
      <w:tr w:rsidR="00637451" w:rsidRPr="00F11E42" w:rsidTr="00F11E42">
        <w:trPr>
          <w:jc w:val="center"/>
        </w:trPr>
        <w:tc>
          <w:tcPr>
            <w:tcW w:w="0" w:type="auto"/>
            <w:vAlign w:val="center"/>
          </w:tcPr>
          <w:p w:rsidR="00637451" w:rsidRPr="00F11E42" w:rsidRDefault="00637451" w:rsidP="00F11E42">
            <w:pPr>
              <w:snapToGrid w:val="0"/>
              <w:jc w:val="center"/>
              <w:rPr>
                <w:b/>
                <w:bCs/>
                <w:color w:val="000000"/>
                <w:kern w:val="0"/>
                <w:sz w:val="20"/>
                <w:szCs w:val="20"/>
                <w:lang w:val="en-GB"/>
              </w:rPr>
            </w:pPr>
            <w:r w:rsidRPr="00F11E42">
              <w:rPr>
                <w:b/>
                <w:bCs/>
                <w:color w:val="000000"/>
                <w:kern w:val="0"/>
                <w:sz w:val="20"/>
                <w:szCs w:val="20"/>
                <w:lang w:val="en-GB"/>
              </w:rPr>
              <w:t>Minerals</w:t>
            </w:r>
          </w:p>
        </w:tc>
        <w:tc>
          <w:tcPr>
            <w:tcW w:w="0" w:type="auto"/>
            <w:gridSpan w:val="3"/>
            <w:vAlign w:val="center"/>
          </w:tcPr>
          <w:p w:rsidR="00637451" w:rsidRPr="00F11E42" w:rsidRDefault="00637451" w:rsidP="00F11E42">
            <w:pPr>
              <w:snapToGrid w:val="0"/>
              <w:jc w:val="center"/>
              <w:rPr>
                <w:b/>
                <w:bCs/>
                <w:color w:val="000000"/>
                <w:kern w:val="0"/>
                <w:sz w:val="20"/>
                <w:szCs w:val="20"/>
                <w:lang w:val="en-GB"/>
              </w:rPr>
            </w:pPr>
            <w:r w:rsidRPr="00F11E42">
              <w:rPr>
                <w:b/>
                <w:bCs/>
                <w:color w:val="000000"/>
                <w:kern w:val="0"/>
                <w:sz w:val="20"/>
                <w:szCs w:val="20"/>
                <w:lang w:val="en-GB"/>
              </w:rPr>
              <w:t>Freshwater algae</w:t>
            </w:r>
          </w:p>
        </w:tc>
      </w:tr>
      <w:tr w:rsidR="00637451" w:rsidRPr="00F11E42" w:rsidTr="00F11E42">
        <w:trPr>
          <w:jc w:val="center"/>
        </w:trPr>
        <w:tc>
          <w:tcPr>
            <w:tcW w:w="0" w:type="auto"/>
            <w:vAlign w:val="center"/>
          </w:tcPr>
          <w:p w:rsidR="00637451" w:rsidRPr="00F11E42" w:rsidRDefault="00637451" w:rsidP="00F11E42">
            <w:pPr>
              <w:snapToGrid w:val="0"/>
              <w:jc w:val="center"/>
              <w:rPr>
                <w:b/>
                <w:color w:val="000000"/>
                <w:kern w:val="0"/>
                <w:sz w:val="20"/>
                <w:szCs w:val="20"/>
              </w:rPr>
            </w:pPr>
          </w:p>
        </w:tc>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Spirogyra mg/100g</w:t>
            </w:r>
          </w:p>
        </w:tc>
        <w:tc>
          <w:tcPr>
            <w:tcW w:w="0" w:type="auto"/>
            <w:vAlign w:val="center"/>
          </w:tcPr>
          <w:p w:rsidR="00637451" w:rsidRPr="00F11E42" w:rsidRDefault="00637451" w:rsidP="00F11E42">
            <w:pPr>
              <w:snapToGrid w:val="0"/>
              <w:jc w:val="center"/>
              <w:rPr>
                <w:b/>
                <w:color w:val="000000"/>
                <w:kern w:val="0"/>
                <w:sz w:val="20"/>
                <w:szCs w:val="20"/>
                <w:vertAlign w:val="superscript"/>
              </w:rPr>
            </w:pPr>
            <w:r w:rsidRPr="00F11E42">
              <w:rPr>
                <w:b/>
                <w:color w:val="000000"/>
                <w:kern w:val="0"/>
                <w:sz w:val="20"/>
                <w:szCs w:val="20"/>
              </w:rPr>
              <w:t>Spirulina</w:t>
            </w:r>
            <w:r w:rsidRPr="00F11E42">
              <w:rPr>
                <w:b/>
                <w:color w:val="000000"/>
                <w:kern w:val="0"/>
                <w:sz w:val="20"/>
                <w:szCs w:val="20"/>
                <w:vertAlign w:val="superscript"/>
              </w:rPr>
              <w:t>1</w:t>
            </w:r>
          </w:p>
          <w:p w:rsidR="00637451" w:rsidRPr="00F11E42" w:rsidRDefault="00637451" w:rsidP="00F11E42">
            <w:pPr>
              <w:snapToGrid w:val="0"/>
              <w:jc w:val="center"/>
              <w:rPr>
                <w:b/>
                <w:color w:val="000000"/>
                <w:kern w:val="0"/>
                <w:sz w:val="20"/>
                <w:szCs w:val="20"/>
              </w:rPr>
            </w:pPr>
            <w:r w:rsidRPr="00F11E42">
              <w:rPr>
                <w:b/>
                <w:color w:val="000000"/>
                <w:kern w:val="0"/>
                <w:sz w:val="20"/>
                <w:szCs w:val="20"/>
              </w:rPr>
              <w:t>mg/100g</w:t>
            </w:r>
          </w:p>
        </w:tc>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Chlorella</w:t>
            </w:r>
            <w:r w:rsidRPr="00F11E42">
              <w:rPr>
                <w:b/>
                <w:color w:val="000000"/>
                <w:kern w:val="0"/>
                <w:sz w:val="20"/>
                <w:szCs w:val="20"/>
                <w:vertAlign w:val="superscript"/>
              </w:rPr>
              <w:t>1</w:t>
            </w:r>
            <w:r w:rsidRPr="00F11E42">
              <w:rPr>
                <w:b/>
                <w:color w:val="000000"/>
                <w:kern w:val="0"/>
                <w:sz w:val="20"/>
                <w:szCs w:val="20"/>
              </w:rPr>
              <w:t xml:space="preserve"> mg/100g</w:t>
            </w:r>
          </w:p>
        </w:tc>
      </w:tr>
      <w:tr w:rsidR="00637451" w:rsidRPr="00F11E42" w:rsidTr="00F11E42">
        <w:trPr>
          <w:jc w:val="center"/>
        </w:trPr>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Ca</w:t>
            </w:r>
          </w:p>
        </w:tc>
        <w:tc>
          <w:tcPr>
            <w:tcW w:w="0" w:type="auto"/>
            <w:vAlign w:val="center"/>
          </w:tcPr>
          <w:p w:rsidR="00637451" w:rsidRPr="00F11E42" w:rsidRDefault="00637451" w:rsidP="00F11E42">
            <w:pPr>
              <w:snapToGrid w:val="0"/>
              <w:jc w:val="center"/>
              <w:rPr>
                <w:bCs/>
                <w:iCs/>
                <w:color w:val="000000"/>
                <w:kern w:val="0"/>
                <w:sz w:val="20"/>
                <w:szCs w:val="20"/>
              </w:rPr>
            </w:pPr>
            <w:r w:rsidRPr="00F11E42">
              <w:rPr>
                <w:bCs/>
                <w:iCs/>
                <w:color w:val="000000"/>
                <w:kern w:val="0"/>
                <w:sz w:val="20"/>
                <w:szCs w:val="20"/>
              </w:rPr>
              <w:t>387.22 ± 38.72</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700</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266.67</w:t>
            </w:r>
          </w:p>
        </w:tc>
      </w:tr>
      <w:tr w:rsidR="00637451" w:rsidRPr="00F11E42" w:rsidTr="00F11E42">
        <w:trPr>
          <w:jc w:val="center"/>
        </w:trPr>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Mg</w:t>
            </w:r>
          </w:p>
        </w:tc>
        <w:tc>
          <w:tcPr>
            <w:tcW w:w="0" w:type="auto"/>
            <w:vAlign w:val="center"/>
          </w:tcPr>
          <w:p w:rsidR="00637451" w:rsidRPr="00F11E42" w:rsidRDefault="00637451" w:rsidP="00F11E42">
            <w:pPr>
              <w:snapToGrid w:val="0"/>
              <w:jc w:val="center"/>
              <w:rPr>
                <w:bCs/>
                <w:iCs/>
                <w:color w:val="000000"/>
                <w:kern w:val="0"/>
                <w:sz w:val="20"/>
                <w:szCs w:val="20"/>
              </w:rPr>
            </w:pPr>
            <w:r w:rsidRPr="00F11E42">
              <w:rPr>
                <w:bCs/>
                <w:iCs/>
                <w:color w:val="000000"/>
                <w:kern w:val="0"/>
                <w:sz w:val="20"/>
                <w:szCs w:val="20"/>
              </w:rPr>
              <w:t>384.99 ± 39.17</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400</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333.3</w:t>
            </w:r>
          </w:p>
        </w:tc>
      </w:tr>
      <w:tr w:rsidR="00637451" w:rsidRPr="00F11E42" w:rsidTr="00F11E42">
        <w:trPr>
          <w:jc w:val="center"/>
        </w:trPr>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Fe</w:t>
            </w:r>
          </w:p>
        </w:tc>
        <w:tc>
          <w:tcPr>
            <w:tcW w:w="0" w:type="auto"/>
            <w:vAlign w:val="center"/>
          </w:tcPr>
          <w:p w:rsidR="00637451" w:rsidRPr="00F11E42" w:rsidRDefault="00637451" w:rsidP="00F11E42">
            <w:pPr>
              <w:snapToGrid w:val="0"/>
              <w:jc w:val="center"/>
              <w:rPr>
                <w:bCs/>
                <w:iCs/>
                <w:color w:val="000000"/>
                <w:kern w:val="0"/>
                <w:sz w:val="20"/>
                <w:szCs w:val="20"/>
              </w:rPr>
            </w:pPr>
            <w:r w:rsidRPr="00F11E42">
              <w:rPr>
                <w:bCs/>
                <w:iCs/>
                <w:color w:val="000000"/>
                <w:kern w:val="0"/>
                <w:sz w:val="20"/>
                <w:szCs w:val="20"/>
              </w:rPr>
              <w:t>244.44 ± 17.10</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100</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93</w:t>
            </w:r>
          </w:p>
        </w:tc>
      </w:tr>
      <w:tr w:rsidR="00637451" w:rsidRPr="00F11E42" w:rsidTr="00F11E42">
        <w:trPr>
          <w:jc w:val="center"/>
        </w:trPr>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Zn</w:t>
            </w:r>
          </w:p>
        </w:tc>
        <w:tc>
          <w:tcPr>
            <w:tcW w:w="0" w:type="auto"/>
            <w:vAlign w:val="center"/>
          </w:tcPr>
          <w:p w:rsidR="00637451" w:rsidRPr="00F11E42" w:rsidRDefault="00637451" w:rsidP="00F11E42">
            <w:pPr>
              <w:snapToGrid w:val="0"/>
              <w:jc w:val="center"/>
              <w:rPr>
                <w:bCs/>
                <w:iCs/>
                <w:color w:val="000000"/>
                <w:kern w:val="0"/>
                <w:sz w:val="20"/>
                <w:szCs w:val="20"/>
              </w:rPr>
            </w:pPr>
            <w:r w:rsidRPr="00F11E42">
              <w:rPr>
                <w:bCs/>
                <w:iCs/>
                <w:color w:val="000000"/>
                <w:kern w:val="0"/>
                <w:sz w:val="20"/>
                <w:szCs w:val="20"/>
              </w:rPr>
              <w:t>7.25 ± 0.55</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3</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2.33</w:t>
            </w:r>
          </w:p>
        </w:tc>
      </w:tr>
      <w:tr w:rsidR="00637451" w:rsidRPr="00F11E42" w:rsidTr="00F11E42">
        <w:trPr>
          <w:jc w:val="center"/>
        </w:trPr>
        <w:tc>
          <w:tcPr>
            <w:tcW w:w="0" w:type="auto"/>
            <w:vAlign w:val="center"/>
          </w:tcPr>
          <w:p w:rsidR="00637451" w:rsidRPr="00F11E42" w:rsidRDefault="00637451" w:rsidP="00F11E42">
            <w:pPr>
              <w:snapToGrid w:val="0"/>
              <w:jc w:val="center"/>
              <w:rPr>
                <w:b/>
                <w:color w:val="000000"/>
                <w:kern w:val="0"/>
                <w:sz w:val="20"/>
                <w:szCs w:val="20"/>
              </w:rPr>
            </w:pPr>
            <w:r w:rsidRPr="00F11E42">
              <w:rPr>
                <w:b/>
                <w:color w:val="000000"/>
                <w:kern w:val="0"/>
                <w:sz w:val="20"/>
                <w:szCs w:val="20"/>
              </w:rPr>
              <w:t>Cu</w:t>
            </w:r>
          </w:p>
        </w:tc>
        <w:tc>
          <w:tcPr>
            <w:tcW w:w="0" w:type="auto"/>
            <w:vAlign w:val="center"/>
          </w:tcPr>
          <w:p w:rsidR="00637451" w:rsidRPr="00F11E42" w:rsidRDefault="00637451" w:rsidP="00F11E42">
            <w:pPr>
              <w:snapToGrid w:val="0"/>
              <w:jc w:val="center"/>
              <w:rPr>
                <w:bCs/>
                <w:iCs/>
                <w:color w:val="000000"/>
                <w:kern w:val="0"/>
                <w:sz w:val="20"/>
                <w:szCs w:val="20"/>
              </w:rPr>
            </w:pPr>
            <w:r w:rsidRPr="00F11E42">
              <w:rPr>
                <w:bCs/>
                <w:iCs/>
                <w:color w:val="000000"/>
                <w:kern w:val="0"/>
                <w:sz w:val="20"/>
                <w:szCs w:val="20"/>
              </w:rPr>
              <w:t>2.53 ± 0.48</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1.2</w:t>
            </w:r>
          </w:p>
        </w:tc>
        <w:tc>
          <w:tcPr>
            <w:tcW w:w="0" w:type="auto"/>
            <w:vAlign w:val="center"/>
          </w:tcPr>
          <w:p w:rsidR="00637451" w:rsidRPr="00F11E42" w:rsidRDefault="00637451" w:rsidP="00F11E42">
            <w:pPr>
              <w:snapToGrid w:val="0"/>
              <w:jc w:val="center"/>
              <w:rPr>
                <w:color w:val="000000"/>
                <w:kern w:val="0"/>
                <w:sz w:val="20"/>
                <w:szCs w:val="20"/>
              </w:rPr>
            </w:pPr>
            <w:r w:rsidRPr="00F11E42">
              <w:rPr>
                <w:color w:val="000000"/>
                <w:kern w:val="0"/>
                <w:sz w:val="20"/>
                <w:szCs w:val="20"/>
              </w:rPr>
              <w:t>-</w:t>
            </w:r>
          </w:p>
        </w:tc>
      </w:tr>
    </w:tbl>
    <w:p w:rsidR="0005748E" w:rsidRPr="005F6832" w:rsidRDefault="0005748E" w:rsidP="005F6832">
      <w:pPr>
        <w:snapToGrid w:val="0"/>
        <w:ind w:firstLine="425"/>
        <w:rPr>
          <w:b/>
          <w:bCs/>
          <w:kern w:val="0"/>
          <w:sz w:val="20"/>
          <w:szCs w:val="20"/>
          <w:lang w:val="en-GB"/>
        </w:rPr>
      </w:pPr>
    </w:p>
    <w:p w:rsidR="006B4272" w:rsidRPr="005F6832" w:rsidRDefault="00B87475" w:rsidP="005F6832">
      <w:pPr>
        <w:snapToGrid w:val="0"/>
        <w:rPr>
          <w:b/>
          <w:kern w:val="0"/>
          <w:sz w:val="20"/>
          <w:szCs w:val="20"/>
        </w:rPr>
      </w:pPr>
      <w:r w:rsidRPr="005F6832">
        <w:rPr>
          <w:b/>
          <w:kern w:val="0"/>
          <w:sz w:val="20"/>
          <w:szCs w:val="20"/>
          <w:lang w:val="en-GB"/>
        </w:rPr>
        <w:lastRenderedPageBreak/>
        <w:t xml:space="preserve">3.2 </w:t>
      </w:r>
      <w:proofErr w:type="spellStart"/>
      <w:r w:rsidR="006B4272" w:rsidRPr="005F6832">
        <w:rPr>
          <w:b/>
          <w:kern w:val="0"/>
          <w:sz w:val="20"/>
          <w:szCs w:val="20"/>
          <w:lang w:val="en-GB"/>
        </w:rPr>
        <w:t>Phytochemical</w:t>
      </w:r>
      <w:proofErr w:type="spellEnd"/>
      <w:r w:rsidR="006B4272" w:rsidRPr="005F6832">
        <w:rPr>
          <w:b/>
          <w:kern w:val="0"/>
          <w:sz w:val="20"/>
          <w:szCs w:val="20"/>
          <w:lang w:val="en-GB"/>
        </w:rPr>
        <w:t xml:space="preserve"> analysis of </w:t>
      </w:r>
      <w:proofErr w:type="spellStart"/>
      <w:r w:rsidR="006B4272" w:rsidRPr="005F6832">
        <w:rPr>
          <w:b/>
          <w:kern w:val="0"/>
          <w:sz w:val="20"/>
          <w:szCs w:val="20"/>
          <w:lang w:val="en-GB"/>
        </w:rPr>
        <w:t>methanolic</w:t>
      </w:r>
      <w:proofErr w:type="spellEnd"/>
      <w:r w:rsidR="006B4272" w:rsidRPr="005F6832">
        <w:rPr>
          <w:b/>
          <w:kern w:val="0"/>
          <w:sz w:val="20"/>
          <w:szCs w:val="20"/>
          <w:lang w:val="en-GB"/>
        </w:rPr>
        <w:t xml:space="preserve"> and aqueous extract</w:t>
      </w:r>
    </w:p>
    <w:p w:rsidR="0005748E" w:rsidRPr="005F6832" w:rsidRDefault="006B4272" w:rsidP="005F6832">
      <w:pPr>
        <w:snapToGrid w:val="0"/>
        <w:ind w:firstLine="425"/>
        <w:rPr>
          <w:kern w:val="0"/>
          <w:sz w:val="20"/>
          <w:szCs w:val="20"/>
        </w:rPr>
      </w:pPr>
      <w:r w:rsidRPr="005F6832">
        <w:rPr>
          <w:kern w:val="0"/>
          <w:sz w:val="20"/>
          <w:szCs w:val="20"/>
        </w:rPr>
        <w:t xml:space="preserve">Qualitative evaluation of </w:t>
      </w:r>
      <w:proofErr w:type="spellStart"/>
      <w:r w:rsidRPr="005F6832">
        <w:rPr>
          <w:kern w:val="0"/>
          <w:sz w:val="20"/>
          <w:szCs w:val="20"/>
        </w:rPr>
        <w:t>phytochemicals</w:t>
      </w:r>
      <w:proofErr w:type="spellEnd"/>
      <w:r w:rsidRPr="005F6832">
        <w:rPr>
          <w:kern w:val="0"/>
          <w:sz w:val="20"/>
          <w:szCs w:val="20"/>
        </w:rPr>
        <w:t xml:space="preserve"> was aimed at simply identifying the presence of individual group of substances. The presence of </w:t>
      </w:r>
      <w:proofErr w:type="spellStart"/>
      <w:r w:rsidRPr="005F6832">
        <w:rPr>
          <w:kern w:val="0"/>
          <w:sz w:val="20"/>
          <w:szCs w:val="20"/>
        </w:rPr>
        <w:t>phytochemical</w:t>
      </w:r>
      <w:proofErr w:type="spellEnd"/>
      <w:r w:rsidRPr="005F6832">
        <w:rPr>
          <w:kern w:val="0"/>
          <w:sz w:val="20"/>
          <w:szCs w:val="20"/>
        </w:rPr>
        <w:t xml:space="preserve"> compounds suggests the pharmacological activities of </w:t>
      </w:r>
      <w:r w:rsidRPr="005F6832">
        <w:rPr>
          <w:iCs/>
          <w:kern w:val="0"/>
          <w:sz w:val="20"/>
          <w:szCs w:val="20"/>
        </w:rPr>
        <w:t>algal biomass</w:t>
      </w:r>
      <w:r w:rsidR="00CB39E7">
        <w:rPr>
          <w:iCs/>
          <w:kern w:val="0"/>
          <w:sz w:val="20"/>
          <w:szCs w:val="20"/>
        </w:rPr>
        <w:t xml:space="preserve"> </w:t>
      </w:r>
      <w:r w:rsidRPr="005F6832">
        <w:rPr>
          <w:kern w:val="0"/>
          <w:sz w:val="20"/>
          <w:szCs w:val="20"/>
        </w:rPr>
        <w:t>(table 1).</w:t>
      </w:r>
    </w:p>
    <w:p w:rsidR="0005748E" w:rsidRPr="005F6832" w:rsidRDefault="006B4272" w:rsidP="005F6832">
      <w:pPr>
        <w:snapToGrid w:val="0"/>
        <w:ind w:firstLine="425"/>
        <w:rPr>
          <w:kern w:val="0"/>
          <w:sz w:val="20"/>
          <w:szCs w:val="20"/>
        </w:rPr>
      </w:pPr>
      <w:proofErr w:type="spellStart"/>
      <w:r w:rsidRPr="005F6832">
        <w:rPr>
          <w:kern w:val="0"/>
          <w:sz w:val="20"/>
          <w:szCs w:val="20"/>
        </w:rPr>
        <w:t>Phytochemicals</w:t>
      </w:r>
      <w:proofErr w:type="spellEnd"/>
      <w:r w:rsidRPr="005F6832">
        <w:rPr>
          <w:kern w:val="0"/>
          <w:sz w:val="20"/>
          <w:szCs w:val="20"/>
        </w:rPr>
        <w:t xml:space="preserve"> act as antioxidants, suppressors of tumor growth, anti-mutagens, enzyme modulators, chemical </w:t>
      </w:r>
      <w:proofErr w:type="spellStart"/>
      <w:r w:rsidRPr="005F6832">
        <w:rPr>
          <w:kern w:val="0"/>
          <w:sz w:val="20"/>
          <w:szCs w:val="20"/>
        </w:rPr>
        <w:t>inactivators</w:t>
      </w:r>
      <w:proofErr w:type="spellEnd"/>
      <w:r w:rsidRPr="005F6832">
        <w:rPr>
          <w:kern w:val="0"/>
          <w:sz w:val="20"/>
          <w:szCs w:val="20"/>
        </w:rPr>
        <w:t xml:space="preserve">, and free radical scavengers. It is also reported that they have anti-aging properties. Therefore, their presence in algal extracts may justify the potential medicinal value of the freshwater algae. </w:t>
      </w:r>
      <w:proofErr w:type="spellStart"/>
      <w:r w:rsidRPr="005F6832">
        <w:rPr>
          <w:kern w:val="0"/>
          <w:sz w:val="20"/>
          <w:szCs w:val="20"/>
        </w:rPr>
        <w:t>Flavonoids</w:t>
      </w:r>
      <w:proofErr w:type="spellEnd"/>
      <w:r w:rsidRPr="005F6832">
        <w:rPr>
          <w:kern w:val="0"/>
          <w:sz w:val="20"/>
          <w:szCs w:val="20"/>
        </w:rPr>
        <w:t xml:space="preserve"> and tannins have been reported to have antimicrobial and antioxidant properties Stephen </w:t>
      </w:r>
      <w:r w:rsidRPr="005F6832">
        <w:rPr>
          <w:i/>
          <w:iCs/>
          <w:kern w:val="0"/>
          <w:sz w:val="20"/>
          <w:szCs w:val="20"/>
        </w:rPr>
        <w:t>et al.</w:t>
      </w:r>
      <w:r w:rsidRPr="005F6832">
        <w:rPr>
          <w:kern w:val="0"/>
          <w:sz w:val="20"/>
          <w:szCs w:val="20"/>
        </w:rPr>
        <w:t xml:space="preserve"> (2009).</w:t>
      </w:r>
    </w:p>
    <w:p w:rsidR="006B4272" w:rsidRPr="005F6832" w:rsidRDefault="006B4272" w:rsidP="005F6832">
      <w:pPr>
        <w:snapToGrid w:val="0"/>
        <w:ind w:firstLine="425"/>
        <w:rPr>
          <w:kern w:val="0"/>
          <w:sz w:val="20"/>
          <w:szCs w:val="20"/>
          <w:lang w:val="en-GB"/>
        </w:rPr>
      </w:pPr>
      <w:r w:rsidRPr="005F6832">
        <w:rPr>
          <w:kern w:val="0"/>
          <w:sz w:val="20"/>
          <w:szCs w:val="20"/>
          <w:lang w:val="en-GB"/>
        </w:rPr>
        <w:t xml:space="preserve">The total </w:t>
      </w:r>
      <w:proofErr w:type="spellStart"/>
      <w:r w:rsidRPr="005F6832">
        <w:rPr>
          <w:kern w:val="0"/>
          <w:sz w:val="20"/>
          <w:szCs w:val="20"/>
          <w:lang w:val="en-GB"/>
        </w:rPr>
        <w:t>flavonoid</w:t>
      </w:r>
      <w:proofErr w:type="spellEnd"/>
      <w:r w:rsidRPr="005F6832">
        <w:rPr>
          <w:kern w:val="0"/>
          <w:sz w:val="20"/>
          <w:szCs w:val="20"/>
          <w:lang w:val="en-GB"/>
        </w:rPr>
        <w:t xml:space="preserve"> contents were 6.863 ± 0.14 g </w:t>
      </w:r>
      <w:proofErr w:type="spellStart"/>
      <w:r w:rsidRPr="005F6832">
        <w:rPr>
          <w:kern w:val="0"/>
          <w:sz w:val="20"/>
          <w:szCs w:val="20"/>
          <w:lang w:val="en-GB"/>
        </w:rPr>
        <w:t>quercetin</w:t>
      </w:r>
      <w:proofErr w:type="spellEnd"/>
      <w:r w:rsidRPr="005F6832">
        <w:rPr>
          <w:kern w:val="0"/>
          <w:sz w:val="20"/>
          <w:szCs w:val="20"/>
          <w:lang w:val="en-GB"/>
        </w:rPr>
        <w:t xml:space="preserve"> equivalent/100g of extract while the total tannins were formed to be 0.399 ± 0.02 g tannic acid/100g of dried sample. Total phenol compounds, as determined by </w:t>
      </w:r>
      <w:proofErr w:type="spellStart"/>
      <w:r w:rsidRPr="005F6832">
        <w:rPr>
          <w:kern w:val="0"/>
          <w:sz w:val="20"/>
          <w:szCs w:val="20"/>
          <w:lang w:val="en-GB"/>
        </w:rPr>
        <w:t>Folin</w:t>
      </w:r>
      <w:proofErr w:type="spellEnd"/>
      <w:r w:rsidRPr="005F6832">
        <w:rPr>
          <w:kern w:val="0"/>
          <w:sz w:val="20"/>
          <w:szCs w:val="20"/>
          <w:lang w:val="en-GB"/>
        </w:rPr>
        <w:t xml:space="preserve"> </w:t>
      </w:r>
      <w:proofErr w:type="spellStart"/>
      <w:r w:rsidRPr="005F6832">
        <w:rPr>
          <w:kern w:val="0"/>
          <w:sz w:val="20"/>
          <w:szCs w:val="20"/>
          <w:lang w:val="en-GB"/>
        </w:rPr>
        <w:t>Ciocalteu</w:t>
      </w:r>
      <w:proofErr w:type="spellEnd"/>
      <w:r w:rsidRPr="005F6832">
        <w:rPr>
          <w:kern w:val="0"/>
          <w:sz w:val="20"/>
          <w:szCs w:val="20"/>
          <w:lang w:val="en-GB"/>
        </w:rPr>
        <w:t xml:space="preserve"> method, are reported as </w:t>
      </w:r>
      <w:proofErr w:type="spellStart"/>
      <w:r w:rsidRPr="005F6832">
        <w:rPr>
          <w:kern w:val="0"/>
          <w:sz w:val="20"/>
          <w:szCs w:val="20"/>
          <w:lang w:val="en-GB"/>
        </w:rPr>
        <w:t>gallic</w:t>
      </w:r>
      <w:proofErr w:type="spellEnd"/>
      <w:r w:rsidRPr="005F6832">
        <w:rPr>
          <w:kern w:val="0"/>
          <w:sz w:val="20"/>
          <w:szCs w:val="20"/>
          <w:lang w:val="en-GB"/>
        </w:rPr>
        <w:t xml:space="preserve"> acid equivalents were 10.63 ± 0.05 g </w:t>
      </w:r>
      <w:proofErr w:type="spellStart"/>
      <w:r w:rsidRPr="005F6832">
        <w:rPr>
          <w:kern w:val="0"/>
          <w:sz w:val="20"/>
          <w:szCs w:val="20"/>
          <w:lang w:val="en-GB"/>
        </w:rPr>
        <w:t>gallic</w:t>
      </w:r>
      <w:proofErr w:type="spellEnd"/>
      <w:r w:rsidRPr="005F6832">
        <w:rPr>
          <w:kern w:val="0"/>
          <w:sz w:val="20"/>
          <w:szCs w:val="20"/>
          <w:lang w:val="en-GB"/>
        </w:rPr>
        <w:t xml:space="preserve"> acid/100 g of extracts.</w:t>
      </w:r>
    </w:p>
    <w:p w:rsidR="00637451" w:rsidRPr="005F6832" w:rsidRDefault="00637451" w:rsidP="005F6832">
      <w:pPr>
        <w:snapToGrid w:val="0"/>
        <w:jc w:val="center"/>
        <w:rPr>
          <w:b/>
          <w:kern w:val="0"/>
          <w:sz w:val="20"/>
          <w:szCs w:val="20"/>
          <w:lang w:val="en-GB"/>
        </w:rPr>
      </w:pPr>
    </w:p>
    <w:p w:rsidR="00637451" w:rsidRPr="005F6832" w:rsidRDefault="00637451" w:rsidP="005F6832">
      <w:pPr>
        <w:snapToGrid w:val="0"/>
        <w:jc w:val="center"/>
        <w:rPr>
          <w:b/>
          <w:kern w:val="0"/>
          <w:sz w:val="20"/>
          <w:szCs w:val="20"/>
          <w:lang w:val="en-GB"/>
        </w:rPr>
      </w:pPr>
      <w:r w:rsidRPr="005F6832">
        <w:rPr>
          <w:b/>
          <w:kern w:val="0"/>
          <w:sz w:val="20"/>
          <w:szCs w:val="20"/>
          <w:lang w:val="en-GB"/>
        </w:rPr>
        <w:t xml:space="preserve">Table 2: </w:t>
      </w:r>
      <w:proofErr w:type="spellStart"/>
      <w:r w:rsidRPr="005F6832">
        <w:rPr>
          <w:b/>
          <w:kern w:val="0"/>
          <w:sz w:val="20"/>
          <w:szCs w:val="20"/>
          <w:lang w:val="en-GB"/>
        </w:rPr>
        <w:t>Phytochemicals</w:t>
      </w:r>
      <w:proofErr w:type="spellEnd"/>
      <w:r w:rsidRPr="005F6832">
        <w:rPr>
          <w:b/>
          <w:kern w:val="0"/>
          <w:sz w:val="20"/>
          <w:szCs w:val="20"/>
          <w:lang w:val="en-GB"/>
        </w:rPr>
        <w:t xml:space="preserve"> screening of extracts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1600"/>
        <w:gridCol w:w="1356"/>
      </w:tblGrid>
      <w:tr w:rsidR="00637451" w:rsidRPr="00F11E42" w:rsidTr="00F11E42">
        <w:trPr>
          <w:tblHeader/>
          <w:jc w:val="center"/>
        </w:trPr>
        <w:tc>
          <w:tcPr>
            <w:tcW w:w="0" w:type="auto"/>
            <w:vAlign w:val="center"/>
          </w:tcPr>
          <w:p w:rsidR="00637451" w:rsidRPr="00F11E42" w:rsidRDefault="00637451" w:rsidP="00F11E42">
            <w:pPr>
              <w:snapToGrid w:val="0"/>
              <w:jc w:val="center"/>
              <w:rPr>
                <w:b/>
                <w:color w:val="000000"/>
                <w:kern w:val="0"/>
                <w:sz w:val="20"/>
                <w:szCs w:val="20"/>
                <w:lang w:val="en-GB"/>
              </w:rPr>
            </w:pPr>
            <w:r w:rsidRPr="00F11E42">
              <w:rPr>
                <w:b/>
                <w:color w:val="000000"/>
                <w:kern w:val="0"/>
                <w:sz w:val="20"/>
                <w:szCs w:val="20"/>
                <w:lang w:val="en-GB"/>
              </w:rPr>
              <w:t>active principle</w:t>
            </w:r>
          </w:p>
        </w:tc>
        <w:tc>
          <w:tcPr>
            <w:tcW w:w="0" w:type="auto"/>
            <w:vAlign w:val="center"/>
          </w:tcPr>
          <w:p w:rsidR="00637451" w:rsidRPr="00F11E42" w:rsidRDefault="00637451" w:rsidP="00F11E42">
            <w:pPr>
              <w:snapToGrid w:val="0"/>
              <w:jc w:val="center"/>
              <w:rPr>
                <w:b/>
                <w:color w:val="000000"/>
                <w:kern w:val="0"/>
                <w:sz w:val="20"/>
                <w:szCs w:val="20"/>
                <w:lang w:val="en-GB"/>
              </w:rPr>
            </w:pPr>
            <w:proofErr w:type="spellStart"/>
            <w:r w:rsidRPr="00F11E42">
              <w:rPr>
                <w:b/>
                <w:color w:val="000000"/>
                <w:kern w:val="0"/>
                <w:sz w:val="20"/>
                <w:szCs w:val="20"/>
                <w:lang w:val="en-GB"/>
              </w:rPr>
              <w:t>methanolic</w:t>
            </w:r>
            <w:proofErr w:type="spellEnd"/>
            <w:r w:rsidRPr="00F11E42">
              <w:rPr>
                <w:b/>
                <w:color w:val="000000"/>
                <w:kern w:val="0"/>
                <w:sz w:val="20"/>
                <w:szCs w:val="20"/>
                <w:lang w:val="en-GB"/>
              </w:rPr>
              <w:t xml:space="preserve"> extract</w:t>
            </w:r>
          </w:p>
        </w:tc>
        <w:tc>
          <w:tcPr>
            <w:tcW w:w="0" w:type="auto"/>
            <w:vAlign w:val="center"/>
          </w:tcPr>
          <w:p w:rsidR="00637451" w:rsidRPr="00F11E42" w:rsidRDefault="00637451" w:rsidP="00F11E42">
            <w:pPr>
              <w:snapToGrid w:val="0"/>
              <w:jc w:val="center"/>
              <w:rPr>
                <w:b/>
                <w:color w:val="000000"/>
                <w:kern w:val="0"/>
                <w:sz w:val="20"/>
                <w:szCs w:val="20"/>
                <w:lang w:val="en-GB"/>
              </w:rPr>
            </w:pPr>
            <w:r w:rsidRPr="00F11E42">
              <w:rPr>
                <w:b/>
                <w:color w:val="000000"/>
                <w:kern w:val="0"/>
                <w:sz w:val="20"/>
                <w:szCs w:val="20"/>
                <w:lang w:val="en-GB"/>
              </w:rPr>
              <w:t>aqueous extract</w:t>
            </w:r>
          </w:p>
        </w:tc>
      </w:tr>
      <w:tr w:rsidR="00637451" w:rsidRPr="00F11E42" w:rsidTr="00F11E42">
        <w:trPr>
          <w:jc w:val="center"/>
        </w:trPr>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Alkaloids</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r>
      <w:tr w:rsidR="00637451" w:rsidRPr="00F11E42" w:rsidTr="00F11E42">
        <w:trPr>
          <w:jc w:val="center"/>
        </w:trPr>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Steroids</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r>
      <w:tr w:rsidR="00637451" w:rsidRPr="00F11E42" w:rsidTr="00F11E42">
        <w:trPr>
          <w:jc w:val="center"/>
        </w:trPr>
        <w:tc>
          <w:tcPr>
            <w:tcW w:w="0" w:type="auto"/>
            <w:vAlign w:val="center"/>
          </w:tcPr>
          <w:p w:rsidR="00637451" w:rsidRPr="00F11E42" w:rsidRDefault="00637451" w:rsidP="00F11E42">
            <w:pPr>
              <w:snapToGrid w:val="0"/>
              <w:jc w:val="center"/>
              <w:rPr>
                <w:color w:val="000000"/>
                <w:kern w:val="0"/>
                <w:sz w:val="20"/>
                <w:szCs w:val="20"/>
                <w:lang w:val="en-GB"/>
              </w:rPr>
            </w:pPr>
            <w:proofErr w:type="spellStart"/>
            <w:r w:rsidRPr="00F11E42">
              <w:rPr>
                <w:color w:val="000000"/>
                <w:kern w:val="0"/>
                <w:sz w:val="20"/>
                <w:szCs w:val="20"/>
                <w:lang w:val="en-GB"/>
              </w:rPr>
              <w:t>Flavonoids</w:t>
            </w:r>
            <w:proofErr w:type="spellEnd"/>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r>
      <w:tr w:rsidR="00637451" w:rsidRPr="00F11E42" w:rsidTr="00F11E42">
        <w:trPr>
          <w:jc w:val="center"/>
        </w:trPr>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Tannins</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r>
      <w:tr w:rsidR="00637451" w:rsidRPr="00F11E42" w:rsidTr="00F11E42">
        <w:trPr>
          <w:jc w:val="center"/>
        </w:trPr>
        <w:tc>
          <w:tcPr>
            <w:tcW w:w="0" w:type="auto"/>
            <w:vAlign w:val="center"/>
          </w:tcPr>
          <w:p w:rsidR="00637451" w:rsidRPr="00F11E42" w:rsidRDefault="00637451" w:rsidP="00F11E42">
            <w:pPr>
              <w:snapToGrid w:val="0"/>
              <w:jc w:val="center"/>
              <w:rPr>
                <w:color w:val="000000"/>
                <w:kern w:val="0"/>
                <w:sz w:val="20"/>
                <w:szCs w:val="20"/>
                <w:lang w:val="en-GB"/>
              </w:rPr>
            </w:pPr>
            <w:proofErr w:type="spellStart"/>
            <w:r w:rsidRPr="00F11E42">
              <w:rPr>
                <w:color w:val="000000"/>
                <w:kern w:val="0"/>
                <w:sz w:val="20"/>
                <w:szCs w:val="20"/>
                <w:lang w:val="en-GB"/>
              </w:rPr>
              <w:t>Terpenoids</w:t>
            </w:r>
            <w:proofErr w:type="spellEnd"/>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r>
      <w:tr w:rsidR="00637451" w:rsidRPr="00F11E42" w:rsidTr="00F11E42">
        <w:trPr>
          <w:jc w:val="center"/>
        </w:trPr>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Total reducing sugars</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c>
          <w:tcPr>
            <w:tcW w:w="0" w:type="auto"/>
            <w:vAlign w:val="center"/>
          </w:tcPr>
          <w:p w:rsidR="00637451" w:rsidRPr="00F11E42" w:rsidRDefault="00637451" w:rsidP="00F11E42">
            <w:pPr>
              <w:snapToGrid w:val="0"/>
              <w:jc w:val="center"/>
              <w:rPr>
                <w:color w:val="000000"/>
                <w:kern w:val="0"/>
                <w:sz w:val="20"/>
                <w:szCs w:val="20"/>
                <w:lang w:val="en-GB"/>
              </w:rPr>
            </w:pPr>
            <w:r w:rsidRPr="00F11E42">
              <w:rPr>
                <w:color w:val="000000"/>
                <w:kern w:val="0"/>
                <w:sz w:val="20"/>
                <w:szCs w:val="20"/>
                <w:lang w:val="en-GB"/>
              </w:rPr>
              <w:t>+</w:t>
            </w:r>
          </w:p>
        </w:tc>
      </w:tr>
    </w:tbl>
    <w:p w:rsidR="00637451" w:rsidRPr="005F6832" w:rsidRDefault="00637451" w:rsidP="00F11E42">
      <w:pPr>
        <w:snapToGrid w:val="0"/>
        <w:rPr>
          <w:b/>
          <w:i/>
          <w:kern w:val="0"/>
          <w:sz w:val="20"/>
          <w:szCs w:val="20"/>
          <w:lang w:val="en-GB"/>
        </w:rPr>
      </w:pPr>
      <w:r w:rsidRPr="005F6832">
        <w:rPr>
          <w:b/>
          <w:i/>
          <w:kern w:val="0"/>
          <w:sz w:val="20"/>
          <w:szCs w:val="20"/>
          <w:lang w:val="en-GB"/>
        </w:rPr>
        <w:t>- : Absent</w:t>
      </w:r>
    </w:p>
    <w:p w:rsidR="00637451" w:rsidRDefault="00637451" w:rsidP="005F6832">
      <w:pPr>
        <w:snapToGrid w:val="0"/>
        <w:rPr>
          <w:b/>
          <w:i/>
          <w:kern w:val="0"/>
          <w:sz w:val="20"/>
          <w:szCs w:val="20"/>
          <w:lang w:val="en-GB"/>
        </w:rPr>
      </w:pPr>
      <w:r w:rsidRPr="005F6832">
        <w:rPr>
          <w:b/>
          <w:i/>
          <w:kern w:val="0"/>
          <w:sz w:val="20"/>
          <w:szCs w:val="20"/>
          <w:lang w:val="en-GB"/>
        </w:rPr>
        <w:t>+:</w:t>
      </w:r>
      <w:r w:rsidR="00CB39E7">
        <w:rPr>
          <w:b/>
          <w:i/>
          <w:kern w:val="0"/>
          <w:sz w:val="20"/>
          <w:szCs w:val="20"/>
          <w:lang w:val="en-GB"/>
        </w:rPr>
        <w:t xml:space="preserve"> </w:t>
      </w:r>
      <w:r w:rsidRPr="005F6832">
        <w:rPr>
          <w:b/>
          <w:i/>
          <w:kern w:val="0"/>
          <w:sz w:val="20"/>
          <w:szCs w:val="20"/>
          <w:lang w:val="en-GB"/>
        </w:rPr>
        <w:t>Present</w:t>
      </w:r>
    </w:p>
    <w:p w:rsidR="00CA2C0E" w:rsidRPr="005F6832" w:rsidRDefault="00CA2C0E" w:rsidP="005F6832">
      <w:pPr>
        <w:snapToGrid w:val="0"/>
        <w:rPr>
          <w:b/>
          <w:i/>
          <w:kern w:val="0"/>
          <w:sz w:val="20"/>
          <w:szCs w:val="20"/>
          <w:lang w:val="en-GB"/>
        </w:rPr>
      </w:pPr>
    </w:p>
    <w:p w:rsidR="006B4272" w:rsidRPr="005F6832" w:rsidRDefault="006B4272" w:rsidP="005F6832">
      <w:pPr>
        <w:snapToGrid w:val="0"/>
        <w:ind w:firstLine="425"/>
        <w:rPr>
          <w:kern w:val="0"/>
          <w:sz w:val="20"/>
          <w:szCs w:val="20"/>
          <w:lang w:val="en-GB"/>
        </w:rPr>
      </w:pPr>
      <w:r w:rsidRPr="005F6832">
        <w:rPr>
          <w:kern w:val="0"/>
          <w:sz w:val="20"/>
          <w:szCs w:val="20"/>
          <w:lang w:val="en-GB"/>
        </w:rPr>
        <w:lastRenderedPageBreak/>
        <w:t xml:space="preserve">The result obtained in the current study are in the same range with </w:t>
      </w:r>
      <w:r w:rsidRPr="005F6832">
        <w:rPr>
          <w:bCs/>
          <w:kern w:val="0"/>
          <w:sz w:val="20"/>
          <w:szCs w:val="20"/>
          <w:lang w:val="en-GB"/>
        </w:rPr>
        <w:t>(</w:t>
      </w:r>
      <w:proofErr w:type="spellStart"/>
      <w:r w:rsidRPr="005F6832">
        <w:rPr>
          <w:bCs/>
          <w:kern w:val="0"/>
          <w:sz w:val="20"/>
          <w:szCs w:val="20"/>
          <w:lang w:val="en-GB"/>
        </w:rPr>
        <w:t>Ghasemi</w:t>
      </w:r>
      <w:proofErr w:type="spellEnd"/>
      <w:r w:rsidRPr="005F6832">
        <w:rPr>
          <w:bCs/>
          <w:kern w:val="0"/>
          <w:sz w:val="20"/>
          <w:szCs w:val="20"/>
          <w:lang w:val="en-GB"/>
        </w:rPr>
        <w:t xml:space="preserve"> </w:t>
      </w:r>
      <w:r w:rsidRPr="005F6832">
        <w:rPr>
          <w:bCs/>
          <w:i/>
          <w:kern w:val="0"/>
          <w:sz w:val="20"/>
          <w:szCs w:val="20"/>
          <w:lang w:val="en-GB"/>
        </w:rPr>
        <w:t>et al</w:t>
      </w:r>
      <w:r w:rsidRPr="005F6832">
        <w:rPr>
          <w:bCs/>
          <w:kern w:val="0"/>
          <w:sz w:val="20"/>
          <w:szCs w:val="20"/>
          <w:lang w:val="en-GB"/>
        </w:rPr>
        <w:t xml:space="preserve">., 2009) who evaluated the </w:t>
      </w:r>
      <w:r w:rsidRPr="005F6832">
        <w:rPr>
          <w:kern w:val="0"/>
          <w:sz w:val="20"/>
          <w:szCs w:val="20"/>
          <w:lang w:val="en-GB"/>
        </w:rPr>
        <w:t xml:space="preserve">total </w:t>
      </w:r>
      <w:proofErr w:type="spellStart"/>
      <w:r w:rsidRPr="005F6832">
        <w:rPr>
          <w:kern w:val="0"/>
          <w:sz w:val="20"/>
          <w:szCs w:val="20"/>
          <w:lang w:val="en-GB"/>
        </w:rPr>
        <w:t>phenolic</w:t>
      </w:r>
      <w:proofErr w:type="spellEnd"/>
      <w:r w:rsidRPr="005F6832">
        <w:rPr>
          <w:kern w:val="0"/>
          <w:sz w:val="20"/>
          <w:szCs w:val="20"/>
          <w:lang w:val="en-GB"/>
        </w:rPr>
        <w:t xml:space="preserve"> content of the </w:t>
      </w:r>
      <w:r w:rsidRPr="005F6832">
        <w:rPr>
          <w:i/>
          <w:kern w:val="0"/>
          <w:sz w:val="20"/>
          <w:szCs w:val="20"/>
          <w:lang w:val="en-GB"/>
        </w:rPr>
        <w:t xml:space="preserve">citrus spp. </w:t>
      </w:r>
      <w:r w:rsidRPr="005F6832">
        <w:rPr>
          <w:kern w:val="0"/>
          <w:sz w:val="20"/>
          <w:szCs w:val="20"/>
          <w:lang w:val="en-GB"/>
        </w:rPr>
        <w:t xml:space="preserve">samples (based on </w:t>
      </w:r>
      <w:proofErr w:type="spellStart"/>
      <w:r w:rsidRPr="005F6832">
        <w:rPr>
          <w:kern w:val="0"/>
          <w:sz w:val="20"/>
          <w:szCs w:val="20"/>
          <w:lang w:val="en-GB"/>
        </w:rPr>
        <w:t>Folin</w:t>
      </w:r>
      <w:proofErr w:type="spellEnd"/>
      <w:r w:rsidRPr="005F6832">
        <w:rPr>
          <w:kern w:val="0"/>
          <w:sz w:val="20"/>
          <w:szCs w:val="20"/>
          <w:lang w:val="en-GB"/>
        </w:rPr>
        <w:t xml:space="preserve"> </w:t>
      </w:r>
      <w:proofErr w:type="spellStart"/>
      <w:r w:rsidRPr="005F6832">
        <w:rPr>
          <w:kern w:val="0"/>
          <w:sz w:val="20"/>
          <w:szCs w:val="20"/>
          <w:lang w:val="en-GB"/>
        </w:rPr>
        <w:t>Ciocalteu</w:t>
      </w:r>
      <w:proofErr w:type="spellEnd"/>
      <w:r w:rsidRPr="005F6832">
        <w:rPr>
          <w:kern w:val="0"/>
          <w:sz w:val="20"/>
          <w:szCs w:val="20"/>
          <w:lang w:val="en-GB"/>
        </w:rPr>
        <w:t xml:space="preserve"> method) and </w:t>
      </w:r>
      <w:proofErr w:type="spellStart"/>
      <w:r w:rsidRPr="005F6832">
        <w:rPr>
          <w:kern w:val="0"/>
          <w:sz w:val="20"/>
          <w:szCs w:val="20"/>
          <w:lang w:val="en-GB"/>
        </w:rPr>
        <w:t>flavonoids</w:t>
      </w:r>
      <w:proofErr w:type="spellEnd"/>
      <w:r w:rsidRPr="005F6832">
        <w:rPr>
          <w:kern w:val="0"/>
          <w:sz w:val="20"/>
          <w:szCs w:val="20"/>
          <w:lang w:val="en-GB"/>
        </w:rPr>
        <w:t xml:space="preserve"> content (based on colorimetric AlCl</w:t>
      </w:r>
      <w:r w:rsidRPr="005F6832">
        <w:rPr>
          <w:kern w:val="0"/>
          <w:sz w:val="20"/>
          <w:szCs w:val="20"/>
          <w:vertAlign w:val="subscript"/>
          <w:lang w:val="en-GB"/>
        </w:rPr>
        <w:t>3</w:t>
      </w:r>
      <w:r w:rsidRPr="005F6832">
        <w:rPr>
          <w:kern w:val="0"/>
          <w:sz w:val="20"/>
          <w:szCs w:val="20"/>
          <w:lang w:val="en-GB"/>
        </w:rPr>
        <w:t xml:space="preserve"> method).</w:t>
      </w:r>
      <w:r w:rsidR="00CB39E7">
        <w:rPr>
          <w:kern w:val="0"/>
          <w:sz w:val="20"/>
          <w:szCs w:val="20"/>
          <w:lang w:val="en-GB"/>
        </w:rPr>
        <w:t xml:space="preserve"> </w:t>
      </w:r>
      <w:r w:rsidRPr="005F6832">
        <w:rPr>
          <w:kern w:val="0"/>
          <w:sz w:val="20"/>
          <w:szCs w:val="20"/>
          <w:lang w:val="en-GB"/>
        </w:rPr>
        <w:t xml:space="preserve">He found that the total </w:t>
      </w:r>
      <w:proofErr w:type="spellStart"/>
      <w:r w:rsidRPr="005F6832">
        <w:rPr>
          <w:kern w:val="0"/>
          <w:sz w:val="20"/>
          <w:szCs w:val="20"/>
          <w:lang w:val="en-GB"/>
        </w:rPr>
        <w:t>phenolic</w:t>
      </w:r>
      <w:proofErr w:type="spellEnd"/>
      <w:r w:rsidRPr="005F6832">
        <w:rPr>
          <w:kern w:val="0"/>
          <w:sz w:val="20"/>
          <w:szCs w:val="20"/>
          <w:lang w:val="en-GB"/>
        </w:rPr>
        <w:t xml:space="preserve"> content varied from 6.65 to 39.68 g </w:t>
      </w:r>
      <w:proofErr w:type="spellStart"/>
      <w:r w:rsidRPr="005F6832">
        <w:rPr>
          <w:kern w:val="0"/>
          <w:sz w:val="20"/>
          <w:szCs w:val="20"/>
          <w:lang w:val="en-GB"/>
        </w:rPr>
        <w:t>gallic</w:t>
      </w:r>
      <w:proofErr w:type="spellEnd"/>
      <w:r w:rsidRPr="005F6832">
        <w:rPr>
          <w:kern w:val="0"/>
          <w:sz w:val="20"/>
          <w:szCs w:val="20"/>
          <w:lang w:val="en-GB"/>
        </w:rPr>
        <w:t xml:space="preserve"> acid equivalent/100 g of extract while the </w:t>
      </w:r>
      <w:proofErr w:type="spellStart"/>
      <w:r w:rsidRPr="005F6832">
        <w:rPr>
          <w:kern w:val="0"/>
          <w:sz w:val="20"/>
          <w:szCs w:val="20"/>
          <w:lang w:val="en-GB"/>
        </w:rPr>
        <w:t>flavonoids</w:t>
      </w:r>
      <w:proofErr w:type="spellEnd"/>
      <w:r w:rsidRPr="005F6832">
        <w:rPr>
          <w:kern w:val="0"/>
          <w:sz w:val="20"/>
          <w:szCs w:val="20"/>
          <w:lang w:val="en-GB"/>
        </w:rPr>
        <w:t xml:space="preserve"> content varied from 0.03 to 3.11 g </w:t>
      </w:r>
      <w:proofErr w:type="spellStart"/>
      <w:r w:rsidRPr="005F6832">
        <w:rPr>
          <w:kern w:val="0"/>
          <w:sz w:val="20"/>
          <w:szCs w:val="20"/>
          <w:lang w:val="en-GB"/>
        </w:rPr>
        <w:t>quercetin</w:t>
      </w:r>
      <w:proofErr w:type="spellEnd"/>
      <w:r w:rsidRPr="005F6832">
        <w:rPr>
          <w:kern w:val="0"/>
          <w:sz w:val="20"/>
          <w:szCs w:val="20"/>
          <w:lang w:val="en-GB"/>
        </w:rPr>
        <w:t xml:space="preserve"> equivalent/100g of extract.</w:t>
      </w:r>
    </w:p>
    <w:p w:rsidR="006B4272" w:rsidRPr="005F6832" w:rsidRDefault="006B4272" w:rsidP="005F6832">
      <w:pPr>
        <w:snapToGrid w:val="0"/>
        <w:ind w:firstLine="425"/>
        <w:rPr>
          <w:kern w:val="0"/>
          <w:sz w:val="20"/>
          <w:szCs w:val="20"/>
          <w:lang w:val="en-GB"/>
        </w:rPr>
      </w:pPr>
      <w:r w:rsidRPr="005F6832">
        <w:rPr>
          <w:kern w:val="0"/>
          <w:sz w:val="20"/>
          <w:szCs w:val="20"/>
          <w:lang w:val="en-GB"/>
        </w:rPr>
        <w:t xml:space="preserve">Phenols and </w:t>
      </w:r>
      <w:proofErr w:type="spellStart"/>
      <w:r w:rsidRPr="005F6832">
        <w:rPr>
          <w:kern w:val="0"/>
          <w:sz w:val="20"/>
          <w:szCs w:val="20"/>
          <w:lang w:val="en-GB"/>
        </w:rPr>
        <w:t>polyphenolic</w:t>
      </w:r>
      <w:proofErr w:type="spellEnd"/>
      <w:r w:rsidRPr="005F6832">
        <w:rPr>
          <w:kern w:val="0"/>
          <w:sz w:val="20"/>
          <w:szCs w:val="20"/>
          <w:lang w:val="en-GB"/>
        </w:rPr>
        <w:t xml:space="preserve"> compounds, such as </w:t>
      </w:r>
      <w:proofErr w:type="spellStart"/>
      <w:r w:rsidRPr="005F6832">
        <w:rPr>
          <w:kern w:val="0"/>
          <w:sz w:val="20"/>
          <w:szCs w:val="20"/>
          <w:lang w:val="en-GB"/>
        </w:rPr>
        <w:t>flavonoids</w:t>
      </w:r>
      <w:proofErr w:type="spellEnd"/>
      <w:r w:rsidRPr="005F6832">
        <w:rPr>
          <w:kern w:val="0"/>
          <w:sz w:val="20"/>
          <w:szCs w:val="20"/>
          <w:lang w:val="en-GB"/>
        </w:rPr>
        <w:t xml:space="preserve">, are widely found in food products derived from plant sources, and they have been shown to possess significant antioxidant activities (Van Acker </w:t>
      </w:r>
      <w:r w:rsidRPr="005F6832">
        <w:rPr>
          <w:i/>
          <w:iCs/>
          <w:kern w:val="0"/>
          <w:sz w:val="20"/>
          <w:szCs w:val="20"/>
          <w:lang w:val="en-GB"/>
        </w:rPr>
        <w:t xml:space="preserve">et al., </w:t>
      </w:r>
      <w:r w:rsidRPr="005F6832">
        <w:rPr>
          <w:kern w:val="0"/>
          <w:sz w:val="20"/>
          <w:szCs w:val="20"/>
          <w:lang w:val="en-GB"/>
        </w:rPr>
        <w:t>1996).</w:t>
      </w:r>
    </w:p>
    <w:p w:rsidR="006B4272" w:rsidRPr="005F6832" w:rsidRDefault="006B4272" w:rsidP="005F6832">
      <w:pPr>
        <w:snapToGrid w:val="0"/>
        <w:ind w:firstLine="425"/>
        <w:rPr>
          <w:kern w:val="0"/>
          <w:sz w:val="20"/>
          <w:szCs w:val="20"/>
        </w:rPr>
      </w:pPr>
      <w:r w:rsidRPr="005F6832">
        <w:rPr>
          <w:kern w:val="0"/>
          <w:sz w:val="20"/>
          <w:szCs w:val="20"/>
        </w:rPr>
        <w:t xml:space="preserve">Alkaloids have proved to have pharmacological properties such as </w:t>
      </w:r>
      <w:proofErr w:type="spellStart"/>
      <w:r w:rsidRPr="005F6832">
        <w:rPr>
          <w:kern w:val="0"/>
          <w:sz w:val="20"/>
          <w:szCs w:val="20"/>
        </w:rPr>
        <w:t>hypotensive</w:t>
      </w:r>
      <w:proofErr w:type="spellEnd"/>
      <w:r w:rsidRPr="005F6832">
        <w:rPr>
          <w:kern w:val="0"/>
          <w:sz w:val="20"/>
          <w:szCs w:val="20"/>
        </w:rPr>
        <w:t xml:space="preserve"> activity, anticonvulsant activity, </w:t>
      </w:r>
      <w:proofErr w:type="spellStart"/>
      <w:r w:rsidRPr="005F6832">
        <w:rPr>
          <w:kern w:val="0"/>
          <w:sz w:val="20"/>
          <w:szCs w:val="20"/>
        </w:rPr>
        <w:t>antiprotozoal</w:t>
      </w:r>
      <w:proofErr w:type="spellEnd"/>
      <w:r w:rsidRPr="005F6832">
        <w:rPr>
          <w:kern w:val="0"/>
          <w:sz w:val="20"/>
          <w:szCs w:val="20"/>
        </w:rPr>
        <w:t xml:space="preserve">, antimicrobial and </w:t>
      </w:r>
      <w:proofErr w:type="spellStart"/>
      <w:r w:rsidRPr="005F6832">
        <w:rPr>
          <w:kern w:val="0"/>
          <w:sz w:val="20"/>
          <w:szCs w:val="20"/>
        </w:rPr>
        <w:t>antimalarial</w:t>
      </w:r>
      <w:proofErr w:type="spellEnd"/>
      <w:r w:rsidRPr="005F6832">
        <w:rPr>
          <w:kern w:val="0"/>
          <w:sz w:val="20"/>
          <w:szCs w:val="20"/>
        </w:rPr>
        <w:t xml:space="preserve"> activities (</w:t>
      </w:r>
      <w:proofErr w:type="spellStart"/>
      <w:r w:rsidRPr="005F6832">
        <w:rPr>
          <w:kern w:val="0"/>
          <w:sz w:val="20"/>
          <w:szCs w:val="20"/>
        </w:rPr>
        <w:t>Mallikharjuna</w:t>
      </w:r>
      <w:proofErr w:type="spellEnd"/>
      <w:r w:rsidRPr="005F6832">
        <w:rPr>
          <w:kern w:val="0"/>
          <w:sz w:val="20"/>
          <w:szCs w:val="20"/>
        </w:rPr>
        <w:t xml:space="preserve"> </w:t>
      </w:r>
      <w:r w:rsidRPr="005F6832">
        <w:rPr>
          <w:i/>
          <w:kern w:val="0"/>
          <w:sz w:val="20"/>
          <w:szCs w:val="20"/>
        </w:rPr>
        <w:t>et al.,</w:t>
      </w:r>
      <w:r w:rsidRPr="005F6832">
        <w:rPr>
          <w:kern w:val="0"/>
          <w:sz w:val="20"/>
          <w:szCs w:val="20"/>
        </w:rPr>
        <w:t xml:space="preserve"> 2007). They also have pronounced physiological effects particularly on the nervous system (Stephen </w:t>
      </w:r>
      <w:r w:rsidRPr="005F6832">
        <w:rPr>
          <w:i/>
          <w:kern w:val="0"/>
          <w:sz w:val="20"/>
          <w:szCs w:val="20"/>
        </w:rPr>
        <w:t>et al.,</w:t>
      </w:r>
      <w:r w:rsidRPr="005F6832">
        <w:rPr>
          <w:kern w:val="0"/>
          <w:sz w:val="20"/>
          <w:szCs w:val="20"/>
        </w:rPr>
        <w:t xml:space="preserve"> 2009). Plants have the limitless ability to synthesize phenols or their derivatives. These </w:t>
      </w:r>
      <w:proofErr w:type="spellStart"/>
      <w:r w:rsidRPr="005F6832">
        <w:rPr>
          <w:kern w:val="0"/>
          <w:sz w:val="20"/>
          <w:szCs w:val="20"/>
        </w:rPr>
        <w:t>phenolic</w:t>
      </w:r>
      <w:proofErr w:type="spellEnd"/>
      <w:r w:rsidRPr="005F6832">
        <w:rPr>
          <w:kern w:val="0"/>
          <w:sz w:val="20"/>
          <w:szCs w:val="20"/>
        </w:rPr>
        <w:t xml:space="preserve"> compounds give the vegetable an astringent taste. They also bind proteins and may lower protein digestibility and quality as well as reducing the risk of heart disease and certain types of cancers.</w:t>
      </w:r>
    </w:p>
    <w:p w:rsidR="006B4272" w:rsidRPr="005F6832" w:rsidRDefault="00B87475" w:rsidP="005F6832">
      <w:pPr>
        <w:snapToGrid w:val="0"/>
        <w:rPr>
          <w:b/>
          <w:kern w:val="0"/>
          <w:sz w:val="20"/>
          <w:szCs w:val="20"/>
          <w:lang w:val="en-GB"/>
        </w:rPr>
      </w:pPr>
      <w:r w:rsidRPr="005F6832">
        <w:rPr>
          <w:b/>
          <w:kern w:val="0"/>
          <w:sz w:val="20"/>
          <w:szCs w:val="20"/>
          <w:lang w:val="en-GB"/>
        </w:rPr>
        <w:t>3.3</w:t>
      </w:r>
      <w:r w:rsidR="006B4272" w:rsidRPr="005F6832">
        <w:rPr>
          <w:b/>
          <w:kern w:val="0"/>
          <w:sz w:val="20"/>
          <w:szCs w:val="20"/>
          <w:lang w:val="en-GB"/>
        </w:rPr>
        <w:t>Antioxidant activities</w:t>
      </w:r>
    </w:p>
    <w:p w:rsidR="006B4272" w:rsidRPr="005F6832" w:rsidRDefault="006B4272" w:rsidP="005F6832">
      <w:pPr>
        <w:snapToGrid w:val="0"/>
        <w:ind w:firstLine="425"/>
        <w:rPr>
          <w:kern w:val="0"/>
          <w:sz w:val="20"/>
          <w:szCs w:val="20"/>
          <w:lang w:val="en-GB"/>
        </w:rPr>
      </w:pPr>
      <w:r w:rsidRPr="005F6832">
        <w:rPr>
          <w:kern w:val="0"/>
          <w:sz w:val="20"/>
          <w:szCs w:val="20"/>
          <w:lang w:val="en-GB"/>
        </w:rPr>
        <w:t xml:space="preserve">Free radical scavenging activity of </w:t>
      </w:r>
      <w:proofErr w:type="spellStart"/>
      <w:r w:rsidRPr="005F6832">
        <w:rPr>
          <w:kern w:val="0"/>
          <w:sz w:val="20"/>
          <w:szCs w:val="20"/>
          <w:lang w:val="en-GB"/>
        </w:rPr>
        <w:t>methanolic</w:t>
      </w:r>
      <w:proofErr w:type="spellEnd"/>
      <w:r w:rsidRPr="005F6832">
        <w:rPr>
          <w:kern w:val="0"/>
          <w:sz w:val="20"/>
          <w:szCs w:val="20"/>
          <w:lang w:val="en-GB"/>
        </w:rPr>
        <w:t xml:space="preserve"> extracts of dried algal biomass was confirmed in this study. Figure 2 illustrates the percentage of </w:t>
      </w:r>
      <w:proofErr w:type="spellStart"/>
      <w:r w:rsidRPr="005F6832">
        <w:rPr>
          <w:kern w:val="0"/>
          <w:sz w:val="20"/>
          <w:szCs w:val="20"/>
          <w:lang w:val="en-GB"/>
        </w:rPr>
        <w:t>Innhibition</w:t>
      </w:r>
      <w:proofErr w:type="spellEnd"/>
      <w:r w:rsidRPr="005F6832">
        <w:rPr>
          <w:kern w:val="0"/>
          <w:sz w:val="20"/>
          <w:szCs w:val="20"/>
          <w:lang w:val="en-GB"/>
        </w:rPr>
        <w:t xml:space="preserve"> of DPPH versus concentration curve of methanol extracts. These results were compared with the standard curve of ascorbic acid (Figure 2). The decrease in absorbance as the concentration increase was taken as a measure of the extent of radical scavenging activity</w:t>
      </w:r>
      <w:r w:rsidR="005B1B1A" w:rsidRPr="005F6832">
        <w:rPr>
          <w:kern w:val="0"/>
          <w:sz w:val="20"/>
          <w:szCs w:val="20"/>
          <w:lang w:val="en-GB"/>
        </w:rPr>
        <w:t>(</w:t>
      </w:r>
      <w:r w:rsidRPr="005F6832">
        <w:rPr>
          <w:kern w:val="0"/>
          <w:sz w:val="20"/>
          <w:szCs w:val="20"/>
          <w:lang w:val="en-GB"/>
        </w:rPr>
        <w:t xml:space="preserve"> </w:t>
      </w:r>
      <w:proofErr w:type="spellStart"/>
      <w:r w:rsidRPr="005F6832">
        <w:rPr>
          <w:kern w:val="0"/>
          <w:sz w:val="20"/>
          <w:szCs w:val="20"/>
          <w:lang w:val="en-GB"/>
        </w:rPr>
        <w:t>Kizhiyedathu</w:t>
      </w:r>
      <w:proofErr w:type="spellEnd"/>
      <w:r w:rsidRPr="005F6832">
        <w:rPr>
          <w:kern w:val="0"/>
          <w:sz w:val="20"/>
          <w:szCs w:val="20"/>
          <w:lang w:val="en-GB"/>
        </w:rPr>
        <w:t xml:space="preserve"> </w:t>
      </w:r>
      <w:r w:rsidRPr="005F6832">
        <w:rPr>
          <w:i/>
          <w:kern w:val="0"/>
          <w:sz w:val="20"/>
          <w:szCs w:val="20"/>
          <w:lang w:val="en-GB"/>
        </w:rPr>
        <w:t>et al.,</w:t>
      </w:r>
      <w:r w:rsidR="005B1B1A" w:rsidRPr="005F6832">
        <w:rPr>
          <w:kern w:val="0"/>
          <w:sz w:val="20"/>
          <w:szCs w:val="20"/>
          <w:lang w:val="en-GB"/>
        </w:rPr>
        <w:t xml:space="preserve"> </w:t>
      </w:r>
      <w:r w:rsidRPr="005F6832">
        <w:rPr>
          <w:kern w:val="0"/>
          <w:sz w:val="20"/>
          <w:szCs w:val="20"/>
          <w:lang w:val="en-GB"/>
        </w:rPr>
        <w:t>2005).</w:t>
      </w:r>
    </w:p>
    <w:p w:rsidR="005F6832" w:rsidRDefault="005F6832" w:rsidP="005F6832">
      <w:pPr>
        <w:snapToGrid w:val="0"/>
        <w:rPr>
          <w:b/>
          <w:kern w:val="0"/>
          <w:sz w:val="20"/>
          <w:szCs w:val="20"/>
          <w:lang w:val="en-GB"/>
        </w:rPr>
      </w:pPr>
    </w:p>
    <w:p w:rsidR="005F6832" w:rsidRPr="005F6832" w:rsidRDefault="005F6832" w:rsidP="005F6832">
      <w:pPr>
        <w:snapToGrid w:val="0"/>
        <w:rPr>
          <w:b/>
          <w:kern w:val="0"/>
          <w:sz w:val="20"/>
          <w:szCs w:val="20"/>
          <w:lang w:val="en-GB"/>
        </w:rPr>
        <w:sectPr w:rsidR="005F6832" w:rsidRPr="005F6832" w:rsidSect="00463FAB">
          <w:headerReference w:type="default" r:id="rId14"/>
          <w:footerReference w:type="even" r:id="rId15"/>
          <w:footerReference w:type="default" r:id="rId16"/>
          <w:type w:val="continuous"/>
          <w:pgSz w:w="12242" w:h="15842" w:code="1"/>
          <w:pgMar w:top="1440" w:right="1440" w:bottom="1440" w:left="1440" w:header="720" w:footer="720" w:gutter="0"/>
          <w:cols w:num="2" w:space="520"/>
          <w:docGrid w:linePitch="312"/>
        </w:sectPr>
      </w:pPr>
    </w:p>
    <w:p w:rsidR="00CB2134" w:rsidRPr="005F6832" w:rsidRDefault="007D1F54" w:rsidP="005F6832">
      <w:pPr>
        <w:snapToGrid w:val="0"/>
        <w:jc w:val="center"/>
        <w:rPr>
          <w:b/>
          <w:bCs/>
          <w:kern w:val="0"/>
          <w:sz w:val="20"/>
          <w:szCs w:val="20"/>
          <w:lang w:val="en-GB"/>
        </w:rPr>
      </w:pPr>
      <w:bookmarkStart w:id="2" w:name="_Toc286255845"/>
      <w:r w:rsidRPr="007D1F54">
        <w:rPr>
          <w:b/>
          <w:bCs/>
          <w:kern w:val="0"/>
          <w:sz w:val="20"/>
          <w:szCs w:val="20"/>
          <w:lang w:val="en-GB"/>
        </w:rPr>
        <w:lastRenderedPageBreak/>
        <w:pict>
          <v:shape id="Chart 2" o:spid="_x0000_i1026" type="#_x0000_t75" style="width:5in;height:20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z7xi2wAAAAUBAAAPAAAAZHJzL2Rvd25y&#10;ZXYueG1sTI/BTsMwEETvSPyDtUjcqENABUKcClA5wKEShXB24yWOGq8j203C37P0ApeRRrOaeVuu&#10;ZteLEUPsPCm4XGQgkBpvOmoVfLw/X9yCiEmT0b0nVPCNEVbV6UmpC+MnesNxm1rBJRQLrcCmNBRS&#10;xsai03HhByTOvnxwOrENrTRBT1zuepln2VI63REvWD3gk8Vmvz04BXXe2Jf1VOOaNo+b8Dku3b5+&#10;Ver8bH64B5FwTn/H8IvP6FAx084fyETRK+BH0lE5u8mv2O4UXOd3GciqlP/pqx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ZVSQV9AAAAG4B&#10;AAAgAAAAZHJzL2NoYXJ0cy9fcmVscy9jaGFydDEueG1sLnJlbHOEkEFLxDAQhe+C/yEMeLTp7kFk&#10;abqgrrAHEbR76yUm0zaaJiETtfvvHQ+CC4KnYXgz37x5zXaZvfjATC4GBauqBoHBROvCqODQ3V9e&#10;g6Cig9U+BlRwRIJte37WPKHXhZdocokEUwIpmEpJGynJTDhrqmLCwMoQ86wLt3mUSZs3PaJc1/WV&#10;zL8Z0J4wxd4qyHu7AtEdE1/+nx2HwRm8i+Z9xlD+OCGjx8eXVzSFoTqPWBQMziNblreb/kCcQ3+z&#10;e+56HT4xX6zrlOP3eG+j4a5MSI5Y5McXZ7lStXj6gT1Eyz53S8EctAfZNvIkpfYLAAD//wMAUEsD&#10;BBQABgAIAAAAIQA1dD9tqwUAACkVAAAVAAAAZHJzL2NoYXJ0cy9jaGFydDEueG1s7FhNc9s2EL13&#10;pv+B5aST9mCJ3yI1kTq2ZKXJJK0mdnLoDSIhCTUIcADIlvLruwBIWlQs2Ummkxzig0yC2MUu9vG9&#10;JV78sS2pc4uFJJyNXL/nuQ5mOS8IW43c99ezs9R1pEKsQJQzPHJ3WLp/jH/+6UU+zNdIqKsK5dgB&#10;J0wO85G7Vqoa9vsyX+MSyR6vMINnSy5KpOBWrPqFQHfgvKT9wPOSvnHi1g7QFzgoEWGNvXiKPV8u&#10;SY6nPN+UmCkbhcAUKdgBuSaVdMeQXIEU9jMvcm4RhX1x+3qQIrayA5idvbywgyYD/RRtFL8miuIp&#10;pljhomNaUa7OBUbWzY5vlPEoc6QUFhO9lfpRfX+ldhRbe1lyrtZvkbjBwi4osdBTSbG1Mzw7zEWB&#10;RWdEbfW827FEZUXxi76+1r92XFZz8IOGlOlfySkpZoRScyNWiwmtnU08/afX6HemwZ02BX/WUz4s&#10;TZAmjV254IArvXcFQSVnRR07+VjnFdcDT4wimqX+xfTxKCCc+zC2HxDkkw/ZpnyHl/pqOX4+IwxR&#10;BzGo95YU8F8+/+XZxTM/GsJv4OuEzFQwmiDAsTEzAJ7wAo9fYoYFomba/Si4rtSEb5iySac2u0o5&#10;UKaR6xlM3Y49bWaLUJl6NxP8ekLQM7vd/sTB5Vl4zCiojeCt7f7Fl2fBMaPwyEq+f8Ioqo2ig5UC&#10;CO/oSnFtlBwYhaeMktooPTCKwhMrDWojr2fKd7/BsNv3ZbQ3Bghw2WBj92SMvDYYef3NMRL3sjAL&#10;giT2szAceH4aHat1A5BBL4rTOAnjMM58P87CozVr0JH1vCDMIt9LUj/MsvgoBhtk+BGskQwCP/Pj&#10;II2j+GhQDSyioOcHA2/gp0EYeFGYJcfSaDARx704iNLETwdpFIdecHSNBhBJ2POTQZwOokGSDbJB&#10;cpD4CXw0uLD8a99qIwNgUzMw2r6qST6IYAE/jCL72u89iD0/Tr3U8mfL7y3fA0OeG5beM+n6AkWg&#10;oJeahbggoFhGqGw8JWFv0daQonHdTETbOZd2ysJGpLQuaR+W+wXJ15roF7zYzQVQO3C5VEZ1zE2l&#10;R2pmLvDy3Vw48iPIIEi26yy0HjpEs5qzGbkM+gLdIwhyA/0B41fmCqYhiSEgGNPs15EOuNlXGEte&#10;Jo2DaVqVmaN2FV5CmzFyr0mJpfMXvnPe8RIxbYKGGD02I5enZ4CU2SyNxtV5C+1bQOZa9UcuKP77&#10;K7ugGuec5VAKYWvxW7nql/R3rY9A6vALpvALmwhYsVsNF3bnKaq1X480RQGOmpXKsW2SVpmRW8sM&#10;bCzfiBy/IewGF20jUqJ/ubgm+Y3uC2yhTRlgP7Tb/ObNgrYQoPxOx60jsIpvq+4IrkwNofuDizUX&#10;H216n4UEwMB3gQSnIipfz1BJ6A62CbpW3ZdJbFL8FCYTeKkWgtiET8LjMccPYgezYo4E0u/NAXpa&#10;XNhiQBctuJTndSsX7NNF/QwAb/oo3V7+gwW3tTRmF1jdYcwaMigmSOmnAK2WV9qLPYLpLvKVBENt&#10;PC2WfxDMAyT1IEhOEcx0Pv/T+dV5xdZkQfSXyfdKLgxv1XWNyR/80grV98ov3d7CkMjX8cupr0h9&#10;CIDb70iUa8m0LVRH5uHl6HxIAn11vpbxCuhU6xc1V62u1Z/DraIeCpxh/R9itt8v/b9iBoWzJdLF&#10;0iX8QOTfjO6sPtVnKAWR1QWI4o08r4VthapatdqjlAZVK4HaQ4mVfCOhvULDlXQqLtu2cr+TnM0u&#10;Z9MGYiu5PzuJsiyzjWjHwru8mJqzCIBh18I3femnJlN/EmYzE7I1MZZ1cNDxwtkC9ItxZM0dra+6&#10;dWuOUPZzeuzs5amnHl8OfQjSdPTfqo/rEGWnk+886bRoe08eFNbP6L5AvbCA86ApUsgRcKY2csWr&#10;ovnOM3g0J5zj/wAAAP//AwBQSwECLQAUAAYACAAAACEApPKVkRwBAABeAgAAEwAAAAAAAAAAAAAA&#10;AAAAAAAAW0NvbnRlbnRfVHlwZXNdLnhtbFBLAQItABQABgAIAAAAIQA4/SH/1gAAAJQBAAALAAAA&#10;AAAAAAAAAAAAAE0BAABfcmVscy8ucmVsc1BLAQItABQABgAIAAAAIQCZz7xi2wAAAAUBAAAPAAAA&#10;AAAAAAAAAAAAAEwCAABkcnMvZG93bnJldi54bWxQSwECLQAUAAYACAAAACEAGZ6CYwkBAAA0AgAA&#10;DgAAAAAAAAAAAAAAAABUAwAAZHJzL2Uyb0RvYy54bWxQSwECLQAUAAYACAAAACEAqxbNRrkAAAAi&#10;AQAAGQAAAAAAAAAAAAAAAACJBAAAZHJzL19yZWxzL2Uyb0RvYy54bWwucmVsc1BLAQItABQABgAI&#10;AAAAIQCZVSQV9AAAAG4BAAAgAAAAAAAAAAAAAAAAAHkFAABkcnMvY2hhcnRzL19yZWxzL2NoYXJ0&#10;MS54bWwucmVsc1BLAQItABQABgAIAAAAIQA1dD9tqwUAACkVAAAVAAAAAAAAAAAAAAAAAKsGAABk&#10;cnMvY2hhcnRzL2NoYXJ0MS54bWxQSwUGAAAAAAcABwDLAQAAiQwAAAAA&#10;">
            <v:imagedata r:id="rId17" o:title="" cropbottom="-46f"/>
            <o:lock v:ext="edit" aspectratio="f"/>
          </v:shape>
        </w:pict>
      </w:r>
    </w:p>
    <w:p w:rsidR="006B4272" w:rsidRPr="005F6832" w:rsidRDefault="006B4272" w:rsidP="00F11E42">
      <w:pPr>
        <w:snapToGrid w:val="0"/>
        <w:jc w:val="center"/>
        <w:rPr>
          <w:b/>
          <w:bCs/>
          <w:kern w:val="0"/>
          <w:sz w:val="20"/>
          <w:szCs w:val="20"/>
        </w:rPr>
      </w:pPr>
      <w:r w:rsidRPr="005F6832">
        <w:rPr>
          <w:b/>
          <w:bCs/>
          <w:kern w:val="0"/>
          <w:sz w:val="20"/>
          <w:szCs w:val="20"/>
          <w:lang w:val="en-GB"/>
        </w:rPr>
        <w:t>Figure 2: Free radical scavenging</w:t>
      </w:r>
      <w:r w:rsidRPr="005F6832">
        <w:rPr>
          <w:b/>
          <w:bCs/>
          <w:kern w:val="0"/>
          <w:sz w:val="20"/>
          <w:szCs w:val="20"/>
        </w:rPr>
        <w:t xml:space="preserve"> of </w:t>
      </w:r>
      <w:proofErr w:type="spellStart"/>
      <w:r w:rsidRPr="005F6832">
        <w:rPr>
          <w:b/>
          <w:bCs/>
          <w:kern w:val="0"/>
          <w:sz w:val="20"/>
          <w:szCs w:val="20"/>
        </w:rPr>
        <w:t>methanolic</w:t>
      </w:r>
      <w:proofErr w:type="spellEnd"/>
      <w:r w:rsidRPr="005F6832">
        <w:rPr>
          <w:b/>
          <w:bCs/>
          <w:kern w:val="0"/>
          <w:sz w:val="20"/>
          <w:szCs w:val="20"/>
        </w:rPr>
        <w:t xml:space="preserve"> extract.</w:t>
      </w:r>
      <w:bookmarkEnd w:id="2"/>
    </w:p>
    <w:p w:rsidR="005F6832" w:rsidRDefault="005F6832" w:rsidP="005F6832">
      <w:pPr>
        <w:snapToGrid w:val="0"/>
        <w:rPr>
          <w:b/>
          <w:bCs/>
          <w:kern w:val="0"/>
          <w:sz w:val="20"/>
          <w:szCs w:val="20"/>
        </w:rPr>
      </w:pPr>
    </w:p>
    <w:p w:rsidR="002612EF" w:rsidRPr="005F6832" w:rsidRDefault="002612EF" w:rsidP="005F6832">
      <w:pPr>
        <w:snapToGrid w:val="0"/>
        <w:rPr>
          <w:b/>
          <w:bCs/>
          <w:kern w:val="0"/>
          <w:sz w:val="20"/>
          <w:szCs w:val="20"/>
        </w:rPr>
        <w:sectPr w:rsidR="002612EF" w:rsidRPr="005F6832" w:rsidSect="00463FAB">
          <w:headerReference w:type="default" r:id="rId18"/>
          <w:footerReference w:type="even" r:id="rId19"/>
          <w:footerReference w:type="default" r:id="rId20"/>
          <w:type w:val="continuous"/>
          <w:pgSz w:w="12242" w:h="15842" w:code="1"/>
          <w:pgMar w:top="1440" w:right="1440" w:bottom="1440" w:left="1440" w:header="720" w:footer="720" w:gutter="0"/>
          <w:cols w:space="520"/>
          <w:docGrid w:linePitch="312"/>
        </w:sectPr>
      </w:pPr>
    </w:p>
    <w:p w:rsidR="006B4272" w:rsidRPr="005F6832" w:rsidRDefault="006B4272" w:rsidP="005F6832">
      <w:pPr>
        <w:snapToGrid w:val="0"/>
        <w:ind w:firstLine="425"/>
        <w:rPr>
          <w:bCs/>
          <w:iCs/>
          <w:kern w:val="0"/>
          <w:sz w:val="20"/>
          <w:szCs w:val="20"/>
          <w:lang w:val="en-GB"/>
        </w:rPr>
      </w:pPr>
      <w:r w:rsidRPr="005F6832">
        <w:rPr>
          <w:kern w:val="0"/>
          <w:sz w:val="20"/>
          <w:szCs w:val="20"/>
          <w:lang w:val="en-GB"/>
        </w:rPr>
        <w:lastRenderedPageBreak/>
        <w:t>The results of the free radical scavenging effect of Spirogyra showed an IC</w:t>
      </w:r>
      <w:r w:rsidRPr="005F6832">
        <w:rPr>
          <w:kern w:val="0"/>
          <w:sz w:val="20"/>
          <w:szCs w:val="20"/>
          <w:vertAlign w:val="subscript"/>
          <w:lang w:val="en-GB"/>
        </w:rPr>
        <w:t>50</w:t>
      </w:r>
      <w:r w:rsidRPr="005F6832">
        <w:rPr>
          <w:kern w:val="0"/>
          <w:sz w:val="20"/>
          <w:szCs w:val="20"/>
          <w:lang w:val="en-GB"/>
        </w:rPr>
        <w:t xml:space="preserve"> of the sample of 0.078 mg/ml (Figure 2) which is lower in comparison to IC</w:t>
      </w:r>
      <w:r w:rsidRPr="005F6832">
        <w:rPr>
          <w:kern w:val="0"/>
          <w:sz w:val="20"/>
          <w:szCs w:val="20"/>
          <w:vertAlign w:val="subscript"/>
          <w:lang w:val="en-GB"/>
        </w:rPr>
        <w:t xml:space="preserve">50 </w:t>
      </w:r>
      <w:r w:rsidRPr="005F6832">
        <w:rPr>
          <w:kern w:val="0"/>
          <w:sz w:val="20"/>
          <w:szCs w:val="20"/>
          <w:lang w:val="en-GB"/>
        </w:rPr>
        <w:t>of Ascorbic acid (0.008 mg/ml) The IC</w:t>
      </w:r>
      <w:r w:rsidRPr="005F6832">
        <w:rPr>
          <w:kern w:val="0"/>
          <w:sz w:val="20"/>
          <w:szCs w:val="20"/>
          <w:vertAlign w:val="subscript"/>
          <w:lang w:val="en-GB"/>
        </w:rPr>
        <w:t>50</w:t>
      </w:r>
      <w:r w:rsidRPr="005F6832">
        <w:rPr>
          <w:kern w:val="0"/>
          <w:sz w:val="20"/>
          <w:szCs w:val="20"/>
          <w:lang w:val="en-GB"/>
        </w:rPr>
        <w:t xml:space="preserve"> is the concentration of extract which corresponds to 50% of inhibition. The free radical scavenging activity is valued according the percentage of inhibition of DPPH radical which is beyond 50% according to our results. The </w:t>
      </w:r>
      <w:proofErr w:type="spellStart"/>
      <w:r w:rsidRPr="005F6832">
        <w:rPr>
          <w:kern w:val="0"/>
          <w:sz w:val="20"/>
          <w:szCs w:val="20"/>
          <w:lang w:val="en-GB"/>
        </w:rPr>
        <w:t>methanolic</w:t>
      </w:r>
      <w:proofErr w:type="spellEnd"/>
      <w:r w:rsidRPr="005F6832">
        <w:rPr>
          <w:kern w:val="0"/>
          <w:sz w:val="20"/>
          <w:szCs w:val="20"/>
          <w:lang w:val="en-GB"/>
        </w:rPr>
        <w:t xml:space="preserve"> extract was found to have the maximum activity of 63.16 % at concentration of 100 </w:t>
      </w:r>
      <w:proofErr w:type="spellStart"/>
      <w:r w:rsidRPr="005F6832">
        <w:rPr>
          <w:kern w:val="0"/>
          <w:sz w:val="20"/>
          <w:szCs w:val="20"/>
          <w:lang w:val="en-GB"/>
        </w:rPr>
        <w:t>μg</w:t>
      </w:r>
      <w:proofErr w:type="spellEnd"/>
      <w:r w:rsidRPr="005F6832">
        <w:rPr>
          <w:kern w:val="0"/>
          <w:sz w:val="20"/>
          <w:szCs w:val="20"/>
          <w:lang w:val="en-GB"/>
        </w:rPr>
        <w:t xml:space="preserve">/ml. The result of the free radical scavenging effect of Ascorbic acid was 96.96% at a concentration of 20 </w:t>
      </w:r>
      <w:proofErr w:type="spellStart"/>
      <w:r w:rsidRPr="005F6832">
        <w:rPr>
          <w:kern w:val="0"/>
          <w:sz w:val="20"/>
          <w:szCs w:val="20"/>
          <w:lang w:val="en-GB"/>
        </w:rPr>
        <w:t>μg</w:t>
      </w:r>
      <w:proofErr w:type="spellEnd"/>
      <w:r w:rsidRPr="005F6832">
        <w:rPr>
          <w:kern w:val="0"/>
          <w:sz w:val="20"/>
          <w:szCs w:val="20"/>
          <w:lang w:val="en-GB"/>
        </w:rPr>
        <w:t xml:space="preserve">/ml. This good antioxidant activity of Spirogyra might be attributed to the presence of </w:t>
      </w:r>
      <w:proofErr w:type="spellStart"/>
      <w:r w:rsidRPr="005F6832">
        <w:rPr>
          <w:kern w:val="0"/>
          <w:sz w:val="20"/>
          <w:szCs w:val="20"/>
          <w:lang w:val="en-GB"/>
        </w:rPr>
        <w:t>phytochemicals</w:t>
      </w:r>
      <w:proofErr w:type="spellEnd"/>
      <w:r w:rsidRPr="005F6832">
        <w:rPr>
          <w:kern w:val="0"/>
          <w:sz w:val="20"/>
          <w:szCs w:val="20"/>
          <w:lang w:val="en-GB"/>
        </w:rPr>
        <w:t xml:space="preserve"> such as </w:t>
      </w:r>
      <w:proofErr w:type="spellStart"/>
      <w:r w:rsidRPr="005F6832">
        <w:rPr>
          <w:kern w:val="0"/>
          <w:sz w:val="20"/>
          <w:szCs w:val="20"/>
          <w:lang w:val="en-GB"/>
        </w:rPr>
        <w:t>flavonoids</w:t>
      </w:r>
      <w:proofErr w:type="spellEnd"/>
      <w:r w:rsidRPr="005F6832">
        <w:rPr>
          <w:b/>
          <w:bCs/>
          <w:kern w:val="0"/>
          <w:sz w:val="20"/>
          <w:szCs w:val="20"/>
          <w:lang w:val="en-GB"/>
        </w:rPr>
        <w:t xml:space="preserve"> </w:t>
      </w:r>
      <w:r w:rsidRPr="005F6832">
        <w:rPr>
          <w:bCs/>
          <w:kern w:val="0"/>
          <w:sz w:val="20"/>
          <w:szCs w:val="20"/>
          <w:lang w:val="en-GB"/>
        </w:rPr>
        <w:t xml:space="preserve">(Kumar </w:t>
      </w:r>
      <w:r w:rsidRPr="005F6832">
        <w:rPr>
          <w:bCs/>
          <w:i/>
          <w:kern w:val="0"/>
          <w:sz w:val="20"/>
          <w:szCs w:val="20"/>
          <w:lang w:val="en-GB"/>
        </w:rPr>
        <w:t>et al</w:t>
      </w:r>
      <w:r w:rsidRPr="005F6832">
        <w:rPr>
          <w:bCs/>
          <w:kern w:val="0"/>
          <w:sz w:val="20"/>
          <w:szCs w:val="20"/>
          <w:lang w:val="en-GB"/>
        </w:rPr>
        <w:t>, 2005).</w:t>
      </w:r>
      <w:r w:rsidR="00CB39E7">
        <w:rPr>
          <w:b/>
          <w:bCs/>
          <w:kern w:val="0"/>
          <w:sz w:val="20"/>
          <w:szCs w:val="20"/>
          <w:lang w:val="en-GB"/>
        </w:rPr>
        <w:t xml:space="preserve"> </w:t>
      </w:r>
      <w:proofErr w:type="spellStart"/>
      <w:r w:rsidRPr="005F6832">
        <w:rPr>
          <w:kern w:val="0"/>
          <w:sz w:val="20"/>
          <w:szCs w:val="20"/>
          <w:lang w:val="en-GB"/>
        </w:rPr>
        <w:t>Phenolic</w:t>
      </w:r>
      <w:proofErr w:type="spellEnd"/>
      <w:r w:rsidRPr="005F6832">
        <w:rPr>
          <w:kern w:val="0"/>
          <w:sz w:val="20"/>
          <w:szCs w:val="20"/>
          <w:lang w:val="en-GB"/>
        </w:rPr>
        <w:t xml:space="preserve"> compounds are commonly found in plants, including algae, and have been reported to have a wide range of biological activities including antioxidant properties (</w:t>
      </w:r>
      <w:r w:rsidRPr="005F6832">
        <w:rPr>
          <w:bCs/>
          <w:iCs/>
          <w:kern w:val="0"/>
          <w:sz w:val="20"/>
          <w:szCs w:val="20"/>
          <w:lang w:val="en-GB"/>
        </w:rPr>
        <w:t xml:space="preserve">Cox </w:t>
      </w:r>
      <w:r w:rsidRPr="005F6832">
        <w:rPr>
          <w:bCs/>
          <w:i/>
          <w:iCs/>
          <w:kern w:val="0"/>
          <w:sz w:val="20"/>
          <w:szCs w:val="20"/>
          <w:lang w:val="en-GB"/>
        </w:rPr>
        <w:t>et al</w:t>
      </w:r>
      <w:r w:rsidRPr="005F6832">
        <w:rPr>
          <w:bCs/>
          <w:iCs/>
          <w:kern w:val="0"/>
          <w:sz w:val="20"/>
          <w:szCs w:val="20"/>
          <w:lang w:val="en-GB"/>
        </w:rPr>
        <w:t>, 2010).</w:t>
      </w:r>
    </w:p>
    <w:p w:rsidR="006B4272" w:rsidRPr="005F6832" w:rsidRDefault="00B87475" w:rsidP="005F6832">
      <w:pPr>
        <w:snapToGrid w:val="0"/>
        <w:rPr>
          <w:b/>
          <w:kern w:val="0"/>
          <w:sz w:val="20"/>
          <w:szCs w:val="20"/>
          <w:lang w:val="en-GB"/>
        </w:rPr>
      </w:pPr>
      <w:r w:rsidRPr="005F6832">
        <w:rPr>
          <w:b/>
          <w:kern w:val="0"/>
          <w:sz w:val="20"/>
          <w:szCs w:val="20"/>
          <w:lang w:val="en-GB"/>
        </w:rPr>
        <w:t xml:space="preserve">3.4 </w:t>
      </w:r>
      <w:r w:rsidR="006B4272" w:rsidRPr="005F6832">
        <w:rPr>
          <w:b/>
          <w:kern w:val="0"/>
          <w:sz w:val="20"/>
          <w:szCs w:val="20"/>
          <w:lang w:val="en-GB"/>
        </w:rPr>
        <w:t>Antimicrobial activity</w:t>
      </w:r>
    </w:p>
    <w:p w:rsidR="006B4272" w:rsidRPr="005F6832" w:rsidRDefault="006B4272" w:rsidP="005F6832">
      <w:pPr>
        <w:snapToGrid w:val="0"/>
        <w:ind w:firstLine="425"/>
        <w:rPr>
          <w:kern w:val="0"/>
          <w:sz w:val="20"/>
          <w:szCs w:val="20"/>
          <w:lang w:val="en-GB"/>
        </w:rPr>
      </w:pPr>
      <w:r w:rsidRPr="005F6832">
        <w:rPr>
          <w:kern w:val="0"/>
          <w:sz w:val="20"/>
          <w:szCs w:val="20"/>
          <w:lang w:val="en-GB"/>
        </w:rPr>
        <w:t xml:space="preserve">The antimicrobial activity of </w:t>
      </w:r>
      <w:proofErr w:type="spellStart"/>
      <w:r w:rsidRPr="005F6832">
        <w:rPr>
          <w:kern w:val="0"/>
          <w:sz w:val="20"/>
          <w:szCs w:val="20"/>
          <w:lang w:val="en-GB"/>
        </w:rPr>
        <w:t>methanolic</w:t>
      </w:r>
      <w:proofErr w:type="spellEnd"/>
      <w:r w:rsidRPr="005F6832">
        <w:rPr>
          <w:kern w:val="0"/>
          <w:sz w:val="20"/>
          <w:szCs w:val="20"/>
          <w:lang w:val="en-GB"/>
        </w:rPr>
        <w:t xml:space="preserve"> extract and aqueous extract was carried out by determining the zone of inhibition diameter. Only </w:t>
      </w:r>
      <w:proofErr w:type="spellStart"/>
      <w:r w:rsidRPr="005F6832">
        <w:rPr>
          <w:kern w:val="0"/>
          <w:sz w:val="20"/>
          <w:szCs w:val="20"/>
          <w:lang w:val="en-GB"/>
        </w:rPr>
        <w:t>methanolic</w:t>
      </w:r>
      <w:proofErr w:type="spellEnd"/>
      <w:r w:rsidRPr="005F6832">
        <w:rPr>
          <w:kern w:val="0"/>
          <w:sz w:val="20"/>
          <w:szCs w:val="20"/>
          <w:lang w:val="en-GB"/>
        </w:rPr>
        <w:t xml:space="preserve"> extract showed zone of inhibition against </w:t>
      </w:r>
      <w:proofErr w:type="spellStart"/>
      <w:r w:rsidRPr="005F6832">
        <w:rPr>
          <w:i/>
          <w:kern w:val="0"/>
          <w:sz w:val="20"/>
          <w:szCs w:val="20"/>
          <w:lang w:val="en-GB"/>
        </w:rPr>
        <w:t>E.coli</w:t>
      </w:r>
      <w:proofErr w:type="spellEnd"/>
      <w:r w:rsidRPr="005F6832">
        <w:rPr>
          <w:kern w:val="0"/>
          <w:sz w:val="20"/>
          <w:szCs w:val="20"/>
          <w:lang w:val="en-GB"/>
        </w:rPr>
        <w:t xml:space="preserve"> and </w:t>
      </w:r>
      <w:r w:rsidRPr="005F6832">
        <w:rPr>
          <w:i/>
          <w:kern w:val="0"/>
          <w:sz w:val="20"/>
          <w:szCs w:val="20"/>
          <w:lang w:val="en-GB"/>
        </w:rPr>
        <w:t xml:space="preserve">C. </w:t>
      </w:r>
      <w:proofErr w:type="spellStart"/>
      <w:r w:rsidRPr="005F6832">
        <w:rPr>
          <w:i/>
          <w:kern w:val="0"/>
          <w:sz w:val="20"/>
          <w:szCs w:val="20"/>
          <w:lang w:val="en-GB"/>
        </w:rPr>
        <w:t>albicans</w:t>
      </w:r>
      <w:proofErr w:type="spellEnd"/>
      <w:r w:rsidRPr="005F6832">
        <w:rPr>
          <w:i/>
          <w:kern w:val="0"/>
          <w:sz w:val="20"/>
          <w:szCs w:val="20"/>
          <w:lang w:val="en-GB"/>
        </w:rPr>
        <w:t xml:space="preserve"> </w:t>
      </w:r>
      <w:r w:rsidRPr="005F6832">
        <w:rPr>
          <w:kern w:val="0"/>
          <w:sz w:val="20"/>
          <w:szCs w:val="20"/>
          <w:lang w:val="en-GB"/>
        </w:rPr>
        <w:t xml:space="preserve">as shown on plates 1 and 2. The two extract did not show any inhibition against </w:t>
      </w:r>
      <w:r w:rsidRPr="005F6832">
        <w:rPr>
          <w:i/>
          <w:kern w:val="0"/>
          <w:sz w:val="20"/>
          <w:szCs w:val="20"/>
          <w:lang w:val="en-GB"/>
        </w:rPr>
        <w:t xml:space="preserve">S. </w:t>
      </w:r>
      <w:proofErr w:type="spellStart"/>
      <w:r w:rsidRPr="005F6832">
        <w:rPr>
          <w:i/>
          <w:kern w:val="0"/>
          <w:sz w:val="20"/>
          <w:szCs w:val="20"/>
          <w:lang w:val="en-GB"/>
        </w:rPr>
        <w:t>aureus</w:t>
      </w:r>
      <w:proofErr w:type="spellEnd"/>
      <w:r w:rsidRPr="005F6832">
        <w:rPr>
          <w:kern w:val="0"/>
          <w:sz w:val="20"/>
          <w:szCs w:val="20"/>
          <w:lang w:val="en-GB"/>
        </w:rPr>
        <w:t xml:space="preserve"> as shown in Figure 3.</w:t>
      </w:r>
    </w:p>
    <w:p w:rsidR="006B4272" w:rsidRPr="005F6832" w:rsidRDefault="006B4272" w:rsidP="005F6832">
      <w:pPr>
        <w:snapToGrid w:val="0"/>
        <w:ind w:firstLine="425"/>
        <w:rPr>
          <w:kern w:val="0"/>
          <w:sz w:val="20"/>
          <w:szCs w:val="20"/>
          <w:lang w:val="en-GB"/>
        </w:rPr>
      </w:pPr>
      <w:r w:rsidRPr="005F6832">
        <w:rPr>
          <w:kern w:val="0"/>
          <w:sz w:val="20"/>
          <w:szCs w:val="20"/>
          <w:lang w:val="en-GB"/>
        </w:rPr>
        <w:t xml:space="preserve">The highest zone of inhibition of </w:t>
      </w:r>
      <w:proofErr w:type="spellStart"/>
      <w:r w:rsidRPr="005F6832">
        <w:rPr>
          <w:kern w:val="0"/>
          <w:sz w:val="20"/>
          <w:szCs w:val="20"/>
          <w:lang w:val="en-GB"/>
        </w:rPr>
        <w:t>methanolic</w:t>
      </w:r>
      <w:proofErr w:type="spellEnd"/>
      <w:r w:rsidRPr="005F6832">
        <w:rPr>
          <w:kern w:val="0"/>
          <w:sz w:val="20"/>
          <w:szCs w:val="20"/>
          <w:lang w:val="en-GB"/>
        </w:rPr>
        <w:t xml:space="preserve"> extract against </w:t>
      </w:r>
      <w:proofErr w:type="spellStart"/>
      <w:r w:rsidRPr="005F6832">
        <w:rPr>
          <w:i/>
          <w:kern w:val="0"/>
          <w:sz w:val="20"/>
          <w:szCs w:val="20"/>
          <w:lang w:val="en-GB"/>
        </w:rPr>
        <w:t>E.coli</w:t>
      </w:r>
      <w:proofErr w:type="spellEnd"/>
      <w:r w:rsidRPr="005F6832">
        <w:rPr>
          <w:kern w:val="0"/>
          <w:sz w:val="20"/>
          <w:szCs w:val="20"/>
          <w:lang w:val="en-GB"/>
        </w:rPr>
        <w:t xml:space="preserve"> was 19.83 mm which corresponds to the concentration of 40 mg/ml. For </w:t>
      </w:r>
      <w:r w:rsidRPr="005F6832">
        <w:rPr>
          <w:i/>
          <w:kern w:val="0"/>
          <w:sz w:val="20"/>
          <w:szCs w:val="20"/>
          <w:lang w:val="en-GB"/>
        </w:rPr>
        <w:t xml:space="preserve">C. </w:t>
      </w:r>
      <w:proofErr w:type="spellStart"/>
      <w:r w:rsidRPr="005F6832">
        <w:rPr>
          <w:i/>
          <w:kern w:val="0"/>
          <w:sz w:val="20"/>
          <w:szCs w:val="20"/>
          <w:lang w:val="en-GB"/>
        </w:rPr>
        <w:t>albicans</w:t>
      </w:r>
      <w:proofErr w:type="spellEnd"/>
      <w:r w:rsidRPr="005F6832">
        <w:rPr>
          <w:kern w:val="0"/>
          <w:sz w:val="20"/>
          <w:szCs w:val="20"/>
          <w:lang w:val="en-GB"/>
        </w:rPr>
        <w:t xml:space="preserve">, the highest zone of inhibition was 15 mm which corresponds to the concentration of 80 mg/ml. In comparison to the positive controller, zone of inhibition were found by most of them against </w:t>
      </w:r>
      <w:r w:rsidRPr="005F6832">
        <w:rPr>
          <w:i/>
          <w:kern w:val="0"/>
          <w:sz w:val="20"/>
          <w:szCs w:val="20"/>
          <w:lang w:val="en-GB"/>
        </w:rPr>
        <w:t>E. coli</w:t>
      </w:r>
      <w:r w:rsidRPr="005F6832">
        <w:rPr>
          <w:kern w:val="0"/>
          <w:sz w:val="20"/>
          <w:szCs w:val="20"/>
          <w:lang w:val="en-GB"/>
        </w:rPr>
        <w:t xml:space="preserve">. Only two of them were active against </w:t>
      </w:r>
      <w:r w:rsidRPr="005F6832">
        <w:rPr>
          <w:i/>
          <w:kern w:val="0"/>
          <w:sz w:val="20"/>
          <w:szCs w:val="20"/>
          <w:lang w:val="en-GB"/>
        </w:rPr>
        <w:t xml:space="preserve">S. </w:t>
      </w:r>
      <w:proofErr w:type="spellStart"/>
      <w:r w:rsidRPr="005F6832">
        <w:rPr>
          <w:i/>
          <w:kern w:val="0"/>
          <w:sz w:val="20"/>
          <w:szCs w:val="20"/>
          <w:lang w:val="en-GB"/>
        </w:rPr>
        <w:t>aureus</w:t>
      </w:r>
      <w:proofErr w:type="spellEnd"/>
      <w:r w:rsidRPr="005F6832">
        <w:rPr>
          <w:kern w:val="0"/>
          <w:sz w:val="20"/>
          <w:szCs w:val="20"/>
          <w:lang w:val="en-GB"/>
        </w:rPr>
        <w:t xml:space="preserve">. Four out of eight of controllers show zone of inhibition against </w:t>
      </w:r>
      <w:proofErr w:type="spellStart"/>
      <w:r w:rsidRPr="005F6832">
        <w:rPr>
          <w:kern w:val="0"/>
          <w:sz w:val="20"/>
          <w:szCs w:val="20"/>
          <w:lang w:val="en-GB"/>
        </w:rPr>
        <w:t>candida</w:t>
      </w:r>
      <w:proofErr w:type="spellEnd"/>
      <w:r w:rsidRPr="005F6832">
        <w:rPr>
          <w:kern w:val="0"/>
          <w:sz w:val="20"/>
          <w:szCs w:val="20"/>
          <w:lang w:val="en-GB"/>
        </w:rPr>
        <w:t xml:space="preserve"> </w:t>
      </w:r>
      <w:proofErr w:type="spellStart"/>
      <w:r w:rsidRPr="005F6832">
        <w:rPr>
          <w:kern w:val="0"/>
          <w:sz w:val="20"/>
          <w:szCs w:val="20"/>
          <w:lang w:val="en-GB"/>
        </w:rPr>
        <w:t>albicans</w:t>
      </w:r>
      <w:proofErr w:type="spellEnd"/>
      <w:r w:rsidRPr="005F6832">
        <w:rPr>
          <w:kern w:val="0"/>
          <w:sz w:val="20"/>
          <w:szCs w:val="20"/>
          <w:lang w:val="en-GB"/>
        </w:rPr>
        <w:t>.</w:t>
      </w:r>
      <w:r w:rsidR="00CB39E7">
        <w:rPr>
          <w:kern w:val="0"/>
          <w:sz w:val="20"/>
          <w:szCs w:val="20"/>
          <w:lang w:val="en-GB"/>
        </w:rPr>
        <w:t xml:space="preserve"> </w:t>
      </w:r>
      <w:r w:rsidRPr="005F6832">
        <w:rPr>
          <w:kern w:val="0"/>
          <w:sz w:val="20"/>
          <w:szCs w:val="20"/>
          <w:lang w:val="en-GB"/>
        </w:rPr>
        <w:t>For the negative controls (wat</w:t>
      </w:r>
      <w:r w:rsidR="0036005C" w:rsidRPr="005F6832">
        <w:rPr>
          <w:kern w:val="0"/>
          <w:sz w:val="20"/>
          <w:szCs w:val="20"/>
          <w:lang w:val="en-GB"/>
        </w:rPr>
        <w:t xml:space="preserve">er and methanol), there was no </w:t>
      </w:r>
      <w:r w:rsidRPr="005F6832">
        <w:rPr>
          <w:kern w:val="0"/>
          <w:sz w:val="20"/>
          <w:szCs w:val="20"/>
          <w:lang w:val="en-GB"/>
        </w:rPr>
        <w:t xml:space="preserve">inhibition zone as shown on plates 3 and 4. It means that the inhibition of </w:t>
      </w:r>
      <w:proofErr w:type="spellStart"/>
      <w:r w:rsidRPr="005F6832">
        <w:rPr>
          <w:kern w:val="0"/>
          <w:sz w:val="20"/>
          <w:szCs w:val="20"/>
          <w:lang w:val="en-GB"/>
        </w:rPr>
        <w:t>methanolic</w:t>
      </w:r>
      <w:proofErr w:type="spellEnd"/>
      <w:r w:rsidRPr="005F6832">
        <w:rPr>
          <w:kern w:val="0"/>
          <w:sz w:val="20"/>
          <w:szCs w:val="20"/>
          <w:lang w:val="en-GB"/>
        </w:rPr>
        <w:t xml:space="preserve"> extract shown against e-coli and </w:t>
      </w:r>
      <w:r w:rsidRPr="005F6832">
        <w:rPr>
          <w:i/>
          <w:kern w:val="0"/>
          <w:sz w:val="20"/>
          <w:szCs w:val="20"/>
          <w:lang w:val="en-GB"/>
        </w:rPr>
        <w:t xml:space="preserve">C. </w:t>
      </w:r>
      <w:proofErr w:type="spellStart"/>
      <w:r w:rsidRPr="005F6832">
        <w:rPr>
          <w:i/>
          <w:kern w:val="0"/>
          <w:sz w:val="20"/>
          <w:szCs w:val="20"/>
          <w:lang w:val="en-GB"/>
        </w:rPr>
        <w:t>albicans</w:t>
      </w:r>
      <w:proofErr w:type="spellEnd"/>
      <w:r w:rsidRPr="005F6832">
        <w:rPr>
          <w:i/>
          <w:kern w:val="0"/>
          <w:sz w:val="20"/>
          <w:szCs w:val="20"/>
          <w:lang w:val="en-GB"/>
        </w:rPr>
        <w:t xml:space="preserve"> </w:t>
      </w:r>
      <w:r w:rsidRPr="005F6832">
        <w:rPr>
          <w:kern w:val="0"/>
          <w:sz w:val="20"/>
          <w:szCs w:val="20"/>
          <w:lang w:val="en-GB"/>
        </w:rPr>
        <w:t>was due to the extracts and not of the solvent.</w:t>
      </w:r>
    </w:p>
    <w:p w:rsidR="006B4272" w:rsidRPr="005F6832" w:rsidRDefault="006B4272" w:rsidP="005F6832">
      <w:pPr>
        <w:snapToGrid w:val="0"/>
        <w:ind w:firstLine="425"/>
        <w:rPr>
          <w:kern w:val="0"/>
          <w:sz w:val="20"/>
          <w:szCs w:val="20"/>
          <w:lang w:val="en-GB"/>
        </w:rPr>
      </w:pPr>
      <w:r w:rsidRPr="005F6832">
        <w:rPr>
          <w:kern w:val="0"/>
          <w:sz w:val="20"/>
          <w:szCs w:val="20"/>
          <w:lang w:val="en-GB"/>
        </w:rPr>
        <w:t>The antimicrobial activity of S</w:t>
      </w:r>
      <w:r w:rsidRPr="005F6832">
        <w:rPr>
          <w:i/>
          <w:kern w:val="0"/>
          <w:sz w:val="20"/>
          <w:szCs w:val="20"/>
          <w:lang w:val="en-GB"/>
        </w:rPr>
        <w:t>pirogyra</w:t>
      </w:r>
      <w:r w:rsidRPr="005F6832">
        <w:rPr>
          <w:kern w:val="0"/>
          <w:sz w:val="20"/>
          <w:szCs w:val="20"/>
          <w:lang w:val="en-GB"/>
        </w:rPr>
        <w:t xml:space="preserve"> genus is in accordance with other freshwater algae as </w:t>
      </w:r>
      <w:proofErr w:type="spellStart"/>
      <w:r w:rsidRPr="005F6832">
        <w:rPr>
          <w:i/>
          <w:kern w:val="0"/>
          <w:sz w:val="20"/>
          <w:szCs w:val="20"/>
          <w:lang w:val="en-GB"/>
        </w:rPr>
        <w:t>Spirulina</w:t>
      </w:r>
      <w:proofErr w:type="spellEnd"/>
      <w:r w:rsidRPr="005F6832">
        <w:rPr>
          <w:kern w:val="0"/>
          <w:sz w:val="20"/>
          <w:szCs w:val="20"/>
          <w:lang w:val="en-GB"/>
        </w:rPr>
        <w:t xml:space="preserve"> and </w:t>
      </w:r>
      <w:r w:rsidRPr="005F6832">
        <w:rPr>
          <w:i/>
          <w:kern w:val="0"/>
          <w:sz w:val="20"/>
          <w:szCs w:val="20"/>
          <w:lang w:val="en-GB"/>
        </w:rPr>
        <w:t>Chlorella</w:t>
      </w:r>
      <w:r w:rsidRPr="005F6832">
        <w:rPr>
          <w:kern w:val="0"/>
          <w:sz w:val="20"/>
          <w:szCs w:val="20"/>
          <w:lang w:val="en-GB"/>
        </w:rPr>
        <w:t xml:space="preserve"> (</w:t>
      </w:r>
      <w:r w:rsidRPr="005F6832">
        <w:rPr>
          <w:bCs/>
          <w:iCs/>
          <w:kern w:val="0"/>
          <w:sz w:val="20"/>
          <w:szCs w:val="20"/>
          <w:lang w:val="en-GB"/>
        </w:rPr>
        <w:t>Mason, 2001). Algae are generally known to have antimicrobial activities and t</w:t>
      </w:r>
      <w:r w:rsidRPr="005F6832">
        <w:rPr>
          <w:kern w:val="0"/>
          <w:sz w:val="20"/>
          <w:szCs w:val="20"/>
          <w:lang w:val="en-GB"/>
        </w:rPr>
        <w:t xml:space="preserve">he result showed that the methanol extract possessed a strong antimicrobial activity against gram-positive </w:t>
      </w:r>
      <w:r w:rsidRPr="005F6832">
        <w:rPr>
          <w:i/>
          <w:kern w:val="0"/>
          <w:sz w:val="20"/>
          <w:szCs w:val="20"/>
          <w:lang w:val="en-GB"/>
        </w:rPr>
        <w:t>(E. coli)</w:t>
      </w:r>
      <w:r w:rsidRPr="005F6832">
        <w:rPr>
          <w:kern w:val="0"/>
          <w:sz w:val="20"/>
          <w:szCs w:val="20"/>
          <w:lang w:val="en-GB"/>
        </w:rPr>
        <w:t xml:space="preserve"> and fungi (</w:t>
      </w:r>
      <w:r w:rsidRPr="005F6832">
        <w:rPr>
          <w:i/>
          <w:kern w:val="0"/>
          <w:sz w:val="20"/>
          <w:szCs w:val="20"/>
          <w:lang w:val="en-GB"/>
        </w:rPr>
        <w:t xml:space="preserve">C. </w:t>
      </w:r>
      <w:proofErr w:type="spellStart"/>
      <w:r w:rsidRPr="005F6832">
        <w:rPr>
          <w:i/>
          <w:kern w:val="0"/>
          <w:sz w:val="20"/>
          <w:szCs w:val="20"/>
          <w:lang w:val="en-GB"/>
        </w:rPr>
        <w:t>albicans</w:t>
      </w:r>
      <w:proofErr w:type="spellEnd"/>
      <w:r w:rsidRPr="005F6832">
        <w:rPr>
          <w:kern w:val="0"/>
          <w:sz w:val="20"/>
          <w:szCs w:val="20"/>
          <w:lang w:val="en-GB"/>
        </w:rPr>
        <w:t>) as did antibiotics (standards) ( plate 5 and 6). However, the exact mechanism and the compound responsible for the antimicrobial activities were not investigated.</w:t>
      </w:r>
    </w:p>
    <w:p w:rsidR="00CB6F26" w:rsidRDefault="00CB6F26" w:rsidP="005F6832">
      <w:pPr>
        <w:snapToGrid w:val="0"/>
        <w:ind w:firstLine="425"/>
        <w:rPr>
          <w:kern w:val="0"/>
          <w:sz w:val="20"/>
          <w:szCs w:val="20"/>
          <w:lang w:val="en-GB"/>
        </w:rPr>
      </w:pPr>
    </w:p>
    <w:p w:rsidR="00CA2C0E" w:rsidRDefault="00CA2C0E" w:rsidP="005F6832">
      <w:pPr>
        <w:snapToGrid w:val="0"/>
        <w:ind w:firstLine="425"/>
        <w:rPr>
          <w:kern w:val="0"/>
          <w:sz w:val="20"/>
          <w:szCs w:val="20"/>
          <w:lang w:val="en-GB"/>
        </w:rPr>
      </w:pPr>
    </w:p>
    <w:p w:rsidR="00CA2C0E" w:rsidRDefault="00CA2C0E" w:rsidP="005F6832">
      <w:pPr>
        <w:snapToGrid w:val="0"/>
        <w:ind w:firstLine="425"/>
        <w:rPr>
          <w:kern w:val="0"/>
          <w:sz w:val="20"/>
          <w:szCs w:val="20"/>
          <w:lang w:val="en-GB"/>
        </w:rPr>
      </w:pPr>
    </w:p>
    <w:p w:rsidR="00CB2134" w:rsidRPr="005F6832" w:rsidRDefault="007D1F54" w:rsidP="005F6832">
      <w:pPr>
        <w:snapToGrid w:val="0"/>
        <w:ind w:firstLine="425"/>
        <w:rPr>
          <w:kern w:val="0"/>
          <w:sz w:val="20"/>
          <w:szCs w:val="20"/>
          <w:lang w:val="en-GB"/>
        </w:rPr>
      </w:pPr>
      <w:r w:rsidRPr="007D1F54">
        <w:rPr>
          <w:kern w:val="0"/>
          <w:sz w:val="20"/>
          <w:szCs w:val="20"/>
          <w:lang w:val="en-GB"/>
        </w:rPr>
      </w:r>
      <w:r>
        <w:rPr>
          <w:kern w:val="0"/>
          <w:sz w:val="20"/>
          <w:szCs w:val="20"/>
          <w:lang w:val="en-GB"/>
        </w:rPr>
        <w:pict>
          <v:group id="_x0000_s1886" style="width:84.75pt;height:28.5pt;mso-position-horizontal-relative:char;mso-position-vertical-relative:line" coordorigin="3120,1875" coordsize="1695,615">
            <v:group id="_x0000_s1887" style="position:absolute;left:3120;top:2100;width:1695;height:390" coordorigin="1995,2025" coordsize="1695,390">
              <v:shapetype id="_x0000_t32" coordsize="21600,21600" o:spt="32" o:oned="t" path="m,l21600,21600e" filled="f">
                <v:path arrowok="t" fillok="f" o:connecttype="none"/>
                <o:lock v:ext="edit" shapetype="t"/>
              </v:shapetype>
              <v:shape id="_x0000_s1888" type="#_x0000_t32" style="position:absolute;left:1995;top:2025;width:0;height:360" o:connectortype="straight"/>
              <v:shape id="_x0000_s1889" type="#_x0000_t32" style="position:absolute;left:1995;top:2220;width:1680;height:0" o:connectortype="straight"/>
              <v:shape id="_x0000_s1890" type="#_x0000_t32" style="position:absolute;left:3690;top:2055;width:0;height:360" o:connectortype="straight"/>
            </v:group>
            <v:shapetype id="_x0000_t202" coordsize="21600,21600" o:spt="202" path="m,l,21600r21600,l21600,xe">
              <v:stroke joinstyle="miter"/>
              <v:path gradientshapeok="t" o:connecttype="rect"/>
            </v:shapetype>
            <v:shape id="_x0000_s1891" type="#_x0000_t202" style="position:absolute;left:3240;top:1875;width:1560;height:420" stroked="f">
              <v:textbox style="mso-next-textbox:#_x0000_s1891">
                <w:txbxContent>
                  <w:p w:rsidR="00CB2134" w:rsidRPr="00DD266E" w:rsidRDefault="00CB2134" w:rsidP="00CB2134">
                    <w:pPr>
                      <w:rPr>
                        <w:sz w:val="16"/>
                        <w:szCs w:val="16"/>
                      </w:rPr>
                    </w:pPr>
                    <w:r>
                      <w:rPr>
                        <w:sz w:val="16"/>
                        <w:szCs w:val="16"/>
                      </w:rPr>
                      <w:t xml:space="preserve">1: </w:t>
                    </w:r>
                    <w:r w:rsidRPr="00523F20">
                      <w:rPr>
                        <w:sz w:val="16"/>
                        <w:szCs w:val="16"/>
                      </w:rPr>
                      <w:t>1.57</w:t>
                    </w:r>
                  </w:p>
                </w:txbxContent>
              </v:textbox>
            </v:shape>
            <w10:wrap type="none"/>
            <w10:anchorlock/>
          </v:group>
        </w:pict>
      </w:r>
    </w:p>
    <w:p w:rsidR="0016244D" w:rsidRPr="005F6832" w:rsidRDefault="007D1F54" w:rsidP="005F6832">
      <w:pPr>
        <w:snapToGrid w:val="0"/>
        <w:jc w:val="center"/>
        <w:rPr>
          <w:kern w:val="0"/>
          <w:sz w:val="20"/>
          <w:szCs w:val="20"/>
          <w:lang w:val="en-GB"/>
        </w:rPr>
      </w:pPr>
      <w:r w:rsidRPr="007D1F54">
        <w:rPr>
          <w:i/>
          <w:noProof/>
          <w:kern w:val="0"/>
          <w:sz w:val="20"/>
          <w:szCs w:val="20"/>
          <w:lang w:val="en-GB" w:eastAsia="en-GB"/>
        </w:rPr>
        <w:pict>
          <v:group id="_x0000_s1868" style="position:absolute;left:0;text-align:left;margin-left:-212.4pt;margin-top:-162.7pt;width:84.75pt;height:28.5pt;z-index:5" coordorigin="3120,1875" coordsize="1695,615">
            <v:group id="_x0000_s1869" style="position:absolute;left:3120;top:2100;width:1695;height:390" coordorigin="1995,2025" coordsize="1695,390">
              <v:shape id="_x0000_s1870" type="#_x0000_t32" style="position:absolute;left:1995;top:2025;width:0;height:360" o:connectortype="straight"/>
              <v:shape id="_x0000_s1871" type="#_x0000_t32" style="position:absolute;left:1995;top:2220;width:1680;height:0" o:connectortype="straight"/>
              <v:shape id="_x0000_s1872" type="#_x0000_t32" style="position:absolute;left:3690;top:2055;width:0;height:360" o:connectortype="straight"/>
            </v:group>
            <v:shape id="_x0000_s1873" type="#_x0000_t202" style="position:absolute;left:3240;top:1875;width:1560;height:420" stroked="f">
              <v:textbox style="mso-next-textbox:#_x0000_s1873">
                <w:txbxContent>
                  <w:p w:rsidR="0016244D" w:rsidRPr="00DD266E" w:rsidRDefault="0016244D" w:rsidP="0016244D">
                    <w:pPr>
                      <w:rPr>
                        <w:sz w:val="16"/>
                        <w:szCs w:val="16"/>
                      </w:rPr>
                    </w:pPr>
                    <w:r>
                      <w:rPr>
                        <w:sz w:val="16"/>
                        <w:szCs w:val="16"/>
                      </w:rPr>
                      <w:t xml:space="preserve">1: </w:t>
                    </w:r>
                    <w:r w:rsidRPr="00523F20">
                      <w:rPr>
                        <w:sz w:val="16"/>
                        <w:szCs w:val="16"/>
                      </w:rPr>
                      <w:t>1.70</w:t>
                    </w:r>
                  </w:p>
                </w:txbxContent>
              </v:textbox>
            </v:shape>
          </v:group>
        </w:pict>
      </w:r>
      <w:bookmarkStart w:id="3" w:name="_Toc297501721"/>
      <w:r w:rsidRPr="007D1F54">
        <w:rPr>
          <w:kern w:val="0"/>
          <w:sz w:val="20"/>
          <w:szCs w:val="20"/>
          <w:lang w:val="en-GB"/>
        </w:rPr>
        <w:pict>
          <v:shape id="Picture 1" o:spid="_x0000_i1028" type="#_x0000_t75" style="width:178.45pt;height:147.15pt;visibility:visible">
            <v:imagedata r:id="rId21" o:title="DSC04353"/>
          </v:shape>
        </w:pict>
      </w:r>
    </w:p>
    <w:p w:rsidR="006B4272" w:rsidRPr="005F6832" w:rsidRDefault="006B4272" w:rsidP="00CB6F26">
      <w:pPr>
        <w:snapToGrid w:val="0"/>
        <w:rPr>
          <w:i/>
          <w:kern w:val="0"/>
          <w:sz w:val="20"/>
          <w:szCs w:val="20"/>
          <w:lang w:val="en-GB"/>
        </w:rPr>
      </w:pPr>
      <w:r w:rsidRPr="005F6832">
        <w:rPr>
          <w:kern w:val="0"/>
          <w:sz w:val="20"/>
          <w:szCs w:val="20"/>
          <w:lang w:val="en-GB"/>
        </w:rPr>
        <w:t xml:space="preserve">Plate 1 : Inhibition of </w:t>
      </w:r>
      <w:proofErr w:type="spellStart"/>
      <w:r w:rsidRPr="005F6832">
        <w:rPr>
          <w:kern w:val="0"/>
          <w:sz w:val="20"/>
          <w:szCs w:val="20"/>
          <w:lang w:val="en-GB"/>
        </w:rPr>
        <w:t>methanolic</w:t>
      </w:r>
      <w:proofErr w:type="spellEnd"/>
      <w:r w:rsidRPr="005F6832">
        <w:rPr>
          <w:kern w:val="0"/>
          <w:sz w:val="20"/>
          <w:szCs w:val="20"/>
          <w:lang w:val="en-GB"/>
        </w:rPr>
        <w:t xml:space="preserve"> extract (30 mg/ml) against</w:t>
      </w:r>
      <w:r w:rsidRPr="005F6832">
        <w:rPr>
          <w:i/>
          <w:kern w:val="0"/>
          <w:sz w:val="20"/>
          <w:szCs w:val="20"/>
          <w:lang w:val="en-GB"/>
        </w:rPr>
        <w:t xml:space="preserve"> E. coli</w:t>
      </w:r>
      <w:bookmarkEnd w:id="3"/>
    </w:p>
    <w:p w:rsidR="00271294" w:rsidRPr="005F6832" w:rsidRDefault="00271294" w:rsidP="005F6832">
      <w:pPr>
        <w:snapToGrid w:val="0"/>
        <w:ind w:firstLine="425"/>
        <w:rPr>
          <w:i/>
          <w:kern w:val="0"/>
          <w:sz w:val="20"/>
          <w:szCs w:val="20"/>
          <w:lang w:val="en-GB"/>
        </w:rPr>
      </w:pPr>
    </w:p>
    <w:p w:rsidR="0016244D" w:rsidRPr="005F6832" w:rsidRDefault="007D1F54" w:rsidP="005F6832">
      <w:pPr>
        <w:snapToGrid w:val="0"/>
        <w:ind w:firstLine="425"/>
        <w:rPr>
          <w:i/>
          <w:kern w:val="0"/>
          <w:sz w:val="20"/>
          <w:szCs w:val="20"/>
          <w:lang w:val="en-GB"/>
        </w:rPr>
      </w:pPr>
      <w:r w:rsidRPr="007D1F54">
        <w:rPr>
          <w:i/>
          <w:kern w:val="0"/>
          <w:sz w:val="20"/>
          <w:szCs w:val="20"/>
          <w:lang w:val="en-GB"/>
        </w:rPr>
      </w:r>
      <w:r>
        <w:rPr>
          <w:i/>
          <w:kern w:val="0"/>
          <w:sz w:val="20"/>
          <w:szCs w:val="20"/>
          <w:lang w:val="en-GB"/>
        </w:rPr>
        <w:pict>
          <v:group id="_x0000_s1838" style="width:84.75pt;height:30.75pt;mso-position-horizontal-relative:char;mso-position-vertical-relative:line" coordorigin="3120,1875" coordsize="1695,615">
            <v:group id="_x0000_s1839" style="position:absolute;left:3120;top:2100;width:1695;height:390" coordorigin="1995,2025" coordsize="1695,390">
              <v:shape id="_x0000_s1840" type="#_x0000_t32" style="position:absolute;left:1995;top:2025;width:0;height:360" o:connectortype="straight"/>
              <v:shape id="_x0000_s1841" type="#_x0000_t32" style="position:absolute;left:1995;top:2220;width:1680;height:0" o:connectortype="straight"/>
              <v:shape id="_x0000_s1842" type="#_x0000_t32" style="position:absolute;left:3690;top:2055;width:0;height:360" o:connectortype="straight"/>
            </v:group>
            <v:shape id="_x0000_s1843" type="#_x0000_t202" style="position:absolute;left:3240;top:1875;width:1560;height:420" stroked="f">
              <v:textbox style="mso-next-textbox:#_x0000_s1843">
                <w:txbxContent>
                  <w:p w:rsidR="006B4272" w:rsidRPr="00DD266E" w:rsidRDefault="006B4272" w:rsidP="006B4272">
                    <w:pPr>
                      <w:rPr>
                        <w:sz w:val="16"/>
                        <w:szCs w:val="16"/>
                      </w:rPr>
                    </w:pPr>
                    <w:r>
                      <w:rPr>
                        <w:sz w:val="16"/>
                        <w:szCs w:val="16"/>
                      </w:rPr>
                      <w:t xml:space="preserve">1: </w:t>
                    </w:r>
                    <w:r w:rsidRPr="00523F20">
                      <w:rPr>
                        <w:sz w:val="16"/>
                        <w:szCs w:val="16"/>
                      </w:rPr>
                      <w:t>1.57</w:t>
                    </w:r>
                  </w:p>
                </w:txbxContent>
              </v:textbox>
            </v:shape>
            <w10:wrap type="none"/>
            <w10:anchorlock/>
          </v:group>
        </w:pict>
      </w:r>
    </w:p>
    <w:p w:rsidR="00A74545" w:rsidRPr="005F6832" w:rsidRDefault="007D1F54" w:rsidP="005F6832">
      <w:pPr>
        <w:snapToGrid w:val="0"/>
        <w:jc w:val="center"/>
        <w:rPr>
          <w:kern w:val="0"/>
          <w:sz w:val="20"/>
          <w:szCs w:val="20"/>
          <w:lang w:val="en-GB"/>
        </w:rPr>
      </w:pPr>
      <w:bookmarkStart w:id="4" w:name="_Toc297501722"/>
      <w:r w:rsidRPr="007D1F54">
        <w:rPr>
          <w:kern w:val="0"/>
          <w:sz w:val="20"/>
          <w:szCs w:val="20"/>
          <w:lang w:val="en-GB"/>
        </w:rPr>
        <w:pict>
          <v:shape id="Picture 5" o:spid="_x0000_i1030" type="#_x0000_t75" style="width:178.45pt;height:135.85pt;visibility:visible">
            <v:imagedata r:id="rId22" o:title="DSC04501"/>
          </v:shape>
        </w:pict>
      </w:r>
    </w:p>
    <w:p w:rsidR="006B4272" w:rsidRPr="005F6832" w:rsidRDefault="006B4272" w:rsidP="00CB6F26">
      <w:pPr>
        <w:snapToGrid w:val="0"/>
        <w:rPr>
          <w:i/>
          <w:kern w:val="0"/>
          <w:sz w:val="20"/>
          <w:szCs w:val="20"/>
          <w:lang w:val="en-GB"/>
        </w:rPr>
      </w:pPr>
      <w:r w:rsidRPr="005F6832">
        <w:rPr>
          <w:kern w:val="0"/>
          <w:sz w:val="20"/>
          <w:szCs w:val="20"/>
          <w:lang w:val="en-GB"/>
        </w:rPr>
        <w:t>Plate 2:</w:t>
      </w:r>
      <w:r w:rsidR="00CB39E7">
        <w:rPr>
          <w:kern w:val="0"/>
          <w:sz w:val="20"/>
          <w:szCs w:val="20"/>
          <w:lang w:val="en-GB"/>
        </w:rPr>
        <w:t xml:space="preserve"> </w:t>
      </w:r>
      <w:r w:rsidRPr="005F6832">
        <w:rPr>
          <w:kern w:val="0"/>
          <w:sz w:val="20"/>
          <w:szCs w:val="20"/>
          <w:lang w:val="en-GB"/>
        </w:rPr>
        <w:t xml:space="preserve">Inhibition of </w:t>
      </w:r>
      <w:proofErr w:type="spellStart"/>
      <w:r w:rsidRPr="005F6832">
        <w:rPr>
          <w:kern w:val="0"/>
          <w:sz w:val="20"/>
          <w:szCs w:val="20"/>
          <w:lang w:val="en-GB"/>
        </w:rPr>
        <w:t>Methanolic</w:t>
      </w:r>
      <w:proofErr w:type="spellEnd"/>
      <w:r w:rsidRPr="005F6832">
        <w:rPr>
          <w:kern w:val="0"/>
          <w:sz w:val="20"/>
          <w:szCs w:val="20"/>
          <w:lang w:val="en-GB"/>
        </w:rPr>
        <w:t xml:space="preserve"> extract (80 mg/ml) against </w:t>
      </w:r>
      <w:r w:rsidRPr="005F6832">
        <w:rPr>
          <w:i/>
          <w:kern w:val="0"/>
          <w:sz w:val="20"/>
          <w:szCs w:val="20"/>
          <w:lang w:val="en-GB"/>
        </w:rPr>
        <w:t xml:space="preserve">C. </w:t>
      </w:r>
      <w:proofErr w:type="spellStart"/>
      <w:r w:rsidRPr="005F6832">
        <w:rPr>
          <w:i/>
          <w:kern w:val="0"/>
          <w:sz w:val="20"/>
          <w:szCs w:val="20"/>
          <w:lang w:val="en-GB"/>
        </w:rPr>
        <w:t>albicans</w:t>
      </w:r>
      <w:bookmarkEnd w:id="4"/>
      <w:proofErr w:type="spellEnd"/>
    </w:p>
    <w:p w:rsidR="00CB6F26" w:rsidRDefault="00CB6F26" w:rsidP="005F6832">
      <w:pPr>
        <w:snapToGrid w:val="0"/>
        <w:ind w:firstLine="425"/>
        <w:rPr>
          <w:i/>
          <w:kern w:val="0"/>
          <w:sz w:val="20"/>
          <w:szCs w:val="20"/>
          <w:lang w:val="en-GB"/>
        </w:rPr>
      </w:pPr>
      <w:bookmarkStart w:id="5" w:name="_Toc297501725"/>
    </w:p>
    <w:p w:rsidR="006B4272" w:rsidRPr="005F6832" w:rsidRDefault="007D1F54" w:rsidP="005F6832">
      <w:pPr>
        <w:snapToGrid w:val="0"/>
        <w:ind w:firstLine="425"/>
        <w:rPr>
          <w:kern w:val="0"/>
          <w:sz w:val="20"/>
          <w:szCs w:val="20"/>
          <w:lang w:val="en-GB"/>
        </w:rPr>
      </w:pPr>
      <w:r w:rsidRPr="007D1F54">
        <w:rPr>
          <w:kern w:val="0"/>
          <w:sz w:val="20"/>
          <w:szCs w:val="20"/>
          <w:lang w:val="en-GB"/>
        </w:rPr>
      </w:r>
      <w:r>
        <w:rPr>
          <w:kern w:val="0"/>
          <w:sz w:val="20"/>
          <w:szCs w:val="20"/>
          <w:lang w:val="en-GB"/>
        </w:rPr>
        <w:pict>
          <v:group id="_x0000_s1862" style="width:84.75pt;height:28.5pt;mso-position-horizontal-relative:char;mso-position-vertical-relative:line" coordorigin="3120,1875" coordsize="1695,615">
            <v:group id="_x0000_s1863" style="position:absolute;left:3120;top:2100;width:1695;height:390" coordorigin="1995,2025" coordsize="1695,390">
              <v:shape id="_x0000_s1864" type="#_x0000_t32" style="position:absolute;left:1995;top:2025;width:0;height:360" o:connectortype="straight"/>
              <v:shape id="_x0000_s1865" type="#_x0000_t32" style="position:absolute;left:1995;top:2220;width:1680;height:0" o:connectortype="straight"/>
              <v:shape id="_x0000_s1866" type="#_x0000_t32" style="position:absolute;left:3690;top:2055;width:0;height:360" o:connectortype="straight"/>
            </v:group>
            <v:shape id="_x0000_s1867" type="#_x0000_t202" style="position:absolute;left:3240;top:1875;width:1560;height:420" stroked="f">
              <v:textbox style="mso-next-textbox:#_x0000_s1867">
                <w:txbxContent>
                  <w:p w:rsidR="006B4272" w:rsidRPr="00DD266E" w:rsidRDefault="006B4272" w:rsidP="006B4272">
                    <w:pPr>
                      <w:rPr>
                        <w:sz w:val="16"/>
                        <w:szCs w:val="16"/>
                      </w:rPr>
                    </w:pPr>
                    <w:r>
                      <w:rPr>
                        <w:sz w:val="16"/>
                        <w:szCs w:val="16"/>
                      </w:rPr>
                      <w:t xml:space="preserve">1: </w:t>
                    </w:r>
                    <w:r w:rsidRPr="00523F20">
                      <w:rPr>
                        <w:sz w:val="16"/>
                        <w:szCs w:val="16"/>
                      </w:rPr>
                      <w:t>1.70</w:t>
                    </w:r>
                  </w:p>
                </w:txbxContent>
              </v:textbox>
            </v:shape>
            <w10:wrap type="none"/>
            <w10:anchorlock/>
          </v:group>
        </w:pict>
      </w:r>
    </w:p>
    <w:p w:rsidR="006B4272" w:rsidRPr="005F6832" w:rsidRDefault="007D1F54" w:rsidP="005F6832">
      <w:pPr>
        <w:snapToGrid w:val="0"/>
        <w:jc w:val="center"/>
        <w:rPr>
          <w:kern w:val="0"/>
          <w:sz w:val="20"/>
          <w:szCs w:val="20"/>
          <w:lang w:val="en-GB"/>
        </w:rPr>
      </w:pPr>
      <w:r w:rsidRPr="007D1F54">
        <w:rPr>
          <w:kern w:val="0"/>
          <w:sz w:val="20"/>
          <w:szCs w:val="20"/>
          <w:lang w:val="en-GB"/>
        </w:rPr>
        <w:pict>
          <v:shape id="Picture 136" o:spid="_x0000_i1032" type="#_x0000_t75" style="width:175.95pt;height:132.1pt;visibility:visible">
            <v:imagedata r:id="rId23" o:title="controller 1"/>
          </v:shape>
        </w:pict>
      </w:r>
    </w:p>
    <w:p w:rsidR="006B4272" w:rsidRPr="005F6832" w:rsidRDefault="006B4272" w:rsidP="00CB6F26">
      <w:pPr>
        <w:snapToGrid w:val="0"/>
        <w:rPr>
          <w:i/>
          <w:kern w:val="0"/>
          <w:sz w:val="20"/>
          <w:szCs w:val="20"/>
          <w:lang w:val="en-GB"/>
        </w:rPr>
      </w:pPr>
      <w:r w:rsidRPr="005F6832">
        <w:rPr>
          <w:kern w:val="0"/>
          <w:sz w:val="20"/>
          <w:szCs w:val="20"/>
          <w:lang w:val="en-GB"/>
        </w:rPr>
        <w:t xml:space="preserve">Plate 3 : Inhibition of positive control against </w:t>
      </w:r>
      <w:r w:rsidRPr="005F6832">
        <w:rPr>
          <w:i/>
          <w:kern w:val="0"/>
          <w:sz w:val="20"/>
          <w:szCs w:val="20"/>
          <w:lang w:val="en-GB"/>
        </w:rPr>
        <w:t>E coli.</w:t>
      </w:r>
    </w:p>
    <w:p w:rsidR="006B4272" w:rsidRDefault="006B4272" w:rsidP="005F6832">
      <w:pPr>
        <w:snapToGrid w:val="0"/>
        <w:ind w:firstLine="425"/>
        <w:rPr>
          <w:i/>
          <w:kern w:val="0"/>
          <w:sz w:val="20"/>
          <w:szCs w:val="20"/>
          <w:lang w:val="en-GB"/>
        </w:rPr>
      </w:pPr>
    </w:p>
    <w:p w:rsidR="00CA2C0E" w:rsidRDefault="00CA2C0E" w:rsidP="005F6832">
      <w:pPr>
        <w:snapToGrid w:val="0"/>
        <w:ind w:firstLine="425"/>
        <w:rPr>
          <w:i/>
          <w:kern w:val="0"/>
          <w:sz w:val="20"/>
          <w:szCs w:val="20"/>
          <w:lang w:val="en-GB"/>
        </w:rPr>
      </w:pPr>
    </w:p>
    <w:p w:rsidR="00CA2C0E" w:rsidRPr="005F6832" w:rsidRDefault="00CA2C0E" w:rsidP="005F6832">
      <w:pPr>
        <w:snapToGrid w:val="0"/>
        <w:ind w:firstLine="425"/>
        <w:rPr>
          <w:i/>
          <w:kern w:val="0"/>
          <w:sz w:val="20"/>
          <w:szCs w:val="20"/>
          <w:lang w:val="en-GB"/>
        </w:rPr>
      </w:pPr>
    </w:p>
    <w:p w:rsidR="006B4272" w:rsidRPr="005F6832" w:rsidRDefault="007D1F54" w:rsidP="005F6832">
      <w:pPr>
        <w:snapToGrid w:val="0"/>
        <w:ind w:firstLine="425"/>
        <w:rPr>
          <w:i/>
          <w:kern w:val="0"/>
          <w:sz w:val="20"/>
          <w:szCs w:val="20"/>
          <w:lang w:val="en-GB"/>
        </w:rPr>
      </w:pPr>
      <w:r w:rsidRPr="007D1F54">
        <w:rPr>
          <w:i/>
          <w:kern w:val="0"/>
          <w:sz w:val="20"/>
          <w:szCs w:val="20"/>
          <w:lang w:val="en-GB"/>
        </w:rPr>
      </w:r>
      <w:r>
        <w:rPr>
          <w:i/>
          <w:kern w:val="0"/>
          <w:sz w:val="20"/>
          <w:szCs w:val="20"/>
          <w:lang w:val="en-GB"/>
        </w:rPr>
        <w:pict>
          <v:group id="_x0000_s1850" style="width:84.75pt;height:28.5pt;mso-position-horizontal-relative:char;mso-position-vertical-relative:line" coordorigin="3120,1875" coordsize="1695,615">
            <v:group id="_x0000_s1851" style="position:absolute;left:3120;top:2100;width:1695;height:390" coordorigin="1995,2025" coordsize="1695,390">
              <v:shape id="_x0000_s1852" type="#_x0000_t32" style="position:absolute;left:1995;top:2025;width:0;height:360" o:connectortype="straight"/>
              <v:shape id="_x0000_s1853" type="#_x0000_t32" style="position:absolute;left:1995;top:2220;width:1680;height:0" o:connectortype="straight"/>
              <v:shape id="_x0000_s1854" type="#_x0000_t32" style="position:absolute;left:3690;top:2055;width:0;height:360" o:connectortype="straight"/>
            </v:group>
            <v:shape id="_x0000_s1855" type="#_x0000_t202" style="position:absolute;left:3240;top:1875;width:1560;height:420" stroked="f">
              <v:textbox style="mso-next-textbox:#_x0000_s1855">
                <w:txbxContent>
                  <w:p w:rsidR="006B4272" w:rsidRPr="00DD266E" w:rsidRDefault="006B4272" w:rsidP="006B4272">
                    <w:pPr>
                      <w:rPr>
                        <w:sz w:val="16"/>
                        <w:szCs w:val="16"/>
                      </w:rPr>
                    </w:pPr>
                    <w:r>
                      <w:rPr>
                        <w:sz w:val="16"/>
                        <w:szCs w:val="16"/>
                      </w:rPr>
                      <w:t xml:space="preserve">1: </w:t>
                    </w:r>
                    <w:r w:rsidRPr="00523F20">
                      <w:rPr>
                        <w:sz w:val="16"/>
                        <w:szCs w:val="16"/>
                      </w:rPr>
                      <w:t>2.12</w:t>
                    </w:r>
                  </w:p>
                </w:txbxContent>
              </v:textbox>
            </v:shape>
            <w10:wrap type="none"/>
            <w10:anchorlock/>
          </v:group>
        </w:pict>
      </w:r>
    </w:p>
    <w:p w:rsidR="006B4272" w:rsidRPr="005F6832" w:rsidRDefault="007D1F54" w:rsidP="00CB6F26">
      <w:pPr>
        <w:snapToGrid w:val="0"/>
        <w:jc w:val="center"/>
        <w:rPr>
          <w:kern w:val="0"/>
          <w:sz w:val="20"/>
          <w:szCs w:val="20"/>
          <w:lang w:val="en-GB"/>
        </w:rPr>
      </w:pPr>
      <w:bookmarkStart w:id="6" w:name="_Toc297501726"/>
      <w:bookmarkEnd w:id="5"/>
      <w:r w:rsidRPr="007D1F54">
        <w:rPr>
          <w:kern w:val="0"/>
          <w:sz w:val="20"/>
          <w:szCs w:val="20"/>
          <w:lang w:val="en-GB"/>
        </w:rPr>
        <w:pict>
          <v:shape id="Picture 16" o:spid="_x0000_i1034" type="#_x0000_t75" style="width:177.2pt;height:133.35pt;visibility:visible">
            <v:imagedata r:id="rId24" o:title="controller C"/>
          </v:shape>
        </w:pict>
      </w:r>
    </w:p>
    <w:p w:rsidR="006B4272" w:rsidRPr="005F6832" w:rsidRDefault="006B4272" w:rsidP="005F6832">
      <w:pPr>
        <w:snapToGrid w:val="0"/>
        <w:ind w:firstLine="425"/>
        <w:rPr>
          <w:i/>
          <w:kern w:val="0"/>
          <w:sz w:val="20"/>
          <w:szCs w:val="20"/>
          <w:lang w:val="en-GB"/>
        </w:rPr>
      </w:pPr>
      <w:r w:rsidRPr="005F6832">
        <w:rPr>
          <w:kern w:val="0"/>
          <w:sz w:val="20"/>
          <w:szCs w:val="20"/>
          <w:lang w:val="en-GB"/>
        </w:rPr>
        <w:t xml:space="preserve">Plate 4 :Inhibition of positive control against </w:t>
      </w:r>
      <w:r w:rsidRPr="005F6832">
        <w:rPr>
          <w:i/>
          <w:kern w:val="0"/>
          <w:sz w:val="20"/>
          <w:szCs w:val="20"/>
          <w:lang w:val="en-GB"/>
        </w:rPr>
        <w:t xml:space="preserve">C. </w:t>
      </w:r>
      <w:proofErr w:type="spellStart"/>
      <w:r w:rsidRPr="005F6832">
        <w:rPr>
          <w:i/>
          <w:kern w:val="0"/>
          <w:sz w:val="20"/>
          <w:szCs w:val="20"/>
          <w:lang w:val="en-GB"/>
        </w:rPr>
        <w:t>albicans</w:t>
      </w:r>
      <w:bookmarkEnd w:id="6"/>
      <w:proofErr w:type="spellEnd"/>
    </w:p>
    <w:p w:rsidR="006B4272" w:rsidRPr="005F6832" w:rsidRDefault="006B4272" w:rsidP="005F6832">
      <w:pPr>
        <w:snapToGrid w:val="0"/>
        <w:ind w:firstLine="425"/>
        <w:rPr>
          <w:i/>
          <w:kern w:val="0"/>
          <w:sz w:val="20"/>
          <w:szCs w:val="20"/>
          <w:lang w:val="en-GB"/>
        </w:rPr>
      </w:pPr>
    </w:p>
    <w:p w:rsidR="00B818E5" w:rsidRPr="005F6832" w:rsidRDefault="007D1F54" w:rsidP="005F6832">
      <w:pPr>
        <w:snapToGrid w:val="0"/>
        <w:jc w:val="center"/>
        <w:rPr>
          <w:kern w:val="0"/>
          <w:sz w:val="20"/>
          <w:szCs w:val="20"/>
          <w:lang w:val="en-GB"/>
        </w:rPr>
      </w:pPr>
      <w:r w:rsidRPr="007D1F54">
        <w:rPr>
          <w:kern w:val="0"/>
          <w:sz w:val="20"/>
          <w:szCs w:val="20"/>
          <w:lang w:val="en-GB"/>
        </w:rPr>
        <w:pict>
          <v:shape id="Chart 1" o:spid="_x0000_i1035" type="#_x0000_t75" style="width:3in;height:13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YuuZ2wAAAAUBAAAPAAAAZHJzL2Rvd25y&#10;ZXYueG1sTI/BTsMwEETvSP0Haytxo07TBKEQp2orijiG0gNHJ16SqPE6it028PUsXOAy0mhWM2/z&#10;9WR7ccHRd44ULBcRCKTamY4aBce3/d0DCB80Gd07QgWf6GFdzG5ynRl3pVe8HEIjuIR8phW0IQyZ&#10;lL5u0Wq/cAMSZx9utDqwHRtpRn3lctvLOIrupdUd8UKrB9y1WJ8OZ6vA7r+eqvoY3pNVmpbP25ey&#10;JFcqdTufNo8gAk7h7xh+8BkdCmaq3JmMF70CfiT8KmfJKmZbKYiTZQqyyOV/+uIbAAD//wMAUEsD&#10;BBQABgAIAAAAIQDVdlv9DQEAADQCAAAOAAAAZHJzL2Uyb0RvYy54bWyckcFqwzAMhu+DvYPRfXUa&#10;WGlDnV7KYKddtgfQbLkxJLaR3WV7+2ltGd1p0NsvCT79+rXdfU6j+iAuIUUDy0UDiqJNLsSDgbfX&#10;p4c1qFIxOhxTJANfVGDX399t59xRm4Y0OmIlkFi6ORsYas2d1sUONGFZpExRhj7xhFVKPmjHOAt9&#10;GnXbNCs9J3aZk6VSpLs/D6E/8b0nW1+8L1TVKO7a5aYFVQ2sms0KFItYP4rBdwMN6H6L3YExD8Fe&#10;DOENfiYMUdb/ovZYUR053ICyA3IVlu1O6mLK3ky6AOTs/1NO3gdL+2SPE8V6jpppxCp/LkPIReLr&#10;gjPAz275k53+c/F1Lfr6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lfDqhIB&#10;AACWAQAAIAAAAGRycy9jaGFydHMvX3JlbHMvY2hhcnQxLnhtbC5yZWxzhJBNS8NAEIbvgv8hLHi0&#10;m/YgWpKU0EaJX5WQ3nKZbibJ6mY37KzS/nsHQWhB8DTfzzszyeowmugLPWlnUzGfxSJCq1yrbZ+K&#10;XX1/fSsiCmBbMM5iKo5IYpVdXiQVGgg8RIOeKGKKpVQMIUxLKUkNOALN3ISWK53zIwQOfS8nUB/Q&#10;o1zE8Y30pwyRnTGjsk2FL9u5iOrjxMr/s13XaYUbpz5HtOEPCekMbvfvqAJDwfcYUtFpg7yyXC+b&#10;HfEfmmpXl0/5psk3VVm8Xi3i1qnmrdo+Fuuao/z5IS/Y8gF3P2YeN9zBbhiQNDVgg96DCug1GE73&#10;HqaBZgdDv6IvruV7igO3WDBCZok8+2b2DQAA//8DAFBLAwQUAAYACAAAACEA2SUyEDgFAAD9GwAA&#10;FQAAAGRycy9jaGFydHMvY2hhcnQxLnhtbOxZ3W/bNhB/H7D/QRPysD3UluRvI3YRO00boEWDJu2A&#10;vdESbWuhSIGkU3t//Y5fsqOYjtcuW9HGD4l4vDvyeHc/ksfTl+uCBHeYi5zRURg3ojDANGVZThej&#10;8OPNxYt+GAiJaIYIo3gUbrAIX45//uk0HaZLxOV1iVIcgBIqhukoXEpZDptNkS5xgUSDlZhC35zx&#10;Aklo8kUz4+gzKC9IM4miblMrCa0C9AUKCpRTJ8+PkWfzeZ7ic5auCkylmQXHBElYAbHMSxGOwbgM&#10;SRwPonZwhwisS9hURILowhAwffF6YojaAtVbEibPOEaGc8NWUgvNEJ+qlVJk+D7PuVGRMmIULDhb&#10;lbAklkxWQmKOM9MpMFeCebY23ZEhM55hq8dS5FrxCck/4Ln6mo+vlxjL5JeT6UncPW0qimGYIvCO&#10;+i7llK2oNIqtiaUMYKxRGOlVuBu/SpXo3Vj9LcEG+AdjWBWmoQeETzMDzPkEcaH0m8+bTYnNEDMm&#10;l2b60PMJkW1PCjabnhLMV7J0VTww5OIk7g1PLk6STmUOsFXmmCibsgyPX2OKOSKaTceeptZNHtgh&#10;ayZHSmxrsbLbrEls1yRqdPrRvV/PJ5JYkbgRtwfbXz/RHtk3SKsaJBncG6MV+wZpVyK97q5Iv9f3&#10;iXSqeUVtH0/XqfUx9B5j6O9ngOXd+s00XAw59xc5fY4DiNe7cdT4EePA+h+CYwdPUqRBdB80TDQ0&#10;TJ4aGrwp6KAh9oKHQ4LEy+Eyv+XlcIne9nK4vO54OVxWd70cLq37Xg6X13FUYzmQ2dZ5sJ364B32&#10;KYD36VP7sDblh/Ae9xqP43m/0fLBovNjPGgkPh7nSeB5HKMP6HHe9BrlnOllcL6sMRzwpHYh9Nuj&#10;Sf2EYg8SOycUS/GfUM6/5oRyje4vsprZwRPKM4zYbfn7hBEIJoCR8/8dRmoJtcUZtxN4GRyAeBkc&#10;engZ3DbgZfgGcSN5cLOxFD9uvPoa3Jj+U9zYOYn82zebNzpm3zzHrD7wHn27qqL4+AuZ2w+9O7Pb&#10;D2tHvQP74VF3lmcPj8IKlY5317fh4efbyL5KhduFvs9jBOwtcIx49SNAcuy9yriMjVv+K5FL0Tjx&#10;X4kc6sa6crcvmCrYrZWjDuBu7R6yQOXveSaXptbYimxdFK0vM0NKona702r1uuagUevoJAPdAQPu&#10;VmzhsnCmK6s19q0ekSIC1Vt1q2U8h5KyriSbIQE43qG1Gk/dSraMaH3FhC2KmtnIXBJdlDWnHZ6n&#10;y/EpGs5YtrniII+GRMhruSFYN0pFKa+4+pfh+QfN06xIms6veKAq1qMQqtUfr9U4aCjHKaMpzJKb&#10;gnfwa7FoFuS3UxBW5V00BFmlSE/ZTAPmbmZFkK1qK4qbMJRjLgoZbKuvo9CWX+HlgK14it/m9BZn&#10;VRW9QH8yfpOnt+8QvzWLQOFtwa1Devt2RqrloXgtb5jpSzkT4swWwrU3ndPgMUL1YbumaCXZH5hb&#10;MdUyw7gy/oyckQU1tFRyo53MyPv5XGBXDzcBBJZWIQABtzcWtrPYcfGXxIJ9EKiW9slj4ZIu81mu&#10;Xj6CLEcFhoeH4C/wBURF8V+GhIRoON7r29w74HXdNcHyM8bW0zPTUN4Gr1pnwte9dxu8wDRTuUz0&#10;VxWHLkh2MsBwKF6l4VMu3lOyuRdoWS7KCaTgrTizkQkgZcevno2ETWNCVX4KRvLsIidQJYOGekbD&#10;U2JfeuRaBzBk5w4XtJQk2GEUQcV0DW6kiJwjiQIOT0ejkF9mRnT31W78NwAAAP//AwBQSwECLQAU&#10;AAYACAAAACEApPKVkRwBAABeAgAAEwAAAAAAAAAAAAAAAAAAAAAAW0NvbnRlbnRfVHlwZXNdLnht&#10;bFBLAQItABQABgAIAAAAIQA4/SH/1gAAAJQBAAALAAAAAAAAAAAAAAAAAE0BAABfcmVscy8ucmVs&#10;c1BLAQItABQABgAIAAAAIQCnYuuZ2wAAAAUBAAAPAAAAAAAAAAAAAAAAAEwCAABkcnMvZG93bnJl&#10;di54bWxQSwECLQAUAAYACAAAACEA1XZb/Q0BAAA0AgAADgAAAAAAAAAAAAAAAABUAwAAZHJzL2Uy&#10;b0RvYy54bWxQSwECLQAUAAYACAAAACEAqxbNRrkAAAAiAQAAGQAAAAAAAAAAAAAAAACNBAAAZHJz&#10;L19yZWxzL2Uyb0RvYy54bWwucmVsc1BLAQItABQABgAIAAAAIQD2V8OqEgEAAJYBAAAgAAAAAAAA&#10;AAAAAAAAAH0FAABkcnMvY2hhcnRzL19yZWxzL2NoYXJ0MS54bWwucmVsc1BLAQItABQABgAIAAAA&#10;IQDZJTIQOAUAAP0bAAAVAAAAAAAAAAAAAAAAAM0GAABkcnMvY2hhcnRzL2NoYXJ0MS54bWxQSwUG&#10;AAAAAAcABwDLAQAAOAwAAAAA&#10;">
            <v:imagedata r:id="rId25" o:title=""/>
            <o:lock v:ext="edit" aspectratio="f"/>
          </v:shape>
        </w:pict>
      </w:r>
    </w:p>
    <w:p w:rsidR="006B4272" w:rsidRPr="005F6832" w:rsidRDefault="006B4272" w:rsidP="005F6832">
      <w:pPr>
        <w:snapToGrid w:val="0"/>
        <w:rPr>
          <w:b/>
          <w:bCs/>
          <w:iCs/>
          <w:kern w:val="0"/>
          <w:sz w:val="20"/>
          <w:szCs w:val="20"/>
          <w:lang w:val="en-GB"/>
        </w:rPr>
      </w:pPr>
      <w:bookmarkStart w:id="7" w:name="_Toc286255847"/>
      <w:r w:rsidRPr="005F6832">
        <w:rPr>
          <w:b/>
          <w:bCs/>
          <w:kern w:val="0"/>
          <w:sz w:val="20"/>
          <w:szCs w:val="20"/>
          <w:lang w:val="en-GB"/>
        </w:rPr>
        <w:t>Figure 3</w:t>
      </w:r>
      <w:r w:rsidRPr="005F6832">
        <w:rPr>
          <w:b/>
          <w:bCs/>
          <w:iCs/>
          <w:kern w:val="0"/>
          <w:sz w:val="20"/>
          <w:szCs w:val="20"/>
          <w:lang w:val="en-GB"/>
        </w:rPr>
        <w:t xml:space="preserve">: Antimicrobial activity of </w:t>
      </w:r>
      <w:proofErr w:type="spellStart"/>
      <w:r w:rsidRPr="005F6832">
        <w:rPr>
          <w:b/>
          <w:bCs/>
          <w:iCs/>
          <w:kern w:val="0"/>
          <w:sz w:val="20"/>
          <w:szCs w:val="20"/>
          <w:lang w:val="en-GB"/>
        </w:rPr>
        <w:t>methanolic</w:t>
      </w:r>
      <w:proofErr w:type="spellEnd"/>
      <w:r w:rsidRPr="005F6832">
        <w:rPr>
          <w:b/>
          <w:bCs/>
          <w:iCs/>
          <w:kern w:val="0"/>
          <w:sz w:val="20"/>
          <w:szCs w:val="20"/>
          <w:lang w:val="en-GB"/>
        </w:rPr>
        <w:t xml:space="preserve"> extract</w:t>
      </w:r>
      <w:bookmarkEnd w:id="7"/>
    </w:p>
    <w:p w:rsidR="00A74545" w:rsidRPr="005F6832" w:rsidRDefault="00A74545" w:rsidP="005F6832">
      <w:pPr>
        <w:snapToGrid w:val="0"/>
        <w:rPr>
          <w:b/>
          <w:iCs/>
          <w:kern w:val="0"/>
          <w:sz w:val="20"/>
          <w:szCs w:val="20"/>
          <w:lang w:val="en-GB"/>
        </w:rPr>
      </w:pPr>
    </w:p>
    <w:p w:rsidR="006B4272" w:rsidRPr="005F6832" w:rsidRDefault="006B4272" w:rsidP="005F6832">
      <w:pPr>
        <w:snapToGrid w:val="0"/>
        <w:rPr>
          <w:b/>
          <w:kern w:val="0"/>
          <w:sz w:val="20"/>
          <w:szCs w:val="20"/>
        </w:rPr>
      </w:pPr>
      <w:r w:rsidRPr="005F6832">
        <w:rPr>
          <w:b/>
          <w:kern w:val="0"/>
          <w:sz w:val="20"/>
          <w:szCs w:val="20"/>
        </w:rPr>
        <w:t>Conclusion</w:t>
      </w:r>
    </w:p>
    <w:p w:rsidR="006B4272" w:rsidRPr="005F6832" w:rsidRDefault="006B4272" w:rsidP="005F6832">
      <w:pPr>
        <w:snapToGrid w:val="0"/>
        <w:ind w:firstLine="425"/>
        <w:rPr>
          <w:kern w:val="0"/>
          <w:sz w:val="20"/>
          <w:szCs w:val="20"/>
          <w:lang w:val="en-GB"/>
        </w:rPr>
      </w:pPr>
      <w:r w:rsidRPr="005F6832">
        <w:rPr>
          <w:kern w:val="0"/>
          <w:sz w:val="20"/>
          <w:szCs w:val="20"/>
          <w:lang w:val="en-GB"/>
        </w:rPr>
        <w:t xml:space="preserve">The freshwater algae used in this study were identified as </w:t>
      </w:r>
      <w:r w:rsidRPr="005F6832">
        <w:rPr>
          <w:i/>
          <w:kern w:val="0"/>
          <w:sz w:val="20"/>
          <w:szCs w:val="20"/>
          <w:lang w:val="en-GB"/>
        </w:rPr>
        <w:t xml:space="preserve">Spirogyra </w:t>
      </w:r>
      <w:proofErr w:type="spellStart"/>
      <w:r w:rsidRPr="005F6832">
        <w:rPr>
          <w:i/>
          <w:kern w:val="0"/>
          <w:sz w:val="20"/>
          <w:szCs w:val="20"/>
          <w:lang w:val="en-GB"/>
        </w:rPr>
        <w:t>nitida</w:t>
      </w:r>
      <w:proofErr w:type="spellEnd"/>
      <w:r w:rsidRPr="005F6832">
        <w:rPr>
          <w:kern w:val="0"/>
          <w:sz w:val="20"/>
          <w:szCs w:val="20"/>
          <w:lang w:val="en-GB"/>
        </w:rPr>
        <w:t xml:space="preserve"> associated </w:t>
      </w:r>
      <w:r w:rsidRPr="005F6832">
        <w:rPr>
          <w:i/>
          <w:kern w:val="0"/>
          <w:sz w:val="20"/>
          <w:szCs w:val="20"/>
          <w:lang w:val="en-GB"/>
        </w:rPr>
        <w:t xml:space="preserve">Spirogyra </w:t>
      </w:r>
      <w:proofErr w:type="spellStart"/>
      <w:r w:rsidRPr="005F6832">
        <w:rPr>
          <w:i/>
          <w:kern w:val="0"/>
          <w:sz w:val="20"/>
          <w:szCs w:val="20"/>
          <w:lang w:val="en-GB"/>
        </w:rPr>
        <w:t>weberi</w:t>
      </w:r>
      <w:proofErr w:type="spellEnd"/>
      <w:r w:rsidRPr="005F6832">
        <w:rPr>
          <w:kern w:val="0"/>
          <w:sz w:val="20"/>
          <w:szCs w:val="20"/>
          <w:lang w:val="en-GB"/>
        </w:rPr>
        <w:t xml:space="preserve"> both filamentous green algae. The mineral composition showed that they contain minerals which give the possibility of using them as food for fish and also by human as food supplement. The levels of Ca, Mg and Fe were very high as the </w:t>
      </w:r>
      <w:proofErr w:type="spellStart"/>
      <w:r w:rsidRPr="005F6832">
        <w:rPr>
          <w:i/>
          <w:kern w:val="0"/>
          <w:sz w:val="20"/>
          <w:szCs w:val="20"/>
          <w:lang w:val="en-GB"/>
        </w:rPr>
        <w:t>Spirulina</w:t>
      </w:r>
      <w:proofErr w:type="spellEnd"/>
      <w:r w:rsidRPr="005F6832">
        <w:rPr>
          <w:i/>
          <w:kern w:val="0"/>
          <w:sz w:val="20"/>
          <w:szCs w:val="20"/>
          <w:lang w:val="en-GB"/>
        </w:rPr>
        <w:t xml:space="preserve"> </w:t>
      </w:r>
      <w:r w:rsidRPr="005F6832">
        <w:rPr>
          <w:kern w:val="0"/>
          <w:sz w:val="20"/>
          <w:szCs w:val="20"/>
          <w:lang w:val="en-GB"/>
        </w:rPr>
        <w:t xml:space="preserve">and </w:t>
      </w:r>
      <w:r w:rsidRPr="005F6832">
        <w:rPr>
          <w:i/>
          <w:kern w:val="0"/>
          <w:sz w:val="20"/>
          <w:szCs w:val="20"/>
          <w:lang w:val="en-GB"/>
        </w:rPr>
        <w:t>Chlorella</w:t>
      </w:r>
      <w:r w:rsidRPr="005F6832">
        <w:rPr>
          <w:kern w:val="0"/>
          <w:sz w:val="20"/>
          <w:szCs w:val="20"/>
          <w:lang w:val="en-GB"/>
        </w:rPr>
        <w:t xml:space="preserve"> are used as food supplement.</w:t>
      </w:r>
    </w:p>
    <w:p w:rsidR="006B4272" w:rsidRDefault="006B4272" w:rsidP="005F6832">
      <w:pPr>
        <w:snapToGrid w:val="0"/>
        <w:ind w:firstLine="425"/>
        <w:rPr>
          <w:kern w:val="0"/>
          <w:sz w:val="20"/>
          <w:szCs w:val="20"/>
          <w:lang w:val="en-GB"/>
        </w:rPr>
      </w:pPr>
      <w:r w:rsidRPr="005F6832">
        <w:rPr>
          <w:kern w:val="0"/>
          <w:sz w:val="20"/>
          <w:szCs w:val="20"/>
          <w:lang w:val="en-GB"/>
        </w:rPr>
        <w:t xml:space="preserve">The antioxidant and antibacterial activities of the freshwater algae found in this study were explained by the presence of fatty acid and </w:t>
      </w:r>
      <w:proofErr w:type="spellStart"/>
      <w:r w:rsidRPr="005F6832">
        <w:rPr>
          <w:kern w:val="0"/>
          <w:sz w:val="20"/>
          <w:szCs w:val="20"/>
          <w:lang w:val="en-GB"/>
        </w:rPr>
        <w:t>phytochemicals</w:t>
      </w:r>
      <w:proofErr w:type="spellEnd"/>
      <w:r w:rsidRPr="005F6832">
        <w:rPr>
          <w:kern w:val="0"/>
          <w:sz w:val="20"/>
          <w:szCs w:val="20"/>
          <w:lang w:val="en-GB"/>
        </w:rPr>
        <w:t xml:space="preserve"> such </w:t>
      </w:r>
      <w:proofErr w:type="spellStart"/>
      <w:r w:rsidRPr="005F6832">
        <w:rPr>
          <w:kern w:val="0"/>
          <w:sz w:val="20"/>
          <w:szCs w:val="20"/>
          <w:lang w:val="en-GB"/>
        </w:rPr>
        <w:t>flavonoids</w:t>
      </w:r>
      <w:proofErr w:type="spellEnd"/>
      <w:r w:rsidRPr="005F6832">
        <w:rPr>
          <w:kern w:val="0"/>
          <w:sz w:val="20"/>
          <w:szCs w:val="20"/>
          <w:lang w:val="en-GB"/>
        </w:rPr>
        <w:t xml:space="preserve">, tannins which are </w:t>
      </w:r>
      <w:proofErr w:type="spellStart"/>
      <w:r w:rsidRPr="005F6832">
        <w:rPr>
          <w:kern w:val="0"/>
          <w:sz w:val="20"/>
          <w:szCs w:val="20"/>
          <w:lang w:val="en-GB"/>
        </w:rPr>
        <w:t>phenolic</w:t>
      </w:r>
      <w:proofErr w:type="spellEnd"/>
      <w:r w:rsidRPr="005F6832">
        <w:rPr>
          <w:kern w:val="0"/>
          <w:sz w:val="20"/>
          <w:szCs w:val="20"/>
          <w:lang w:val="en-GB"/>
        </w:rPr>
        <w:t xml:space="preserve"> compounds.</w:t>
      </w:r>
    </w:p>
    <w:p w:rsidR="00CB6F26" w:rsidRPr="005F6832" w:rsidRDefault="00CB6F26" w:rsidP="005F6832">
      <w:pPr>
        <w:snapToGrid w:val="0"/>
        <w:ind w:firstLine="425"/>
        <w:rPr>
          <w:kern w:val="0"/>
          <w:sz w:val="20"/>
          <w:szCs w:val="20"/>
          <w:lang w:val="en-GB"/>
        </w:rPr>
      </w:pPr>
    </w:p>
    <w:p w:rsidR="006B4272" w:rsidRPr="005F6832" w:rsidRDefault="006B4272" w:rsidP="005F6832">
      <w:pPr>
        <w:snapToGrid w:val="0"/>
        <w:rPr>
          <w:b/>
          <w:bCs/>
          <w:iCs/>
          <w:kern w:val="0"/>
          <w:sz w:val="20"/>
          <w:szCs w:val="20"/>
          <w:lang w:val="en-GB"/>
        </w:rPr>
      </w:pPr>
      <w:r w:rsidRPr="005F6832">
        <w:rPr>
          <w:b/>
          <w:bCs/>
          <w:iCs/>
          <w:kern w:val="0"/>
          <w:sz w:val="20"/>
          <w:szCs w:val="20"/>
          <w:lang w:val="en-GB"/>
        </w:rPr>
        <w:t>Acknowledgements</w:t>
      </w:r>
    </w:p>
    <w:p w:rsidR="006B4272" w:rsidRPr="005F6832" w:rsidRDefault="006B4272" w:rsidP="005F6832">
      <w:pPr>
        <w:snapToGrid w:val="0"/>
        <w:ind w:firstLine="425"/>
        <w:rPr>
          <w:bCs/>
          <w:iCs/>
          <w:kern w:val="0"/>
          <w:sz w:val="20"/>
          <w:szCs w:val="20"/>
          <w:lang w:val="en-GB"/>
        </w:rPr>
      </w:pPr>
      <w:r w:rsidRPr="005F6832">
        <w:rPr>
          <w:bCs/>
          <w:iCs/>
          <w:kern w:val="0"/>
          <w:sz w:val="20"/>
          <w:szCs w:val="20"/>
          <w:lang w:val="en-GB"/>
        </w:rPr>
        <w:t xml:space="preserve">I would like to thank the Student Financing Agency of Rwanda (SFAR) for the funds and Paul </w:t>
      </w:r>
      <w:proofErr w:type="spellStart"/>
      <w:r w:rsidRPr="005F6832">
        <w:rPr>
          <w:bCs/>
          <w:iCs/>
          <w:kern w:val="0"/>
          <w:sz w:val="20"/>
          <w:szCs w:val="20"/>
          <w:lang w:val="en-GB"/>
        </w:rPr>
        <w:t>Karanja</w:t>
      </w:r>
      <w:proofErr w:type="spellEnd"/>
      <w:r w:rsidRPr="005F6832">
        <w:rPr>
          <w:bCs/>
          <w:iCs/>
          <w:kern w:val="0"/>
          <w:sz w:val="20"/>
          <w:szCs w:val="20"/>
          <w:lang w:val="en-GB"/>
        </w:rPr>
        <w:t>, chief technicians in the department of Food Science (JKUAT) for his assistance in conducting analyses.</w:t>
      </w:r>
    </w:p>
    <w:p w:rsidR="00271294" w:rsidRPr="005F6832" w:rsidRDefault="00271294" w:rsidP="00CB6F26">
      <w:pPr>
        <w:snapToGrid w:val="0"/>
        <w:rPr>
          <w:bCs/>
          <w:iCs/>
          <w:kern w:val="0"/>
          <w:sz w:val="20"/>
          <w:szCs w:val="20"/>
          <w:lang w:val="en-GB"/>
        </w:rPr>
      </w:pPr>
    </w:p>
    <w:p w:rsidR="00271294" w:rsidRPr="005F6832" w:rsidRDefault="00271294" w:rsidP="00CB6F26">
      <w:pPr>
        <w:snapToGrid w:val="0"/>
        <w:rPr>
          <w:b/>
          <w:bCs/>
          <w:iCs/>
          <w:kern w:val="0"/>
          <w:sz w:val="20"/>
          <w:szCs w:val="20"/>
        </w:rPr>
      </w:pPr>
      <w:r w:rsidRPr="005F6832">
        <w:rPr>
          <w:b/>
          <w:bCs/>
          <w:iCs/>
          <w:kern w:val="0"/>
          <w:sz w:val="20"/>
          <w:szCs w:val="20"/>
        </w:rPr>
        <w:t>Correspondence to:</w:t>
      </w:r>
    </w:p>
    <w:p w:rsidR="00271294" w:rsidRPr="005F6832" w:rsidRDefault="00271294" w:rsidP="00CB6F26">
      <w:pPr>
        <w:snapToGrid w:val="0"/>
        <w:rPr>
          <w:bCs/>
          <w:iCs/>
          <w:kern w:val="0"/>
          <w:sz w:val="20"/>
          <w:szCs w:val="20"/>
        </w:rPr>
      </w:pPr>
      <w:proofErr w:type="spellStart"/>
      <w:r w:rsidRPr="005F6832">
        <w:rPr>
          <w:bCs/>
          <w:iCs/>
          <w:kern w:val="0"/>
          <w:sz w:val="20"/>
          <w:szCs w:val="20"/>
        </w:rPr>
        <w:t>Rutikanga</w:t>
      </w:r>
      <w:proofErr w:type="spellEnd"/>
      <w:r w:rsidRPr="005F6832">
        <w:rPr>
          <w:bCs/>
          <w:iCs/>
          <w:kern w:val="0"/>
          <w:sz w:val="20"/>
          <w:szCs w:val="20"/>
        </w:rPr>
        <w:t xml:space="preserve"> </w:t>
      </w:r>
      <w:proofErr w:type="spellStart"/>
      <w:r w:rsidRPr="005F6832">
        <w:rPr>
          <w:bCs/>
          <w:iCs/>
          <w:kern w:val="0"/>
          <w:sz w:val="20"/>
          <w:szCs w:val="20"/>
        </w:rPr>
        <w:t>Adrien</w:t>
      </w:r>
      <w:proofErr w:type="spellEnd"/>
    </w:p>
    <w:p w:rsidR="00271294" w:rsidRPr="005F6832" w:rsidRDefault="00271294" w:rsidP="00CB6F26">
      <w:pPr>
        <w:snapToGrid w:val="0"/>
        <w:rPr>
          <w:bCs/>
          <w:iCs/>
          <w:kern w:val="0"/>
          <w:sz w:val="20"/>
          <w:szCs w:val="20"/>
        </w:rPr>
      </w:pPr>
      <w:r w:rsidRPr="005F6832">
        <w:rPr>
          <w:bCs/>
          <w:iCs/>
          <w:kern w:val="0"/>
          <w:sz w:val="20"/>
          <w:szCs w:val="20"/>
        </w:rPr>
        <w:t>Department of Applied Chemistry</w:t>
      </w:r>
    </w:p>
    <w:p w:rsidR="00271294" w:rsidRPr="005F6832" w:rsidRDefault="00271294" w:rsidP="00CB6F26">
      <w:pPr>
        <w:snapToGrid w:val="0"/>
        <w:rPr>
          <w:bCs/>
          <w:iCs/>
          <w:kern w:val="0"/>
          <w:sz w:val="20"/>
          <w:szCs w:val="20"/>
        </w:rPr>
      </w:pPr>
      <w:r w:rsidRPr="005F6832">
        <w:rPr>
          <w:bCs/>
          <w:iCs/>
          <w:kern w:val="0"/>
          <w:sz w:val="20"/>
          <w:szCs w:val="20"/>
        </w:rPr>
        <w:lastRenderedPageBreak/>
        <w:t>Faculty of Science</w:t>
      </w:r>
    </w:p>
    <w:p w:rsidR="00271294" w:rsidRPr="005F6832" w:rsidRDefault="00271294" w:rsidP="00CB6F26">
      <w:pPr>
        <w:snapToGrid w:val="0"/>
        <w:rPr>
          <w:bCs/>
          <w:iCs/>
          <w:kern w:val="0"/>
          <w:sz w:val="20"/>
          <w:szCs w:val="20"/>
        </w:rPr>
      </w:pPr>
      <w:r w:rsidRPr="005F6832">
        <w:rPr>
          <w:bCs/>
          <w:iCs/>
          <w:kern w:val="0"/>
          <w:sz w:val="20"/>
          <w:szCs w:val="20"/>
        </w:rPr>
        <w:t>C</w:t>
      </w:r>
      <w:r w:rsidR="009F5ECD" w:rsidRPr="005F6832">
        <w:rPr>
          <w:bCs/>
          <w:iCs/>
          <w:kern w:val="0"/>
          <w:sz w:val="20"/>
          <w:szCs w:val="20"/>
        </w:rPr>
        <w:t xml:space="preserve">ollege of </w:t>
      </w:r>
      <w:r w:rsidRPr="005F6832">
        <w:rPr>
          <w:bCs/>
          <w:iCs/>
          <w:kern w:val="0"/>
          <w:sz w:val="20"/>
          <w:szCs w:val="20"/>
        </w:rPr>
        <w:t>Science and Technology</w:t>
      </w:r>
    </w:p>
    <w:p w:rsidR="00271294" w:rsidRPr="005F6832" w:rsidRDefault="00271294" w:rsidP="00CB6F26">
      <w:pPr>
        <w:snapToGrid w:val="0"/>
        <w:rPr>
          <w:bCs/>
          <w:iCs/>
          <w:kern w:val="0"/>
          <w:sz w:val="20"/>
          <w:szCs w:val="20"/>
        </w:rPr>
      </w:pPr>
      <w:r w:rsidRPr="005F6832">
        <w:rPr>
          <w:bCs/>
          <w:iCs/>
          <w:kern w:val="0"/>
          <w:sz w:val="20"/>
          <w:szCs w:val="20"/>
        </w:rPr>
        <w:t>University of Rwanda</w:t>
      </w:r>
      <w:r w:rsidRPr="005F6832">
        <w:rPr>
          <w:kern w:val="0"/>
          <w:sz w:val="20"/>
          <w:szCs w:val="20"/>
        </w:rPr>
        <w:t xml:space="preserve"> .</w:t>
      </w:r>
      <w:r w:rsidRPr="005F6832">
        <w:rPr>
          <w:bCs/>
          <w:iCs/>
          <w:kern w:val="0"/>
          <w:sz w:val="20"/>
          <w:szCs w:val="20"/>
        </w:rPr>
        <w:t>Kigali, Rwanda</w:t>
      </w:r>
    </w:p>
    <w:p w:rsidR="00271294" w:rsidRPr="00CB6F26" w:rsidRDefault="007D1F54" w:rsidP="00CB6F26">
      <w:pPr>
        <w:snapToGrid w:val="0"/>
        <w:rPr>
          <w:bCs/>
          <w:iCs/>
          <w:kern w:val="0"/>
          <w:sz w:val="20"/>
          <w:szCs w:val="20"/>
          <w:lang w:val="en-GB"/>
        </w:rPr>
      </w:pPr>
      <w:hyperlink r:id="rId26" w:history="1">
        <w:r w:rsidR="00271294" w:rsidRPr="00CB6F26">
          <w:rPr>
            <w:rStyle w:val="Hyperlink"/>
            <w:bCs/>
            <w:iCs/>
            <w:kern w:val="0"/>
            <w:sz w:val="20"/>
            <w:szCs w:val="20"/>
            <w:u w:val="none"/>
            <w:lang w:val="en-GB"/>
          </w:rPr>
          <w:t>rutikad@gmail.com</w:t>
        </w:r>
      </w:hyperlink>
    </w:p>
    <w:p w:rsidR="0016244D" w:rsidRPr="005F6832" w:rsidRDefault="0016244D" w:rsidP="005F6832">
      <w:pPr>
        <w:snapToGrid w:val="0"/>
        <w:ind w:firstLine="425"/>
        <w:rPr>
          <w:bCs/>
          <w:iCs/>
          <w:kern w:val="0"/>
          <w:sz w:val="20"/>
          <w:szCs w:val="20"/>
          <w:lang w:val="en-GB"/>
        </w:rPr>
      </w:pPr>
    </w:p>
    <w:p w:rsidR="006B4272" w:rsidRPr="005F6832" w:rsidRDefault="00D769F4" w:rsidP="00F11E42">
      <w:pPr>
        <w:snapToGrid w:val="0"/>
        <w:rPr>
          <w:b/>
          <w:kern w:val="0"/>
          <w:sz w:val="20"/>
          <w:szCs w:val="20"/>
        </w:rPr>
      </w:pPr>
      <w:r w:rsidRPr="005F6832">
        <w:rPr>
          <w:b/>
          <w:kern w:val="0"/>
          <w:sz w:val="20"/>
          <w:szCs w:val="20"/>
        </w:rPr>
        <w:t>References</w:t>
      </w:r>
    </w:p>
    <w:p w:rsidR="006B4272" w:rsidRPr="00CB6F26" w:rsidRDefault="009F5ECD" w:rsidP="005F6832">
      <w:pPr>
        <w:numPr>
          <w:ilvl w:val="0"/>
          <w:numId w:val="12"/>
        </w:numPr>
        <w:snapToGrid w:val="0"/>
        <w:ind w:left="425" w:hanging="425"/>
        <w:rPr>
          <w:kern w:val="0"/>
          <w:sz w:val="20"/>
          <w:szCs w:val="20"/>
          <w:lang w:val="en-GB"/>
        </w:rPr>
      </w:pPr>
      <w:r w:rsidRPr="005F6832">
        <w:rPr>
          <w:kern w:val="0"/>
          <w:sz w:val="20"/>
          <w:szCs w:val="20"/>
          <w:lang w:val="en-GB"/>
        </w:rPr>
        <w:t xml:space="preserve">Alanis, AD., </w:t>
      </w:r>
      <w:proofErr w:type="spellStart"/>
      <w:r w:rsidRPr="005F6832">
        <w:rPr>
          <w:kern w:val="0"/>
          <w:sz w:val="20"/>
          <w:szCs w:val="20"/>
          <w:lang w:val="en-GB"/>
        </w:rPr>
        <w:t>Glazada</w:t>
      </w:r>
      <w:proofErr w:type="spellEnd"/>
      <w:r w:rsidRPr="005F6832">
        <w:rPr>
          <w:kern w:val="0"/>
          <w:sz w:val="20"/>
          <w:szCs w:val="20"/>
          <w:lang w:val="en-GB"/>
        </w:rPr>
        <w:t>, F., Cervantes, J</w:t>
      </w:r>
      <w:r w:rsidR="006B4272" w:rsidRPr="005F6832">
        <w:rPr>
          <w:kern w:val="0"/>
          <w:sz w:val="20"/>
          <w:szCs w:val="20"/>
          <w:lang w:val="en-GB"/>
        </w:rPr>
        <w:t xml:space="preserve">A., </w:t>
      </w:r>
      <w:proofErr w:type="spellStart"/>
      <w:r w:rsidR="006B4272" w:rsidRPr="005F6832">
        <w:rPr>
          <w:kern w:val="0"/>
          <w:sz w:val="20"/>
          <w:szCs w:val="20"/>
          <w:lang w:val="en-GB"/>
        </w:rPr>
        <w:t>Tarres</w:t>
      </w:r>
      <w:proofErr w:type="spellEnd"/>
      <w:r w:rsidR="006B4272" w:rsidRPr="005F6832">
        <w:rPr>
          <w:kern w:val="0"/>
          <w:sz w:val="20"/>
          <w:szCs w:val="20"/>
          <w:lang w:val="en-GB"/>
        </w:rPr>
        <w:t xml:space="preserve">, J. </w:t>
      </w:r>
      <w:r w:rsidRPr="005F6832">
        <w:rPr>
          <w:kern w:val="0"/>
          <w:sz w:val="20"/>
          <w:szCs w:val="20"/>
          <w:lang w:val="en-GB"/>
        </w:rPr>
        <w:t xml:space="preserve">and </w:t>
      </w:r>
      <w:proofErr w:type="spellStart"/>
      <w:r w:rsidRPr="005F6832">
        <w:rPr>
          <w:kern w:val="0"/>
          <w:sz w:val="20"/>
          <w:szCs w:val="20"/>
          <w:lang w:val="en-GB"/>
        </w:rPr>
        <w:t>Ceballas</w:t>
      </w:r>
      <w:proofErr w:type="spellEnd"/>
      <w:r w:rsidRPr="005F6832">
        <w:rPr>
          <w:kern w:val="0"/>
          <w:sz w:val="20"/>
          <w:szCs w:val="20"/>
          <w:lang w:val="en-GB"/>
        </w:rPr>
        <w:t>, G</w:t>
      </w:r>
      <w:r w:rsidR="006B4272" w:rsidRPr="005F6832">
        <w:rPr>
          <w:kern w:val="0"/>
          <w:sz w:val="20"/>
          <w:szCs w:val="20"/>
          <w:lang w:val="en-GB"/>
        </w:rPr>
        <w:t>M. (Antib</w:t>
      </w:r>
      <w:r w:rsidR="006B4272" w:rsidRPr="00CB6F26">
        <w:rPr>
          <w:kern w:val="0"/>
          <w:sz w:val="20"/>
          <w:szCs w:val="20"/>
          <w:lang w:val="en-GB"/>
        </w:rPr>
        <w:t xml:space="preserve">acterial properties of some plants used in Mexican traditional medicine for the treatment of gastrointestinal disorders. </w:t>
      </w:r>
      <w:r w:rsidR="006B4272" w:rsidRPr="00CB6F26">
        <w:rPr>
          <w:i/>
          <w:kern w:val="0"/>
          <w:sz w:val="20"/>
          <w:szCs w:val="20"/>
          <w:lang w:val="en-GB"/>
        </w:rPr>
        <w:t xml:space="preserve">Journal of </w:t>
      </w:r>
      <w:proofErr w:type="spellStart"/>
      <w:r w:rsidR="006B4272" w:rsidRPr="00CB6F26">
        <w:rPr>
          <w:i/>
          <w:kern w:val="0"/>
          <w:sz w:val="20"/>
          <w:szCs w:val="20"/>
          <w:lang w:val="en-GB"/>
        </w:rPr>
        <w:t>Ethnopharmacology</w:t>
      </w:r>
      <w:proofErr w:type="spellEnd"/>
      <w:r w:rsidR="00CB39E7">
        <w:rPr>
          <w:kern w:val="0"/>
          <w:sz w:val="20"/>
          <w:szCs w:val="20"/>
          <w:lang w:val="en-GB"/>
        </w:rPr>
        <w:t xml:space="preserve"> </w:t>
      </w:r>
      <w:r w:rsidR="00DA4C2F" w:rsidRPr="00CB6F26">
        <w:rPr>
          <w:kern w:val="0"/>
          <w:sz w:val="20"/>
          <w:szCs w:val="20"/>
          <w:lang w:val="en-GB"/>
        </w:rPr>
        <w:t>2005</w:t>
      </w:r>
      <w:r w:rsidR="00D069AE" w:rsidRPr="00CB6F26">
        <w:rPr>
          <w:kern w:val="0"/>
          <w:sz w:val="20"/>
          <w:szCs w:val="20"/>
          <w:lang w:val="en-GB"/>
        </w:rPr>
        <w:t xml:space="preserve">: </w:t>
      </w:r>
      <w:r w:rsidR="006B4272" w:rsidRPr="00CB6F26">
        <w:rPr>
          <w:kern w:val="0"/>
          <w:sz w:val="20"/>
          <w:szCs w:val="20"/>
          <w:lang w:val="en-GB"/>
        </w:rPr>
        <w:t>100, 153 – 157.</w:t>
      </w:r>
    </w:p>
    <w:p w:rsidR="006B4272" w:rsidRPr="00CB6F26" w:rsidRDefault="006B4272" w:rsidP="005F6832">
      <w:pPr>
        <w:numPr>
          <w:ilvl w:val="0"/>
          <w:numId w:val="12"/>
        </w:numPr>
        <w:snapToGrid w:val="0"/>
        <w:ind w:left="425" w:hanging="425"/>
        <w:rPr>
          <w:kern w:val="0"/>
          <w:sz w:val="20"/>
          <w:szCs w:val="20"/>
          <w:lang w:val="en-GB"/>
        </w:rPr>
      </w:pPr>
      <w:r w:rsidRPr="00CB6F26">
        <w:rPr>
          <w:bCs/>
          <w:kern w:val="0"/>
          <w:sz w:val="20"/>
          <w:szCs w:val="20"/>
          <w:lang w:val="en-GB"/>
        </w:rPr>
        <w:t>AOAC.</w:t>
      </w:r>
      <w:r w:rsidRPr="00CB6F26">
        <w:rPr>
          <w:bCs/>
          <w:i/>
          <w:iCs/>
          <w:kern w:val="0"/>
          <w:sz w:val="20"/>
          <w:szCs w:val="20"/>
          <w:lang w:val="en-GB"/>
        </w:rPr>
        <w:t xml:space="preserve"> </w:t>
      </w:r>
      <w:r w:rsidRPr="00CB6F26">
        <w:rPr>
          <w:kern w:val="0"/>
          <w:sz w:val="20"/>
          <w:szCs w:val="20"/>
          <w:lang w:val="en-GB"/>
        </w:rPr>
        <w:t xml:space="preserve">Association of Official Analytical Chemists. Official Methods of Analysis, </w:t>
      </w:r>
      <w:r w:rsidRPr="00CB6F26">
        <w:rPr>
          <w:bCs/>
          <w:kern w:val="0"/>
          <w:sz w:val="20"/>
          <w:szCs w:val="20"/>
          <w:lang w:val="en-GB"/>
        </w:rPr>
        <w:t>(14</w:t>
      </w:r>
      <w:r w:rsidRPr="00CB6F26">
        <w:rPr>
          <w:bCs/>
          <w:kern w:val="0"/>
          <w:sz w:val="20"/>
          <w:szCs w:val="20"/>
          <w:vertAlign w:val="superscript"/>
          <w:lang w:val="en-GB"/>
        </w:rPr>
        <w:t>th</w:t>
      </w:r>
      <w:r w:rsidRPr="00CB6F26">
        <w:rPr>
          <w:bCs/>
          <w:kern w:val="0"/>
          <w:sz w:val="20"/>
          <w:szCs w:val="20"/>
          <w:lang w:val="en-GB"/>
        </w:rPr>
        <w:t xml:space="preserve"> </w:t>
      </w:r>
      <w:proofErr w:type="spellStart"/>
      <w:r w:rsidRPr="00CB6F26">
        <w:rPr>
          <w:bCs/>
          <w:kern w:val="0"/>
          <w:sz w:val="20"/>
          <w:szCs w:val="20"/>
          <w:lang w:val="en-GB"/>
        </w:rPr>
        <w:t>edn</w:t>
      </w:r>
      <w:proofErr w:type="spellEnd"/>
      <w:r w:rsidRPr="00CB6F26">
        <w:rPr>
          <w:bCs/>
          <w:kern w:val="0"/>
          <w:sz w:val="20"/>
          <w:szCs w:val="20"/>
          <w:lang w:val="en-GB"/>
        </w:rPr>
        <w:t xml:space="preserve">.) </w:t>
      </w:r>
      <w:r w:rsidR="00A009EF" w:rsidRPr="00CB6F26">
        <w:rPr>
          <w:kern w:val="0"/>
          <w:sz w:val="20"/>
          <w:szCs w:val="20"/>
          <w:lang w:val="en-GB"/>
        </w:rPr>
        <w:t xml:space="preserve">1995. </w:t>
      </w:r>
      <w:r w:rsidRPr="00CB6F26">
        <w:rPr>
          <w:kern w:val="0"/>
          <w:sz w:val="20"/>
          <w:szCs w:val="20"/>
          <w:lang w:val="en-GB"/>
        </w:rPr>
        <w:t>Washington D. C, USA.</w:t>
      </w:r>
    </w:p>
    <w:p w:rsidR="006B4272" w:rsidRPr="00CB6F26" w:rsidRDefault="006B4272" w:rsidP="005F6832">
      <w:pPr>
        <w:numPr>
          <w:ilvl w:val="0"/>
          <w:numId w:val="12"/>
        </w:numPr>
        <w:snapToGrid w:val="0"/>
        <w:ind w:left="425" w:hanging="425"/>
        <w:rPr>
          <w:kern w:val="0"/>
          <w:sz w:val="20"/>
          <w:szCs w:val="20"/>
          <w:lang w:val="en-GB"/>
        </w:rPr>
      </w:pPr>
      <w:proofErr w:type="spellStart"/>
      <w:r w:rsidRPr="00CB6F26">
        <w:rPr>
          <w:kern w:val="0"/>
          <w:sz w:val="20"/>
          <w:szCs w:val="20"/>
          <w:lang w:val="en-GB"/>
        </w:rPr>
        <w:t>Ayoola</w:t>
      </w:r>
      <w:proofErr w:type="spellEnd"/>
      <w:r w:rsidRPr="00CB6F26">
        <w:rPr>
          <w:kern w:val="0"/>
          <w:sz w:val="20"/>
          <w:szCs w:val="20"/>
          <w:lang w:val="en-GB"/>
        </w:rPr>
        <w:t xml:space="preserve">, G. A., </w:t>
      </w:r>
      <w:proofErr w:type="spellStart"/>
      <w:r w:rsidRPr="00CB6F26">
        <w:rPr>
          <w:kern w:val="0"/>
          <w:sz w:val="20"/>
          <w:szCs w:val="20"/>
          <w:lang w:val="en-GB"/>
        </w:rPr>
        <w:t>Sofidiya</w:t>
      </w:r>
      <w:proofErr w:type="spellEnd"/>
      <w:r w:rsidR="009F5ECD" w:rsidRPr="00CB6F26">
        <w:rPr>
          <w:kern w:val="0"/>
          <w:sz w:val="20"/>
          <w:szCs w:val="20"/>
          <w:lang w:val="en-GB"/>
        </w:rPr>
        <w:t xml:space="preserve">, T., </w:t>
      </w:r>
      <w:proofErr w:type="spellStart"/>
      <w:r w:rsidR="009F5ECD" w:rsidRPr="00CB6F26">
        <w:rPr>
          <w:kern w:val="0"/>
          <w:sz w:val="20"/>
          <w:szCs w:val="20"/>
          <w:lang w:val="en-GB"/>
        </w:rPr>
        <w:t>Odukoya</w:t>
      </w:r>
      <w:proofErr w:type="spellEnd"/>
      <w:r w:rsidR="009F5ECD" w:rsidRPr="00CB6F26">
        <w:rPr>
          <w:kern w:val="0"/>
          <w:sz w:val="20"/>
          <w:szCs w:val="20"/>
          <w:lang w:val="en-GB"/>
        </w:rPr>
        <w:t>, O. and Coker, HA</w:t>
      </w:r>
      <w:r w:rsidRPr="00CB6F26">
        <w:rPr>
          <w:kern w:val="0"/>
          <w:sz w:val="20"/>
          <w:szCs w:val="20"/>
          <w:lang w:val="en-GB"/>
        </w:rPr>
        <w:t xml:space="preserve">B. </w:t>
      </w:r>
      <w:proofErr w:type="spellStart"/>
      <w:r w:rsidRPr="00CB6F26">
        <w:rPr>
          <w:kern w:val="0"/>
          <w:sz w:val="20"/>
          <w:szCs w:val="20"/>
          <w:lang w:val="en-GB"/>
        </w:rPr>
        <w:t>Phytochemical</w:t>
      </w:r>
      <w:proofErr w:type="spellEnd"/>
      <w:r w:rsidRPr="00CB6F26">
        <w:rPr>
          <w:kern w:val="0"/>
          <w:sz w:val="20"/>
          <w:szCs w:val="20"/>
          <w:lang w:val="en-GB"/>
        </w:rPr>
        <w:t xml:space="preserve"> screening and free radical scavenging activity of some Nigerian medicinal plants. </w:t>
      </w:r>
      <w:r w:rsidRPr="00CB6F26">
        <w:rPr>
          <w:i/>
          <w:kern w:val="0"/>
          <w:sz w:val="20"/>
          <w:szCs w:val="20"/>
          <w:lang w:val="en-GB"/>
        </w:rPr>
        <w:t>Journal of</w:t>
      </w:r>
      <w:r w:rsidR="00CB39E7">
        <w:rPr>
          <w:i/>
          <w:kern w:val="0"/>
          <w:sz w:val="20"/>
          <w:szCs w:val="20"/>
          <w:lang w:val="en-GB"/>
        </w:rPr>
        <w:t xml:space="preserve"> </w:t>
      </w:r>
      <w:r w:rsidRPr="00CB6F26">
        <w:rPr>
          <w:i/>
          <w:kern w:val="0"/>
          <w:sz w:val="20"/>
          <w:szCs w:val="20"/>
          <w:lang w:val="en-GB"/>
        </w:rPr>
        <w:t>Pharmaceutical Science and Pharmaceutical Practice</w:t>
      </w:r>
      <w:r w:rsidR="00A009EF" w:rsidRPr="00CB6F26">
        <w:rPr>
          <w:i/>
          <w:kern w:val="0"/>
          <w:sz w:val="20"/>
          <w:szCs w:val="20"/>
          <w:lang w:val="en-GB"/>
        </w:rPr>
        <w:t xml:space="preserve"> </w:t>
      </w:r>
      <w:r w:rsidR="00A009EF" w:rsidRPr="00CB6F26">
        <w:rPr>
          <w:kern w:val="0"/>
          <w:sz w:val="20"/>
          <w:szCs w:val="20"/>
          <w:lang w:val="en-GB"/>
        </w:rPr>
        <w:t xml:space="preserve">2006: </w:t>
      </w:r>
      <w:r w:rsidRPr="00CB6F26">
        <w:rPr>
          <w:kern w:val="0"/>
          <w:sz w:val="20"/>
          <w:szCs w:val="20"/>
          <w:lang w:val="en-GB"/>
        </w:rPr>
        <w:t>8, 133</w:t>
      </w:r>
      <w:r w:rsidR="00CB39E7">
        <w:rPr>
          <w:rFonts w:hint="eastAsia"/>
          <w:kern w:val="0"/>
          <w:sz w:val="20"/>
          <w:szCs w:val="20"/>
          <w:lang w:val="en-GB"/>
        </w:rPr>
        <w:t>-</w:t>
      </w:r>
      <w:r w:rsidR="00CB39E7">
        <w:rPr>
          <w:kern w:val="0"/>
          <w:sz w:val="20"/>
          <w:szCs w:val="20"/>
          <w:lang w:val="en-GB"/>
        </w:rPr>
        <w:t xml:space="preserve"> </w:t>
      </w:r>
      <w:r w:rsidRPr="00CB6F26">
        <w:rPr>
          <w:kern w:val="0"/>
          <w:sz w:val="20"/>
          <w:szCs w:val="20"/>
          <w:lang w:val="en-GB"/>
        </w:rPr>
        <w:t>136.</w:t>
      </w:r>
    </w:p>
    <w:p w:rsidR="006B4272" w:rsidRPr="00CB6F26" w:rsidRDefault="006B4272" w:rsidP="005F6832">
      <w:pPr>
        <w:numPr>
          <w:ilvl w:val="0"/>
          <w:numId w:val="12"/>
        </w:numPr>
        <w:snapToGrid w:val="0"/>
        <w:ind w:left="425" w:hanging="425"/>
        <w:rPr>
          <w:bCs/>
          <w:iCs/>
          <w:kern w:val="0"/>
          <w:sz w:val="20"/>
          <w:szCs w:val="20"/>
          <w:lang w:val="en-GB"/>
        </w:rPr>
      </w:pPr>
      <w:r w:rsidRPr="00CB6F26">
        <w:rPr>
          <w:bCs/>
          <w:iCs/>
          <w:kern w:val="0"/>
          <w:sz w:val="20"/>
          <w:szCs w:val="20"/>
          <w:lang w:val="en-GB"/>
        </w:rPr>
        <w:t>Cox, S., Abu-</w:t>
      </w:r>
      <w:proofErr w:type="spellStart"/>
      <w:r w:rsidRPr="00CB6F26">
        <w:rPr>
          <w:bCs/>
          <w:iCs/>
          <w:kern w:val="0"/>
          <w:sz w:val="20"/>
          <w:szCs w:val="20"/>
          <w:lang w:val="en-GB"/>
        </w:rPr>
        <w:t>Ghannam</w:t>
      </w:r>
      <w:proofErr w:type="spellEnd"/>
      <w:r w:rsidRPr="00CB6F26">
        <w:rPr>
          <w:bCs/>
          <w:iCs/>
          <w:kern w:val="0"/>
          <w:sz w:val="20"/>
          <w:szCs w:val="20"/>
          <w:lang w:val="en-GB"/>
        </w:rPr>
        <w:t>, N. and Gupta, S.</w:t>
      </w:r>
      <w:r w:rsidRPr="00CB6F26">
        <w:rPr>
          <w:bCs/>
          <w:i/>
          <w:iCs/>
          <w:kern w:val="0"/>
          <w:sz w:val="20"/>
          <w:szCs w:val="20"/>
          <w:lang w:val="en-GB"/>
        </w:rPr>
        <w:t xml:space="preserve"> </w:t>
      </w:r>
      <w:r w:rsidRPr="00CB6F26">
        <w:rPr>
          <w:bCs/>
          <w:iCs/>
          <w:kern w:val="0"/>
          <w:sz w:val="20"/>
          <w:szCs w:val="20"/>
          <w:lang w:val="en-GB"/>
        </w:rPr>
        <w:t>An assessment of the antioxidant and antimicrobial activity of six species of edible Irish seaweeds.</w:t>
      </w:r>
      <w:r w:rsidRPr="00CB6F26">
        <w:rPr>
          <w:bCs/>
          <w:i/>
          <w:iCs/>
          <w:kern w:val="0"/>
          <w:sz w:val="20"/>
          <w:szCs w:val="20"/>
          <w:lang w:val="en-GB"/>
        </w:rPr>
        <w:t xml:space="preserve"> International Food Research Journal</w:t>
      </w:r>
      <w:r w:rsidR="00A009EF" w:rsidRPr="00CB6F26">
        <w:rPr>
          <w:bCs/>
          <w:i/>
          <w:iCs/>
          <w:kern w:val="0"/>
          <w:sz w:val="20"/>
          <w:szCs w:val="20"/>
          <w:lang w:val="en-GB"/>
        </w:rPr>
        <w:t xml:space="preserve"> </w:t>
      </w:r>
      <w:r w:rsidR="00A009EF" w:rsidRPr="00CB6F26">
        <w:rPr>
          <w:bCs/>
          <w:iCs/>
          <w:kern w:val="0"/>
          <w:sz w:val="20"/>
          <w:szCs w:val="20"/>
          <w:lang w:val="en-GB"/>
        </w:rPr>
        <w:t>2010</w:t>
      </w:r>
      <w:r w:rsidR="00D069AE" w:rsidRPr="00CB6F26">
        <w:rPr>
          <w:bCs/>
          <w:iCs/>
          <w:kern w:val="0"/>
          <w:sz w:val="20"/>
          <w:szCs w:val="20"/>
          <w:lang w:val="en-GB"/>
        </w:rPr>
        <w:t>:</w:t>
      </w:r>
      <w:r w:rsidRPr="00CB6F26">
        <w:rPr>
          <w:bCs/>
          <w:i/>
          <w:iCs/>
          <w:kern w:val="0"/>
          <w:sz w:val="20"/>
          <w:szCs w:val="20"/>
          <w:lang w:val="en-GB"/>
        </w:rPr>
        <w:t xml:space="preserve">, </w:t>
      </w:r>
      <w:r w:rsidRPr="00CB6F26">
        <w:rPr>
          <w:bCs/>
          <w:iCs/>
          <w:kern w:val="0"/>
          <w:sz w:val="20"/>
          <w:szCs w:val="20"/>
          <w:lang w:val="en-GB"/>
        </w:rPr>
        <w:t>17,</w:t>
      </w:r>
      <w:r w:rsidRPr="00CB6F26">
        <w:rPr>
          <w:bCs/>
          <w:i/>
          <w:iCs/>
          <w:kern w:val="0"/>
          <w:sz w:val="20"/>
          <w:szCs w:val="20"/>
          <w:lang w:val="en-GB"/>
        </w:rPr>
        <w:t xml:space="preserve"> </w:t>
      </w:r>
      <w:r w:rsidRPr="00CB6F26">
        <w:rPr>
          <w:bCs/>
          <w:iCs/>
          <w:kern w:val="0"/>
          <w:sz w:val="20"/>
          <w:szCs w:val="20"/>
          <w:lang w:val="en-GB"/>
        </w:rPr>
        <w:t>205</w:t>
      </w:r>
      <w:r w:rsidR="00CB39E7">
        <w:rPr>
          <w:rFonts w:hint="eastAsia"/>
          <w:bCs/>
          <w:iCs/>
          <w:kern w:val="0"/>
          <w:sz w:val="20"/>
          <w:szCs w:val="20"/>
          <w:lang w:val="en-GB"/>
        </w:rPr>
        <w:t>-</w:t>
      </w:r>
      <w:r w:rsidRPr="00CB6F26">
        <w:rPr>
          <w:bCs/>
          <w:iCs/>
          <w:kern w:val="0"/>
          <w:sz w:val="20"/>
          <w:szCs w:val="20"/>
          <w:lang w:val="en-GB"/>
        </w:rPr>
        <w:t>220</w:t>
      </w:r>
      <w:r w:rsidR="00CB39E7">
        <w:rPr>
          <w:rFonts w:hint="eastAsia"/>
          <w:bCs/>
          <w:iCs/>
          <w:kern w:val="0"/>
          <w:sz w:val="20"/>
          <w:szCs w:val="20"/>
          <w:lang w:val="en-GB"/>
        </w:rPr>
        <w:t>.</w:t>
      </w:r>
    </w:p>
    <w:p w:rsidR="006B4272" w:rsidRPr="00CB6F26" w:rsidRDefault="006B4272" w:rsidP="005F6832">
      <w:pPr>
        <w:numPr>
          <w:ilvl w:val="0"/>
          <w:numId w:val="12"/>
        </w:numPr>
        <w:snapToGrid w:val="0"/>
        <w:ind w:left="425" w:hanging="425"/>
        <w:rPr>
          <w:kern w:val="0"/>
          <w:sz w:val="20"/>
          <w:szCs w:val="20"/>
          <w:lang w:val="en-GB"/>
        </w:rPr>
      </w:pPr>
      <w:proofErr w:type="spellStart"/>
      <w:r w:rsidRPr="00CB6F26">
        <w:rPr>
          <w:bCs/>
          <w:kern w:val="0"/>
          <w:sz w:val="20"/>
          <w:szCs w:val="20"/>
          <w:lang w:val="en-GB"/>
        </w:rPr>
        <w:t>Ghasemi</w:t>
      </w:r>
      <w:proofErr w:type="spellEnd"/>
      <w:r w:rsidRPr="00CB6F26">
        <w:rPr>
          <w:bCs/>
          <w:kern w:val="0"/>
          <w:sz w:val="20"/>
          <w:szCs w:val="20"/>
          <w:lang w:val="en-GB"/>
        </w:rPr>
        <w:t xml:space="preserve">, K., </w:t>
      </w:r>
      <w:proofErr w:type="spellStart"/>
      <w:r w:rsidRPr="00CB6F26">
        <w:rPr>
          <w:bCs/>
          <w:kern w:val="0"/>
          <w:sz w:val="20"/>
          <w:szCs w:val="20"/>
          <w:lang w:val="en-GB"/>
        </w:rPr>
        <w:t>Gh</w:t>
      </w:r>
      <w:r w:rsidR="009F5ECD" w:rsidRPr="00CB6F26">
        <w:rPr>
          <w:bCs/>
          <w:kern w:val="0"/>
          <w:sz w:val="20"/>
          <w:szCs w:val="20"/>
          <w:lang w:val="en-GB"/>
        </w:rPr>
        <w:t>asemi</w:t>
      </w:r>
      <w:proofErr w:type="spellEnd"/>
      <w:r w:rsidR="009F5ECD" w:rsidRPr="00CB6F26">
        <w:rPr>
          <w:bCs/>
          <w:kern w:val="0"/>
          <w:sz w:val="20"/>
          <w:szCs w:val="20"/>
          <w:lang w:val="en-GB"/>
        </w:rPr>
        <w:t>, Y.</w:t>
      </w:r>
      <w:r w:rsidR="00CB39E7">
        <w:rPr>
          <w:bCs/>
          <w:kern w:val="0"/>
          <w:sz w:val="20"/>
          <w:szCs w:val="20"/>
          <w:lang w:val="en-GB"/>
        </w:rPr>
        <w:t xml:space="preserve"> </w:t>
      </w:r>
      <w:r w:rsidR="009F5ECD" w:rsidRPr="00CB6F26">
        <w:rPr>
          <w:bCs/>
          <w:kern w:val="0"/>
          <w:sz w:val="20"/>
          <w:szCs w:val="20"/>
          <w:lang w:val="en-GB"/>
        </w:rPr>
        <w:t xml:space="preserve">and </w:t>
      </w:r>
      <w:proofErr w:type="spellStart"/>
      <w:r w:rsidR="009F5ECD" w:rsidRPr="00CB6F26">
        <w:rPr>
          <w:bCs/>
          <w:kern w:val="0"/>
          <w:sz w:val="20"/>
          <w:szCs w:val="20"/>
          <w:lang w:val="en-GB"/>
        </w:rPr>
        <w:t>Ebrahimzadeh</w:t>
      </w:r>
      <w:proofErr w:type="spellEnd"/>
      <w:r w:rsidR="009F5ECD" w:rsidRPr="00CB6F26">
        <w:rPr>
          <w:bCs/>
          <w:kern w:val="0"/>
          <w:sz w:val="20"/>
          <w:szCs w:val="20"/>
          <w:lang w:val="en-GB"/>
        </w:rPr>
        <w:t>, M</w:t>
      </w:r>
      <w:r w:rsidRPr="00CB6F26">
        <w:rPr>
          <w:bCs/>
          <w:kern w:val="0"/>
          <w:sz w:val="20"/>
          <w:szCs w:val="20"/>
          <w:lang w:val="en-GB"/>
        </w:rPr>
        <w:t xml:space="preserve">A. Antioxidant activity, phenol and </w:t>
      </w:r>
      <w:proofErr w:type="spellStart"/>
      <w:r w:rsidRPr="00CB6F26">
        <w:rPr>
          <w:bCs/>
          <w:kern w:val="0"/>
          <w:sz w:val="20"/>
          <w:szCs w:val="20"/>
          <w:lang w:val="en-GB"/>
        </w:rPr>
        <w:t>flavonoid</w:t>
      </w:r>
      <w:proofErr w:type="spellEnd"/>
      <w:r w:rsidRPr="00CB6F26">
        <w:rPr>
          <w:bCs/>
          <w:kern w:val="0"/>
          <w:sz w:val="20"/>
          <w:szCs w:val="20"/>
          <w:lang w:val="en-GB"/>
        </w:rPr>
        <w:t xml:space="preserve"> contents of 13 citrus species peels and tissues. </w:t>
      </w:r>
      <w:r w:rsidRPr="00CB6F26">
        <w:rPr>
          <w:bCs/>
          <w:i/>
          <w:kern w:val="0"/>
          <w:sz w:val="20"/>
          <w:szCs w:val="20"/>
          <w:lang w:val="en-GB"/>
        </w:rPr>
        <w:t>Pakistan</w:t>
      </w:r>
      <w:r w:rsidR="00CB39E7">
        <w:rPr>
          <w:bCs/>
          <w:i/>
          <w:kern w:val="0"/>
          <w:sz w:val="20"/>
          <w:szCs w:val="20"/>
          <w:lang w:val="en-GB"/>
        </w:rPr>
        <w:t xml:space="preserve"> </w:t>
      </w:r>
      <w:r w:rsidRPr="00CB6F26">
        <w:rPr>
          <w:bCs/>
          <w:i/>
          <w:kern w:val="0"/>
          <w:sz w:val="20"/>
          <w:szCs w:val="20"/>
          <w:lang w:val="en-GB"/>
        </w:rPr>
        <w:t>Journal of Pharmacy and Science</w:t>
      </w:r>
      <w:r w:rsidR="00A009EF" w:rsidRPr="00CB6F26">
        <w:rPr>
          <w:bCs/>
          <w:i/>
          <w:kern w:val="0"/>
          <w:sz w:val="20"/>
          <w:szCs w:val="20"/>
          <w:lang w:val="en-GB"/>
        </w:rPr>
        <w:t xml:space="preserve"> </w:t>
      </w:r>
      <w:r w:rsidR="00A009EF" w:rsidRPr="00CB6F26">
        <w:rPr>
          <w:bCs/>
          <w:kern w:val="0"/>
          <w:sz w:val="20"/>
          <w:szCs w:val="20"/>
          <w:lang w:val="en-GB"/>
        </w:rPr>
        <w:t>2009:</w:t>
      </w:r>
      <w:r w:rsidR="00CB39E7">
        <w:rPr>
          <w:bCs/>
          <w:kern w:val="0"/>
          <w:sz w:val="20"/>
          <w:szCs w:val="20"/>
          <w:lang w:val="en-GB"/>
        </w:rPr>
        <w:t xml:space="preserve"> </w:t>
      </w:r>
      <w:r w:rsidRPr="00CB6F26">
        <w:rPr>
          <w:bCs/>
          <w:kern w:val="0"/>
          <w:sz w:val="20"/>
          <w:szCs w:val="20"/>
          <w:lang w:val="en-GB"/>
        </w:rPr>
        <w:t>22, 277</w:t>
      </w:r>
      <w:r w:rsidR="00CB39E7">
        <w:rPr>
          <w:rFonts w:hint="eastAsia"/>
          <w:bCs/>
          <w:kern w:val="0"/>
          <w:sz w:val="20"/>
          <w:szCs w:val="20"/>
          <w:lang w:val="en-GB"/>
        </w:rPr>
        <w:t>-</w:t>
      </w:r>
      <w:r w:rsidRPr="00CB6F26">
        <w:rPr>
          <w:bCs/>
          <w:kern w:val="0"/>
          <w:sz w:val="20"/>
          <w:szCs w:val="20"/>
          <w:lang w:val="en-GB"/>
        </w:rPr>
        <w:t xml:space="preserve"> 281</w:t>
      </w:r>
    </w:p>
    <w:p w:rsidR="006B4272" w:rsidRPr="00CB6F26" w:rsidRDefault="009F5ECD" w:rsidP="005F6832">
      <w:pPr>
        <w:numPr>
          <w:ilvl w:val="0"/>
          <w:numId w:val="12"/>
        </w:numPr>
        <w:snapToGrid w:val="0"/>
        <w:ind w:left="425" w:hanging="425"/>
        <w:rPr>
          <w:kern w:val="0"/>
          <w:sz w:val="20"/>
          <w:szCs w:val="20"/>
          <w:lang w:val="en-GB"/>
        </w:rPr>
      </w:pPr>
      <w:r w:rsidRPr="00CB6F26">
        <w:rPr>
          <w:kern w:val="0"/>
          <w:sz w:val="20"/>
          <w:szCs w:val="20"/>
          <w:lang w:val="en-GB"/>
        </w:rPr>
        <w:t>Gupta, P</w:t>
      </w:r>
      <w:r w:rsidR="006B4272" w:rsidRPr="00CB6F26">
        <w:rPr>
          <w:kern w:val="0"/>
          <w:sz w:val="20"/>
          <w:szCs w:val="20"/>
          <w:lang w:val="en-GB"/>
        </w:rPr>
        <w:t xml:space="preserve">K. Soil, plant, water and fertilizer analysis. </w:t>
      </w:r>
      <w:r w:rsidR="006B4272" w:rsidRPr="00CB6F26">
        <w:rPr>
          <w:i/>
          <w:kern w:val="0"/>
          <w:sz w:val="20"/>
          <w:szCs w:val="20"/>
          <w:lang w:val="en-GB"/>
        </w:rPr>
        <w:t xml:space="preserve">Agro </w:t>
      </w:r>
      <w:proofErr w:type="spellStart"/>
      <w:r w:rsidR="006B4272" w:rsidRPr="00CB6F26">
        <w:rPr>
          <w:i/>
          <w:kern w:val="0"/>
          <w:sz w:val="20"/>
          <w:szCs w:val="20"/>
          <w:lang w:val="en-GB"/>
        </w:rPr>
        <w:t>Botannica</w:t>
      </w:r>
      <w:proofErr w:type="spellEnd"/>
      <w:r w:rsidR="006B4272" w:rsidRPr="00CB6F26">
        <w:rPr>
          <w:i/>
          <w:kern w:val="0"/>
          <w:sz w:val="20"/>
          <w:szCs w:val="20"/>
          <w:lang w:val="en-GB"/>
        </w:rPr>
        <w:t xml:space="preserve">, </w:t>
      </w:r>
      <w:proofErr w:type="spellStart"/>
      <w:r w:rsidR="006B4272" w:rsidRPr="00CB6F26">
        <w:rPr>
          <w:i/>
          <w:kern w:val="0"/>
          <w:sz w:val="20"/>
          <w:szCs w:val="20"/>
          <w:lang w:val="en-GB"/>
        </w:rPr>
        <w:t>J.N.Vyas</w:t>
      </w:r>
      <w:proofErr w:type="spellEnd"/>
      <w:r w:rsidR="006B4272" w:rsidRPr="00CB6F26">
        <w:rPr>
          <w:i/>
          <w:kern w:val="0"/>
          <w:sz w:val="20"/>
          <w:szCs w:val="20"/>
          <w:lang w:val="en-GB"/>
        </w:rPr>
        <w:t xml:space="preserve"> Nagar</w:t>
      </w:r>
      <w:r w:rsidR="006B4272" w:rsidRPr="00CB6F26">
        <w:rPr>
          <w:kern w:val="0"/>
          <w:sz w:val="20"/>
          <w:szCs w:val="20"/>
          <w:lang w:val="en-GB"/>
        </w:rPr>
        <w:t>, Bikaner</w:t>
      </w:r>
      <w:r w:rsidR="0002368A" w:rsidRPr="00CB6F26">
        <w:rPr>
          <w:kern w:val="0"/>
          <w:sz w:val="20"/>
          <w:szCs w:val="20"/>
          <w:lang w:val="en-GB"/>
        </w:rPr>
        <w:t xml:space="preserve"> 1999. </w:t>
      </w:r>
      <w:r w:rsidR="006B4272" w:rsidRPr="00CB6F26">
        <w:rPr>
          <w:kern w:val="0"/>
          <w:sz w:val="20"/>
          <w:szCs w:val="20"/>
          <w:lang w:val="en-GB"/>
        </w:rPr>
        <w:t>pp 487</w:t>
      </w:r>
    </w:p>
    <w:p w:rsidR="006B4272" w:rsidRPr="00CB6F26" w:rsidRDefault="009F5ECD" w:rsidP="005F6832">
      <w:pPr>
        <w:numPr>
          <w:ilvl w:val="0"/>
          <w:numId w:val="12"/>
        </w:numPr>
        <w:snapToGrid w:val="0"/>
        <w:ind w:left="425" w:hanging="425"/>
        <w:rPr>
          <w:kern w:val="0"/>
          <w:sz w:val="20"/>
          <w:szCs w:val="20"/>
          <w:lang w:val="en-GB"/>
        </w:rPr>
      </w:pPr>
      <w:proofErr w:type="spellStart"/>
      <w:r w:rsidRPr="00CB6F26">
        <w:rPr>
          <w:kern w:val="0"/>
          <w:sz w:val="20"/>
          <w:szCs w:val="20"/>
          <w:lang w:val="en-GB"/>
        </w:rPr>
        <w:t>Harborne</w:t>
      </w:r>
      <w:proofErr w:type="spellEnd"/>
      <w:r w:rsidRPr="00CB6F26">
        <w:rPr>
          <w:kern w:val="0"/>
          <w:sz w:val="20"/>
          <w:szCs w:val="20"/>
          <w:lang w:val="en-GB"/>
        </w:rPr>
        <w:t>, J</w:t>
      </w:r>
      <w:r w:rsidR="006B4272" w:rsidRPr="00CB6F26">
        <w:rPr>
          <w:kern w:val="0"/>
          <w:sz w:val="20"/>
          <w:szCs w:val="20"/>
          <w:lang w:val="en-GB"/>
        </w:rPr>
        <w:t xml:space="preserve">B. </w:t>
      </w:r>
      <w:proofErr w:type="spellStart"/>
      <w:r w:rsidR="006B4272" w:rsidRPr="00CB6F26">
        <w:rPr>
          <w:kern w:val="0"/>
          <w:sz w:val="20"/>
          <w:szCs w:val="20"/>
          <w:lang w:val="en-GB"/>
        </w:rPr>
        <w:t>Phytochemical</w:t>
      </w:r>
      <w:proofErr w:type="spellEnd"/>
      <w:r w:rsidR="006B4272" w:rsidRPr="00CB6F26">
        <w:rPr>
          <w:kern w:val="0"/>
          <w:sz w:val="20"/>
          <w:szCs w:val="20"/>
          <w:lang w:val="en-GB"/>
        </w:rPr>
        <w:t xml:space="preserve"> Methods. A guide to modern techniques of plant analysis. (3</w:t>
      </w:r>
      <w:r w:rsidR="006B4272" w:rsidRPr="00CB6F26">
        <w:rPr>
          <w:kern w:val="0"/>
          <w:sz w:val="20"/>
          <w:szCs w:val="20"/>
          <w:vertAlign w:val="superscript"/>
          <w:lang w:val="en-GB"/>
        </w:rPr>
        <w:t>rd</w:t>
      </w:r>
      <w:r w:rsidR="006B4272" w:rsidRPr="00CB6F26">
        <w:rPr>
          <w:kern w:val="0"/>
          <w:sz w:val="20"/>
          <w:szCs w:val="20"/>
          <w:lang w:val="en-GB"/>
        </w:rPr>
        <w:t xml:space="preserve"> </w:t>
      </w:r>
      <w:proofErr w:type="spellStart"/>
      <w:r w:rsidR="006B4272" w:rsidRPr="00CB6F26">
        <w:rPr>
          <w:kern w:val="0"/>
          <w:sz w:val="20"/>
          <w:szCs w:val="20"/>
          <w:lang w:val="en-GB"/>
        </w:rPr>
        <w:t>edn</w:t>
      </w:r>
      <w:proofErr w:type="spellEnd"/>
      <w:r w:rsidR="006B4272" w:rsidRPr="00CB6F26">
        <w:rPr>
          <w:kern w:val="0"/>
          <w:sz w:val="20"/>
          <w:szCs w:val="20"/>
          <w:lang w:val="en-GB"/>
        </w:rPr>
        <w:t>.) Springer (India) Private Limited, New Delhi.</w:t>
      </w:r>
      <w:r w:rsidR="00CB39E7">
        <w:rPr>
          <w:kern w:val="0"/>
          <w:sz w:val="20"/>
          <w:szCs w:val="20"/>
          <w:lang w:val="en-GB"/>
        </w:rPr>
        <w:t xml:space="preserve"> 1998.</w:t>
      </w:r>
      <w:r w:rsidR="006B4272" w:rsidRPr="00CB6F26">
        <w:rPr>
          <w:kern w:val="0"/>
          <w:sz w:val="20"/>
          <w:szCs w:val="20"/>
          <w:lang w:val="en-GB"/>
        </w:rPr>
        <w:t xml:space="preserve"> pp. 5 12, 124 126.</w:t>
      </w:r>
    </w:p>
    <w:p w:rsidR="006B4272" w:rsidRPr="00CB6F26" w:rsidRDefault="006B4272" w:rsidP="005F6832">
      <w:pPr>
        <w:numPr>
          <w:ilvl w:val="0"/>
          <w:numId w:val="12"/>
        </w:numPr>
        <w:snapToGrid w:val="0"/>
        <w:ind w:left="425" w:hanging="425"/>
        <w:rPr>
          <w:kern w:val="0"/>
          <w:sz w:val="20"/>
          <w:szCs w:val="20"/>
          <w:lang w:val="en-GB"/>
        </w:rPr>
      </w:pPr>
      <w:r w:rsidRPr="00CB6F26">
        <w:rPr>
          <w:kern w:val="0"/>
          <w:sz w:val="20"/>
          <w:szCs w:val="20"/>
          <w:lang w:val="fr-FR"/>
        </w:rPr>
        <w:t>Kadłub</w:t>
      </w:r>
      <w:r w:rsidR="009F5ECD" w:rsidRPr="00CB6F26">
        <w:rPr>
          <w:kern w:val="0"/>
          <w:sz w:val="20"/>
          <w:szCs w:val="20"/>
          <w:lang w:val="fr-FR"/>
        </w:rPr>
        <w:t>owska, J</w:t>
      </w:r>
      <w:r w:rsidRPr="00CB6F26">
        <w:rPr>
          <w:kern w:val="0"/>
          <w:sz w:val="20"/>
          <w:szCs w:val="20"/>
          <w:lang w:val="fr-FR"/>
        </w:rPr>
        <w:t xml:space="preserve">Z. Chlorophyta V. Conjugales: Zygnemaceae. </w:t>
      </w:r>
      <w:proofErr w:type="spellStart"/>
      <w:r w:rsidRPr="00CB6F26">
        <w:rPr>
          <w:kern w:val="0"/>
          <w:sz w:val="20"/>
          <w:szCs w:val="20"/>
          <w:lang w:val="en-GB"/>
        </w:rPr>
        <w:t>Zrostnicowate</w:t>
      </w:r>
      <w:proofErr w:type="spellEnd"/>
      <w:r w:rsidRPr="00CB6F26">
        <w:rPr>
          <w:kern w:val="0"/>
          <w:sz w:val="20"/>
          <w:szCs w:val="20"/>
          <w:lang w:val="en-GB"/>
        </w:rPr>
        <w:t xml:space="preserve">. In: </w:t>
      </w:r>
      <w:proofErr w:type="spellStart"/>
      <w:r w:rsidRPr="00CB6F26">
        <w:rPr>
          <w:kern w:val="0"/>
          <w:sz w:val="20"/>
          <w:szCs w:val="20"/>
          <w:lang w:val="en-GB"/>
        </w:rPr>
        <w:t>Starmach</w:t>
      </w:r>
      <w:proofErr w:type="spellEnd"/>
      <w:r w:rsidRPr="00CB6F26">
        <w:rPr>
          <w:kern w:val="0"/>
          <w:sz w:val="20"/>
          <w:szCs w:val="20"/>
          <w:lang w:val="en-GB"/>
        </w:rPr>
        <w:t xml:space="preserve"> K, </w:t>
      </w:r>
      <w:proofErr w:type="spellStart"/>
      <w:r w:rsidRPr="00CB6F26">
        <w:rPr>
          <w:kern w:val="0"/>
          <w:sz w:val="20"/>
          <w:szCs w:val="20"/>
          <w:lang w:val="en-GB"/>
        </w:rPr>
        <w:t>Siemin´ska</w:t>
      </w:r>
      <w:proofErr w:type="spellEnd"/>
      <w:r w:rsidRPr="00CB6F26">
        <w:rPr>
          <w:kern w:val="0"/>
          <w:sz w:val="20"/>
          <w:szCs w:val="20"/>
          <w:lang w:val="en-GB"/>
        </w:rPr>
        <w:t xml:space="preserve"> J(</w:t>
      </w:r>
      <w:proofErr w:type="spellStart"/>
      <w:r w:rsidRPr="00CB6F26">
        <w:rPr>
          <w:kern w:val="0"/>
          <w:sz w:val="20"/>
          <w:szCs w:val="20"/>
          <w:lang w:val="en-GB"/>
        </w:rPr>
        <w:t>eds</w:t>
      </w:r>
      <w:proofErr w:type="spellEnd"/>
      <w:r w:rsidRPr="00CB6F26">
        <w:rPr>
          <w:kern w:val="0"/>
          <w:sz w:val="20"/>
          <w:szCs w:val="20"/>
          <w:lang w:val="en-GB"/>
        </w:rPr>
        <w:t xml:space="preserve">) Flora </w:t>
      </w:r>
      <w:proofErr w:type="spellStart"/>
      <w:r w:rsidRPr="00CB6F26">
        <w:rPr>
          <w:kern w:val="0"/>
          <w:sz w:val="20"/>
          <w:szCs w:val="20"/>
          <w:lang w:val="en-GB"/>
        </w:rPr>
        <w:t>słodkowodna</w:t>
      </w:r>
      <w:proofErr w:type="spellEnd"/>
      <w:r w:rsidRPr="00CB6F26">
        <w:rPr>
          <w:kern w:val="0"/>
          <w:sz w:val="20"/>
          <w:szCs w:val="20"/>
          <w:lang w:val="en-GB"/>
        </w:rPr>
        <w:t xml:space="preserve"> </w:t>
      </w:r>
      <w:proofErr w:type="spellStart"/>
      <w:r w:rsidRPr="00CB6F26">
        <w:rPr>
          <w:kern w:val="0"/>
          <w:sz w:val="20"/>
          <w:szCs w:val="20"/>
          <w:lang w:val="en-GB"/>
        </w:rPr>
        <w:t>Polski</w:t>
      </w:r>
      <w:proofErr w:type="spellEnd"/>
      <w:r w:rsidRPr="00CB6F26">
        <w:rPr>
          <w:kern w:val="0"/>
          <w:sz w:val="20"/>
          <w:szCs w:val="20"/>
          <w:lang w:val="en-GB"/>
        </w:rPr>
        <w:t>, 12A</w:t>
      </w:r>
      <w:r w:rsidR="0002368A" w:rsidRPr="00CB6F26">
        <w:rPr>
          <w:kern w:val="0"/>
          <w:sz w:val="20"/>
          <w:szCs w:val="20"/>
          <w:lang w:val="en-GB"/>
        </w:rPr>
        <w:t xml:space="preserve">. PWN, Krakow </w:t>
      </w:r>
      <w:r w:rsidR="0002368A" w:rsidRPr="00CB6F26">
        <w:rPr>
          <w:kern w:val="0"/>
          <w:sz w:val="20"/>
          <w:szCs w:val="20"/>
          <w:lang w:val="fr-FR"/>
        </w:rPr>
        <w:t>1972 :</w:t>
      </w:r>
      <w:r w:rsidR="00CB39E7">
        <w:rPr>
          <w:kern w:val="0"/>
          <w:sz w:val="20"/>
          <w:szCs w:val="20"/>
          <w:lang w:val="fr-FR"/>
        </w:rPr>
        <w:t xml:space="preserve"> </w:t>
      </w:r>
      <w:r w:rsidRPr="00CB6F26">
        <w:rPr>
          <w:kern w:val="0"/>
          <w:sz w:val="20"/>
          <w:szCs w:val="20"/>
          <w:lang w:val="en-GB"/>
        </w:rPr>
        <w:t>pp 431</w:t>
      </w:r>
    </w:p>
    <w:p w:rsidR="006B4272" w:rsidRPr="00CB6F26" w:rsidRDefault="009F5ECD" w:rsidP="005F6832">
      <w:pPr>
        <w:numPr>
          <w:ilvl w:val="0"/>
          <w:numId w:val="12"/>
        </w:numPr>
        <w:snapToGrid w:val="0"/>
        <w:ind w:left="425" w:hanging="425"/>
        <w:rPr>
          <w:bCs/>
          <w:kern w:val="0"/>
          <w:sz w:val="20"/>
          <w:szCs w:val="20"/>
          <w:lang w:val="en-GB"/>
        </w:rPr>
      </w:pPr>
      <w:proofErr w:type="spellStart"/>
      <w:r w:rsidRPr="00CB6F26">
        <w:rPr>
          <w:kern w:val="0"/>
          <w:sz w:val="20"/>
          <w:szCs w:val="20"/>
          <w:lang w:val="en-GB"/>
        </w:rPr>
        <w:t>Kizhiyedathu</w:t>
      </w:r>
      <w:proofErr w:type="spellEnd"/>
      <w:r w:rsidRPr="00CB6F26">
        <w:rPr>
          <w:kern w:val="0"/>
          <w:sz w:val="20"/>
          <w:szCs w:val="20"/>
          <w:lang w:val="en-GB"/>
        </w:rPr>
        <w:t>, P</w:t>
      </w:r>
      <w:r w:rsidR="006B4272" w:rsidRPr="00CB6F26">
        <w:rPr>
          <w:kern w:val="0"/>
          <w:sz w:val="20"/>
          <w:szCs w:val="20"/>
          <w:lang w:val="en-GB"/>
        </w:rPr>
        <w:t xml:space="preserve">S., </w:t>
      </w:r>
      <w:proofErr w:type="spellStart"/>
      <w:r w:rsidR="006B4272" w:rsidRPr="00CB6F26">
        <w:rPr>
          <w:kern w:val="0"/>
          <w:sz w:val="20"/>
          <w:szCs w:val="20"/>
          <w:lang w:val="en-GB"/>
        </w:rPr>
        <w:t>Ananthasankaran</w:t>
      </w:r>
      <w:proofErr w:type="spellEnd"/>
      <w:r w:rsidR="006B4272" w:rsidRPr="00CB6F26">
        <w:rPr>
          <w:kern w:val="0"/>
          <w:sz w:val="20"/>
          <w:szCs w:val="20"/>
          <w:lang w:val="en-GB"/>
        </w:rPr>
        <w:t xml:space="preserve">, J. and </w:t>
      </w:r>
      <w:proofErr w:type="spellStart"/>
      <w:r w:rsidR="006B4272" w:rsidRPr="00CB6F26">
        <w:rPr>
          <w:kern w:val="0"/>
          <w:sz w:val="20"/>
          <w:szCs w:val="20"/>
          <w:lang w:val="en-GB"/>
        </w:rPr>
        <w:t>Chami</w:t>
      </w:r>
      <w:proofErr w:type="spellEnd"/>
      <w:r w:rsidR="006B4272" w:rsidRPr="00CB6F26">
        <w:rPr>
          <w:kern w:val="0"/>
          <w:sz w:val="20"/>
          <w:szCs w:val="20"/>
          <w:lang w:val="en-GB"/>
        </w:rPr>
        <w:t xml:space="preserve">, A. </w:t>
      </w:r>
      <w:r w:rsidR="006B4272" w:rsidRPr="00CB6F26">
        <w:rPr>
          <w:iCs/>
          <w:kern w:val="0"/>
          <w:sz w:val="20"/>
          <w:szCs w:val="20"/>
          <w:lang w:val="en-GB"/>
        </w:rPr>
        <w:t>In vitro</w:t>
      </w:r>
      <w:r w:rsidR="006B4272" w:rsidRPr="00CB6F26">
        <w:rPr>
          <w:kern w:val="0"/>
          <w:sz w:val="20"/>
          <w:szCs w:val="20"/>
          <w:lang w:val="en-GB"/>
        </w:rPr>
        <w:t xml:space="preserve"> studies on antioxidant activity of </w:t>
      </w:r>
      <w:proofErr w:type="spellStart"/>
      <w:r w:rsidR="006B4272" w:rsidRPr="00CB6F26">
        <w:rPr>
          <w:kern w:val="0"/>
          <w:sz w:val="20"/>
          <w:szCs w:val="20"/>
          <w:lang w:val="en-GB"/>
        </w:rPr>
        <w:t>lignans</w:t>
      </w:r>
      <w:proofErr w:type="spellEnd"/>
      <w:r w:rsidR="006B4272" w:rsidRPr="00CB6F26">
        <w:rPr>
          <w:kern w:val="0"/>
          <w:sz w:val="20"/>
          <w:szCs w:val="20"/>
          <w:lang w:val="en-GB"/>
        </w:rPr>
        <w:t xml:space="preserve"> isolated from sesame cake extract. </w:t>
      </w:r>
      <w:r w:rsidR="006B4272" w:rsidRPr="00CB6F26">
        <w:rPr>
          <w:i/>
          <w:iCs/>
          <w:kern w:val="0"/>
          <w:sz w:val="20"/>
          <w:szCs w:val="20"/>
          <w:lang w:val="en-GB"/>
        </w:rPr>
        <w:t xml:space="preserve">Journal of the Science of Food and </w:t>
      </w:r>
      <w:r w:rsidR="0002368A" w:rsidRPr="00CB6F26">
        <w:rPr>
          <w:i/>
          <w:iCs/>
          <w:kern w:val="0"/>
          <w:sz w:val="20"/>
          <w:szCs w:val="20"/>
          <w:lang w:val="en-GB"/>
        </w:rPr>
        <w:t xml:space="preserve">Agriculture </w:t>
      </w:r>
      <w:r w:rsidR="0002368A" w:rsidRPr="00CB6F26">
        <w:rPr>
          <w:kern w:val="0"/>
          <w:sz w:val="20"/>
          <w:szCs w:val="20"/>
          <w:lang w:val="en-GB"/>
        </w:rPr>
        <w:t xml:space="preserve">2005: </w:t>
      </w:r>
      <w:r w:rsidR="006B4272" w:rsidRPr="00CB6F26">
        <w:rPr>
          <w:kern w:val="0"/>
          <w:sz w:val="20"/>
          <w:szCs w:val="20"/>
          <w:lang w:val="en-GB"/>
        </w:rPr>
        <w:t>85,</w:t>
      </w:r>
      <w:r w:rsidR="006B4272" w:rsidRPr="00CB6F26">
        <w:rPr>
          <w:bCs/>
          <w:kern w:val="0"/>
          <w:sz w:val="20"/>
          <w:szCs w:val="20"/>
          <w:lang w:val="en-GB"/>
        </w:rPr>
        <w:t xml:space="preserve"> 1779</w:t>
      </w:r>
      <w:r w:rsidR="00CB39E7">
        <w:rPr>
          <w:rFonts w:hint="eastAsia"/>
          <w:bCs/>
          <w:kern w:val="0"/>
          <w:sz w:val="20"/>
          <w:szCs w:val="20"/>
          <w:lang w:val="en-GB"/>
        </w:rPr>
        <w:t>-</w:t>
      </w:r>
      <w:r w:rsidR="00CB39E7">
        <w:rPr>
          <w:bCs/>
          <w:kern w:val="0"/>
          <w:sz w:val="20"/>
          <w:szCs w:val="20"/>
          <w:lang w:val="en-GB"/>
        </w:rPr>
        <w:t xml:space="preserve"> </w:t>
      </w:r>
      <w:r w:rsidR="006B4272" w:rsidRPr="00CB6F26">
        <w:rPr>
          <w:bCs/>
          <w:kern w:val="0"/>
          <w:sz w:val="20"/>
          <w:szCs w:val="20"/>
          <w:lang w:val="en-GB"/>
        </w:rPr>
        <w:t>1783</w:t>
      </w:r>
    </w:p>
    <w:p w:rsidR="006B4272" w:rsidRPr="00CB6F26" w:rsidRDefault="009F5ECD" w:rsidP="005F6832">
      <w:pPr>
        <w:numPr>
          <w:ilvl w:val="0"/>
          <w:numId w:val="12"/>
        </w:numPr>
        <w:snapToGrid w:val="0"/>
        <w:ind w:left="425" w:hanging="425"/>
        <w:rPr>
          <w:bCs/>
          <w:kern w:val="0"/>
          <w:sz w:val="20"/>
          <w:szCs w:val="20"/>
          <w:lang w:val="en-GB"/>
        </w:rPr>
      </w:pPr>
      <w:r w:rsidRPr="00CB6F26">
        <w:rPr>
          <w:kern w:val="0"/>
          <w:sz w:val="20"/>
          <w:szCs w:val="20"/>
          <w:lang w:val="en-GB"/>
        </w:rPr>
        <w:t xml:space="preserve">Kumar, RS., </w:t>
      </w:r>
      <w:proofErr w:type="spellStart"/>
      <w:r w:rsidRPr="00CB6F26">
        <w:rPr>
          <w:kern w:val="0"/>
          <w:sz w:val="20"/>
          <w:szCs w:val="20"/>
          <w:lang w:val="en-GB"/>
        </w:rPr>
        <w:t>Sivakumar</w:t>
      </w:r>
      <w:proofErr w:type="spellEnd"/>
      <w:r w:rsidRPr="00CB6F26">
        <w:rPr>
          <w:kern w:val="0"/>
          <w:sz w:val="20"/>
          <w:szCs w:val="20"/>
          <w:lang w:val="en-GB"/>
        </w:rPr>
        <w:t xml:space="preserve">, T., </w:t>
      </w:r>
      <w:proofErr w:type="spellStart"/>
      <w:r w:rsidRPr="00CB6F26">
        <w:rPr>
          <w:kern w:val="0"/>
          <w:sz w:val="20"/>
          <w:szCs w:val="20"/>
          <w:lang w:val="en-GB"/>
        </w:rPr>
        <w:t>Sunderam</w:t>
      </w:r>
      <w:proofErr w:type="spellEnd"/>
      <w:r w:rsidRPr="00CB6F26">
        <w:rPr>
          <w:kern w:val="0"/>
          <w:sz w:val="20"/>
          <w:szCs w:val="20"/>
          <w:lang w:val="en-GB"/>
        </w:rPr>
        <w:t xml:space="preserve">, RS., Gupta, M., </w:t>
      </w:r>
      <w:proofErr w:type="spellStart"/>
      <w:r w:rsidRPr="00CB6F26">
        <w:rPr>
          <w:kern w:val="0"/>
          <w:sz w:val="20"/>
          <w:szCs w:val="20"/>
          <w:lang w:val="en-GB"/>
        </w:rPr>
        <w:t>Mazumdar</w:t>
      </w:r>
      <w:proofErr w:type="spellEnd"/>
      <w:r w:rsidRPr="00CB6F26">
        <w:rPr>
          <w:kern w:val="0"/>
          <w:sz w:val="20"/>
          <w:szCs w:val="20"/>
          <w:lang w:val="en-GB"/>
        </w:rPr>
        <w:t xml:space="preserve"> U</w:t>
      </w:r>
      <w:r w:rsidR="006B4272" w:rsidRPr="00CB6F26">
        <w:rPr>
          <w:kern w:val="0"/>
          <w:sz w:val="20"/>
          <w:szCs w:val="20"/>
          <w:lang w:val="en-GB"/>
        </w:rPr>
        <w:t xml:space="preserve">K., </w:t>
      </w:r>
      <w:proofErr w:type="spellStart"/>
      <w:r w:rsidR="006B4272" w:rsidRPr="00CB6F26">
        <w:rPr>
          <w:kern w:val="0"/>
          <w:sz w:val="20"/>
          <w:szCs w:val="20"/>
          <w:lang w:val="en-GB"/>
        </w:rPr>
        <w:t>Gomathi</w:t>
      </w:r>
      <w:proofErr w:type="spellEnd"/>
      <w:r w:rsidR="006B4272" w:rsidRPr="00CB6F26">
        <w:rPr>
          <w:kern w:val="0"/>
          <w:sz w:val="20"/>
          <w:szCs w:val="20"/>
          <w:lang w:val="en-GB"/>
        </w:rPr>
        <w:t xml:space="preserve">, P., </w:t>
      </w:r>
      <w:proofErr w:type="spellStart"/>
      <w:r w:rsidR="006B4272" w:rsidRPr="00CB6F26">
        <w:rPr>
          <w:kern w:val="0"/>
          <w:sz w:val="20"/>
          <w:szCs w:val="20"/>
          <w:lang w:val="en-GB"/>
        </w:rPr>
        <w:t>Rajeshwa</w:t>
      </w:r>
      <w:r w:rsidRPr="00CB6F26">
        <w:rPr>
          <w:kern w:val="0"/>
          <w:sz w:val="20"/>
          <w:szCs w:val="20"/>
          <w:lang w:val="en-GB"/>
        </w:rPr>
        <w:t>r</w:t>
      </w:r>
      <w:proofErr w:type="spellEnd"/>
      <w:r w:rsidRPr="00CB6F26">
        <w:rPr>
          <w:kern w:val="0"/>
          <w:sz w:val="20"/>
          <w:szCs w:val="20"/>
          <w:lang w:val="en-GB"/>
        </w:rPr>
        <w:t xml:space="preserve">, Y., </w:t>
      </w:r>
      <w:proofErr w:type="spellStart"/>
      <w:r w:rsidRPr="00CB6F26">
        <w:rPr>
          <w:kern w:val="0"/>
          <w:sz w:val="20"/>
          <w:szCs w:val="20"/>
          <w:lang w:val="en-GB"/>
        </w:rPr>
        <w:t>Saravanan</w:t>
      </w:r>
      <w:proofErr w:type="spellEnd"/>
      <w:r w:rsidRPr="00CB6F26">
        <w:rPr>
          <w:kern w:val="0"/>
          <w:sz w:val="20"/>
          <w:szCs w:val="20"/>
          <w:lang w:val="en-GB"/>
        </w:rPr>
        <w:t>, S., Kumar, M</w:t>
      </w:r>
      <w:r w:rsidR="006B4272" w:rsidRPr="00CB6F26">
        <w:rPr>
          <w:kern w:val="0"/>
          <w:sz w:val="20"/>
          <w:szCs w:val="20"/>
          <w:lang w:val="en-GB"/>
        </w:rPr>
        <w:t xml:space="preserve">S., </w:t>
      </w:r>
      <w:proofErr w:type="spellStart"/>
      <w:r w:rsidRPr="00CB6F26">
        <w:rPr>
          <w:kern w:val="0"/>
          <w:sz w:val="20"/>
          <w:szCs w:val="20"/>
          <w:lang w:val="en-GB"/>
        </w:rPr>
        <w:t>Murugesh</w:t>
      </w:r>
      <w:proofErr w:type="spellEnd"/>
      <w:r w:rsidRPr="00CB6F26">
        <w:rPr>
          <w:kern w:val="0"/>
          <w:sz w:val="20"/>
          <w:szCs w:val="20"/>
          <w:lang w:val="en-GB"/>
        </w:rPr>
        <w:t>, K.</w:t>
      </w:r>
      <w:r w:rsidR="00CB39E7">
        <w:rPr>
          <w:kern w:val="0"/>
          <w:sz w:val="20"/>
          <w:szCs w:val="20"/>
          <w:lang w:val="en-GB"/>
        </w:rPr>
        <w:t xml:space="preserve"> </w:t>
      </w:r>
      <w:r w:rsidRPr="00CB6F26">
        <w:rPr>
          <w:kern w:val="0"/>
          <w:sz w:val="20"/>
          <w:szCs w:val="20"/>
          <w:lang w:val="en-GB"/>
        </w:rPr>
        <w:t>and Kumar, K</w:t>
      </w:r>
      <w:r w:rsidR="006B4272" w:rsidRPr="00CB6F26">
        <w:rPr>
          <w:kern w:val="0"/>
          <w:sz w:val="20"/>
          <w:szCs w:val="20"/>
          <w:lang w:val="en-GB"/>
        </w:rPr>
        <w:t>A.</w:t>
      </w:r>
      <w:r w:rsidR="006B4272" w:rsidRPr="00CB6F26">
        <w:rPr>
          <w:bCs/>
          <w:kern w:val="0"/>
          <w:sz w:val="20"/>
          <w:szCs w:val="20"/>
          <w:lang w:val="en-GB"/>
        </w:rPr>
        <w:t xml:space="preserve"> Antioxidant and antimicrobial activities of </w:t>
      </w:r>
      <w:r w:rsidR="006B4272" w:rsidRPr="00CB6F26">
        <w:rPr>
          <w:bCs/>
          <w:i/>
          <w:iCs/>
          <w:kern w:val="0"/>
          <w:sz w:val="20"/>
          <w:szCs w:val="20"/>
          <w:lang w:val="en-GB"/>
        </w:rPr>
        <w:t xml:space="preserve">Bauhinia </w:t>
      </w:r>
      <w:proofErr w:type="spellStart"/>
      <w:r w:rsidR="006B4272" w:rsidRPr="00CB6F26">
        <w:rPr>
          <w:bCs/>
          <w:i/>
          <w:iCs/>
          <w:kern w:val="0"/>
          <w:sz w:val="20"/>
          <w:szCs w:val="20"/>
          <w:lang w:val="en-GB"/>
        </w:rPr>
        <w:t>racemosa</w:t>
      </w:r>
      <w:proofErr w:type="spellEnd"/>
      <w:r w:rsidR="006B4272" w:rsidRPr="00CB6F26">
        <w:rPr>
          <w:bCs/>
          <w:i/>
          <w:iCs/>
          <w:kern w:val="0"/>
          <w:sz w:val="20"/>
          <w:szCs w:val="20"/>
          <w:lang w:val="en-GB"/>
        </w:rPr>
        <w:t xml:space="preserve"> </w:t>
      </w:r>
      <w:r w:rsidR="006B4272" w:rsidRPr="00CB6F26">
        <w:rPr>
          <w:bCs/>
          <w:i/>
          <w:kern w:val="0"/>
          <w:sz w:val="20"/>
          <w:szCs w:val="20"/>
          <w:lang w:val="en-GB"/>
        </w:rPr>
        <w:t>L</w:t>
      </w:r>
      <w:r w:rsidR="006B4272" w:rsidRPr="00CB6F26">
        <w:rPr>
          <w:bCs/>
          <w:kern w:val="0"/>
          <w:sz w:val="20"/>
          <w:szCs w:val="20"/>
          <w:lang w:val="en-GB"/>
        </w:rPr>
        <w:t xml:space="preserve">. stem bark. </w:t>
      </w:r>
      <w:r w:rsidR="006B4272" w:rsidRPr="00CB6F26">
        <w:rPr>
          <w:bCs/>
          <w:i/>
          <w:kern w:val="0"/>
          <w:sz w:val="20"/>
          <w:szCs w:val="20"/>
          <w:lang w:val="en-GB"/>
        </w:rPr>
        <w:t xml:space="preserve">Brazilian </w:t>
      </w:r>
      <w:r w:rsidR="006B4272" w:rsidRPr="00CB6F26">
        <w:rPr>
          <w:bCs/>
          <w:i/>
          <w:iCs/>
          <w:kern w:val="0"/>
          <w:sz w:val="20"/>
          <w:szCs w:val="20"/>
          <w:lang w:val="en-GB"/>
        </w:rPr>
        <w:t>Journal</w:t>
      </w:r>
      <w:r w:rsidR="006B4272" w:rsidRPr="00CB6F26">
        <w:rPr>
          <w:bCs/>
          <w:i/>
          <w:kern w:val="0"/>
          <w:sz w:val="20"/>
          <w:szCs w:val="20"/>
          <w:lang w:val="en-GB"/>
        </w:rPr>
        <w:t xml:space="preserve"> of Medical and Biological Research,</w:t>
      </w:r>
      <w:r w:rsidR="00CB39E7">
        <w:rPr>
          <w:bCs/>
          <w:kern w:val="0"/>
          <w:sz w:val="20"/>
          <w:szCs w:val="20"/>
          <w:lang w:val="en-GB"/>
        </w:rPr>
        <w:t xml:space="preserve"> </w:t>
      </w:r>
      <w:r w:rsidR="0002368A" w:rsidRPr="00CB6F26">
        <w:rPr>
          <w:bCs/>
          <w:kern w:val="0"/>
          <w:sz w:val="20"/>
          <w:szCs w:val="20"/>
          <w:lang w:val="en-GB"/>
        </w:rPr>
        <w:t>2005:</w:t>
      </w:r>
      <w:r w:rsidR="00CB39E7">
        <w:rPr>
          <w:bCs/>
          <w:kern w:val="0"/>
          <w:sz w:val="20"/>
          <w:szCs w:val="20"/>
          <w:lang w:val="en-GB"/>
        </w:rPr>
        <w:t xml:space="preserve"> </w:t>
      </w:r>
      <w:r w:rsidR="006B4272" w:rsidRPr="00CB6F26">
        <w:rPr>
          <w:bCs/>
          <w:kern w:val="0"/>
          <w:sz w:val="20"/>
          <w:szCs w:val="20"/>
          <w:lang w:val="en-GB"/>
        </w:rPr>
        <w:t>38 , 1015</w:t>
      </w:r>
      <w:r w:rsidR="00CB39E7">
        <w:rPr>
          <w:rFonts w:hint="eastAsia"/>
          <w:bCs/>
          <w:kern w:val="0"/>
          <w:sz w:val="20"/>
          <w:szCs w:val="20"/>
          <w:lang w:val="en-GB"/>
        </w:rPr>
        <w:t>-</w:t>
      </w:r>
      <w:r w:rsidR="00CB39E7">
        <w:rPr>
          <w:bCs/>
          <w:kern w:val="0"/>
          <w:sz w:val="20"/>
          <w:szCs w:val="20"/>
          <w:lang w:val="en-GB"/>
        </w:rPr>
        <w:t xml:space="preserve"> </w:t>
      </w:r>
      <w:r w:rsidR="006B4272" w:rsidRPr="00CB6F26">
        <w:rPr>
          <w:bCs/>
          <w:kern w:val="0"/>
          <w:sz w:val="20"/>
          <w:szCs w:val="20"/>
          <w:lang w:val="en-GB"/>
        </w:rPr>
        <w:t>1024.</w:t>
      </w:r>
    </w:p>
    <w:p w:rsidR="006B4272" w:rsidRPr="00CB6F26" w:rsidRDefault="009F5ECD" w:rsidP="005F6832">
      <w:pPr>
        <w:numPr>
          <w:ilvl w:val="0"/>
          <w:numId w:val="12"/>
        </w:numPr>
        <w:snapToGrid w:val="0"/>
        <w:ind w:left="425" w:hanging="425"/>
        <w:rPr>
          <w:kern w:val="0"/>
          <w:sz w:val="20"/>
          <w:szCs w:val="20"/>
          <w:lang w:val="en-GB"/>
        </w:rPr>
      </w:pPr>
      <w:proofErr w:type="spellStart"/>
      <w:r w:rsidRPr="00CB6F26">
        <w:rPr>
          <w:kern w:val="0"/>
          <w:sz w:val="20"/>
          <w:szCs w:val="20"/>
          <w:lang w:val="en-GB"/>
        </w:rPr>
        <w:t>Mallikharjuna</w:t>
      </w:r>
      <w:proofErr w:type="spellEnd"/>
      <w:r w:rsidRPr="00CB6F26">
        <w:rPr>
          <w:kern w:val="0"/>
          <w:sz w:val="20"/>
          <w:szCs w:val="20"/>
          <w:lang w:val="en-GB"/>
        </w:rPr>
        <w:t>, P</w:t>
      </w:r>
      <w:r w:rsidR="006B4272" w:rsidRPr="00CB6F26">
        <w:rPr>
          <w:kern w:val="0"/>
          <w:sz w:val="20"/>
          <w:szCs w:val="20"/>
          <w:lang w:val="en-GB"/>
        </w:rPr>
        <w:t>B.</w:t>
      </w:r>
      <w:r w:rsidRPr="00CB6F26">
        <w:rPr>
          <w:kern w:val="0"/>
          <w:sz w:val="20"/>
          <w:szCs w:val="20"/>
          <w:lang w:val="en-GB"/>
        </w:rPr>
        <w:t xml:space="preserve">, </w:t>
      </w:r>
      <w:proofErr w:type="spellStart"/>
      <w:r w:rsidRPr="00CB6F26">
        <w:rPr>
          <w:kern w:val="0"/>
          <w:sz w:val="20"/>
          <w:szCs w:val="20"/>
          <w:lang w:val="en-GB"/>
        </w:rPr>
        <w:t>Rajanna</w:t>
      </w:r>
      <w:proofErr w:type="spellEnd"/>
      <w:r w:rsidRPr="00CB6F26">
        <w:rPr>
          <w:kern w:val="0"/>
          <w:sz w:val="20"/>
          <w:szCs w:val="20"/>
          <w:lang w:val="en-GB"/>
        </w:rPr>
        <w:t xml:space="preserve">, L. N., </w:t>
      </w:r>
      <w:proofErr w:type="spellStart"/>
      <w:r w:rsidRPr="00CB6F26">
        <w:rPr>
          <w:kern w:val="0"/>
          <w:sz w:val="20"/>
          <w:szCs w:val="20"/>
          <w:lang w:val="en-GB"/>
        </w:rPr>
        <w:t>Seetharam</w:t>
      </w:r>
      <w:proofErr w:type="spellEnd"/>
      <w:r w:rsidRPr="00CB6F26">
        <w:rPr>
          <w:kern w:val="0"/>
          <w:sz w:val="20"/>
          <w:szCs w:val="20"/>
          <w:lang w:val="en-GB"/>
        </w:rPr>
        <w:t>, Y</w:t>
      </w:r>
      <w:r w:rsidR="006B4272" w:rsidRPr="00CB6F26">
        <w:rPr>
          <w:kern w:val="0"/>
          <w:sz w:val="20"/>
          <w:szCs w:val="20"/>
          <w:lang w:val="en-GB"/>
        </w:rPr>
        <w:t xml:space="preserve">N. and </w:t>
      </w:r>
      <w:proofErr w:type="spellStart"/>
      <w:r w:rsidR="006B4272" w:rsidRPr="00CB6F26">
        <w:rPr>
          <w:kern w:val="0"/>
          <w:sz w:val="20"/>
          <w:szCs w:val="20"/>
          <w:lang w:val="en-GB"/>
        </w:rPr>
        <w:t>Sharana</w:t>
      </w:r>
      <w:r w:rsidRPr="00CB6F26">
        <w:rPr>
          <w:kern w:val="0"/>
          <w:sz w:val="20"/>
          <w:szCs w:val="20"/>
          <w:lang w:val="en-GB"/>
        </w:rPr>
        <w:t>basappa</w:t>
      </w:r>
      <w:proofErr w:type="spellEnd"/>
      <w:r w:rsidRPr="00CB6F26">
        <w:rPr>
          <w:kern w:val="0"/>
          <w:sz w:val="20"/>
          <w:szCs w:val="20"/>
          <w:lang w:val="en-GB"/>
        </w:rPr>
        <w:t>, G</w:t>
      </w:r>
      <w:r w:rsidR="006B4272" w:rsidRPr="00CB6F26">
        <w:rPr>
          <w:kern w:val="0"/>
          <w:sz w:val="20"/>
          <w:szCs w:val="20"/>
          <w:lang w:val="en-GB"/>
        </w:rPr>
        <w:t>K. (</w:t>
      </w:r>
      <w:proofErr w:type="spellStart"/>
      <w:r w:rsidR="006B4272" w:rsidRPr="00CB6F26">
        <w:rPr>
          <w:bCs/>
          <w:kern w:val="0"/>
          <w:sz w:val="20"/>
          <w:szCs w:val="20"/>
          <w:lang w:val="en-GB"/>
        </w:rPr>
        <w:t>Phytochemical</w:t>
      </w:r>
      <w:proofErr w:type="spellEnd"/>
      <w:r w:rsidR="006B4272" w:rsidRPr="00CB6F26">
        <w:rPr>
          <w:bCs/>
          <w:kern w:val="0"/>
          <w:sz w:val="20"/>
          <w:szCs w:val="20"/>
          <w:lang w:val="en-GB"/>
        </w:rPr>
        <w:t xml:space="preserve"> </w:t>
      </w:r>
      <w:r w:rsidR="006B4272" w:rsidRPr="00CB6F26">
        <w:rPr>
          <w:bCs/>
          <w:kern w:val="0"/>
          <w:sz w:val="20"/>
          <w:szCs w:val="20"/>
          <w:lang w:val="en-GB"/>
        </w:rPr>
        <w:lastRenderedPageBreak/>
        <w:t xml:space="preserve">Studies of </w:t>
      </w:r>
      <w:proofErr w:type="spellStart"/>
      <w:r w:rsidR="006B4272" w:rsidRPr="00CB6F26">
        <w:rPr>
          <w:bCs/>
          <w:i/>
          <w:iCs/>
          <w:kern w:val="0"/>
          <w:sz w:val="20"/>
          <w:szCs w:val="20"/>
          <w:lang w:val="en-GB"/>
        </w:rPr>
        <w:t>Strychnos</w:t>
      </w:r>
      <w:proofErr w:type="spellEnd"/>
      <w:r w:rsidR="006B4272" w:rsidRPr="00CB6F26">
        <w:rPr>
          <w:bCs/>
          <w:i/>
          <w:iCs/>
          <w:kern w:val="0"/>
          <w:sz w:val="20"/>
          <w:szCs w:val="20"/>
          <w:lang w:val="en-GB"/>
        </w:rPr>
        <w:t xml:space="preserve"> </w:t>
      </w:r>
      <w:proofErr w:type="spellStart"/>
      <w:r w:rsidR="006B4272" w:rsidRPr="00CB6F26">
        <w:rPr>
          <w:bCs/>
          <w:i/>
          <w:iCs/>
          <w:kern w:val="0"/>
          <w:sz w:val="20"/>
          <w:szCs w:val="20"/>
          <w:lang w:val="en-GB"/>
        </w:rPr>
        <w:t>potatorum</w:t>
      </w:r>
      <w:proofErr w:type="spellEnd"/>
      <w:r w:rsidR="006B4272" w:rsidRPr="00CB6F26">
        <w:rPr>
          <w:bCs/>
          <w:i/>
          <w:iCs/>
          <w:kern w:val="0"/>
          <w:sz w:val="20"/>
          <w:szCs w:val="20"/>
          <w:lang w:val="en-GB"/>
        </w:rPr>
        <w:t xml:space="preserve"> </w:t>
      </w:r>
      <w:proofErr w:type="spellStart"/>
      <w:r w:rsidR="006B4272" w:rsidRPr="00CB6F26">
        <w:rPr>
          <w:bCs/>
          <w:kern w:val="0"/>
          <w:sz w:val="20"/>
          <w:szCs w:val="20"/>
          <w:lang w:val="en-GB"/>
        </w:rPr>
        <w:t>L.f</w:t>
      </w:r>
      <w:proofErr w:type="spellEnd"/>
      <w:r w:rsidR="006B4272" w:rsidRPr="00CB6F26">
        <w:rPr>
          <w:bCs/>
          <w:kern w:val="0"/>
          <w:sz w:val="20"/>
          <w:szCs w:val="20"/>
          <w:lang w:val="en-GB"/>
        </w:rPr>
        <w:t>.- A Medicinal Plant.</w:t>
      </w:r>
      <w:r w:rsidR="006B4272" w:rsidRPr="00CB6F26">
        <w:rPr>
          <w:kern w:val="0"/>
          <w:sz w:val="20"/>
          <w:szCs w:val="20"/>
          <w:lang w:val="en-GB"/>
        </w:rPr>
        <w:t xml:space="preserve"> </w:t>
      </w:r>
      <w:r w:rsidR="006B4272" w:rsidRPr="00CB6F26">
        <w:rPr>
          <w:i/>
          <w:kern w:val="0"/>
          <w:sz w:val="20"/>
          <w:szCs w:val="20"/>
          <w:lang w:val="en-GB"/>
        </w:rPr>
        <w:t>E Journal of Chemistry</w:t>
      </w:r>
      <w:r w:rsidR="00D069AE" w:rsidRPr="00CB6F26">
        <w:rPr>
          <w:i/>
          <w:kern w:val="0"/>
          <w:sz w:val="20"/>
          <w:szCs w:val="20"/>
          <w:lang w:val="en-GB"/>
        </w:rPr>
        <w:t xml:space="preserve"> </w:t>
      </w:r>
      <w:r w:rsidR="00D069AE" w:rsidRPr="00CB6F26">
        <w:rPr>
          <w:kern w:val="0"/>
          <w:sz w:val="20"/>
          <w:szCs w:val="20"/>
          <w:lang w:val="en-GB"/>
        </w:rPr>
        <w:t>2007:</w:t>
      </w:r>
      <w:r w:rsidR="006B4272" w:rsidRPr="00CB6F26">
        <w:rPr>
          <w:i/>
          <w:kern w:val="0"/>
          <w:sz w:val="20"/>
          <w:szCs w:val="20"/>
          <w:lang w:val="en-GB"/>
        </w:rPr>
        <w:t xml:space="preserve"> </w:t>
      </w:r>
      <w:r w:rsidR="006B4272" w:rsidRPr="00CB6F26">
        <w:rPr>
          <w:kern w:val="0"/>
          <w:sz w:val="20"/>
          <w:szCs w:val="20"/>
          <w:lang w:val="en-GB"/>
        </w:rPr>
        <w:t>4, 510 - 518.</w:t>
      </w:r>
    </w:p>
    <w:p w:rsidR="006B4272" w:rsidRPr="00CB6F26" w:rsidRDefault="006B4272" w:rsidP="005F6832">
      <w:pPr>
        <w:numPr>
          <w:ilvl w:val="0"/>
          <w:numId w:val="12"/>
        </w:numPr>
        <w:snapToGrid w:val="0"/>
        <w:ind w:left="425" w:hanging="425"/>
        <w:rPr>
          <w:kern w:val="0"/>
          <w:sz w:val="20"/>
          <w:szCs w:val="20"/>
          <w:lang w:val="en-GB"/>
        </w:rPr>
      </w:pPr>
      <w:r w:rsidRPr="00CB6F26">
        <w:rPr>
          <w:bCs/>
          <w:iCs/>
          <w:kern w:val="0"/>
          <w:sz w:val="20"/>
          <w:szCs w:val="20"/>
          <w:lang w:val="en-GB"/>
        </w:rPr>
        <w:t xml:space="preserve">Mason, R. (2001). Chlorella and </w:t>
      </w:r>
      <w:proofErr w:type="spellStart"/>
      <w:r w:rsidRPr="00CB6F26">
        <w:rPr>
          <w:bCs/>
          <w:iCs/>
          <w:kern w:val="0"/>
          <w:sz w:val="20"/>
          <w:szCs w:val="20"/>
          <w:lang w:val="en-GB"/>
        </w:rPr>
        <w:t>Spirulina</w:t>
      </w:r>
      <w:proofErr w:type="spellEnd"/>
      <w:r w:rsidRPr="00CB6F26">
        <w:rPr>
          <w:bCs/>
          <w:iCs/>
          <w:kern w:val="0"/>
          <w:sz w:val="20"/>
          <w:szCs w:val="20"/>
          <w:lang w:val="en-GB"/>
        </w:rPr>
        <w:t xml:space="preserve">: Green supplements for balancing the body. </w:t>
      </w:r>
      <w:r w:rsidRPr="00CB6F26">
        <w:rPr>
          <w:bCs/>
          <w:i/>
          <w:iCs/>
          <w:kern w:val="0"/>
          <w:sz w:val="20"/>
          <w:szCs w:val="20"/>
          <w:lang w:val="en-GB"/>
        </w:rPr>
        <w:t xml:space="preserve">Alternative and Complementary Therapies, </w:t>
      </w:r>
      <w:r w:rsidRPr="00CB6F26">
        <w:rPr>
          <w:bCs/>
          <w:iCs/>
          <w:kern w:val="0"/>
          <w:sz w:val="20"/>
          <w:szCs w:val="20"/>
          <w:lang w:val="en-GB"/>
        </w:rPr>
        <w:t>7</w:t>
      </w:r>
      <w:r w:rsidRPr="00CB6F26">
        <w:rPr>
          <w:bCs/>
          <w:i/>
          <w:iCs/>
          <w:kern w:val="0"/>
          <w:sz w:val="20"/>
          <w:szCs w:val="20"/>
          <w:lang w:val="en-GB"/>
        </w:rPr>
        <w:t xml:space="preserve">, </w:t>
      </w:r>
      <w:r w:rsidRPr="00CB6F26">
        <w:rPr>
          <w:bCs/>
          <w:iCs/>
          <w:kern w:val="0"/>
          <w:sz w:val="20"/>
          <w:szCs w:val="20"/>
          <w:lang w:val="en-GB"/>
        </w:rPr>
        <w:t>161</w:t>
      </w:r>
      <w:r w:rsidR="00CB39E7">
        <w:rPr>
          <w:bCs/>
          <w:iCs/>
          <w:kern w:val="0"/>
          <w:sz w:val="20"/>
          <w:szCs w:val="20"/>
          <w:lang w:val="en-GB"/>
        </w:rPr>
        <w:t xml:space="preserve"> </w:t>
      </w:r>
      <w:r w:rsidRPr="00CB6F26">
        <w:rPr>
          <w:bCs/>
          <w:iCs/>
          <w:kern w:val="0"/>
          <w:sz w:val="20"/>
          <w:szCs w:val="20"/>
          <w:lang w:val="en-GB"/>
        </w:rPr>
        <w:t>165</w:t>
      </w:r>
      <w:r w:rsidRPr="00CB6F26">
        <w:rPr>
          <w:bCs/>
          <w:i/>
          <w:iCs/>
          <w:kern w:val="0"/>
          <w:sz w:val="20"/>
          <w:szCs w:val="20"/>
          <w:lang w:val="en-GB"/>
        </w:rPr>
        <w:t>.</w:t>
      </w:r>
      <w:r w:rsidRPr="00CB6F26">
        <w:rPr>
          <w:kern w:val="0"/>
          <w:sz w:val="20"/>
          <w:szCs w:val="20"/>
          <w:lang w:val="en-GB"/>
        </w:rPr>
        <w:t xml:space="preserve"> </w:t>
      </w:r>
      <w:hyperlink r:id="rId27" w:history="1">
        <w:r w:rsidRPr="00CB6F26">
          <w:rPr>
            <w:rStyle w:val="Hyperlink"/>
            <w:i/>
            <w:iCs/>
            <w:kern w:val="0"/>
            <w:sz w:val="20"/>
            <w:szCs w:val="20"/>
            <w:lang w:val="en-GB"/>
          </w:rPr>
          <w:t>http://www.liebertonline.com/doi/pdf/10.1089/107628001300303691 retrieved 25/05/2009</w:t>
        </w:r>
      </w:hyperlink>
    </w:p>
    <w:p w:rsidR="006B4272" w:rsidRPr="00CB6F26" w:rsidRDefault="009F5ECD" w:rsidP="005F6832">
      <w:pPr>
        <w:numPr>
          <w:ilvl w:val="0"/>
          <w:numId w:val="12"/>
        </w:numPr>
        <w:snapToGrid w:val="0"/>
        <w:ind w:left="425" w:hanging="425"/>
        <w:rPr>
          <w:iCs/>
          <w:kern w:val="0"/>
          <w:sz w:val="20"/>
          <w:szCs w:val="20"/>
          <w:lang w:val="en-GB"/>
        </w:rPr>
      </w:pPr>
      <w:proofErr w:type="spellStart"/>
      <w:r w:rsidRPr="00CB6F26">
        <w:rPr>
          <w:iCs/>
          <w:kern w:val="0"/>
          <w:sz w:val="20"/>
          <w:szCs w:val="20"/>
          <w:lang w:val="en-GB"/>
        </w:rPr>
        <w:t>Randhawa</w:t>
      </w:r>
      <w:proofErr w:type="spellEnd"/>
      <w:r w:rsidRPr="00CB6F26">
        <w:rPr>
          <w:iCs/>
          <w:kern w:val="0"/>
          <w:sz w:val="20"/>
          <w:szCs w:val="20"/>
          <w:lang w:val="en-GB"/>
        </w:rPr>
        <w:t>, M</w:t>
      </w:r>
      <w:r w:rsidR="006B4272" w:rsidRPr="00CB6F26">
        <w:rPr>
          <w:iCs/>
          <w:kern w:val="0"/>
          <w:sz w:val="20"/>
          <w:szCs w:val="20"/>
          <w:lang w:val="en-GB"/>
        </w:rPr>
        <w:t xml:space="preserve">S. </w:t>
      </w:r>
      <w:proofErr w:type="spellStart"/>
      <w:r w:rsidR="006B4272" w:rsidRPr="00CB6F26">
        <w:rPr>
          <w:iCs/>
          <w:kern w:val="0"/>
          <w:sz w:val="20"/>
          <w:szCs w:val="20"/>
          <w:lang w:val="en-GB"/>
        </w:rPr>
        <w:t>Zjgnemaceae</w:t>
      </w:r>
      <w:proofErr w:type="spellEnd"/>
      <w:r w:rsidR="006B4272" w:rsidRPr="00CB6F26">
        <w:rPr>
          <w:iCs/>
          <w:kern w:val="0"/>
          <w:sz w:val="20"/>
          <w:szCs w:val="20"/>
          <w:lang w:val="en-GB"/>
        </w:rPr>
        <w:t>.</w:t>
      </w:r>
      <w:r w:rsidR="006B4272" w:rsidRPr="00CB6F26">
        <w:rPr>
          <w:i/>
          <w:iCs/>
          <w:kern w:val="0"/>
          <w:sz w:val="20"/>
          <w:szCs w:val="20"/>
          <w:lang w:val="en-GB"/>
        </w:rPr>
        <w:t xml:space="preserve"> Indian Council of Agricultural Research, New Delhi,</w:t>
      </w:r>
      <w:r w:rsidR="00D069AE" w:rsidRPr="00CB6F26">
        <w:rPr>
          <w:iCs/>
          <w:kern w:val="0"/>
          <w:sz w:val="20"/>
          <w:szCs w:val="20"/>
          <w:lang w:val="en-GB"/>
        </w:rPr>
        <w:t xml:space="preserve"> 1959:</w:t>
      </w:r>
      <w:r w:rsidR="00CB39E7">
        <w:rPr>
          <w:iCs/>
          <w:kern w:val="0"/>
          <w:sz w:val="20"/>
          <w:szCs w:val="20"/>
          <w:lang w:val="en-GB"/>
        </w:rPr>
        <w:t xml:space="preserve"> </w:t>
      </w:r>
      <w:r w:rsidR="006B4272" w:rsidRPr="00CB6F26">
        <w:rPr>
          <w:iCs/>
          <w:kern w:val="0"/>
          <w:sz w:val="20"/>
          <w:szCs w:val="20"/>
          <w:lang w:val="en-GB"/>
        </w:rPr>
        <w:t>pp.478</w:t>
      </w:r>
      <w:r w:rsidR="00CB39E7">
        <w:rPr>
          <w:rFonts w:hint="eastAsia"/>
          <w:iCs/>
          <w:kern w:val="0"/>
          <w:sz w:val="20"/>
          <w:szCs w:val="20"/>
          <w:lang w:val="en-GB"/>
        </w:rPr>
        <w:t>.</w:t>
      </w:r>
    </w:p>
    <w:p w:rsidR="006B4272" w:rsidRPr="00CB6F26" w:rsidRDefault="009F5ECD" w:rsidP="005F6832">
      <w:pPr>
        <w:numPr>
          <w:ilvl w:val="0"/>
          <w:numId w:val="12"/>
        </w:numPr>
        <w:snapToGrid w:val="0"/>
        <w:ind w:left="425" w:hanging="425"/>
        <w:rPr>
          <w:bCs/>
          <w:i/>
          <w:iCs/>
          <w:kern w:val="0"/>
          <w:sz w:val="20"/>
          <w:szCs w:val="20"/>
          <w:lang w:val="en-GB"/>
        </w:rPr>
      </w:pPr>
      <w:r w:rsidRPr="00CB6F26">
        <w:rPr>
          <w:bCs/>
          <w:kern w:val="0"/>
          <w:sz w:val="20"/>
          <w:szCs w:val="20"/>
          <w:lang w:val="en-GB"/>
        </w:rPr>
        <w:t>Ruiz, V.M</w:t>
      </w:r>
      <w:r w:rsidR="006B4272" w:rsidRPr="00CB6F26">
        <w:rPr>
          <w:bCs/>
          <w:kern w:val="0"/>
          <w:sz w:val="20"/>
          <w:szCs w:val="20"/>
          <w:lang w:val="en-GB"/>
        </w:rPr>
        <w:t xml:space="preserve"> L., Silva, P. G. and </w:t>
      </w:r>
      <w:proofErr w:type="spellStart"/>
      <w:r w:rsidR="006B4272" w:rsidRPr="00CB6F26">
        <w:rPr>
          <w:bCs/>
          <w:kern w:val="0"/>
          <w:sz w:val="20"/>
          <w:szCs w:val="20"/>
          <w:lang w:val="en-GB"/>
        </w:rPr>
        <w:t>Laciar</w:t>
      </w:r>
      <w:proofErr w:type="spellEnd"/>
      <w:r w:rsidR="006B4272" w:rsidRPr="00CB6F26">
        <w:rPr>
          <w:bCs/>
          <w:kern w:val="0"/>
          <w:sz w:val="20"/>
          <w:szCs w:val="20"/>
          <w:lang w:val="en-GB"/>
        </w:rPr>
        <w:t xml:space="preserve"> A. L. Comparison of </w:t>
      </w:r>
      <w:proofErr w:type="spellStart"/>
      <w:r w:rsidR="006B4272" w:rsidRPr="00CB6F26">
        <w:rPr>
          <w:bCs/>
          <w:kern w:val="0"/>
          <w:sz w:val="20"/>
          <w:szCs w:val="20"/>
          <w:lang w:val="en-GB"/>
        </w:rPr>
        <w:t>microplate</w:t>
      </w:r>
      <w:proofErr w:type="spellEnd"/>
      <w:r w:rsidR="006B4272" w:rsidRPr="00CB6F26">
        <w:rPr>
          <w:bCs/>
          <w:kern w:val="0"/>
          <w:sz w:val="20"/>
          <w:szCs w:val="20"/>
          <w:lang w:val="en-GB"/>
        </w:rPr>
        <w:t xml:space="preserve">, agar drop and well diffusion plate methods for evaluating </w:t>
      </w:r>
      <w:proofErr w:type="spellStart"/>
      <w:r w:rsidR="006B4272" w:rsidRPr="00CB6F26">
        <w:rPr>
          <w:bCs/>
          <w:kern w:val="0"/>
          <w:sz w:val="20"/>
          <w:szCs w:val="20"/>
          <w:lang w:val="en-GB"/>
        </w:rPr>
        <w:t>hemolytic</w:t>
      </w:r>
      <w:proofErr w:type="spellEnd"/>
      <w:r w:rsidR="006B4272" w:rsidRPr="00CB6F26">
        <w:rPr>
          <w:bCs/>
          <w:kern w:val="0"/>
          <w:sz w:val="20"/>
          <w:szCs w:val="20"/>
          <w:lang w:val="en-GB"/>
        </w:rPr>
        <w:t xml:space="preserve"> activity of </w:t>
      </w:r>
      <w:proofErr w:type="spellStart"/>
      <w:r w:rsidR="006B4272" w:rsidRPr="00CB6F26">
        <w:rPr>
          <w:bCs/>
          <w:iCs/>
          <w:kern w:val="0"/>
          <w:sz w:val="20"/>
          <w:szCs w:val="20"/>
          <w:lang w:val="en-GB"/>
        </w:rPr>
        <w:t>Listeria</w:t>
      </w:r>
      <w:proofErr w:type="spellEnd"/>
      <w:r w:rsidR="006B4272" w:rsidRPr="00CB6F26">
        <w:rPr>
          <w:bCs/>
          <w:iCs/>
          <w:kern w:val="0"/>
          <w:sz w:val="20"/>
          <w:szCs w:val="20"/>
          <w:lang w:val="en-GB"/>
        </w:rPr>
        <w:t xml:space="preserve"> </w:t>
      </w:r>
      <w:proofErr w:type="spellStart"/>
      <w:r w:rsidR="006B4272" w:rsidRPr="00CB6F26">
        <w:rPr>
          <w:bCs/>
          <w:iCs/>
          <w:kern w:val="0"/>
          <w:sz w:val="20"/>
          <w:szCs w:val="20"/>
          <w:lang w:val="en-GB"/>
        </w:rPr>
        <w:t>monocytogenes</w:t>
      </w:r>
      <w:proofErr w:type="spellEnd"/>
      <w:r w:rsidR="006B4272" w:rsidRPr="00CB6F26">
        <w:rPr>
          <w:bCs/>
          <w:iCs/>
          <w:kern w:val="0"/>
          <w:sz w:val="20"/>
          <w:szCs w:val="20"/>
          <w:lang w:val="en-GB"/>
        </w:rPr>
        <w:t>.</w:t>
      </w:r>
      <w:r w:rsidR="006B4272" w:rsidRPr="00CB6F26">
        <w:rPr>
          <w:bCs/>
          <w:i/>
          <w:iCs/>
          <w:kern w:val="0"/>
          <w:sz w:val="20"/>
          <w:szCs w:val="20"/>
          <w:lang w:val="en-GB"/>
        </w:rPr>
        <w:t xml:space="preserve"> African Journal of Microbiology Research, </w:t>
      </w:r>
      <w:r w:rsidR="00D069AE" w:rsidRPr="00CB6F26">
        <w:rPr>
          <w:bCs/>
          <w:iCs/>
          <w:kern w:val="0"/>
          <w:sz w:val="20"/>
          <w:szCs w:val="20"/>
          <w:lang w:val="en-GB"/>
        </w:rPr>
        <w:t>2009:</w:t>
      </w:r>
      <w:r w:rsidR="00CB39E7">
        <w:rPr>
          <w:bCs/>
          <w:i/>
          <w:iCs/>
          <w:kern w:val="0"/>
          <w:sz w:val="20"/>
          <w:szCs w:val="20"/>
          <w:lang w:val="en-GB"/>
        </w:rPr>
        <w:t xml:space="preserve"> </w:t>
      </w:r>
      <w:r w:rsidR="006B4272" w:rsidRPr="00CB6F26">
        <w:rPr>
          <w:bCs/>
          <w:iCs/>
          <w:kern w:val="0"/>
          <w:sz w:val="20"/>
          <w:szCs w:val="20"/>
          <w:lang w:val="en-GB"/>
        </w:rPr>
        <w:t>3, 319</w:t>
      </w:r>
      <w:r w:rsidR="00CB39E7">
        <w:rPr>
          <w:rFonts w:hint="eastAsia"/>
          <w:bCs/>
          <w:iCs/>
          <w:kern w:val="0"/>
          <w:sz w:val="20"/>
          <w:szCs w:val="20"/>
          <w:lang w:val="en-GB"/>
        </w:rPr>
        <w:t>-</w:t>
      </w:r>
      <w:r w:rsidR="006B4272" w:rsidRPr="00CB6F26">
        <w:rPr>
          <w:bCs/>
          <w:iCs/>
          <w:kern w:val="0"/>
          <w:sz w:val="20"/>
          <w:szCs w:val="20"/>
          <w:lang w:val="en-GB"/>
        </w:rPr>
        <w:t xml:space="preserve"> 324</w:t>
      </w:r>
      <w:r w:rsidR="00CB39E7">
        <w:rPr>
          <w:rFonts w:hint="eastAsia"/>
          <w:bCs/>
          <w:iCs/>
          <w:kern w:val="0"/>
          <w:sz w:val="20"/>
          <w:szCs w:val="20"/>
          <w:lang w:val="en-GB"/>
        </w:rPr>
        <w:t>.</w:t>
      </w:r>
    </w:p>
    <w:p w:rsidR="006B4272" w:rsidRPr="00CB6F26" w:rsidRDefault="006B4272" w:rsidP="005F6832">
      <w:pPr>
        <w:numPr>
          <w:ilvl w:val="0"/>
          <w:numId w:val="12"/>
        </w:numPr>
        <w:snapToGrid w:val="0"/>
        <w:ind w:left="425" w:hanging="425"/>
        <w:rPr>
          <w:kern w:val="0"/>
          <w:sz w:val="20"/>
          <w:szCs w:val="20"/>
          <w:lang w:val="en-GB"/>
        </w:rPr>
      </w:pPr>
      <w:r w:rsidRPr="00CB6F26">
        <w:rPr>
          <w:bCs/>
          <w:kern w:val="0"/>
          <w:sz w:val="20"/>
          <w:szCs w:val="20"/>
          <w:lang w:val="en-GB"/>
        </w:rPr>
        <w:lastRenderedPageBreak/>
        <w:t>Stephen,</w:t>
      </w:r>
      <w:r w:rsidRPr="00CB6F26">
        <w:rPr>
          <w:kern w:val="0"/>
          <w:sz w:val="20"/>
          <w:szCs w:val="20"/>
          <w:lang w:val="en-GB"/>
        </w:rPr>
        <w:t xml:space="preserve"> </w:t>
      </w:r>
      <w:r w:rsidR="009F5ECD" w:rsidRPr="00CB6F26">
        <w:rPr>
          <w:bCs/>
          <w:kern w:val="0"/>
          <w:sz w:val="20"/>
          <w:szCs w:val="20"/>
          <w:lang w:val="en-GB"/>
        </w:rPr>
        <w:t>U</w:t>
      </w:r>
      <w:r w:rsidRPr="00CB6F26">
        <w:rPr>
          <w:bCs/>
          <w:kern w:val="0"/>
          <w:sz w:val="20"/>
          <w:szCs w:val="20"/>
          <w:lang w:val="en-GB"/>
        </w:rPr>
        <w:t xml:space="preserve">A., </w:t>
      </w:r>
      <w:proofErr w:type="spellStart"/>
      <w:r w:rsidRPr="00CB6F26">
        <w:rPr>
          <w:bCs/>
          <w:kern w:val="0"/>
          <w:sz w:val="20"/>
          <w:szCs w:val="20"/>
          <w:lang w:val="en-GB"/>
        </w:rPr>
        <w:t>Abiodun</w:t>
      </w:r>
      <w:proofErr w:type="spellEnd"/>
      <w:r w:rsidRPr="00CB6F26">
        <w:rPr>
          <w:bCs/>
          <w:kern w:val="0"/>
          <w:sz w:val="20"/>
          <w:szCs w:val="20"/>
          <w:lang w:val="en-GB"/>
        </w:rPr>
        <w:t xml:space="preserve">, F., </w:t>
      </w:r>
      <w:proofErr w:type="spellStart"/>
      <w:r w:rsidRPr="00CB6F26">
        <w:rPr>
          <w:bCs/>
          <w:kern w:val="0"/>
          <w:sz w:val="20"/>
          <w:szCs w:val="20"/>
          <w:lang w:val="en-GB"/>
        </w:rPr>
        <w:t>Osahon</w:t>
      </w:r>
      <w:proofErr w:type="spellEnd"/>
      <w:r w:rsidRPr="00CB6F26">
        <w:rPr>
          <w:bCs/>
          <w:kern w:val="0"/>
          <w:sz w:val="20"/>
          <w:szCs w:val="20"/>
          <w:lang w:val="en-GB"/>
        </w:rPr>
        <w:t xml:space="preserve">, O. and </w:t>
      </w:r>
      <w:proofErr w:type="spellStart"/>
      <w:r w:rsidRPr="00CB6F26">
        <w:rPr>
          <w:bCs/>
          <w:kern w:val="0"/>
          <w:sz w:val="20"/>
          <w:szCs w:val="20"/>
          <w:lang w:val="en-GB"/>
        </w:rPr>
        <w:t>Ewaen</w:t>
      </w:r>
      <w:proofErr w:type="spellEnd"/>
      <w:r w:rsidRPr="00CB6F26">
        <w:rPr>
          <w:bCs/>
          <w:kern w:val="0"/>
          <w:sz w:val="20"/>
          <w:szCs w:val="20"/>
          <w:lang w:val="en-GB"/>
        </w:rPr>
        <w:t>,</w:t>
      </w:r>
      <w:r w:rsidRPr="00CB6F26">
        <w:rPr>
          <w:kern w:val="0"/>
          <w:sz w:val="20"/>
          <w:szCs w:val="20"/>
          <w:lang w:val="en-GB"/>
        </w:rPr>
        <w:t xml:space="preserve"> </w:t>
      </w:r>
      <w:r w:rsidRPr="00CB6F26">
        <w:rPr>
          <w:bCs/>
          <w:kern w:val="0"/>
          <w:sz w:val="20"/>
          <w:szCs w:val="20"/>
          <w:lang w:val="en-GB"/>
        </w:rPr>
        <w:t xml:space="preserve">E. (2009). </w:t>
      </w:r>
      <w:proofErr w:type="spellStart"/>
      <w:r w:rsidRPr="00CB6F26">
        <w:rPr>
          <w:kern w:val="0"/>
          <w:sz w:val="20"/>
          <w:szCs w:val="20"/>
          <w:lang w:val="en-GB"/>
        </w:rPr>
        <w:t>Phytochemical</w:t>
      </w:r>
      <w:proofErr w:type="spellEnd"/>
      <w:r w:rsidRPr="00CB6F26">
        <w:rPr>
          <w:kern w:val="0"/>
          <w:sz w:val="20"/>
          <w:szCs w:val="20"/>
          <w:lang w:val="en-GB"/>
        </w:rPr>
        <w:t xml:space="preserve"> analysis and antibacterial activity of </w:t>
      </w:r>
      <w:proofErr w:type="spellStart"/>
      <w:r w:rsidRPr="00CB6F26">
        <w:rPr>
          <w:i/>
          <w:iCs/>
          <w:kern w:val="0"/>
          <w:sz w:val="20"/>
          <w:szCs w:val="20"/>
          <w:lang w:val="en-GB"/>
        </w:rPr>
        <w:t>Khaya</w:t>
      </w:r>
      <w:proofErr w:type="spellEnd"/>
      <w:r w:rsidRPr="00CB6F26">
        <w:rPr>
          <w:i/>
          <w:iCs/>
          <w:kern w:val="0"/>
          <w:sz w:val="20"/>
          <w:szCs w:val="20"/>
          <w:lang w:val="en-GB"/>
        </w:rPr>
        <w:t xml:space="preserve"> </w:t>
      </w:r>
      <w:proofErr w:type="spellStart"/>
      <w:r w:rsidRPr="00CB6F26">
        <w:rPr>
          <w:i/>
          <w:iCs/>
          <w:kern w:val="0"/>
          <w:sz w:val="20"/>
          <w:szCs w:val="20"/>
          <w:lang w:val="en-GB"/>
        </w:rPr>
        <w:t>grandifoliola</w:t>
      </w:r>
      <w:proofErr w:type="spellEnd"/>
      <w:r w:rsidRPr="00CB6F26">
        <w:rPr>
          <w:kern w:val="0"/>
          <w:sz w:val="20"/>
          <w:szCs w:val="20"/>
          <w:lang w:val="en-GB"/>
        </w:rPr>
        <w:t xml:space="preserve"> stem bark. </w:t>
      </w:r>
      <w:r w:rsidRPr="00CB6F26">
        <w:rPr>
          <w:bCs/>
          <w:i/>
          <w:kern w:val="0"/>
          <w:sz w:val="20"/>
          <w:szCs w:val="20"/>
          <w:lang w:val="en-GB"/>
        </w:rPr>
        <w:t>Journal of Biological Sciences,</w:t>
      </w:r>
      <w:r w:rsidRPr="00CB6F26">
        <w:rPr>
          <w:bCs/>
          <w:kern w:val="0"/>
          <w:sz w:val="20"/>
          <w:szCs w:val="20"/>
          <w:lang w:val="en-GB"/>
        </w:rPr>
        <w:t xml:space="preserve"> </w:t>
      </w:r>
      <w:r w:rsidRPr="00CB6F26">
        <w:rPr>
          <w:kern w:val="0"/>
          <w:sz w:val="20"/>
          <w:szCs w:val="20"/>
          <w:lang w:val="en-GB"/>
        </w:rPr>
        <w:t>9, 63</w:t>
      </w:r>
      <w:r w:rsidR="00CB39E7">
        <w:rPr>
          <w:rFonts w:hint="eastAsia"/>
          <w:kern w:val="0"/>
          <w:sz w:val="20"/>
          <w:szCs w:val="20"/>
          <w:lang w:val="en-GB"/>
        </w:rPr>
        <w:t>-</w:t>
      </w:r>
      <w:r w:rsidR="00CB39E7">
        <w:rPr>
          <w:kern w:val="0"/>
          <w:sz w:val="20"/>
          <w:szCs w:val="20"/>
          <w:lang w:val="en-GB"/>
        </w:rPr>
        <w:t xml:space="preserve"> </w:t>
      </w:r>
      <w:r w:rsidRPr="00CB6F26">
        <w:rPr>
          <w:kern w:val="0"/>
          <w:sz w:val="20"/>
          <w:szCs w:val="20"/>
          <w:lang w:val="en-GB"/>
        </w:rPr>
        <w:t>67.</w:t>
      </w:r>
    </w:p>
    <w:p w:rsidR="006B4272" w:rsidRPr="00CB6F26" w:rsidRDefault="009F5ECD" w:rsidP="005F6832">
      <w:pPr>
        <w:numPr>
          <w:ilvl w:val="0"/>
          <w:numId w:val="12"/>
        </w:numPr>
        <w:snapToGrid w:val="0"/>
        <w:ind w:left="425" w:hanging="425"/>
        <w:rPr>
          <w:iCs/>
          <w:kern w:val="0"/>
          <w:sz w:val="20"/>
          <w:szCs w:val="20"/>
          <w:lang w:val="en-GB"/>
        </w:rPr>
      </w:pPr>
      <w:proofErr w:type="spellStart"/>
      <w:r w:rsidRPr="00CB6F26">
        <w:rPr>
          <w:iCs/>
          <w:kern w:val="0"/>
          <w:sz w:val="20"/>
          <w:szCs w:val="20"/>
          <w:lang w:val="en-GB"/>
        </w:rPr>
        <w:t>Transeau</w:t>
      </w:r>
      <w:proofErr w:type="spellEnd"/>
      <w:r w:rsidRPr="00CB6F26">
        <w:rPr>
          <w:iCs/>
          <w:kern w:val="0"/>
          <w:sz w:val="20"/>
          <w:szCs w:val="20"/>
          <w:lang w:val="en-GB"/>
        </w:rPr>
        <w:t>, E</w:t>
      </w:r>
      <w:r w:rsidR="006B4272" w:rsidRPr="00CB6F26">
        <w:rPr>
          <w:iCs/>
          <w:kern w:val="0"/>
          <w:sz w:val="20"/>
          <w:szCs w:val="20"/>
          <w:lang w:val="en-GB"/>
        </w:rPr>
        <w:t xml:space="preserve">N. </w:t>
      </w:r>
      <w:r w:rsidR="006B4272" w:rsidRPr="00CB6F26">
        <w:rPr>
          <w:i/>
          <w:iCs/>
          <w:kern w:val="0"/>
          <w:sz w:val="20"/>
          <w:szCs w:val="20"/>
          <w:lang w:val="en-GB"/>
        </w:rPr>
        <w:t xml:space="preserve">The </w:t>
      </w:r>
      <w:proofErr w:type="spellStart"/>
      <w:r w:rsidR="006B4272" w:rsidRPr="00CB6F26">
        <w:rPr>
          <w:i/>
          <w:iCs/>
          <w:kern w:val="0"/>
          <w:sz w:val="20"/>
          <w:szCs w:val="20"/>
          <w:lang w:val="en-GB"/>
        </w:rPr>
        <w:t>Zjgnemataceae</w:t>
      </w:r>
      <w:proofErr w:type="spellEnd"/>
      <w:r w:rsidR="006B4272" w:rsidRPr="00CB6F26">
        <w:rPr>
          <w:iCs/>
          <w:kern w:val="0"/>
          <w:sz w:val="20"/>
          <w:szCs w:val="20"/>
          <w:lang w:val="en-GB"/>
        </w:rPr>
        <w:t xml:space="preserve">. The Ohio State University Press, Columbus, Ohio, </w:t>
      </w:r>
      <w:r w:rsidR="00D069AE" w:rsidRPr="00CB6F26">
        <w:rPr>
          <w:iCs/>
          <w:kern w:val="0"/>
          <w:sz w:val="20"/>
          <w:szCs w:val="20"/>
          <w:lang w:val="en-GB"/>
        </w:rPr>
        <w:t xml:space="preserve">1951: </w:t>
      </w:r>
      <w:r w:rsidR="006B4272" w:rsidRPr="00CB6F26">
        <w:rPr>
          <w:iCs/>
          <w:kern w:val="0"/>
          <w:sz w:val="20"/>
          <w:szCs w:val="20"/>
          <w:lang w:val="en-GB"/>
        </w:rPr>
        <w:t>pp.327</w:t>
      </w:r>
      <w:r w:rsidR="00CB39E7">
        <w:rPr>
          <w:rFonts w:hint="eastAsia"/>
          <w:iCs/>
          <w:kern w:val="0"/>
          <w:sz w:val="20"/>
          <w:szCs w:val="20"/>
          <w:lang w:val="en-GB"/>
        </w:rPr>
        <w:t>.</w:t>
      </w:r>
    </w:p>
    <w:p w:rsidR="006B4272" w:rsidRPr="00CB6F26" w:rsidRDefault="009F5ECD" w:rsidP="005F6832">
      <w:pPr>
        <w:numPr>
          <w:ilvl w:val="0"/>
          <w:numId w:val="12"/>
        </w:numPr>
        <w:snapToGrid w:val="0"/>
        <w:ind w:left="425" w:hanging="425"/>
        <w:rPr>
          <w:kern w:val="0"/>
          <w:sz w:val="20"/>
          <w:szCs w:val="20"/>
          <w:lang w:val="en-GB"/>
        </w:rPr>
      </w:pPr>
      <w:proofErr w:type="spellStart"/>
      <w:r w:rsidRPr="00CB6F26">
        <w:rPr>
          <w:kern w:val="0"/>
          <w:sz w:val="20"/>
          <w:szCs w:val="20"/>
          <w:lang w:val="en-GB"/>
        </w:rPr>
        <w:t>Trease</w:t>
      </w:r>
      <w:proofErr w:type="spellEnd"/>
      <w:r w:rsidRPr="00CB6F26">
        <w:rPr>
          <w:kern w:val="0"/>
          <w:sz w:val="20"/>
          <w:szCs w:val="20"/>
          <w:lang w:val="en-GB"/>
        </w:rPr>
        <w:t>, G.E. and Evans, W</w:t>
      </w:r>
      <w:r w:rsidR="006B4272" w:rsidRPr="00CB6F26">
        <w:rPr>
          <w:kern w:val="0"/>
          <w:sz w:val="20"/>
          <w:szCs w:val="20"/>
          <w:lang w:val="en-GB"/>
        </w:rPr>
        <w:t xml:space="preserve">C. </w:t>
      </w:r>
      <w:proofErr w:type="spellStart"/>
      <w:r w:rsidR="006B4272" w:rsidRPr="00CB6F26">
        <w:rPr>
          <w:kern w:val="0"/>
          <w:sz w:val="20"/>
          <w:szCs w:val="20"/>
          <w:lang w:val="en-GB"/>
        </w:rPr>
        <w:t>Pharmacognosy</w:t>
      </w:r>
      <w:proofErr w:type="spellEnd"/>
      <w:r w:rsidR="006B4272" w:rsidRPr="00CB6F26">
        <w:rPr>
          <w:kern w:val="0"/>
          <w:sz w:val="20"/>
          <w:szCs w:val="20"/>
          <w:lang w:val="en-GB"/>
        </w:rPr>
        <w:t>. (13</w:t>
      </w:r>
      <w:r w:rsidR="006B4272" w:rsidRPr="00CB6F26">
        <w:rPr>
          <w:kern w:val="0"/>
          <w:sz w:val="20"/>
          <w:szCs w:val="20"/>
          <w:vertAlign w:val="superscript"/>
          <w:lang w:val="en-GB"/>
        </w:rPr>
        <w:t>th</w:t>
      </w:r>
      <w:r w:rsidR="006B4272" w:rsidRPr="00CB6F26">
        <w:rPr>
          <w:kern w:val="0"/>
          <w:sz w:val="20"/>
          <w:szCs w:val="20"/>
          <w:lang w:val="en-GB"/>
        </w:rPr>
        <w:t xml:space="preserve"> </w:t>
      </w:r>
      <w:proofErr w:type="spellStart"/>
      <w:r w:rsidR="006B4272" w:rsidRPr="00CB6F26">
        <w:rPr>
          <w:kern w:val="0"/>
          <w:sz w:val="20"/>
          <w:szCs w:val="20"/>
          <w:lang w:val="en-GB"/>
        </w:rPr>
        <w:t>edn</w:t>
      </w:r>
      <w:proofErr w:type="spellEnd"/>
      <w:r w:rsidR="006B4272" w:rsidRPr="00CB6F26">
        <w:rPr>
          <w:kern w:val="0"/>
          <w:sz w:val="20"/>
          <w:szCs w:val="20"/>
          <w:lang w:val="en-GB"/>
        </w:rPr>
        <w:t xml:space="preserve">.) </w:t>
      </w:r>
      <w:proofErr w:type="spellStart"/>
      <w:r w:rsidR="006B4272" w:rsidRPr="00CB6F26">
        <w:rPr>
          <w:kern w:val="0"/>
          <w:sz w:val="20"/>
          <w:szCs w:val="20"/>
          <w:lang w:val="en-GB"/>
        </w:rPr>
        <w:t>Bailliere</w:t>
      </w:r>
      <w:proofErr w:type="spellEnd"/>
      <w:r w:rsidR="006B4272" w:rsidRPr="00CB6F26">
        <w:rPr>
          <w:kern w:val="0"/>
          <w:sz w:val="20"/>
          <w:szCs w:val="20"/>
          <w:lang w:val="en-GB"/>
        </w:rPr>
        <w:t xml:space="preserve"> </w:t>
      </w:r>
      <w:proofErr w:type="spellStart"/>
      <w:r w:rsidR="006B4272" w:rsidRPr="00CB6F26">
        <w:rPr>
          <w:kern w:val="0"/>
          <w:sz w:val="20"/>
          <w:szCs w:val="20"/>
          <w:lang w:val="en-GB"/>
        </w:rPr>
        <w:t>Tindall</w:t>
      </w:r>
      <w:proofErr w:type="spellEnd"/>
      <w:r w:rsidR="006B4272" w:rsidRPr="00CB6F26">
        <w:rPr>
          <w:kern w:val="0"/>
          <w:sz w:val="20"/>
          <w:szCs w:val="20"/>
          <w:lang w:val="en-GB"/>
        </w:rPr>
        <w:t xml:space="preserve"> Ltd. London, </w:t>
      </w:r>
      <w:r w:rsidR="00D069AE" w:rsidRPr="00CB6F26">
        <w:rPr>
          <w:kern w:val="0"/>
          <w:sz w:val="20"/>
          <w:szCs w:val="20"/>
          <w:lang w:val="en-GB"/>
        </w:rPr>
        <w:t xml:space="preserve">1989.: </w:t>
      </w:r>
      <w:r w:rsidR="006B4272" w:rsidRPr="00CB6F26">
        <w:rPr>
          <w:kern w:val="0"/>
          <w:sz w:val="20"/>
          <w:szCs w:val="20"/>
          <w:lang w:val="en-GB"/>
        </w:rPr>
        <w:t>pp 528</w:t>
      </w:r>
      <w:r w:rsidR="00CB39E7">
        <w:rPr>
          <w:rFonts w:hint="eastAsia"/>
          <w:kern w:val="0"/>
          <w:sz w:val="20"/>
          <w:szCs w:val="20"/>
          <w:lang w:val="en-GB"/>
        </w:rPr>
        <w:t>.</w:t>
      </w:r>
    </w:p>
    <w:p w:rsidR="005F6832" w:rsidRDefault="009F5ECD" w:rsidP="005F6832">
      <w:pPr>
        <w:numPr>
          <w:ilvl w:val="0"/>
          <w:numId w:val="12"/>
        </w:numPr>
        <w:snapToGrid w:val="0"/>
        <w:ind w:left="425" w:hanging="425"/>
        <w:rPr>
          <w:kern w:val="0"/>
          <w:sz w:val="20"/>
          <w:szCs w:val="20"/>
        </w:rPr>
      </w:pPr>
      <w:r w:rsidRPr="00CB6F26">
        <w:rPr>
          <w:kern w:val="0"/>
          <w:sz w:val="20"/>
          <w:szCs w:val="20"/>
          <w:lang w:val="en-GB"/>
        </w:rPr>
        <w:t>Van Acker, S</w:t>
      </w:r>
      <w:r w:rsidR="00D069AE" w:rsidRPr="00CB6F26">
        <w:rPr>
          <w:kern w:val="0"/>
          <w:sz w:val="20"/>
          <w:szCs w:val="20"/>
          <w:lang w:val="en-GB"/>
        </w:rPr>
        <w:t>A., van Den Berg, D</w:t>
      </w:r>
      <w:r w:rsidR="006B4272" w:rsidRPr="00CB6F26">
        <w:rPr>
          <w:kern w:val="0"/>
          <w:sz w:val="20"/>
          <w:szCs w:val="20"/>
          <w:lang w:val="en-GB"/>
        </w:rPr>
        <w:t xml:space="preserve">J., Tromp, M. N., </w:t>
      </w:r>
      <w:proofErr w:type="spellStart"/>
      <w:r w:rsidR="006B4272" w:rsidRPr="00CB6F26">
        <w:rPr>
          <w:kern w:val="0"/>
          <w:sz w:val="20"/>
          <w:szCs w:val="20"/>
          <w:lang w:val="en-GB"/>
        </w:rPr>
        <w:t>Gr</w:t>
      </w:r>
      <w:r w:rsidRPr="00CB6F26">
        <w:rPr>
          <w:kern w:val="0"/>
          <w:sz w:val="20"/>
          <w:szCs w:val="20"/>
          <w:lang w:val="en-GB"/>
        </w:rPr>
        <w:t>iffioen</w:t>
      </w:r>
      <w:proofErr w:type="spellEnd"/>
      <w:r w:rsidRPr="00CB6F26">
        <w:rPr>
          <w:kern w:val="0"/>
          <w:sz w:val="20"/>
          <w:szCs w:val="20"/>
          <w:lang w:val="en-GB"/>
        </w:rPr>
        <w:t>,</w:t>
      </w:r>
      <w:r w:rsidR="00CB39E7">
        <w:rPr>
          <w:kern w:val="0"/>
          <w:sz w:val="20"/>
          <w:szCs w:val="20"/>
          <w:lang w:val="en-GB"/>
        </w:rPr>
        <w:t xml:space="preserve"> </w:t>
      </w:r>
      <w:proofErr w:type="spellStart"/>
      <w:r w:rsidRPr="00CB6F26">
        <w:rPr>
          <w:kern w:val="0"/>
          <w:sz w:val="20"/>
          <w:szCs w:val="20"/>
          <w:lang w:val="en-GB"/>
        </w:rPr>
        <w:t>DH,Van</w:t>
      </w:r>
      <w:proofErr w:type="spellEnd"/>
      <w:r w:rsidRPr="00CB6F26">
        <w:rPr>
          <w:kern w:val="0"/>
          <w:sz w:val="20"/>
          <w:szCs w:val="20"/>
          <w:lang w:val="en-GB"/>
        </w:rPr>
        <w:t xml:space="preserve"> </w:t>
      </w:r>
      <w:proofErr w:type="spellStart"/>
      <w:r w:rsidRPr="00CB6F26">
        <w:rPr>
          <w:kern w:val="0"/>
          <w:sz w:val="20"/>
          <w:szCs w:val="20"/>
          <w:lang w:val="en-GB"/>
        </w:rPr>
        <w:t>Bennekom</w:t>
      </w:r>
      <w:proofErr w:type="spellEnd"/>
      <w:r w:rsidRPr="00CB6F26">
        <w:rPr>
          <w:kern w:val="0"/>
          <w:sz w:val="20"/>
          <w:szCs w:val="20"/>
          <w:lang w:val="en-GB"/>
        </w:rPr>
        <w:t xml:space="preserve">, WP., van </w:t>
      </w:r>
      <w:proofErr w:type="spellStart"/>
      <w:r w:rsidRPr="00CB6F26">
        <w:rPr>
          <w:kern w:val="0"/>
          <w:sz w:val="20"/>
          <w:szCs w:val="20"/>
          <w:lang w:val="en-GB"/>
        </w:rPr>
        <w:t>der</w:t>
      </w:r>
      <w:proofErr w:type="spellEnd"/>
      <w:r w:rsidRPr="00CB6F26">
        <w:rPr>
          <w:kern w:val="0"/>
          <w:sz w:val="20"/>
          <w:szCs w:val="20"/>
          <w:lang w:val="en-GB"/>
        </w:rPr>
        <w:t xml:space="preserve"> </w:t>
      </w:r>
      <w:proofErr w:type="spellStart"/>
      <w:r w:rsidRPr="00CB6F26">
        <w:rPr>
          <w:kern w:val="0"/>
          <w:sz w:val="20"/>
          <w:szCs w:val="20"/>
          <w:lang w:val="en-GB"/>
        </w:rPr>
        <w:t>Vijgh</w:t>
      </w:r>
      <w:proofErr w:type="spellEnd"/>
      <w:r w:rsidRPr="00CB6F26">
        <w:rPr>
          <w:kern w:val="0"/>
          <w:sz w:val="20"/>
          <w:szCs w:val="20"/>
          <w:lang w:val="en-GB"/>
        </w:rPr>
        <w:t>, W</w:t>
      </w:r>
      <w:r w:rsidR="006B4272" w:rsidRPr="00CB6F26">
        <w:rPr>
          <w:kern w:val="0"/>
          <w:sz w:val="20"/>
          <w:szCs w:val="20"/>
          <w:lang w:val="en-GB"/>
        </w:rPr>
        <w:t xml:space="preserve">J. and </w:t>
      </w:r>
      <w:proofErr w:type="spellStart"/>
      <w:r w:rsidR="006B4272" w:rsidRPr="00CB6F26">
        <w:rPr>
          <w:kern w:val="0"/>
          <w:sz w:val="20"/>
          <w:szCs w:val="20"/>
          <w:lang w:val="en-GB"/>
        </w:rPr>
        <w:t>Bast</w:t>
      </w:r>
      <w:proofErr w:type="spellEnd"/>
      <w:r w:rsidR="006B4272" w:rsidRPr="00CB6F26">
        <w:rPr>
          <w:kern w:val="0"/>
          <w:sz w:val="20"/>
          <w:szCs w:val="20"/>
          <w:lang w:val="en-GB"/>
        </w:rPr>
        <w:t xml:space="preserve">, A. Structural aspects of antioxidant activity of </w:t>
      </w:r>
      <w:proofErr w:type="spellStart"/>
      <w:r w:rsidR="006B4272" w:rsidRPr="00CB6F26">
        <w:rPr>
          <w:kern w:val="0"/>
          <w:sz w:val="20"/>
          <w:szCs w:val="20"/>
          <w:lang w:val="en-GB"/>
        </w:rPr>
        <w:t>flavanoids</w:t>
      </w:r>
      <w:proofErr w:type="spellEnd"/>
      <w:r w:rsidR="006B4272" w:rsidRPr="00CB6F26">
        <w:rPr>
          <w:kern w:val="0"/>
          <w:sz w:val="20"/>
          <w:szCs w:val="20"/>
          <w:lang w:val="en-GB"/>
        </w:rPr>
        <w:t xml:space="preserve">. </w:t>
      </w:r>
      <w:r w:rsidR="006B4272" w:rsidRPr="00CB6F26">
        <w:rPr>
          <w:bCs/>
          <w:i/>
          <w:kern w:val="0"/>
          <w:sz w:val="20"/>
          <w:szCs w:val="20"/>
          <w:lang w:val="en-GB"/>
        </w:rPr>
        <w:t>Free Radical Biology and Medicine.</w:t>
      </w:r>
      <w:r w:rsidR="00D069AE" w:rsidRPr="00CB6F26">
        <w:rPr>
          <w:kern w:val="0"/>
          <w:sz w:val="20"/>
          <w:szCs w:val="20"/>
          <w:lang w:val="en-GB"/>
        </w:rPr>
        <w:t xml:space="preserve"> 1996:</w:t>
      </w:r>
      <w:r w:rsidR="00CB39E7">
        <w:rPr>
          <w:kern w:val="0"/>
          <w:sz w:val="20"/>
          <w:szCs w:val="20"/>
          <w:lang w:val="en-GB"/>
        </w:rPr>
        <w:t xml:space="preserve"> </w:t>
      </w:r>
      <w:r w:rsidR="006B4272" w:rsidRPr="00CB6F26">
        <w:rPr>
          <w:bCs/>
          <w:kern w:val="0"/>
          <w:sz w:val="20"/>
          <w:szCs w:val="20"/>
          <w:lang w:val="en-GB"/>
        </w:rPr>
        <w:t>20</w:t>
      </w:r>
      <w:r w:rsidR="006B4272" w:rsidRPr="00CB6F26">
        <w:rPr>
          <w:kern w:val="0"/>
          <w:sz w:val="20"/>
          <w:szCs w:val="20"/>
          <w:lang w:val="en-GB"/>
        </w:rPr>
        <w:t>, 3</w:t>
      </w:r>
      <w:r w:rsidR="006B4272" w:rsidRPr="005F6832">
        <w:rPr>
          <w:kern w:val="0"/>
          <w:sz w:val="20"/>
          <w:szCs w:val="20"/>
          <w:lang w:val="en-GB"/>
        </w:rPr>
        <w:t>31</w:t>
      </w:r>
      <w:r w:rsidR="00CB39E7">
        <w:rPr>
          <w:rFonts w:hint="eastAsia"/>
          <w:kern w:val="0"/>
          <w:sz w:val="20"/>
          <w:szCs w:val="20"/>
          <w:lang w:val="en-GB"/>
        </w:rPr>
        <w:t>-</w:t>
      </w:r>
      <w:r w:rsidR="006B4272" w:rsidRPr="005F6832">
        <w:rPr>
          <w:kern w:val="0"/>
          <w:sz w:val="20"/>
          <w:szCs w:val="20"/>
          <w:lang w:val="en-GB"/>
        </w:rPr>
        <w:t>342</w:t>
      </w:r>
      <w:r w:rsidR="00CB39E7">
        <w:rPr>
          <w:rFonts w:hint="eastAsia"/>
          <w:kern w:val="0"/>
          <w:sz w:val="20"/>
          <w:szCs w:val="20"/>
          <w:lang w:val="en-GB"/>
        </w:rPr>
        <w:t>.</w:t>
      </w:r>
      <w:r w:rsidR="002B2245" w:rsidRPr="005F6832">
        <w:rPr>
          <w:kern w:val="0"/>
          <w:sz w:val="20"/>
          <w:szCs w:val="20"/>
        </w:rPr>
        <w:t xml:space="preserve"> </w:t>
      </w:r>
    </w:p>
    <w:p w:rsidR="005F6832" w:rsidRPr="005F6832" w:rsidRDefault="005F6832" w:rsidP="005F6832">
      <w:pPr>
        <w:numPr>
          <w:ilvl w:val="0"/>
          <w:numId w:val="12"/>
        </w:numPr>
        <w:snapToGrid w:val="0"/>
        <w:ind w:left="425" w:hanging="425"/>
        <w:rPr>
          <w:kern w:val="0"/>
          <w:sz w:val="20"/>
          <w:szCs w:val="20"/>
        </w:rPr>
        <w:sectPr w:rsidR="005F6832" w:rsidRPr="005F6832" w:rsidSect="00463FAB">
          <w:headerReference w:type="default" r:id="rId28"/>
          <w:footerReference w:type="even" r:id="rId29"/>
          <w:footerReference w:type="default" r:id="rId30"/>
          <w:type w:val="continuous"/>
          <w:pgSz w:w="12242" w:h="15842" w:code="1"/>
          <w:pgMar w:top="1440" w:right="1440" w:bottom="1440" w:left="1440" w:header="720" w:footer="720" w:gutter="0"/>
          <w:cols w:num="2" w:space="520"/>
          <w:docGrid w:linePitch="312"/>
        </w:sectPr>
      </w:pPr>
    </w:p>
    <w:p w:rsidR="003941D0" w:rsidRPr="005F6832" w:rsidRDefault="003941D0" w:rsidP="005F6832">
      <w:pPr>
        <w:snapToGrid w:val="0"/>
        <w:ind w:left="425" w:hanging="425"/>
        <w:rPr>
          <w:kern w:val="0"/>
          <w:sz w:val="20"/>
          <w:szCs w:val="20"/>
        </w:rPr>
      </w:pPr>
    </w:p>
    <w:p w:rsidR="007A2D5F" w:rsidRPr="005F6832" w:rsidRDefault="007A2D5F" w:rsidP="005F6832">
      <w:pPr>
        <w:snapToGrid w:val="0"/>
        <w:ind w:left="425" w:hanging="425"/>
        <w:rPr>
          <w:kern w:val="0"/>
          <w:sz w:val="20"/>
          <w:szCs w:val="20"/>
        </w:rPr>
      </w:pPr>
    </w:p>
    <w:p w:rsidR="00CB6F26" w:rsidRPr="005F6832" w:rsidRDefault="00CB6F26" w:rsidP="005F6832">
      <w:pPr>
        <w:snapToGrid w:val="0"/>
        <w:ind w:left="425" w:hanging="425"/>
        <w:rPr>
          <w:kern w:val="0"/>
          <w:sz w:val="20"/>
          <w:szCs w:val="20"/>
        </w:rPr>
      </w:pPr>
    </w:p>
    <w:p w:rsidR="003941D0" w:rsidRPr="005F6832" w:rsidRDefault="005F3FD8" w:rsidP="005F6832">
      <w:pPr>
        <w:snapToGrid w:val="0"/>
        <w:ind w:left="425" w:hanging="425"/>
        <w:rPr>
          <w:kern w:val="0"/>
          <w:sz w:val="20"/>
          <w:szCs w:val="20"/>
        </w:rPr>
      </w:pPr>
      <w:r w:rsidRPr="005F6832">
        <w:rPr>
          <w:kern w:val="0"/>
          <w:sz w:val="20"/>
          <w:szCs w:val="20"/>
        </w:rPr>
        <w:t>6/13/2014</w:t>
      </w:r>
    </w:p>
    <w:sectPr w:rsidR="003941D0" w:rsidRPr="005F6832" w:rsidSect="00463FAB">
      <w:headerReference w:type="default" r:id="rId31"/>
      <w:footerReference w:type="even" r:id="rId32"/>
      <w:footerReference w:type="default" r:id="rId33"/>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D98" w:rsidRDefault="003C4D98">
      <w:r>
        <w:separator/>
      </w:r>
    </w:p>
  </w:endnote>
  <w:endnote w:type="continuationSeparator" w:id="0">
    <w:p w:rsidR="003C4D98" w:rsidRDefault="003C4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Default="007D1F54" w:rsidP="00842921">
    <w:pPr>
      <w:pStyle w:val="Footer"/>
      <w:framePr w:wrap="around" w:vAnchor="text" w:hAnchor="margin" w:xAlign="center" w:y="1"/>
      <w:rPr>
        <w:rStyle w:val="PageNumber"/>
      </w:rPr>
    </w:pPr>
    <w:r>
      <w:rPr>
        <w:rStyle w:val="PageNumber"/>
      </w:rPr>
      <w:fldChar w:fldCharType="begin"/>
    </w:r>
    <w:r w:rsidR="005F6832">
      <w:rPr>
        <w:rStyle w:val="PageNumber"/>
      </w:rPr>
      <w:instrText xml:space="preserve">PAGE  </w:instrText>
    </w:r>
    <w:r>
      <w:rPr>
        <w:rStyle w:val="PageNumber"/>
      </w:rPr>
      <w:fldChar w:fldCharType="end"/>
    </w:r>
  </w:p>
  <w:p w:rsidR="005F6832" w:rsidRDefault="005F683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5F3FD8" w:rsidRDefault="007D1F54" w:rsidP="005F3FD8">
    <w:pPr>
      <w:jc w:val="center"/>
      <w:rPr>
        <w:sz w:val="20"/>
      </w:rPr>
    </w:pPr>
    <w:r w:rsidRPr="005F3FD8">
      <w:rPr>
        <w:sz w:val="20"/>
      </w:rPr>
      <w:fldChar w:fldCharType="begin"/>
    </w:r>
    <w:r w:rsidR="005F3FD8" w:rsidRPr="005F3FD8">
      <w:rPr>
        <w:sz w:val="20"/>
      </w:rPr>
      <w:instrText xml:space="preserve"> page</w:instrText>
    </w:r>
    <w:r w:rsidR="007F07A1" w:rsidRPr="005F3FD8">
      <w:rPr>
        <w:sz w:val="20"/>
      </w:rPr>
      <w:instrText xml:space="preserve"> </w:instrText>
    </w:r>
    <w:r w:rsidR="005F3FD8" w:rsidRPr="005F3FD8">
      <w:rPr>
        <w:sz w:val="20"/>
      </w:rPr>
      <w:instrText xml:space="preserve"> </w:instrText>
    </w:r>
    <w:r w:rsidRPr="005F3FD8">
      <w:rPr>
        <w:sz w:val="20"/>
      </w:rPr>
      <w:fldChar w:fldCharType="separate"/>
    </w:r>
    <w:r w:rsidR="00CB6F26">
      <w:rPr>
        <w:noProof/>
        <w:sz w:val="20"/>
      </w:rPr>
      <w:t>7</w:t>
    </w:r>
    <w:r w:rsidRPr="005F3FD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7D1F54" w:rsidP="005F3FD8">
    <w:pPr>
      <w:jc w:val="center"/>
      <w:rPr>
        <w:sz w:val="20"/>
      </w:rPr>
    </w:pPr>
    <w:r w:rsidRPr="005F3FD8">
      <w:rPr>
        <w:sz w:val="20"/>
      </w:rPr>
      <w:fldChar w:fldCharType="begin"/>
    </w:r>
    <w:r w:rsidR="005F6832" w:rsidRPr="005F3FD8">
      <w:rPr>
        <w:sz w:val="20"/>
      </w:rPr>
      <w:instrText xml:space="preserve"> page  </w:instrText>
    </w:r>
    <w:r w:rsidRPr="005F3FD8">
      <w:rPr>
        <w:sz w:val="20"/>
      </w:rPr>
      <w:fldChar w:fldCharType="separate"/>
    </w:r>
    <w:r w:rsidR="00830A11">
      <w:rPr>
        <w:noProof/>
        <w:sz w:val="20"/>
      </w:rPr>
      <w:t>86</w:t>
    </w:r>
    <w:r w:rsidRPr="005F3FD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Default="007D1F54" w:rsidP="00842921">
    <w:pPr>
      <w:pStyle w:val="Footer"/>
      <w:framePr w:wrap="around" w:vAnchor="text" w:hAnchor="margin" w:xAlign="center" w:y="1"/>
      <w:rPr>
        <w:rStyle w:val="PageNumber"/>
      </w:rPr>
    </w:pPr>
    <w:r>
      <w:rPr>
        <w:rStyle w:val="PageNumber"/>
      </w:rPr>
      <w:fldChar w:fldCharType="begin"/>
    </w:r>
    <w:r w:rsidR="005F6832">
      <w:rPr>
        <w:rStyle w:val="PageNumber"/>
      </w:rPr>
      <w:instrText xml:space="preserve">PAGE  </w:instrText>
    </w:r>
    <w:r>
      <w:rPr>
        <w:rStyle w:val="PageNumber"/>
      </w:rPr>
      <w:fldChar w:fldCharType="end"/>
    </w:r>
  </w:p>
  <w:p w:rsidR="005F6832" w:rsidRDefault="005F68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7D1F54" w:rsidP="005F3FD8">
    <w:pPr>
      <w:jc w:val="center"/>
      <w:rPr>
        <w:sz w:val="20"/>
      </w:rPr>
    </w:pPr>
    <w:r w:rsidRPr="005F3FD8">
      <w:rPr>
        <w:sz w:val="20"/>
      </w:rPr>
      <w:fldChar w:fldCharType="begin"/>
    </w:r>
    <w:r w:rsidR="005F6832" w:rsidRPr="005F3FD8">
      <w:rPr>
        <w:sz w:val="20"/>
      </w:rPr>
      <w:instrText xml:space="preserve"> page  </w:instrText>
    </w:r>
    <w:r w:rsidRPr="005F3FD8">
      <w:rPr>
        <w:sz w:val="20"/>
      </w:rPr>
      <w:fldChar w:fldCharType="separate"/>
    </w:r>
    <w:r w:rsidR="00830A11">
      <w:rPr>
        <w:noProof/>
        <w:sz w:val="20"/>
      </w:rPr>
      <w:t>88</w:t>
    </w:r>
    <w:r w:rsidRPr="005F3FD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Default="007D1F54" w:rsidP="00842921">
    <w:pPr>
      <w:pStyle w:val="Footer"/>
      <w:framePr w:wrap="around" w:vAnchor="text" w:hAnchor="margin" w:xAlign="center" w:y="1"/>
      <w:rPr>
        <w:rStyle w:val="PageNumber"/>
      </w:rPr>
    </w:pPr>
    <w:r>
      <w:rPr>
        <w:rStyle w:val="PageNumber"/>
      </w:rPr>
      <w:fldChar w:fldCharType="begin"/>
    </w:r>
    <w:r w:rsidR="005F6832">
      <w:rPr>
        <w:rStyle w:val="PageNumber"/>
      </w:rPr>
      <w:instrText xml:space="preserve">PAGE  </w:instrText>
    </w:r>
    <w:r>
      <w:rPr>
        <w:rStyle w:val="PageNumber"/>
      </w:rPr>
      <w:fldChar w:fldCharType="end"/>
    </w:r>
  </w:p>
  <w:p w:rsidR="005F6832" w:rsidRDefault="005F683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7D1F54" w:rsidP="005F3FD8">
    <w:pPr>
      <w:jc w:val="center"/>
      <w:rPr>
        <w:sz w:val="20"/>
      </w:rPr>
    </w:pPr>
    <w:r w:rsidRPr="005F3FD8">
      <w:rPr>
        <w:sz w:val="20"/>
      </w:rPr>
      <w:fldChar w:fldCharType="begin"/>
    </w:r>
    <w:r w:rsidR="005F6832" w:rsidRPr="005F3FD8">
      <w:rPr>
        <w:sz w:val="20"/>
      </w:rPr>
      <w:instrText xml:space="preserve"> page  </w:instrText>
    </w:r>
    <w:r w:rsidRPr="005F3FD8">
      <w:rPr>
        <w:sz w:val="20"/>
      </w:rPr>
      <w:fldChar w:fldCharType="separate"/>
    </w:r>
    <w:r w:rsidR="00830A11">
      <w:rPr>
        <w:noProof/>
        <w:sz w:val="20"/>
      </w:rPr>
      <w:t>89</w:t>
    </w:r>
    <w:r w:rsidRPr="005F3FD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Default="007D1F54" w:rsidP="00842921">
    <w:pPr>
      <w:pStyle w:val="Footer"/>
      <w:framePr w:wrap="around" w:vAnchor="text" w:hAnchor="margin" w:xAlign="center" w:y="1"/>
      <w:rPr>
        <w:rStyle w:val="PageNumber"/>
      </w:rPr>
    </w:pPr>
    <w:r>
      <w:rPr>
        <w:rStyle w:val="PageNumber"/>
      </w:rPr>
      <w:fldChar w:fldCharType="begin"/>
    </w:r>
    <w:r w:rsidR="005F6832">
      <w:rPr>
        <w:rStyle w:val="PageNumber"/>
      </w:rPr>
      <w:instrText xml:space="preserve">PAGE  </w:instrText>
    </w:r>
    <w:r>
      <w:rPr>
        <w:rStyle w:val="PageNumber"/>
      </w:rPr>
      <w:fldChar w:fldCharType="end"/>
    </w:r>
  </w:p>
  <w:p w:rsidR="005F6832" w:rsidRDefault="005F683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7D1F54" w:rsidP="005F3FD8">
    <w:pPr>
      <w:jc w:val="center"/>
      <w:rPr>
        <w:sz w:val="20"/>
      </w:rPr>
    </w:pPr>
    <w:r w:rsidRPr="005F3FD8">
      <w:rPr>
        <w:sz w:val="20"/>
      </w:rPr>
      <w:fldChar w:fldCharType="begin"/>
    </w:r>
    <w:r w:rsidR="005F6832" w:rsidRPr="005F3FD8">
      <w:rPr>
        <w:sz w:val="20"/>
      </w:rPr>
      <w:instrText xml:space="preserve"> page  </w:instrText>
    </w:r>
    <w:r w:rsidRPr="005F3FD8">
      <w:rPr>
        <w:sz w:val="20"/>
      </w:rPr>
      <w:fldChar w:fldCharType="separate"/>
    </w:r>
    <w:r w:rsidR="00830A11">
      <w:rPr>
        <w:noProof/>
        <w:sz w:val="20"/>
      </w:rPr>
      <w:t>91</w:t>
    </w:r>
    <w:r w:rsidRPr="005F3FD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7D1F54"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D98" w:rsidRDefault="003C4D98">
      <w:r>
        <w:separator/>
      </w:r>
    </w:p>
  </w:footnote>
  <w:footnote w:type="continuationSeparator" w:id="0">
    <w:p w:rsidR="003C4D98" w:rsidRDefault="003C4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5F6832" w:rsidP="005F3FD8">
    <w:pPr>
      <w:pBdr>
        <w:bottom w:val="thinThickMediumGap" w:sz="12" w:space="1" w:color="auto"/>
      </w:pBdr>
      <w:tabs>
        <w:tab w:val="left" w:pos="851"/>
        <w:tab w:val="right" w:pos="8364"/>
      </w:tabs>
      <w:adjustRightInd w:val="0"/>
      <w:snapToGrid w:val="0"/>
      <w:rPr>
        <w:iCs/>
        <w:sz w:val="20"/>
      </w:rPr>
    </w:pPr>
    <w:r w:rsidRPr="005F3FD8">
      <w:rPr>
        <w:rFonts w:hint="eastAsia"/>
        <w:sz w:val="20"/>
        <w:szCs w:val="20"/>
      </w:rPr>
      <w:tab/>
    </w:r>
    <w:r w:rsidRPr="005F3FD8">
      <w:rPr>
        <w:sz w:val="20"/>
        <w:szCs w:val="20"/>
      </w:rPr>
      <w:t>World Rural Observations 201</w:t>
    </w:r>
    <w:r w:rsidRPr="005F3FD8">
      <w:rPr>
        <w:rFonts w:hint="eastAsia"/>
        <w:sz w:val="20"/>
        <w:szCs w:val="20"/>
      </w:rPr>
      <w:t>4</w:t>
    </w:r>
    <w:r w:rsidRPr="005F3FD8">
      <w:rPr>
        <w:sz w:val="20"/>
        <w:szCs w:val="20"/>
      </w:rPr>
      <w:t>;</w:t>
    </w:r>
    <w:r w:rsidRPr="005F3FD8">
      <w:rPr>
        <w:rFonts w:hint="eastAsia"/>
        <w:sz w:val="20"/>
        <w:szCs w:val="20"/>
      </w:rPr>
      <w:t>6</w:t>
    </w:r>
    <w:r w:rsidRPr="005F3FD8">
      <w:rPr>
        <w:sz w:val="20"/>
        <w:szCs w:val="20"/>
      </w:rPr>
      <w:t>(</w:t>
    </w:r>
    <w:r w:rsidRPr="005F3FD8">
      <w:rPr>
        <w:rFonts w:hint="eastAsia"/>
        <w:sz w:val="20"/>
        <w:szCs w:val="20"/>
      </w:rPr>
      <w:t>2</w:t>
    </w:r>
    <w:r w:rsidRPr="005F3FD8">
      <w:rPr>
        <w:sz w:val="20"/>
        <w:szCs w:val="20"/>
      </w:rPr>
      <w:t xml:space="preserve">)      </w:t>
    </w:r>
    <w:r w:rsidRPr="005F3FD8">
      <w:rPr>
        <w:rFonts w:hint="eastAsia"/>
        <w:sz w:val="20"/>
        <w:szCs w:val="20"/>
      </w:rPr>
      <w:tab/>
    </w:r>
    <w:r w:rsidRPr="005F3FD8">
      <w:rPr>
        <w:sz w:val="20"/>
        <w:szCs w:val="20"/>
      </w:rPr>
      <w:t xml:space="preserve">       </w:t>
    </w:r>
    <w:hyperlink r:id="rId1" w:history="1">
      <w:r w:rsidRPr="005F3FD8">
        <w:rPr>
          <w:rStyle w:val="Hyperlink"/>
          <w:sz w:val="20"/>
          <w:szCs w:val="20"/>
        </w:rPr>
        <w:t>http://www.sciencepub.net/rural</w:t>
      </w:r>
    </w:hyperlink>
  </w:p>
  <w:p w:rsidR="005F6832" w:rsidRPr="005F3FD8" w:rsidRDefault="005F6832" w:rsidP="005F3FD8">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5F6832" w:rsidP="005F3FD8">
    <w:pPr>
      <w:pBdr>
        <w:bottom w:val="thinThickMediumGap" w:sz="12" w:space="1" w:color="auto"/>
      </w:pBdr>
      <w:tabs>
        <w:tab w:val="left" w:pos="851"/>
        <w:tab w:val="right" w:pos="8364"/>
      </w:tabs>
      <w:adjustRightInd w:val="0"/>
      <w:snapToGrid w:val="0"/>
      <w:rPr>
        <w:iCs/>
        <w:sz w:val="20"/>
      </w:rPr>
    </w:pPr>
    <w:r w:rsidRPr="005F3FD8">
      <w:rPr>
        <w:rFonts w:hint="eastAsia"/>
        <w:sz w:val="20"/>
        <w:szCs w:val="20"/>
      </w:rPr>
      <w:tab/>
    </w:r>
    <w:r w:rsidRPr="005F3FD8">
      <w:rPr>
        <w:sz w:val="20"/>
        <w:szCs w:val="20"/>
      </w:rPr>
      <w:t>World Rural Observations 201</w:t>
    </w:r>
    <w:r w:rsidRPr="005F3FD8">
      <w:rPr>
        <w:rFonts w:hint="eastAsia"/>
        <w:sz w:val="20"/>
        <w:szCs w:val="20"/>
      </w:rPr>
      <w:t>4</w:t>
    </w:r>
    <w:r w:rsidRPr="005F3FD8">
      <w:rPr>
        <w:sz w:val="20"/>
        <w:szCs w:val="20"/>
      </w:rPr>
      <w:t>;</w:t>
    </w:r>
    <w:r w:rsidRPr="005F3FD8">
      <w:rPr>
        <w:rFonts w:hint="eastAsia"/>
        <w:sz w:val="20"/>
        <w:szCs w:val="20"/>
      </w:rPr>
      <w:t>6</w:t>
    </w:r>
    <w:r w:rsidRPr="005F3FD8">
      <w:rPr>
        <w:sz w:val="20"/>
        <w:szCs w:val="20"/>
      </w:rPr>
      <w:t>(</w:t>
    </w:r>
    <w:r w:rsidRPr="005F3FD8">
      <w:rPr>
        <w:rFonts w:hint="eastAsia"/>
        <w:sz w:val="20"/>
        <w:szCs w:val="20"/>
      </w:rPr>
      <w:t>2</w:t>
    </w:r>
    <w:r w:rsidRPr="005F3FD8">
      <w:rPr>
        <w:sz w:val="20"/>
        <w:szCs w:val="20"/>
      </w:rPr>
      <w:t xml:space="preserve">)      </w:t>
    </w:r>
    <w:r w:rsidRPr="005F3FD8">
      <w:rPr>
        <w:rFonts w:hint="eastAsia"/>
        <w:sz w:val="20"/>
        <w:szCs w:val="20"/>
      </w:rPr>
      <w:tab/>
    </w:r>
    <w:r w:rsidRPr="005F3FD8">
      <w:rPr>
        <w:sz w:val="20"/>
        <w:szCs w:val="20"/>
      </w:rPr>
      <w:t xml:space="preserve">       </w:t>
    </w:r>
    <w:hyperlink r:id="rId1" w:history="1">
      <w:r w:rsidRPr="005F3FD8">
        <w:rPr>
          <w:rStyle w:val="Hyperlink"/>
          <w:sz w:val="20"/>
          <w:szCs w:val="20"/>
        </w:rPr>
        <w:t>http://www.sciencepub.net/rural</w:t>
      </w:r>
    </w:hyperlink>
  </w:p>
  <w:p w:rsidR="005F6832" w:rsidRPr="005F3FD8" w:rsidRDefault="005F6832" w:rsidP="005F3FD8">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5F6832" w:rsidP="005F3FD8">
    <w:pPr>
      <w:pBdr>
        <w:bottom w:val="thinThickMediumGap" w:sz="12" w:space="1" w:color="auto"/>
      </w:pBdr>
      <w:tabs>
        <w:tab w:val="left" w:pos="851"/>
        <w:tab w:val="right" w:pos="8364"/>
      </w:tabs>
      <w:adjustRightInd w:val="0"/>
      <w:snapToGrid w:val="0"/>
      <w:rPr>
        <w:iCs/>
        <w:sz w:val="20"/>
      </w:rPr>
    </w:pPr>
    <w:r w:rsidRPr="005F3FD8">
      <w:rPr>
        <w:rFonts w:hint="eastAsia"/>
        <w:sz w:val="20"/>
        <w:szCs w:val="20"/>
      </w:rPr>
      <w:tab/>
    </w:r>
    <w:r w:rsidRPr="005F3FD8">
      <w:rPr>
        <w:sz w:val="20"/>
        <w:szCs w:val="20"/>
      </w:rPr>
      <w:t>World Rural Observations 201</w:t>
    </w:r>
    <w:r w:rsidRPr="005F3FD8">
      <w:rPr>
        <w:rFonts w:hint="eastAsia"/>
        <w:sz w:val="20"/>
        <w:szCs w:val="20"/>
      </w:rPr>
      <w:t>4</w:t>
    </w:r>
    <w:r w:rsidRPr="005F3FD8">
      <w:rPr>
        <w:sz w:val="20"/>
        <w:szCs w:val="20"/>
      </w:rPr>
      <w:t>;</w:t>
    </w:r>
    <w:r w:rsidRPr="005F3FD8">
      <w:rPr>
        <w:rFonts w:hint="eastAsia"/>
        <w:sz w:val="20"/>
        <w:szCs w:val="20"/>
      </w:rPr>
      <w:t>6</w:t>
    </w:r>
    <w:r w:rsidRPr="005F3FD8">
      <w:rPr>
        <w:sz w:val="20"/>
        <w:szCs w:val="20"/>
      </w:rPr>
      <w:t>(</w:t>
    </w:r>
    <w:r w:rsidRPr="005F3FD8">
      <w:rPr>
        <w:rFonts w:hint="eastAsia"/>
        <w:sz w:val="20"/>
        <w:szCs w:val="20"/>
      </w:rPr>
      <w:t>2</w:t>
    </w:r>
    <w:r w:rsidRPr="005F3FD8">
      <w:rPr>
        <w:sz w:val="20"/>
        <w:szCs w:val="20"/>
      </w:rPr>
      <w:t xml:space="preserve">)      </w:t>
    </w:r>
    <w:r w:rsidRPr="005F3FD8">
      <w:rPr>
        <w:rFonts w:hint="eastAsia"/>
        <w:sz w:val="20"/>
        <w:szCs w:val="20"/>
      </w:rPr>
      <w:tab/>
    </w:r>
    <w:r w:rsidRPr="005F3FD8">
      <w:rPr>
        <w:sz w:val="20"/>
        <w:szCs w:val="20"/>
      </w:rPr>
      <w:t xml:space="preserve">       </w:t>
    </w:r>
    <w:hyperlink r:id="rId1" w:history="1">
      <w:r w:rsidRPr="005F3FD8">
        <w:rPr>
          <w:rStyle w:val="Hyperlink"/>
          <w:sz w:val="20"/>
          <w:szCs w:val="20"/>
        </w:rPr>
        <w:t>http://www.sciencepub.net/rural</w:t>
      </w:r>
    </w:hyperlink>
  </w:p>
  <w:p w:rsidR="005F6832" w:rsidRPr="005F3FD8" w:rsidRDefault="005F6832" w:rsidP="005F3FD8">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2" w:rsidRPr="005F3FD8" w:rsidRDefault="005F6832" w:rsidP="005F3FD8">
    <w:pPr>
      <w:pBdr>
        <w:bottom w:val="thinThickMediumGap" w:sz="12" w:space="1" w:color="auto"/>
      </w:pBdr>
      <w:tabs>
        <w:tab w:val="left" w:pos="851"/>
        <w:tab w:val="right" w:pos="8364"/>
      </w:tabs>
      <w:adjustRightInd w:val="0"/>
      <w:snapToGrid w:val="0"/>
      <w:rPr>
        <w:iCs/>
        <w:sz w:val="20"/>
      </w:rPr>
    </w:pPr>
    <w:r w:rsidRPr="005F3FD8">
      <w:rPr>
        <w:rFonts w:hint="eastAsia"/>
        <w:sz w:val="20"/>
        <w:szCs w:val="20"/>
      </w:rPr>
      <w:tab/>
    </w:r>
    <w:r w:rsidRPr="005F3FD8">
      <w:rPr>
        <w:sz w:val="20"/>
        <w:szCs w:val="20"/>
      </w:rPr>
      <w:t>World Rural Observations 201</w:t>
    </w:r>
    <w:r w:rsidRPr="005F3FD8">
      <w:rPr>
        <w:rFonts w:hint="eastAsia"/>
        <w:sz w:val="20"/>
        <w:szCs w:val="20"/>
      </w:rPr>
      <w:t>4</w:t>
    </w:r>
    <w:r w:rsidRPr="005F3FD8">
      <w:rPr>
        <w:sz w:val="20"/>
        <w:szCs w:val="20"/>
      </w:rPr>
      <w:t>;</w:t>
    </w:r>
    <w:r w:rsidRPr="005F3FD8">
      <w:rPr>
        <w:rFonts w:hint="eastAsia"/>
        <w:sz w:val="20"/>
        <w:szCs w:val="20"/>
      </w:rPr>
      <w:t>6</w:t>
    </w:r>
    <w:r w:rsidRPr="005F3FD8">
      <w:rPr>
        <w:sz w:val="20"/>
        <w:szCs w:val="20"/>
      </w:rPr>
      <w:t>(</w:t>
    </w:r>
    <w:r w:rsidRPr="005F3FD8">
      <w:rPr>
        <w:rFonts w:hint="eastAsia"/>
        <w:sz w:val="20"/>
        <w:szCs w:val="20"/>
      </w:rPr>
      <w:t>2</w:t>
    </w:r>
    <w:r w:rsidRPr="005F3FD8">
      <w:rPr>
        <w:sz w:val="20"/>
        <w:szCs w:val="20"/>
      </w:rPr>
      <w:t xml:space="preserve">)      </w:t>
    </w:r>
    <w:r w:rsidRPr="005F3FD8">
      <w:rPr>
        <w:rFonts w:hint="eastAsia"/>
        <w:sz w:val="20"/>
        <w:szCs w:val="20"/>
      </w:rPr>
      <w:tab/>
    </w:r>
    <w:r w:rsidRPr="005F3FD8">
      <w:rPr>
        <w:sz w:val="20"/>
        <w:szCs w:val="20"/>
      </w:rPr>
      <w:t xml:space="preserve">       </w:t>
    </w:r>
    <w:hyperlink r:id="rId1" w:history="1">
      <w:r w:rsidRPr="005F3FD8">
        <w:rPr>
          <w:rStyle w:val="Hyperlink"/>
          <w:sz w:val="20"/>
          <w:szCs w:val="20"/>
        </w:rPr>
        <w:t>http://www.sciencepub.net/rural</w:t>
      </w:r>
    </w:hyperlink>
  </w:p>
  <w:p w:rsidR="005F6832" w:rsidRPr="005F3FD8" w:rsidRDefault="005F6832" w:rsidP="005F3FD8">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8" w:rsidRPr="005F3FD8" w:rsidRDefault="005F3FD8" w:rsidP="005F3FD8">
    <w:pPr>
      <w:pBdr>
        <w:bottom w:val="thinThickMediumGap" w:sz="12" w:space="1" w:color="auto"/>
      </w:pBdr>
      <w:tabs>
        <w:tab w:val="left" w:pos="851"/>
        <w:tab w:val="right" w:pos="8364"/>
      </w:tabs>
      <w:adjustRightInd w:val="0"/>
      <w:snapToGrid w:val="0"/>
      <w:rPr>
        <w:iCs/>
        <w:sz w:val="20"/>
      </w:rPr>
    </w:pPr>
    <w:r w:rsidRPr="005F3FD8">
      <w:rPr>
        <w:rFonts w:hint="eastAsia"/>
        <w:sz w:val="20"/>
        <w:szCs w:val="20"/>
      </w:rPr>
      <w:tab/>
    </w:r>
    <w:r w:rsidRPr="005F3FD8">
      <w:rPr>
        <w:sz w:val="20"/>
        <w:szCs w:val="20"/>
      </w:rPr>
      <w:t>World Rural Observations 201</w:t>
    </w:r>
    <w:r w:rsidRPr="005F3FD8">
      <w:rPr>
        <w:rFonts w:hint="eastAsia"/>
        <w:sz w:val="20"/>
        <w:szCs w:val="20"/>
      </w:rPr>
      <w:t>4</w:t>
    </w:r>
    <w:r w:rsidRPr="005F3FD8">
      <w:rPr>
        <w:sz w:val="20"/>
        <w:szCs w:val="20"/>
      </w:rPr>
      <w:t>;</w:t>
    </w:r>
    <w:r w:rsidRPr="005F3FD8">
      <w:rPr>
        <w:rFonts w:hint="eastAsia"/>
        <w:sz w:val="20"/>
        <w:szCs w:val="20"/>
      </w:rPr>
      <w:t>6</w:t>
    </w:r>
    <w:r w:rsidRPr="005F3FD8">
      <w:rPr>
        <w:sz w:val="20"/>
        <w:szCs w:val="20"/>
      </w:rPr>
      <w:t>(</w:t>
    </w:r>
    <w:r w:rsidRPr="005F3FD8">
      <w:rPr>
        <w:rFonts w:hint="eastAsia"/>
        <w:sz w:val="20"/>
        <w:szCs w:val="20"/>
      </w:rPr>
      <w:t>2</w:t>
    </w:r>
    <w:r w:rsidRPr="005F3FD8">
      <w:rPr>
        <w:sz w:val="20"/>
        <w:szCs w:val="20"/>
      </w:rPr>
      <w:t xml:space="preserve">)      </w:t>
    </w:r>
    <w:r w:rsidRPr="005F3FD8">
      <w:rPr>
        <w:rFonts w:hint="eastAsia"/>
        <w:sz w:val="20"/>
        <w:szCs w:val="20"/>
      </w:rPr>
      <w:tab/>
    </w:r>
    <w:r w:rsidRPr="005F3FD8">
      <w:rPr>
        <w:sz w:val="20"/>
        <w:szCs w:val="20"/>
      </w:rPr>
      <w:t xml:space="preserve">       </w:t>
    </w:r>
    <w:hyperlink r:id="rId1" w:history="1">
      <w:r w:rsidRPr="005F3FD8">
        <w:rPr>
          <w:rStyle w:val="Hyperlink"/>
          <w:sz w:val="20"/>
          <w:szCs w:val="20"/>
        </w:rPr>
        <w:t>http://www.sciencepub.net/rural</w:t>
      </w:r>
    </w:hyperlink>
  </w:p>
  <w:p w:rsidR="005F3FD8" w:rsidRPr="005F3FD8" w:rsidRDefault="005F3FD8" w:rsidP="005F3FD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ED1FBA"/>
    <w:multiLevelType w:val="hybridMultilevel"/>
    <w:tmpl w:val="DDB26FAC"/>
    <w:lvl w:ilvl="0" w:tplc="8634FE3E">
      <w:start w:val="1"/>
      <w:numFmt w:val="decimal"/>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3782"/>
    <w:rsid w:val="00016F0A"/>
    <w:rsid w:val="000207C9"/>
    <w:rsid w:val="0002368A"/>
    <w:rsid w:val="0002390E"/>
    <w:rsid w:val="00040AED"/>
    <w:rsid w:val="000428BA"/>
    <w:rsid w:val="00042F66"/>
    <w:rsid w:val="00051DE1"/>
    <w:rsid w:val="0005748E"/>
    <w:rsid w:val="00065FF0"/>
    <w:rsid w:val="00073C48"/>
    <w:rsid w:val="00074135"/>
    <w:rsid w:val="000870EE"/>
    <w:rsid w:val="000A19CE"/>
    <w:rsid w:val="000B054F"/>
    <w:rsid w:val="000B3FF6"/>
    <w:rsid w:val="000D6624"/>
    <w:rsid w:val="000F4383"/>
    <w:rsid w:val="00102DDD"/>
    <w:rsid w:val="00123AB4"/>
    <w:rsid w:val="001367C8"/>
    <w:rsid w:val="0016244D"/>
    <w:rsid w:val="00170C6C"/>
    <w:rsid w:val="001843C8"/>
    <w:rsid w:val="00184A58"/>
    <w:rsid w:val="001A536E"/>
    <w:rsid w:val="001A572D"/>
    <w:rsid w:val="001B3690"/>
    <w:rsid w:val="001E28DF"/>
    <w:rsid w:val="001E67F3"/>
    <w:rsid w:val="001F22E4"/>
    <w:rsid w:val="001F2AEB"/>
    <w:rsid w:val="001F5987"/>
    <w:rsid w:val="00207FF1"/>
    <w:rsid w:val="00222218"/>
    <w:rsid w:val="002612EF"/>
    <w:rsid w:val="00261450"/>
    <w:rsid w:val="00271294"/>
    <w:rsid w:val="00275E61"/>
    <w:rsid w:val="002835CC"/>
    <w:rsid w:val="0029438F"/>
    <w:rsid w:val="00297F68"/>
    <w:rsid w:val="002A07A1"/>
    <w:rsid w:val="002B2245"/>
    <w:rsid w:val="002C27B2"/>
    <w:rsid w:val="002D7FD7"/>
    <w:rsid w:val="002E3EE7"/>
    <w:rsid w:val="002F1B14"/>
    <w:rsid w:val="0036005C"/>
    <w:rsid w:val="003870B9"/>
    <w:rsid w:val="003941D0"/>
    <w:rsid w:val="0039454C"/>
    <w:rsid w:val="003B6C6D"/>
    <w:rsid w:val="003C4D98"/>
    <w:rsid w:val="003D4E24"/>
    <w:rsid w:val="003E6119"/>
    <w:rsid w:val="003F1A2D"/>
    <w:rsid w:val="00403545"/>
    <w:rsid w:val="00406C95"/>
    <w:rsid w:val="00411392"/>
    <w:rsid w:val="00414E4B"/>
    <w:rsid w:val="004179B6"/>
    <w:rsid w:val="004275F5"/>
    <w:rsid w:val="00435A02"/>
    <w:rsid w:val="004446CA"/>
    <w:rsid w:val="0044525D"/>
    <w:rsid w:val="00463FAB"/>
    <w:rsid w:val="00477679"/>
    <w:rsid w:val="00477AD1"/>
    <w:rsid w:val="00480075"/>
    <w:rsid w:val="0048793D"/>
    <w:rsid w:val="004A28B0"/>
    <w:rsid w:val="004B4E2E"/>
    <w:rsid w:val="004D36C0"/>
    <w:rsid w:val="004D7EC1"/>
    <w:rsid w:val="004F59CE"/>
    <w:rsid w:val="00512FE8"/>
    <w:rsid w:val="00522635"/>
    <w:rsid w:val="00534AA4"/>
    <w:rsid w:val="005526B7"/>
    <w:rsid w:val="00555674"/>
    <w:rsid w:val="00560F72"/>
    <w:rsid w:val="0056232B"/>
    <w:rsid w:val="005664D5"/>
    <w:rsid w:val="00566A4C"/>
    <w:rsid w:val="00566E72"/>
    <w:rsid w:val="00586003"/>
    <w:rsid w:val="00591E39"/>
    <w:rsid w:val="005A504E"/>
    <w:rsid w:val="005B1B1A"/>
    <w:rsid w:val="005B3E09"/>
    <w:rsid w:val="005C6BF0"/>
    <w:rsid w:val="005D2937"/>
    <w:rsid w:val="005D3835"/>
    <w:rsid w:val="005F3FD8"/>
    <w:rsid w:val="005F6832"/>
    <w:rsid w:val="00604784"/>
    <w:rsid w:val="00607548"/>
    <w:rsid w:val="00622AC8"/>
    <w:rsid w:val="006251F5"/>
    <w:rsid w:val="00636DBC"/>
    <w:rsid w:val="00637451"/>
    <w:rsid w:val="00650443"/>
    <w:rsid w:val="0065750C"/>
    <w:rsid w:val="00664CB2"/>
    <w:rsid w:val="00677BF9"/>
    <w:rsid w:val="006A1E53"/>
    <w:rsid w:val="006A7996"/>
    <w:rsid w:val="006B4272"/>
    <w:rsid w:val="006E5D24"/>
    <w:rsid w:val="006F01A0"/>
    <w:rsid w:val="00720A44"/>
    <w:rsid w:val="00733492"/>
    <w:rsid w:val="00737CA2"/>
    <w:rsid w:val="00774AFD"/>
    <w:rsid w:val="00776C35"/>
    <w:rsid w:val="007A2D5F"/>
    <w:rsid w:val="007B7E2B"/>
    <w:rsid w:val="007C0265"/>
    <w:rsid w:val="007C4AB3"/>
    <w:rsid w:val="007D0D9D"/>
    <w:rsid w:val="007D1F54"/>
    <w:rsid w:val="007E1DE6"/>
    <w:rsid w:val="007E7A27"/>
    <w:rsid w:val="007F07A1"/>
    <w:rsid w:val="007F16A7"/>
    <w:rsid w:val="007F5EDA"/>
    <w:rsid w:val="00811A39"/>
    <w:rsid w:val="00826B1C"/>
    <w:rsid w:val="00830A11"/>
    <w:rsid w:val="00831962"/>
    <w:rsid w:val="00842921"/>
    <w:rsid w:val="00855D12"/>
    <w:rsid w:val="00860B61"/>
    <w:rsid w:val="00872D7D"/>
    <w:rsid w:val="008941AB"/>
    <w:rsid w:val="008D432F"/>
    <w:rsid w:val="008F41A7"/>
    <w:rsid w:val="00915450"/>
    <w:rsid w:val="0092618E"/>
    <w:rsid w:val="00926875"/>
    <w:rsid w:val="00947758"/>
    <w:rsid w:val="00981579"/>
    <w:rsid w:val="009A3769"/>
    <w:rsid w:val="009D2C7C"/>
    <w:rsid w:val="009F49C8"/>
    <w:rsid w:val="009F5ECD"/>
    <w:rsid w:val="009F6425"/>
    <w:rsid w:val="00A009EF"/>
    <w:rsid w:val="00A355D8"/>
    <w:rsid w:val="00A36329"/>
    <w:rsid w:val="00A504B8"/>
    <w:rsid w:val="00A565BD"/>
    <w:rsid w:val="00A64A36"/>
    <w:rsid w:val="00A73571"/>
    <w:rsid w:val="00A74545"/>
    <w:rsid w:val="00A84676"/>
    <w:rsid w:val="00AD0CE7"/>
    <w:rsid w:val="00AF6D2D"/>
    <w:rsid w:val="00B132EA"/>
    <w:rsid w:val="00B16A83"/>
    <w:rsid w:val="00B227DB"/>
    <w:rsid w:val="00B36B6D"/>
    <w:rsid w:val="00B41A8E"/>
    <w:rsid w:val="00B57EED"/>
    <w:rsid w:val="00B60A58"/>
    <w:rsid w:val="00B60FAA"/>
    <w:rsid w:val="00B63C8F"/>
    <w:rsid w:val="00B712FF"/>
    <w:rsid w:val="00B818E5"/>
    <w:rsid w:val="00B87475"/>
    <w:rsid w:val="00BA05E5"/>
    <w:rsid w:val="00BD0133"/>
    <w:rsid w:val="00BD2F55"/>
    <w:rsid w:val="00BF534C"/>
    <w:rsid w:val="00C25C3A"/>
    <w:rsid w:val="00C40BB3"/>
    <w:rsid w:val="00C7425D"/>
    <w:rsid w:val="00CA2C0E"/>
    <w:rsid w:val="00CA5310"/>
    <w:rsid w:val="00CB2134"/>
    <w:rsid w:val="00CB39E7"/>
    <w:rsid w:val="00CB6F26"/>
    <w:rsid w:val="00CE6F25"/>
    <w:rsid w:val="00CF7BBD"/>
    <w:rsid w:val="00D017B8"/>
    <w:rsid w:val="00D069AE"/>
    <w:rsid w:val="00D24651"/>
    <w:rsid w:val="00D50714"/>
    <w:rsid w:val="00D5571A"/>
    <w:rsid w:val="00D63C0C"/>
    <w:rsid w:val="00D66002"/>
    <w:rsid w:val="00D769F4"/>
    <w:rsid w:val="00D82416"/>
    <w:rsid w:val="00DA0DD2"/>
    <w:rsid w:val="00DA473D"/>
    <w:rsid w:val="00DA4C2F"/>
    <w:rsid w:val="00DB19E9"/>
    <w:rsid w:val="00DB4576"/>
    <w:rsid w:val="00DC258F"/>
    <w:rsid w:val="00DD04BF"/>
    <w:rsid w:val="00DE04F7"/>
    <w:rsid w:val="00DE3873"/>
    <w:rsid w:val="00E06C8F"/>
    <w:rsid w:val="00E205EA"/>
    <w:rsid w:val="00E42034"/>
    <w:rsid w:val="00E56638"/>
    <w:rsid w:val="00E84BF3"/>
    <w:rsid w:val="00EA6621"/>
    <w:rsid w:val="00EB29C9"/>
    <w:rsid w:val="00ED532A"/>
    <w:rsid w:val="00EE13B9"/>
    <w:rsid w:val="00F11E42"/>
    <w:rsid w:val="00F13C98"/>
    <w:rsid w:val="00F23AFC"/>
    <w:rsid w:val="00F3265A"/>
    <w:rsid w:val="00F47CCA"/>
    <w:rsid w:val="00F5065E"/>
    <w:rsid w:val="00F53640"/>
    <w:rsid w:val="00F61669"/>
    <w:rsid w:val="00F62B47"/>
    <w:rsid w:val="00F64052"/>
    <w:rsid w:val="00F728A0"/>
    <w:rsid w:val="00F72E1E"/>
    <w:rsid w:val="00F850D3"/>
    <w:rsid w:val="00F90973"/>
    <w:rsid w:val="00FA312F"/>
    <w:rsid w:val="00FB078A"/>
    <w:rsid w:val="00FE10A6"/>
    <w:rsid w:val="00FF12BA"/>
    <w:rsid w:val="00FF18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16" type="connector" idref="#_x0000_s1864"/>
        <o:r id="V:Rule17" type="connector" idref="#_x0000_s1872"/>
        <o:r id="V:Rule18" type="connector" idref="#_x0000_s1865"/>
        <o:r id="V:Rule19" type="connector" idref="#_x0000_s1870"/>
        <o:r id="V:Rule20" type="connector" idref="#_x0000_s1841"/>
        <o:r id="V:Rule21" type="connector" idref="#_x0000_s1854"/>
        <o:r id="V:Rule22" type="connector" idref="#_x0000_s1871"/>
        <o:r id="V:Rule23" type="connector" idref="#_x0000_s1889"/>
        <o:r id="V:Rule24" type="connector" idref="#_x0000_s1888"/>
        <o:r id="V:Rule25" type="connector" idref="#_x0000_s1852"/>
        <o:r id="V:Rule26" type="connector" idref="#_x0000_s1853"/>
        <o:r id="V:Rule27" type="connector" idref="#_x0000_s1890"/>
        <o:r id="V:Rule28" type="connector" idref="#_x0000_s1842"/>
        <o:r id="V:Rule29" type="connector" idref="#_x0000_s1840"/>
        <o:r id="V:Rule30" type="connector" idref="#_x0000_s18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75"/>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paragraph" w:styleId="BalloonText">
    <w:name w:val="Balloon Text"/>
    <w:basedOn w:val="Normal"/>
    <w:link w:val="BalloonTextChar"/>
    <w:uiPriority w:val="99"/>
    <w:semiHidden/>
    <w:unhideWhenUsed/>
    <w:rsid w:val="00CB39E7"/>
    <w:rPr>
      <w:rFonts w:ascii="Tahoma" w:hAnsi="Tahoma" w:cs="Tahoma"/>
      <w:sz w:val="16"/>
      <w:szCs w:val="16"/>
    </w:rPr>
  </w:style>
  <w:style w:type="character" w:customStyle="1" w:styleId="BalloonTextChar">
    <w:name w:val="Balloon Text Char"/>
    <w:basedOn w:val="DefaultParagraphFont"/>
    <w:link w:val="BalloonText"/>
    <w:uiPriority w:val="99"/>
    <w:semiHidden/>
    <w:rsid w:val="00CB39E7"/>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ikad@gmail.com" TargetMode="Externa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mailto:rutikad@gmail.com"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www.liebertonline.com/doi/pdf/10.1089/107628001300303691%20retrieved%2025/05/2009" TargetMode="External"/><Relationship Id="rId30" Type="http://schemas.openxmlformats.org/officeDocument/2006/relationships/footer" Target="footer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AE30-22AB-49C7-8156-96ADF81F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2858</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19082</CharactersWithSpaces>
  <SharedDoc>false</SharedDoc>
  <HLinks>
    <vt:vector size="36" baseType="variant">
      <vt:variant>
        <vt:i4>5898330</vt:i4>
      </vt:variant>
      <vt:variant>
        <vt:i4>9</vt:i4>
      </vt:variant>
      <vt:variant>
        <vt:i4>0</vt:i4>
      </vt:variant>
      <vt:variant>
        <vt:i4>5</vt:i4>
      </vt:variant>
      <vt:variant>
        <vt:lpwstr>http://www.liebertonline.com/doi/pdf/10.1089/107628001300303691 retrieved 25/05/2009</vt:lpwstr>
      </vt:variant>
      <vt:variant>
        <vt:lpwstr/>
      </vt:variant>
      <vt:variant>
        <vt:i4>983090</vt:i4>
      </vt:variant>
      <vt:variant>
        <vt:i4>6</vt:i4>
      </vt:variant>
      <vt:variant>
        <vt:i4>0</vt:i4>
      </vt:variant>
      <vt:variant>
        <vt:i4>5</vt:i4>
      </vt:variant>
      <vt:variant>
        <vt:lpwstr>mailto:rutikad@gmail.com</vt:lpwstr>
      </vt:variant>
      <vt:variant>
        <vt:lpwstr/>
      </vt:variant>
      <vt:variant>
        <vt:i4>4128829</vt:i4>
      </vt:variant>
      <vt:variant>
        <vt:i4>3</vt:i4>
      </vt:variant>
      <vt:variant>
        <vt:i4>0</vt:i4>
      </vt:variant>
      <vt:variant>
        <vt:i4>5</vt:i4>
      </vt:variant>
      <vt:variant>
        <vt:lpwstr>http://www.sciencepub.net/rural</vt:lpwstr>
      </vt:variant>
      <vt:variant>
        <vt:lpwstr/>
      </vt:variant>
      <vt:variant>
        <vt:i4>983090</vt:i4>
      </vt:variant>
      <vt:variant>
        <vt:i4>0</vt:i4>
      </vt:variant>
      <vt:variant>
        <vt:i4>0</vt:i4>
      </vt:variant>
      <vt:variant>
        <vt:i4>5</vt:i4>
      </vt:variant>
      <vt:variant>
        <vt:lpwstr>mailto:rutikad@gmail.com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2014-06-26T08:22:00Z</cp:lastPrinted>
  <dcterms:created xsi:type="dcterms:W3CDTF">2014-06-19T08:11:00Z</dcterms:created>
  <dcterms:modified xsi:type="dcterms:W3CDTF">2014-06-28T04:08:00Z</dcterms:modified>
  <cp:category>Science</cp:category>
</cp:coreProperties>
</file>