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A2" w:rsidRPr="007E0C5F" w:rsidRDefault="00382FCA" w:rsidP="007E0C5F">
      <w:pPr>
        <w:bidi w:val="0"/>
        <w:snapToGrid w:val="0"/>
        <w:jc w:val="center"/>
        <w:rPr>
          <w:rFonts w:cs="Times New Roman"/>
          <w:b/>
          <w:bCs/>
          <w:sz w:val="20"/>
          <w:szCs w:val="20"/>
        </w:rPr>
      </w:pPr>
      <w:bookmarkStart w:id="0" w:name="OLE_LINK1"/>
      <w:bookmarkStart w:id="1" w:name="OLE_LINK2"/>
      <w:r w:rsidRPr="007E0C5F">
        <w:rPr>
          <w:rFonts w:cs="Times New Roman"/>
          <w:b/>
          <w:bCs/>
          <w:sz w:val="20"/>
          <w:szCs w:val="20"/>
        </w:rPr>
        <w:t xml:space="preserve">Response of Superior Grapevines </w:t>
      </w:r>
      <w:proofErr w:type="gramStart"/>
      <w:r w:rsidRPr="007E0C5F">
        <w:rPr>
          <w:rFonts w:cs="Times New Roman"/>
          <w:b/>
          <w:bCs/>
          <w:sz w:val="20"/>
          <w:szCs w:val="20"/>
        </w:rPr>
        <w:t>To</w:t>
      </w:r>
      <w:proofErr w:type="gramEnd"/>
      <w:r w:rsidRPr="007E0C5F">
        <w:rPr>
          <w:rFonts w:cs="Times New Roman"/>
          <w:b/>
          <w:bCs/>
          <w:sz w:val="20"/>
          <w:szCs w:val="20"/>
        </w:rPr>
        <w:t xml:space="preserve"> Spraying Salicylic And Boric Acids</w:t>
      </w:r>
    </w:p>
    <w:p w:rsidR="00382FCA" w:rsidRPr="007E0C5F" w:rsidRDefault="00382FCA" w:rsidP="007E0C5F">
      <w:pPr>
        <w:bidi w:val="0"/>
        <w:snapToGrid w:val="0"/>
        <w:jc w:val="center"/>
        <w:rPr>
          <w:rFonts w:cs="Times New Roman"/>
          <w:b/>
          <w:bCs/>
          <w:sz w:val="20"/>
          <w:szCs w:val="12"/>
        </w:rPr>
      </w:pPr>
    </w:p>
    <w:p w:rsidR="00382FCA" w:rsidRPr="007E0C5F" w:rsidRDefault="0084590D" w:rsidP="007E0C5F">
      <w:pPr>
        <w:bidi w:val="0"/>
        <w:snapToGrid w:val="0"/>
        <w:jc w:val="center"/>
        <w:rPr>
          <w:rFonts w:cs="Times New Roman"/>
          <w:sz w:val="20"/>
          <w:szCs w:val="20"/>
        </w:rPr>
      </w:pPr>
      <w:proofErr w:type="spellStart"/>
      <w:r w:rsidRPr="007E0C5F">
        <w:rPr>
          <w:rFonts w:cs="Times New Roman"/>
          <w:sz w:val="20"/>
          <w:szCs w:val="20"/>
        </w:rPr>
        <w:t>Akl</w:t>
      </w:r>
      <w:proofErr w:type="spellEnd"/>
      <w:r w:rsidRPr="007E0C5F">
        <w:rPr>
          <w:rFonts w:cs="Times New Roman"/>
          <w:sz w:val="20"/>
          <w:szCs w:val="20"/>
        </w:rPr>
        <w:t xml:space="preserve">, A.M.M.A.; </w:t>
      </w:r>
      <w:proofErr w:type="spellStart"/>
      <w:r w:rsidR="00BD2C54" w:rsidRPr="007E0C5F">
        <w:rPr>
          <w:rFonts w:cs="Times New Roman"/>
          <w:sz w:val="20"/>
          <w:szCs w:val="20"/>
        </w:rPr>
        <w:t>F.H.</w:t>
      </w:r>
      <w:r w:rsidRPr="007E0C5F">
        <w:rPr>
          <w:rFonts w:cs="Times New Roman"/>
          <w:sz w:val="20"/>
          <w:szCs w:val="20"/>
        </w:rPr>
        <w:t>Abdelaziz</w:t>
      </w:r>
      <w:proofErr w:type="spellEnd"/>
      <w:proofErr w:type="gramStart"/>
      <w:r w:rsidRPr="007E0C5F">
        <w:rPr>
          <w:rFonts w:cs="Times New Roman"/>
          <w:sz w:val="20"/>
          <w:szCs w:val="20"/>
        </w:rPr>
        <w:t>,;</w:t>
      </w:r>
      <w:proofErr w:type="gramEnd"/>
      <w:r w:rsidRPr="007E0C5F">
        <w:rPr>
          <w:rFonts w:cs="Times New Roman"/>
          <w:sz w:val="20"/>
          <w:szCs w:val="20"/>
        </w:rPr>
        <w:t xml:space="preserve"> </w:t>
      </w:r>
      <w:r w:rsidR="00BD2C54" w:rsidRPr="007E0C5F">
        <w:rPr>
          <w:rFonts w:cs="Times New Roman"/>
          <w:sz w:val="20"/>
          <w:szCs w:val="20"/>
        </w:rPr>
        <w:t xml:space="preserve">MA </w:t>
      </w:r>
      <w:r w:rsidRPr="007E0C5F">
        <w:rPr>
          <w:rFonts w:cs="Times New Roman"/>
          <w:sz w:val="20"/>
          <w:szCs w:val="20"/>
        </w:rPr>
        <w:t xml:space="preserve">El- </w:t>
      </w:r>
      <w:proofErr w:type="spellStart"/>
      <w:r w:rsidRPr="007E0C5F">
        <w:rPr>
          <w:rFonts w:cs="Times New Roman"/>
          <w:sz w:val="20"/>
          <w:szCs w:val="20"/>
        </w:rPr>
        <w:t>S</w:t>
      </w:r>
      <w:r w:rsidR="00382FCA" w:rsidRPr="007E0C5F">
        <w:rPr>
          <w:rFonts w:cs="Times New Roman"/>
          <w:sz w:val="20"/>
          <w:szCs w:val="20"/>
        </w:rPr>
        <w:t>ayed</w:t>
      </w:r>
      <w:proofErr w:type="spellEnd"/>
      <w:r w:rsidR="00382FCA" w:rsidRPr="007E0C5F">
        <w:rPr>
          <w:rFonts w:cs="Times New Roman"/>
          <w:sz w:val="20"/>
          <w:szCs w:val="20"/>
        </w:rPr>
        <w:t xml:space="preserve">.. </w:t>
      </w:r>
      <w:proofErr w:type="gramStart"/>
      <w:r w:rsidR="00382FCA" w:rsidRPr="007E0C5F">
        <w:rPr>
          <w:rFonts w:cs="Times New Roman"/>
          <w:sz w:val="20"/>
          <w:szCs w:val="20"/>
        </w:rPr>
        <w:t xml:space="preserve">and </w:t>
      </w:r>
      <w:r w:rsidR="00BD2C54" w:rsidRPr="007E0C5F">
        <w:rPr>
          <w:rFonts w:cs="Times New Roman"/>
          <w:sz w:val="20"/>
          <w:szCs w:val="20"/>
        </w:rPr>
        <w:t>,</w:t>
      </w:r>
      <w:proofErr w:type="gramEnd"/>
      <w:r w:rsidR="00BD2C54" w:rsidRPr="007E0C5F">
        <w:rPr>
          <w:rFonts w:cs="Times New Roman"/>
          <w:sz w:val="20"/>
          <w:szCs w:val="20"/>
        </w:rPr>
        <w:t xml:space="preserve"> T.M.M.</w:t>
      </w:r>
      <w:r w:rsidR="0044287D" w:rsidRPr="007E0C5F">
        <w:rPr>
          <w:rFonts w:cs="Times New Roman"/>
          <w:sz w:val="20"/>
          <w:szCs w:val="20"/>
        </w:rPr>
        <w:t xml:space="preserve"> </w:t>
      </w:r>
      <w:r w:rsidR="00382FCA" w:rsidRPr="007E0C5F">
        <w:rPr>
          <w:rFonts w:cs="Times New Roman"/>
          <w:sz w:val="20"/>
          <w:szCs w:val="20"/>
        </w:rPr>
        <w:t>Mohamed</w:t>
      </w:r>
    </w:p>
    <w:p w:rsidR="002621AE" w:rsidRPr="007E0C5F" w:rsidRDefault="002621AE" w:rsidP="007E0C5F">
      <w:pPr>
        <w:bidi w:val="0"/>
        <w:snapToGrid w:val="0"/>
        <w:jc w:val="center"/>
        <w:rPr>
          <w:rFonts w:cs="Times New Roman"/>
          <w:sz w:val="20"/>
          <w:szCs w:val="14"/>
        </w:rPr>
      </w:pPr>
    </w:p>
    <w:p w:rsidR="0084590D" w:rsidRPr="007E0C5F" w:rsidRDefault="00F4372B" w:rsidP="007E0C5F">
      <w:pPr>
        <w:bidi w:val="0"/>
        <w:snapToGrid w:val="0"/>
        <w:jc w:val="center"/>
        <w:rPr>
          <w:rFonts w:cs="Times New Roman"/>
          <w:sz w:val="20"/>
          <w:szCs w:val="20"/>
        </w:rPr>
      </w:pPr>
      <w:proofErr w:type="gramStart"/>
      <w:r w:rsidRPr="007E0C5F">
        <w:rPr>
          <w:rFonts w:cs="Times New Roman"/>
          <w:sz w:val="20"/>
          <w:szCs w:val="20"/>
        </w:rPr>
        <w:t xml:space="preserve">Hort. Dept. Fac. of Agric. </w:t>
      </w:r>
      <w:proofErr w:type="spellStart"/>
      <w:r w:rsidRPr="007E0C5F">
        <w:rPr>
          <w:rFonts w:cs="Times New Roman"/>
          <w:sz w:val="20"/>
          <w:szCs w:val="20"/>
        </w:rPr>
        <w:t>Minia</w:t>
      </w:r>
      <w:proofErr w:type="spellEnd"/>
      <w:r w:rsidRPr="007E0C5F">
        <w:rPr>
          <w:rFonts w:cs="Times New Roman"/>
          <w:sz w:val="20"/>
          <w:szCs w:val="20"/>
        </w:rPr>
        <w:t xml:space="preserve"> Univ. Egypt.</w:t>
      </w:r>
      <w:proofErr w:type="gramEnd"/>
    </w:p>
    <w:p w:rsidR="00F4372B" w:rsidRPr="007E0C5F" w:rsidRDefault="0045409C" w:rsidP="007E0C5F">
      <w:pPr>
        <w:bidi w:val="0"/>
        <w:snapToGrid w:val="0"/>
        <w:jc w:val="center"/>
        <w:rPr>
          <w:rFonts w:cs="Times New Roman"/>
          <w:color w:val="0000CC"/>
          <w:sz w:val="20"/>
          <w:szCs w:val="20"/>
        </w:rPr>
      </w:pPr>
      <w:hyperlink r:id="rId7" w:history="1">
        <w:r w:rsidR="009D07ED" w:rsidRPr="007E0C5F">
          <w:rPr>
            <w:rStyle w:val="Hyperlink"/>
            <w:rFonts w:cs="Times New Roman"/>
            <w:color w:val="0000CC"/>
            <w:sz w:val="20"/>
            <w:szCs w:val="20"/>
          </w:rPr>
          <w:t>faissalfadel@yahoo.com</w:t>
        </w:r>
      </w:hyperlink>
    </w:p>
    <w:p w:rsidR="00382FCA" w:rsidRPr="007E0C5F" w:rsidRDefault="00382FCA" w:rsidP="007E0C5F">
      <w:pPr>
        <w:bidi w:val="0"/>
        <w:snapToGrid w:val="0"/>
        <w:jc w:val="center"/>
        <w:rPr>
          <w:rFonts w:cs="Times New Roman"/>
          <w:sz w:val="20"/>
          <w:szCs w:val="12"/>
        </w:rPr>
      </w:pPr>
    </w:p>
    <w:p w:rsidR="00382FCA" w:rsidRPr="007E0C5F" w:rsidRDefault="00382FCA" w:rsidP="007E0C5F">
      <w:pPr>
        <w:bidi w:val="0"/>
        <w:snapToGrid w:val="0"/>
        <w:jc w:val="both"/>
        <w:rPr>
          <w:rFonts w:cs="Times New Roman"/>
          <w:b/>
          <w:bCs/>
          <w:sz w:val="20"/>
          <w:szCs w:val="20"/>
        </w:rPr>
      </w:pPr>
      <w:r w:rsidRPr="007E0C5F">
        <w:rPr>
          <w:rFonts w:cs="Times New Roman"/>
          <w:b/>
          <w:bCs/>
          <w:sz w:val="20"/>
          <w:szCs w:val="20"/>
        </w:rPr>
        <w:t xml:space="preserve">Abstract: </w:t>
      </w:r>
      <w:r w:rsidR="00CB6EB8" w:rsidRPr="007E0C5F">
        <w:rPr>
          <w:rFonts w:cs="Times New Roman"/>
          <w:sz w:val="20"/>
          <w:szCs w:val="20"/>
        </w:rPr>
        <w:t>During 2013 &amp; 2014 seasons, Superior grapevines treated via leaves with salicylic acid at 50 t</w:t>
      </w:r>
      <w:r w:rsidR="000F13FE" w:rsidRPr="007E0C5F">
        <w:rPr>
          <w:rFonts w:cs="Times New Roman"/>
          <w:sz w:val="20"/>
          <w:szCs w:val="20"/>
        </w:rPr>
        <w:t>o</w:t>
      </w:r>
      <w:r w:rsidR="00CB6EB8" w:rsidRPr="007E0C5F">
        <w:rPr>
          <w:rFonts w:cs="Times New Roman"/>
          <w:sz w:val="20"/>
          <w:szCs w:val="20"/>
        </w:rPr>
        <w:t xml:space="preserve"> 200 </w:t>
      </w:r>
      <w:proofErr w:type="spellStart"/>
      <w:r w:rsidR="00CB6EB8" w:rsidRPr="007E0C5F">
        <w:rPr>
          <w:rFonts w:cs="Times New Roman"/>
          <w:sz w:val="20"/>
          <w:szCs w:val="20"/>
        </w:rPr>
        <w:t>ppm</w:t>
      </w:r>
      <w:proofErr w:type="spellEnd"/>
      <w:r w:rsidR="00CB6EB8" w:rsidRPr="007E0C5F">
        <w:rPr>
          <w:rFonts w:cs="Times New Roman"/>
          <w:sz w:val="20"/>
          <w:szCs w:val="20"/>
        </w:rPr>
        <w:t xml:space="preserve"> and / or boric acid at 0.0</w:t>
      </w:r>
      <w:r w:rsidR="000F13FE" w:rsidRPr="007E0C5F">
        <w:rPr>
          <w:rFonts w:cs="Times New Roman"/>
          <w:sz w:val="20"/>
          <w:szCs w:val="20"/>
        </w:rPr>
        <w:t>2</w:t>
      </w:r>
      <w:r w:rsidR="00CB6EB8" w:rsidRPr="007E0C5F">
        <w:rPr>
          <w:rFonts w:cs="Times New Roman"/>
          <w:sz w:val="20"/>
          <w:szCs w:val="20"/>
        </w:rPr>
        <w:t xml:space="preserve">5 to 0.1% three times. </w:t>
      </w:r>
      <w:r w:rsidR="00444A13" w:rsidRPr="007E0C5F">
        <w:rPr>
          <w:rFonts w:cs="Times New Roman"/>
          <w:sz w:val="20"/>
          <w:szCs w:val="20"/>
        </w:rPr>
        <w:t xml:space="preserve">Results showed that spraying salicylic acid  at 50 to 200 </w:t>
      </w:r>
      <w:proofErr w:type="spellStart"/>
      <w:r w:rsidR="00444A13" w:rsidRPr="007E0C5F">
        <w:rPr>
          <w:rFonts w:cs="Times New Roman"/>
          <w:sz w:val="20"/>
          <w:szCs w:val="20"/>
        </w:rPr>
        <w:t>ppm</w:t>
      </w:r>
      <w:proofErr w:type="spellEnd"/>
      <w:r w:rsidR="00444A13" w:rsidRPr="007E0C5F">
        <w:rPr>
          <w:rFonts w:cs="Times New Roman"/>
          <w:sz w:val="20"/>
          <w:szCs w:val="20"/>
        </w:rPr>
        <w:t xml:space="preserve"> and/ or boric acid at 0.</w:t>
      </w:r>
      <w:r w:rsidR="000F13FE" w:rsidRPr="007E0C5F">
        <w:rPr>
          <w:rFonts w:cs="Times New Roman"/>
          <w:sz w:val="20"/>
          <w:szCs w:val="20"/>
        </w:rPr>
        <w:t>0</w:t>
      </w:r>
      <w:r w:rsidR="00444A13" w:rsidRPr="007E0C5F">
        <w:rPr>
          <w:rFonts w:cs="Times New Roman"/>
          <w:sz w:val="20"/>
          <w:szCs w:val="20"/>
        </w:rPr>
        <w:t>25 to 0.1% three times was very effective in enhancing percentage</w:t>
      </w:r>
      <w:r w:rsidR="000F13FE" w:rsidRPr="007E0C5F">
        <w:rPr>
          <w:rFonts w:cs="Times New Roman"/>
          <w:sz w:val="20"/>
          <w:szCs w:val="20"/>
        </w:rPr>
        <w:t>s</w:t>
      </w:r>
      <w:r w:rsidR="00444A13" w:rsidRPr="007E0C5F">
        <w:rPr>
          <w:rFonts w:cs="Times New Roman"/>
          <w:sz w:val="20"/>
          <w:szCs w:val="20"/>
        </w:rPr>
        <w:t xml:space="preserve"> of N, P, K and Mg in the leaves, berry setting %; yield, cluster weight, berry weight, T.S.S. %, T.S.S./ acid and reducing sugars and decreasing shot berries and total acidity over the check treatment. The effect was materially associated with increasing concentrations of each compound. No measurable effect was detected among the two higher concentrations of each compound</w:t>
      </w:r>
      <w:r w:rsidR="000F13FE" w:rsidRPr="007E0C5F">
        <w:rPr>
          <w:rFonts w:cs="Times New Roman"/>
          <w:sz w:val="20"/>
          <w:szCs w:val="20"/>
        </w:rPr>
        <w:t xml:space="preserve"> on the studied parameters</w:t>
      </w:r>
      <w:r w:rsidR="00444A13" w:rsidRPr="007E0C5F">
        <w:rPr>
          <w:rFonts w:cs="Times New Roman"/>
          <w:sz w:val="20"/>
          <w:szCs w:val="20"/>
        </w:rPr>
        <w:t>.</w:t>
      </w:r>
      <w:r w:rsidRPr="007E0C5F">
        <w:rPr>
          <w:rFonts w:cs="Times New Roman"/>
          <w:b/>
          <w:bCs/>
          <w:sz w:val="20"/>
          <w:szCs w:val="20"/>
        </w:rPr>
        <w:t xml:space="preserve"> </w:t>
      </w:r>
      <w:r w:rsidR="002A7399" w:rsidRPr="007E0C5F">
        <w:rPr>
          <w:rFonts w:cs="Times New Roman"/>
          <w:sz w:val="20"/>
          <w:szCs w:val="20"/>
        </w:rPr>
        <w:t xml:space="preserve">Carrying out three sprays of a mixture containing salicylic acid at 100 </w:t>
      </w:r>
      <w:proofErr w:type="spellStart"/>
      <w:r w:rsidR="002A7399" w:rsidRPr="007E0C5F">
        <w:rPr>
          <w:rFonts w:cs="Times New Roman"/>
          <w:sz w:val="20"/>
          <w:szCs w:val="20"/>
        </w:rPr>
        <w:t>ppm</w:t>
      </w:r>
      <w:proofErr w:type="spellEnd"/>
      <w:r w:rsidR="002A7399" w:rsidRPr="007E0C5F">
        <w:rPr>
          <w:rFonts w:cs="Times New Roman"/>
          <w:sz w:val="20"/>
          <w:szCs w:val="20"/>
        </w:rPr>
        <w:t xml:space="preserve"> and boric acid at 0.05% gave the best results with regard to yield and </w:t>
      </w:r>
      <w:r w:rsidR="000F13FE" w:rsidRPr="007E0C5F">
        <w:rPr>
          <w:rFonts w:cs="Times New Roman"/>
          <w:sz w:val="20"/>
          <w:szCs w:val="20"/>
        </w:rPr>
        <w:t xml:space="preserve">berries </w:t>
      </w:r>
      <w:r w:rsidR="002A7399" w:rsidRPr="007E0C5F">
        <w:rPr>
          <w:rFonts w:cs="Times New Roman"/>
          <w:sz w:val="20"/>
          <w:szCs w:val="20"/>
        </w:rPr>
        <w:t xml:space="preserve">quality of Superior grapevines grown under </w:t>
      </w:r>
      <w:proofErr w:type="spellStart"/>
      <w:r w:rsidR="002A7399" w:rsidRPr="007E0C5F">
        <w:rPr>
          <w:rFonts w:cs="Times New Roman"/>
          <w:sz w:val="20"/>
          <w:szCs w:val="20"/>
        </w:rPr>
        <w:t>Minia</w:t>
      </w:r>
      <w:proofErr w:type="spellEnd"/>
      <w:r w:rsidR="002A7399" w:rsidRPr="007E0C5F">
        <w:rPr>
          <w:rFonts w:cs="Times New Roman"/>
          <w:sz w:val="20"/>
          <w:szCs w:val="20"/>
        </w:rPr>
        <w:t xml:space="preserve"> region.</w:t>
      </w:r>
    </w:p>
    <w:p w:rsidR="00DE3F63" w:rsidRPr="007E0C5F" w:rsidRDefault="00382FCA" w:rsidP="007E0C5F">
      <w:pPr>
        <w:pStyle w:val="Default"/>
        <w:snapToGrid w:val="0"/>
        <w:jc w:val="both"/>
        <w:rPr>
          <w:sz w:val="20"/>
          <w:szCs w:val="20"/>
        </w:rPr>
      </w:pPr>
      <w:proofErr w:type="gramStart"/>
      <w:r w:rsidRPr="007E0C5F">
        <w:rPr>
          <w:sz w:val="20"/>
          <w:szCs w:val="20"/>
        </w:rPr>
        <w:t>[</w:t>
      </w:r>
      <w:proofErr w:type="spellStart"/>
      <w:r w:rsidRPr="007E0C5F">
        <w:rPr>
          <w:sz w:val="20"/>
          <w:szCs w:val="20"/>
        </w:rPr>
        <w:t>Akl</w:t>
      </w:r>
      <w:proofErr w:type="spellEnd"/>
      <w:r w:rsidRPr="007E0C5F">
        <w:rPr>
          <w:sz w:val="20"/>
          <w:szCs w:val="20"/>
        </w:rPr>
        <w:t xml:space="preserve">, A.M.M.A.; </w:t>
      </w:r>
      <w:proofErr w:type="spellStart"/>
      <w:r w:rsidRPr="007E0C5F">
        <w:rPr>
          <w:sz w:val="20"/>
          <w:szCs w:val="20"/>
        </w:rPr>
        <w:t>Abdelaziz</w:t>
      </w:r>
      <w:proofErr w:type="spellEnd"/>
      <w:r w:rsidRPr="007E0C5F">
        <w:rPr>
          <w:sz w:val="20"/>
          <w:szCs w:val="20"/>
        </w:rPr>
        <w:t xml:space="preserve">, F.H.; El- </w:t>
      </w:r>
      <w:proofErr w:type="spellStart"/>
      <w:r w:rsidRPr="007E0C5F">
        <w:rPr>
          <w:sz w:val="20"/>
          <w:szCs w:val="20"/>
        </w:rPr>
        <w:t>Sayed</w:t>
      </w:r>
      <w:proofErr w:type="spellEnd"/>
      <w:r w:rsidRPr="007E0C5F">
        <w:rPr>
          <w:sz w:val="20"/>
          <w:szCs w:val="20"/>
        </w:rPr>
        <w:t>.</w:t>
      </w:r>
      <w:proofErr w:type="gramEnd"/>
      <w:r w:rsidRPr="007E0C5F">
        <w:rPr>
          <w:sz w:val="20"/>
          <w:szCs w:val="20"/>
        </w:rPr>
        <w:t xml:space="preserve"> MA. </w:t>
      </w:r>
      <w:proofErr w:type="gramStart"/>
      <w:r w:rsidRPr="007E0C5F">
        <w:rPr>
          <w:sz w:val="20"/>
          <w:szCs w:val="20"/>
        </w:rPr>
        <w:t>and</w:t>
      </w:r>
      <w:proofErr w:type="gramEnd"/>
      <w:r w:rsidRPr="007E0C5F">
        <w:rPr>
          <w:sz w:val="20"/>
          <w:szCs w:val="20"/>
        </w:rPr>
        <w:t xml:space="preserve"> Mohamed, T.M.M.</w:t>
      </w:r>
      <w:r w:rsidRPr="007E0C5F">
        <w:rPr>
          <w:b/>
          <w:bCs/>
          <w:sz w:val="20"/>
          <w:szCs w:val="20"/>
        </w:rPr>
        <w:t xml:space="preserve"> Response of Superior Grapevines To Spraying Salicylic And Boric Acids</w:t>
      </w:r>
      <w:r w:rsidR="00DE3F63" w:rsidRPr="007E0C5F">
        <w:rPr>
          <w:rFonts w:eastAsia="Times New Roman"/>
          <w:b/>
          <w:bCs/>
          <w:sz w:val="20"/>
          <w:szCs w:val="20"/>
          <w:lang w:bidi="fa-IR"/>
        </w:rPr>
        <w:t>.</w:t>
      </w:r>
      <w:r w:rsidR="00DE3F63" w:rsidRPr="007E0C5F">
        <w:rPr>
          <w:rFonts w:hint="eastAsia"/>
          <w:iCs/>
          <w:sz w:val="20"/>
          <w:szCs w:val="20"/>
        </w:rPr>
        <w:t xml:space="preserve"> </w:t>
      </w:r>
      <w:r w:rsidR="00DE3F63" w:rsidRPr="007E0C5F">
        <w:rPr>
          <w:rFonts w:eastAsia="Times New Roman"/>
          <w:bCs/>
          <w:i/>
          <w:sz w:val="20"/>
          <w:szCs w:val="20"/>
        </w:rPr>
        <w:t xml:space="preserve">World Rural </w:t>
      </w:r>
      <w:proofErr w:type="spellStart"/>
      <w:r w:rsidR="00DE3F63" w:rsidRPr="007E0C5F">
        <w:rPr>
          <w:rFonts w:eastAsia="Times New Roman"/>
          <w:bCs/>
          <w:i/>
          <w:sz w:val="20"/>
          <w:szCs w:val="20"/>
        </w:rPr>
        <w:t>Observ</w:t>
      </w:r>
      <w:proofErr w:type="spellEnd"/>
      <w:r w:rsidR="00DE3F63" w:rsidRPr="007E0C5F">
        <w:rPr>
          <w:rFonts w:eastAsia="Times New Roman"/>
          <w:bCs/>
          <w:sz w:val="20"/>
          <w:szCs w:val="20"/>
        </w:rPr>
        <w:t xml:space="preserve"> </w:t>
      </w:r>
      <w:r w:rsidR="00DE3F63" w:rsidRPr="007E0C5F">
        <w:rPr>
          <w:sz w:val="20"/>
          <w:szCs w:val="20"/>
        </w:rPr>
        <w:t>201</w:t>
      </w:r>
      <w:r w:rsidR="00DE3F63" w:rsidRPr="007E0C5F">
        <w:rPr>
          <w:rFonts w:hint="eastAsia"/>
          <w:sz w:val="20"/>
          <w:szCs w:val="20"/>
        </w:rPr>
        <w:t>4</w:t>
      </w:r>
      <w:proofErr w:type="gramStart"/>
      <w:r w:rsidR="00DE3F63" w:rsidRPr="007E0C5F">
        <w:rPr>
          <w:sz w:val="20"/>
          <w:szCs w:val="20"/>
        </w:rPr>
        <w:t>;</w:t>
      </w:r>
      <w:r w:rsidR="00DE3F63" w:rsidRPr="007E0C5F">
        <w:rPr>
          <w:rFonts w:hint="eastAsia"/>
          <w:sz w:val="20"/>
          <w:szCs w:val="20"/>
        </w:rPr>
        <w:t>6</w:t>
      </w:r>
      <w:proofErr w:type="gramEnd"/>
      <w:r w:rsidR="00DE3F63" w:rsidRPr="007E0C5F">
        <w:rPr>
          <w:sz w:val="20"/>
          <w:szCs w:val="20"/>
        </w:rPr>
        <w:t>(</w:t>
      </w:r>
      <w:r w:rsidR="00DE3F63" w:rsidRPr="007E0C5F">
        <w:rPr>
          <w:rFonts w:hint="eastAsia"/>
          <w:sz w:val="20"/>
          <w:szCs w:val="20"/>
        </w:rPr>
        <w:t>4</w:t>
      </w:r>
      <w:r w:rsidR="00DE3F63" w:rsidRPr="007E0C5F">
        <w:rPr>
          <w:sz w:val="20"/>
          <w:szCs w:val="20"/>
        </w:rPr>
        <w:t>):</w:t>
      </w:r>
      <w:r w:rsidR="00BF7D95">
        <w:rPr>
          <w:noProof/>
          <w:sz w:val="20"/>
          <w:szCs w:val="20"/>
        </w:rPr>
        <w:t>1</w:t>
      </w:r>
      <w:r w:rsidR="00DE3F63" w:rsidRPr="007E0C5F">
        <w:rPr>
          <w:sz w:val="20"/>
          <w:szCs w:val="20"/>
        </w:rPr>
        <w:t>-</w:t>
      </w:r>
      <w:r w:rsidR="00DA4668">
        <w:rPr>
          <w:rFonts w:hint="eastAsia"/>
          <w:noProof/>
          <w:sz w:val="20"/>
          <w:szCs w:val="20"/>
        </w:rPr>
        <w:t>5</w:t>
      </w:r>
      <w:r w:rsidR="00DE3F63" w:rsidRPr="007E0C5F">
        <w:rPr>
          <w:sz w:val="20"/>
          <w:szCs w:val="20"/>
        </w:rPr>
        <w:t>]</w:t>
      </w:r>
      <w:r w:rsidR="00DE3F63" w:rsidRPr="007E0C5F">
        <w:rPr>
          <w:rFonts w:hint="eastAsia"/>
          <w:sz w:val="20"/>
          <w:szCs w:val="20"/>
        </w:rPr>
        <w:t>.</w:t>
      </w:r>
      <w:r w:rsidR="00DE3F63" w:rsidRPr="007E0C5F">
        <w:rPr>
          <w:sz w:val="20"/>
          <w:szCs w:val="20"/>
        </w:rPr>
        <w:t xml:space="preserve"> ISSN: 1944-6543 (Print); ISSN: 1944-6551 (Online). </w:t>
      </w:r>
      <w:hyperlink r:id="rId8" w:history="1">
        <w:r w:rsidR="00DE3F63" w:rsidRPr="007E0C5F">
          <w:rPr>
            <w:rStyle w:val="Hyperlink"/>
            <w:sz w:val="20"/>
            <w:szCs w:val="20"/>
          </w:rPr>
          <w:t>http://www.sciencepub.net/rural</w:t>
        </w:r>
      </w:hyperlink>
      <w:r w:rsidR="00DE3F63" w:rsidRPr="007E0C5F">
        <w:rPr>
          <w:sz w:val="20"/>
          <w:szCs w:val="20"/>
        </w:rPr>
        <w:t>.</w:t>
      </w:r>
      <w:r w:rsidR="00DE3F63" w:rsidRPr="007E0C5F">
        <w:rPr>
          <w:rFonts w:hint="eastAsia"/>
          <w:sz w:val="20"/>
          <w:szCs w:val="20"/>
        </w:rPr>
        <w:t xml:space="preserve"> </w:t>
      </w:r>
      <w:r w:rsidR="007E0C5F" w:rsidRPr="007E0C5F">
        <w:rPr>
          <w:rFonts w:hint="eastAsia"/>
          <w:sz w:val="20"/>
          <w:szCs w:val="20"/>
        </w:rPr>
        <w:t>1</w:t>
      </w:r>
    </w:p>
    <w:p w:rsidR="00382FCA" w:rsidRPr="007E0C5F" w:rsidRDefault="00382FCA" w:rsidP="007E0C5F">
      <w:pPr>
        <w:pStyle w:val="Default"/>
        <w:snapToGrid w:val="0"/>
        <w:jc w:val="both"/>
        <w:rPr>
          <w:sz w:val="20"/>
          <w:szCs w:val="12"/>
        </w:rPr>
      </w:pPr>
    </w:p>
    <w:p w:rsidR="002A7399" w:rsidRPr="007E0C5F" w:rsidRDefault="002A7399" w:rsidP="007E0C5F">
      <w:pPr>
        <w:bidi w:val="0"/>
        <w:snapToGrid w:val="0"/>
        <w:jc w:val="both"/>
        <w:rPr>
          <w:rFonts w:cs="Times New Roman"/>
          <w:sz w:val="20"/>
          <w:szCs w:val="20"/>
        </w:rPr>
      </w:pPr>
      <w:r w:rsidRPr="007E0C5F">
        <w:rPr>
          <w:rFonts w:cs="Times New Roman"/>
          <w:b/>
          <w:bCs/>
          <w:sz w:val="20"/>
          <w:szCs w:val="20"/>
        </w:rPr>
        <w:t>Keywords:</w:t>
      </w:r>
      <w:r w:rsidRPr="007E0C5F">
        <w:rPr>
          <w:rFonts w:cs="Times New Roman"/>
          <w:sz w:val="20"/>
          <w:szCs w:val="20"/>
        </w:rPr>
        <w:t xml:space="preserve"> Salicylic and boric acids, Superior</w:t>
      </w:r>
      <w:r w:rsidR="000F13FE" w:rsidRPr="007E0C5F">
        <w:rPr>
          <w:rFonts w:cs="Times New Roman"/>
          <w:sz w:val="20"/>
          <w:szCs w:val="20"/>
        </w:rPr>
        <w:t xml:space="preserve"> grapevine</w:t>
      </w:r>
      <w:proofErr w:type="gramStart"/>
      <w:r w:rsidR="00382FCA" w:rsidRPr="007E0C5F">
        <w:rPr>
          <w:rFonts w:cs="Times New Roman"/>
          <w:sz w:val="20"/>
          <w:szCs w:val="20"/>
        </w:rPr>
        <w:t>,</w:t>
      </w:r>
      <w:r w:rsidR="00260C19" w:rsidRPr="007E0C5F">
        <w:rPr>
          <w:rFonts w:cs="Times New Roman"/>
          <w:sz w:val="20"/>
          <w:szCs w:val="20"/>
        </w:rPr>
        <w:t xml:space="preserve">  </w:t>
      </w:r>
      <w:r w:rsidRPr="007E0C5F">
        <w:rPr>
          <w:rFonts w:cs="Times New Roman"/>
          <w:sz w:val="20"/>
          <w:szCs w:val="20"/>
        </w:rPr>
        <w:t>yield</w:t>
      </w:r>
      <w:proofErr w:type="gramEnd"/>
      <w:r w:rsidRPr="007E0C5F">
        <w:rPr>
          <w:rFonts w:cs="Times New Roman"/>
          <w:sz w:val="20"/>
          <w:szCs w:val="20"/>
        </w:rPr>
        <w:t>, quality</w:t>
      </w:r>
      <w:bookmarkEnd w:id="0"/>
      <w:bookmarkEnd w:id="1"/>
      <w:r w:rsidRPr="007E0C5F">
        <w:rPr>
          <w:rFonts w:cs="Times New Roman"/>
          <w:sz w:val="20"/>
          <w:szCs w:val="20"/>
        </w:rPr>
        <w:t>.</w:t>
      </w:r>
    </w:p>
    <w:p w:rsidR="007E0C5F" w:rsidRDefault="007E0C5F" w:rsidP="007E0C5F">
      <w:pPr>
        <w:bidi w:val="0"/>
        <w:snapToGrid w:val="0"/>
        <w:jc w:val="both"/>
        <w:rPr>
          <w:rFonts w:cs="Times New Roman"/>
          <w:b/>
          <w:bCs/>
          <w:sz w:val="20"/>
          <w:szCs w:val="20"/>
        </w:rPr>
      </w:pPr>
    </w:p>
    <w:p w:rsidR="007E0C5F" w:rsidRPr="007E0C5F" w:rsidRDefault="007E0C5F" w:rsidP="007E0C5F">
      <w:pPr>
        <w:bidi w:val="0"/>
        <w:snapToGrid w:val="0"/>
        <w:jc w:val="both"/>
        <w:rPr>
          <w:rFonts w:cs="Times New Roman"/>
          <w:b/>
          <w:bCs/>
          <w:sz w:val="20"/>
          <w:szCs w:val="20"/>
        </w:rPr>
        <w:sectPr w:rsidR="007E0C5F" w:rsidRPr="007E0C5F" w:rsidSect="00481136">
          <w:headerReference w:type="default" r:id="rId9"/>
          <w:footerReference w:type="even" r:id="rId10"/>
          <w:footerReference w:type="default" r:id="rId11"/>
          <w:type w:val="continuous"/>
          <w:pgSz w:w="12242" w:h="15842" w:code="1"/>
          <w:pgMar w:top="1440" w:right="1440" w:bottom="1440" w:left="1440" w:header="720" w:footer="720" w:gutter="0"/>
          <w:cols w:space="709"/>
          <w:bidi/>
          <w:docGrid w:linePitch="435"/>
        </w:sectPr>
      </w:pPr>
    </w:p>
    <w:p w:rsidR="002A7399" w:rsidRPr="007E0C5F" w:rsidRDefault="00382FCA" w:rsidP="007E0C5F">
      <w:pPr>
        <w:bidi w:val="0"/>
        <w:snapToGrid w:val="0"/>
        <w:jc w:val="both"/>
        <w:rPr>
          <w:rFonts w:cs="Times New Roman"/>
          <w:b/>
          <w:bCs/>
          <w:sz w:val="20"/>
          <w:szCs w:val="20"/>
        </w:rPr>
      </w:pPr>
      <w:r w:rsidRPr="007E0C5F">
        <w:rPr>
          <w:rFonts w:cs="Times New Roman"/>
          <w:b/>
          <w:bCs/>
          <w:sz w:val="20"/>
          <w:szCs w:val="20"/>
        </w:rPr>
        <w:lastRenderedPageBreak/>
        <w:t>1. Introduction</w:t>
      </w:r>
    </w:p>
    <w:p w:rsidR="00DC0EB4" w:rsidRPr="007E0C5F" w:rsidRDefault="00074967" w:rsidP="007E0C5F">
      <w:pPr>
        <w:bidi w:val="0"/>
        <w:snapToGrid w:val="0"/>
        <w:ind w:firstLine="425"/>
        <w:jc w:val="both"/>
        <w:rPr>
          <w:rFonts w:cs="Times New Roman"/>
          <w:sz w:val="20"/>
          <w:szCs w:val="20"/>
        </w:rPr>
      </w:pPr>
      <w:r w:rsidRPr="007E0C5F">
        <w:rPr>
          <w:rFonts w:cs="Times New Roman"/>
          <w:sz w:val="20"/>
          <w:szCs w:val="20"/>
        </w:rPr>
        <w:t xml:space="preserve">Recently, more studies were carried out for </w:t>
      </w:r>
      <w:r w:rsidR="000F13FE" w:rsidRPr="007E0C5F">
        <w:rPr>
          <w:rFonts w:cs="Times New Roman"/>
          <w:sz w:val="20"/>
          <w:szCs w:val="20"/>
        </w:rPr>
        <w:t xml:space="preserve">finding </w:t>
      </w:r>
      <w:r w:rsidR="00594B52" w:rsidRPr="007E0C5F">
        <w:rPr>
          <w:rFonts w:cs="Times New Roman"/>
          <w:sz w:val="20"/>
          <w:szCs w:val="20"/>
        </w:rPr>
        <w:t xml:space="preserve">out unconventional tools for </w:t>
      </w:r>
      <w:r w:rsidRPr="007E0C5F">
        <w:rPr>
          <w:rFonts w:cs="Times New Roman"/>
          <w:sz w:val="20"/>
          <w:szCs w:val="20"/>
        </w:rPr>
        <w:t xml:space="preserve">improving yield and </w:t>
      </w:r>
      <w:r w:rsidR="000F13FE" w:rsidRPr="007E0C5F">
        <w:rPr>
          <w:rFonts w:cs="Times New Roman"/>
          <w:sz w:val="20"/>
          <w:szCs w:val="20"/>
        </w:rPr>
        <w:t xml:space="preserve">tools for </w:t>
      </w:r>
      <w:r w:rsidR="00594B52" w:rsidRPr="007E0C5F">
        <w:rPr>
          <w:rFonts w:cs="Times New Roman"/>
          <w:sz w:val="20"/>
          <w:szCs w:val="20"/>
        </w:rPr>
        <w:t xml:space="preserve">fruit </w:t>
      </w:r>
      <w:r w:rsidRPr="007E0C5F">
        <w:rPr>
          <w:rFonts w:cs="Times New Roman"/>
          <w:sz w:val="20"/>
          <w:szCs w:val="20"/>
        </w:rPr>
        <w:t xml:space="preserve">quality of Superior grapevines. Out of those studies </w:t>
      </w:r>
      <w:r w:rsidR="000F13FE" w:rsidRPr="007E0C5F">
        <w:rPr>
          <w:rFonts w:cs="Times New Roman"/>
          <w:sz w:val="20"/>
          <w:szCs w:val="20"/>
        </w:rPr>
        <w:t xml:space="preserve">was </w:t>
      </w:r>
      <w:r w:rsidRPr="007E0C5F">
        <w:rPr>
          <w:rFonts w:cs="Times New Roman"/>
          <w:sz w:val="20"/>
          <w:szCs w:val="20"/>
        </w:rPr>
        <w:t xml:space="preserve">using salicylic acid. Previous studies showed that salicylic acid is essential in protecting plant cells from </w:t>
      </w:r>
      <w:proofErr w:type="spellStart"/>
      <w:r w:rsidRPr="007E0C5F">
        <w:rPr>
          <w:rFonts w:cs="Times New Roman"/>
          <w:sz w:val="20"/>
          <w:szCs w:val="20"/>
        </w:rPr>
        <w:t>sencences</w:t>
      </w:r>
      <w:proofErr w:type="spellEnd"/>
      <w:r w:rsidRPr="007E0C5F">
        <w:rPr>
          <w:rFonts w:cs="Times New Roman"/>
          <w:sz w:val="20"/>
          <w:szCs w:val="20"/>
        </w:rPr>
        <w:t xml:space="preserve"> as well as enhancing cell division and the tolerance of plant to </w:t>
      </w:r>
      <w:proofErr w:type="spellStart"/>
      <w:r w:rsidRPr="007E0C5F">
        <w:rPr>
          <w:rFonts w:cs="Times New Roman"/>
          <w:sz w:val="20"/>
          <w:szCs w:val="20"/>
        </w:rPr>
        <w:t>abiotic</w:t>
      </w:r>
      <w:proofErr w:type="spellEnd"/>
      <w:r w:rsidRPr="007E0C5F">
        <w:rPr>
          <w:rFonts w:cs="Times New Roman"/>
          <w:sz w:val="20"/>
          <w:szCs w:val="20"/>
        </w:rPr>
        <w:t xml:space="preserve"> stress (</w:t>
      </w:r>
      <w:proofErr w:type="spellStart"/>
      <w:r w:rsidRPr="007E0C5F">
        <w:rPr>
          <w:rFonts w:cs="Times New Roman"/>
          <w:b/>
          <w:bCs/>
          <w:sz w:val="20"/>
          <w:szCs w:val="20"/>
        </w:rPr>
        <w:t>Gunes</w:t>
      </w:r>
      <w:proofErr w:type="spellEnd"/>
      <w:r w:rsidRPr="007E0C5F">
        <w:rPr>
          <w:rFonts w:cs="Times New Roman"/>
          <w:b/>
          <w:bCs/>
          <w:sz w:val="20"/>
          <w:szCs w:val="20"/>
        </w:rPr>
        <w:t xml:space="preserve"> </w:t>
      </w:r>
      <w:r w:rsidRPr="007E0C5F">
        <w:rPr>
          <w:rFonts w:cs="Times New Roman"/>
          <w:b/>
          <w:bCs/>
          <w:i/>
          <w:iCs/>
          <w:sz w:val="20"/>
          <w:szCs w:val="20"/>
        </w:rPr>
        <w:t>et al.,</w:t>
      </w:r>
      <w:r w:rsidRPr="007E0C5F">
        <w:rPr>
          <w:rFonts w:cs="Times New Roman"/>
          <w:b/>
          <w:bCs/>
          <w:sz w:val="20"/>
          <w:szCs w:val="20"/>
        </w:rPr>
        <w:t xml:space="preserve"> 2007 and Joseph </w:t>
      </w:r>
      <w:r w:rsidRPr="007E0C5F">
        <w:rPr>
          <w:rFonts w:cs="Times New Roman"/>
          <w:b/>
          <w:bCs/>
          <w:i/>
          <w:iCs/>
          <w:sz w:val="20"/>
          <w:szCs w:val="20"/>
        </w:rPr>
        <w:t>et al.,</w:t>
      </w:r>
      <w:r w:rsidRPr="007E0C5F">
        <w:rPr>
          <w:rFonts w:cs="Times New Roman"/>
          <w:b/>
          <w:bCs/>
          <w:sz w:val="20"/>
          <w:szCs w:val="20"/>
        </w:rPr>
        <w:t xml:space="preserve"> 2010</w:t>
      </w:r>
      <w:r w:rsidRPr="007E0C5F">
        <w:rPr>
          <w:rFonts w:cs="Times New Roman"/>
          <w:sz w:val="20"/>
          <w:szCs w:val="20"/>
        </w:rPr>
        <w:t>).</w:t>
      </w:r>
    </w:p>
    <w:p w:rsidR="00074967" w:rsidRPr="007E0C5F" w:rsidRDefault="002F2434" w:rsidP="007E0C5F">
      <w:pPr>
        <w:bidi w:val="0"/>
        <w:snapToGrid w:val="0"/>
        <w:ind w:firstLine="425"/>
        <w:jc w:val="both"/>
        <w:rPr>
          <w:rFonts w:cs="Times New Roman"/>
          <w:sz w:val="20"/>
          <w:szCs w:val="20"/>
        </w:rPr>
      </w:pPr>
      <w:r w:rsidRPr="007E0C5F">
        <w:rPr>
          <w:rFonts w:cs="Times New Roman"/>
          <w:sz w:val="20"/>
          <w:szCs w:val="20"/>
        </w:rPr>
        <w:t xml:space="preserve">Application of boron has many important functions in fruit trees. It is important in enhancing cell division, the uptake of nutrients, pollen germination, </w:t>
      </w:r>
      <w:proofErr w:type="gramStart"/>
      <w:r w:rsidRPr="007E0C5F">
        <w:rPr>
          <w:rFonts w:cs="Times New Roman"/>
          <w:sz w:val="20"/>
          <w:szCs w:val="20"/>
        </w:rPr>
        <w:t>biosynthesis</w:t>
      </w:r>
      <w:proofErr w:type="gramEnd"/>
      <w:r w:rsidRPr="007E0C5F">
        <w:rPr>
          <w:rFonts w:cs="Times New Roman"/>
          <w:sz w:val="20"/>
          <w:szCs w:val="20"/>
        </w:rPr>
        <w:t xml:space="preserve"> of IAA as well as building and translocation of sugars (</w:t>
      </w:r>
      <w:r w:rsidRPr="007E0C5F">
        <w:rPr>
          <w:rFonts w:cs="Times New Roman"/>
          <w:b/>
          <w:bCs/>
          <w:sz w:val="20"/>
          <w:szCs w:val="20"/>
        </w:rPr>
        <w:t xml:space="preserve">Adriano, 1985; </w:t>
      </w:r>
      <w:proofErr w:type="spellStart"/>
      <w:r w:rsidRPr="007E0C5F">
        <w:rPr>
          <w:rFonts w:cs="Times New Roman"/>
          <w:b/>
          <w:bCs/>
          <w:sz w:val="20"/>
          <w:szCs w:val="20"/>
        </w:rPr>
        <w:t>Mars</w:t>
      </w:r>
      <w:r w:rsidR="000F13FE" w:rsidRPr="007E0C5F">
        <w:rPr>
          <w:rFonts w:cs="Times New Roman"/>
          <w:b/>
          <w:bCs/>
          <w:sz w:val="20"/>
          <w:szCs w:val="20"/>
        </w:rPr>
        <w:t>c</w:t>
      </w:r>
      <w:r w:rsidRPr="007E0C5F">
        <w:rPr>
          <w:rFonts w:cs="Times New Roman"/>
          <w:b/>
          <w:bCs/>
          <w:sz w:val="20"/>
          <w:szCs w:val="20"/>
        </w:rPr>
        <w:t>hiner</w:t>
      </w:r>
      <w:proofErr w:type="spellEnd"/>
      <w:r w:rsidRPr="007E0C5F">
        <w:rPr>
          <w:rFonts w:cs="Times New Roman"/>
          <w:b/>
          <w:bCs/>
          <w:sz w:val="20"/>
          <w:szCs w:val="20"/>
        </w:rPr>
        <w:t xml:space="preserve">, 1995 and </w:t>
      </w:r>
      <w:proofErr w:type="spellStart"/>
      <w:r w:rsidRPr="007E0C5F">
        <w:rPr>
          <w:rFonts w:cs="Times New Roman"/>
          <w:b/>
          <w:bCs/>
          <w:sz w:val="20"/>
          <w:szCs w:val="20"/>
        </w:rPr>
        <w:t>Fraguas</w:t>
      </w:r>
      <w:proofErr w:type="spellEnd"/>
      <w:r w:rsidRPr="007E0C5F">
        <w:rPr>
          <w:rFonts w:cs="Times New Roman"/>
          <w:b/>
          <w:bCs/>
          <w:sz w:val="20"/>
          <w:szCs w:val="20"/>
        </w:rPr>
        <w:t xml:space="preserve"> and Silva, 1998</w:t>
      </w:r>
      <w:r w:rsidRPr="007E0C5F">
        <w:rPr>
          <w:rFonts w:cs="Times New Roman"/>
          <w:sz w:val="20"/>
          <w:szCs w:val="20"/>
        </w:rPr>
        <w:t>).</w:t>
      </w:r>
    </w:p>
    <w:p w:rsidR="002F2434" w:rsidRPr="007E0C5F" w:rsidRDefault="00172C3C" w:rsidP="007E0C5F">
      <w:pPr>
        <w:bidi w:val="0"/>
        <w:snapToGrid w:val="0"/>
        <w:ind w:firstLine="425"/>
        <w:jc w:val="both"/>
        <w:rPr>
          <w:rFonts w:cs="Times New Roman"/>
          <w:sz w:val="20"/>
          <w:szCs w:val="20"/>
        </w:rPr>
      </w:pPr>
      <w:r w:rsidRPr="007E0C5F">
        <w:rPr>
          <w:rFonts w:cs="Times New Roman"/>
          <w:sz w:val="20"/>
          <w:szCs w:val="20"/>
        </w:rPr>
        <w:t xml:space="preserve">Vine nutritional status, yield and quality of the berries in different grapevine </w:t>
      </w:r>
      <w:proofErr w:type="spellStart"/>
      <w:r w:rsidRPr="007E0C5F">
        <w:rPr>
          <w:rFonts w:cs="Times New Roman"/>
          <w:sz w:val="20"/>
          <w:szCs w:val="20"/>
        </w:rPr>
        <w:t>cvs</w:t>
      </w:r>
      <w:proofErr w:type="spellEnd"/>
      <w:r w:rsidRPr="007E0C5F">
        <w:rPr>
          <w:rFonts w:cs="Times New Roman"/>
          <w:sz w:val="20"/>
          <w:szCs w:val="20"/>
        </w:rPr>
        <w:t xml:space="preserve"> were positively affected by spraying salicylic acid (</w:t>
      </w:r>
      <w:proofErr w:type="spellStart"/>
      <w:r w:rsidRPr="007E0C5F">
        <w:rPr>
          <w:rFonts w:cs="Times New Roman"/>
          <w:b/>
          <w:bCs/>
          <w:sz w:val="20"/>
          <w:szCs w:val="20"/>
        </w:rPr>
        <w:t>Abd</w:t>
      </w:r>
      <w:proofErr w:type="spellEnd"/>
      <w:r w:rsidRPr="007E0C5F">
        <w:rPr>
          <w:rFonts w:cs="Times New Roman"/>
          <w:b/>
          <w:bCs/>
          <w:sz w:val="20"/>
          <w:szCs w:val="20"/>
        </w:rPr>
        <w:t xml:space="preserve"> El- Kareem, 2009; Ahmed </w:t>
      </w:r>
      <w:r w:rsidRPr="007E0C5F">
        <w:rPr>
          <w:rFonts w:cs="Times New Roman"/>
          <w:b/>
          <w:bCs/>
          <w:i/>
          <w:iCs/>
          <w:sz w:val="20"/>
          <w:szCs w:val="20"/>
        </w:rPr>
        <w:t>et al.,</w:t>
      </w:r>
      <w:r w:rsidRPr="007E0C5F">
        <w:rPr>
          <w:rFonts w:cs="Times New Roman"/>
          <w:b/>
          <w:bCs/>
          <w:sz w:val="20"/>
          <w:szCs w:val="20"/>
        </w:rPr>
        <w:t xml:space="preserve"> 2010; </w:t>
      </w:r>
      <w:r w:rsidR="000F13FE" w:rsidRPr="007E0C5F">
        <w:rPr>
          <w:rFonts w:cs="Times New Roman"/>
          <w:b/>
          <w:bCs/>
          <w:sz w:val="20"/>
          <w:szCs w:val="20"/>
        </w:rPr>
        <w:t>El-</w:t>
      </w:r>
      <w:proofErr w:type="spellStart"/>
      <w:r w:rsidR="000F13FE" w:rsidRPr="007E0C5F">
        <w:rPr>
          <w:rFonts w:cs="Times New Roman"/>
          <w:b/>
          <w:bCs/>
          <w:sz w:val="20"/>
          <w:szCs w:val="20"/>
        </w:rPr>
        <w:t>H</w:t>
      </w:r>
      <w:r w:rsidRPr="007E0C5F">
        <w:rPr>
          <w:rFonts w:cs="Times New Roman"/>
          <w:b/>
          <w:bCs/>
          <w:sz w:val="20"/>
          <w:szCs w:val="20"/>
        </w:rPr>
        <w:t>ana</w:t>
      </w:r>
      <w:r w:rsidR="000F13FE" w:rsidRPr="007E0C5F">
        <w:rPr>
          <w:rFonts w:cs="Times New Roman"/>
          <w:b/>
          <w:bCs/>
          <w:sz w:val="20"/>
          <w:szCs w:val="20"/>
        </w:rPr>
        <w:t>f</w:t>
      </w:r>
      <w:r w:rsidRPr="007E0C5F">
        <w:rPr>
          <w:rFonts w:cs="Times New Roman"/>
          <w:b/>
          <w:bCs/>
          <w:sz w:val="20"/>
          <w:szCs w:val="20"/>
        </w:rPr>
        <w:t>y</w:t>
      </w:r>
      <w:proofErr w:type="spellEnd"/>
      <w:r w:rsidRPr="007E0C5F">
        <w:rPr>
          <w:rFonts w:cs="Times New Roman"/>
          <w:b/>
          <w:bCs/>
          <w:sz w:val="20"/>
          <w:szCs w:val="20"/>
        </w:rPr>
        <w:t xml:space="preserve">, 2011 and Ahmed </w:t>
      </w:r>
      <w:r w:rsidRPr="007E0C5F">
        <w:rPr>
          <w:rFonts w:cs="Times New Roman"/>
          <w:b/>
          <w:bCs/>
          <w:i/>
          <w:iCs/>
          <w:sz w:val="20"/>
          <w:szCs w:val="20"/>
        </w:rPr>
        <w:t>et al.,</w:t>
      </w:r>
      <w:r w:rsidRPr="007E0C5F">
        <w:rPr>
          <w:rFonts w:cs="Times New Roman"/>
          <w:b/>
          <w:bCs/>
          <w:sz w:val="20"/>
          <w:szCs w:val="20"/>
        </w:rPr>
        <w:t xml:space="preserve"> 2014</w:t>
      </w:r>
      <w:r w:rsidRPr="007E0C5F">
        <w:rPr>
          <w:rFonts w:cs="Times New Roman"/>
          <w:sz w:val="20"/>
          <w:szCs w:val="20"/>
        </w:rPr>
        <w:t>) and boric acid (</w:t>
      </w:r>
      <w:proofErr w:type="spellStart"/>
      <w:r w:rsidRPr="007E0C5F">
        <w:rPr>
          <w:rFonts w:cs="Times New Roman"/>
          <w:b/>
          <w:bCs/>
          <w:sz w:val="20"/>
          <w:szCs w:val="20"/>
        </w:rPr>
        <w:t>Farahat</w:t>
      </w:r>
      <w:proofErr w:type="spellEnd"/>
      <w:r w:rsidRPr="007E0C5F">
        <w:rPr>
          <w:rFonts w:cs="Times New Roman"/>
          <w:b/>
          <w:bCs/>
          <w:sz w:val="20"/>
          <w:szCs w:val="20"/>
        </w:rPr>
        <w:t xml:space="preserve">, 2008; El- </w:t>
      </w:r>
      <w:proofErr w:type="spellStart"/>
      <w:r w:rsidRPr="007E0C5F">
        <w:rPr>
          <w:rFonts w:cs="Times New Roman"/>
          <w:b/>
          <w:bCs/>
          <w:sz w:val="20"/>
          <w:szCs w:val="20"/>
        </w:rPr>
        <w:t>Sawy</w:t>
      </w:r>
      <w:proofErr w:type="spellEnd"/>
      <w:r w:rsidRPr="007E0C5F">
        <w:rPr>
          <w:rFonts w:cs="Times New Roman"/>
          <w:b/>
          <w:bCs/>
          <w:sz w:val="20"/>
          <w:szCs w:val="20"/>
        </w:rPr>
        <w:t xml:space="preserve">, 2009; </w:t>
      </w:r>
      <w:proofErr w:type="spellStart"/>
      <w:r w:rsidRPr="007E0C5F">
        <w:rPr>
          <w:rFonts w:cs="Times New Roman"/>
          <w:b/>
          <w:bCs/>
          <w:sz w:val="20"/>
          <w:szCs w:val="20"/>
        </w:rPr>
        <w:t>Abd</w:t>
      </w:r>
      <w:proofErr w:type="spellEnd"/>
      <w:r w:rsidRPr="007E0C5F">
        <w:rPr>
          <w:rFonts w:cs="Times New Roman"/>
          <w:b/>
          <w:bCs/>
          <w:sz w:val="20"/>
          <w:szCs w:val="20"/>
        </w:rPr>
        <w:t xml:space="preserve"> El- </w:t>
      </w:r>
      <w:proofErr w:type="spellStart"/>
      <w:r w:rsidRPr="007E0C5F">
        <w:rPr>
          <w:rFonts w:cs="Times New Roman"/>
          <w:b/>
          <w:bCs/>
          <w:sz w:val="20"/>
          <w:szCs w:val="20"/>
        </w:rPr>
        <w:t>Wahab</w:t>
      </w:r>
      <w:proofErr w:type="spellEnd"/>
      <w:r w:rsidRPr="007E0C5F">
        <w:rPr>
          <w:rFonts w:cs="Times New Roman"/>
          <w:b/>
          <w:bCs/>
          <w:sz w:val="20"/>
          <w:szCs w:val="20"/>
        </w:rPr>
        <w:t xml:space="preserve">, 2010; Ahmed </w:t>
      </w:r>
      <w:r w:rsidRPr="007E0C5F">
        <w:rPr>
          <w:rFonts w:cs="Times New Roman"/>
          <w:b/>
          <w:bCs/>
          <w:i/>
          <w:iCs/>
          <w:sz w:val="20"/>
          <w:szCs w:val="20"/>
        </w:rPr>
        <w:t>et al.,</w:t>
      </w:r>
      <w:r w:rsidR="000F13FE" w:rsidRPr="007E0C5F">
        <w:rPr>
          <w:rFonts w:cs="Times New Roman"/>
          <w:b/>
          <w:bCs/>
          <w:sz w:val="20"/>
          <w:szCs w:val="20"/>
        </w:rPr>
        <w:t xml:space="preserve"> 201</w:t>
      </w:r>
      <w:r w:rsidRPr="007E0C5F">
        <w:rPr>
          <w:rFonts w:cs="Times New Roman"/>
          <w:b/>
          <w:bCs/>
          <w:sz w:val="20"/>
          <w:szCs w:val="20"/>
        </w:rPr>
        <w:t>1</w:t>
      </w:r>
      <w:r w:rsidR="000F13FE" w:rsidRPr="007E0C5F">
        <w:rPr>
          <w:rFonts w:cs="Times New Roman"/>
          <w:b/>
          <w:bCs/>
          <w:sz w:val="20"/>
          <w:szCs w:val="20"/>
        </w:rPr>
        <w:t>a</w:t>
      </w:r>
      <w:r w:rsidRPr="007E0C5F">
        <w:rPr>
          <w:rFonts w:cs="Times New Roman"/>
          <w:b/>
          <w:bCs/>
          <w:sz w:val="20"/>
          <w:szCs w:val="20"/>
        </w:rPr>
        <w:t xml:space="preserve"> and 2011b, El- </w:t>
      </w:r>
      <w:proofErr w:type="spellStart"/>
      <w:r w:rsidRPr="007E0C5F">
        <w:rPr>
          <w:rFonts w:cs="Times New Roman"/>
          <w:b/>
          <w:bCs/>
          <w:sz w:val="20"/>
          <w:szCs w:val="20"/>
        </w:rPr>
        <w:t>Kady</w:t>
      </w:r>
      <w:proofErr w:type="spellEnd"/>
      <w:r w:rsidRPr="007E0C5F">
        <w:rPr>
          <w:rFonts w:cs="Times New Roman"/>
          <w:b/>
          <w:bCs/>
          <w:sz w:val="20"/>
          <w:szCs w:val="20"/>
        </w:rPr>
        <w:t xml:space="preserve">- </w:t>
      </w:r>
      <w:proofErr w:type="spellStart"/>
      <w:r w:rsidRPr="007E0C5F">
        <w:rPr>
          <w:rFonts w:cs="Times New Roman"/>
          <w:b/>
          <w:bCs/>
          <w:sz w:val="20"/>
          <w:szCs w:val="20"/>
        </w:rPr>
        <w:t>Hanaa</w:t>
      </w:r>
      <w:proofErr w:type="spellEnd"/>
      <w:r w:rsidRPr="007E0C5F">
        <w:rPr>
          <w:rFonts w:cs="Times New Roman"/>
          <w:b/>
          <w:bCs/>
          <w:sz w:val="20"/>
          <w:szCs w:val="20"/>
        </w:rPr>
        <w:t xml:space="preserve">, 2011 and </w:t>
      </w:r>
      <w:proofErr w:type="spellStart"/>
      <w:r w:rsidRPr="007E0C5F">
        <w:rPr>
          <w:rFonts w:cs="Times New Roman"/>
          <w:b/>
          <w:bCs/>
          <w:sz w:val="20"/>
          <w:szCs w:val="20"/>
        </w:rPr>
        <w:t>Abdelaal</w:t>
      </w:r>
      <w:proofErr w:type="spellEnd"/>
      <w:r w:rsidRPr="007E0C5F">
        <w:rPr>
          <w:rFonts w:cs="Times New Roman"/>
          <w:b/>
          <w:bCs/>
          <w:sz w:val="20"/>
          <w:szCs w:val="20"/>
        </w:rPr>
        <w:t>, 2012</w:t>
      </w:r>
      <w:r w:rsidRPr="007E0C5F">
        <w:rPr>
          <w:rFonts w:cs="Times New Roman"/>
          <w:sz w:val="20"/>
          <w:szCs w:val="20"/>
        </w:rPr>
        <w:t>).</w:t>
      </w:r>
    </w:p>
    <w:p w:rsidR="00172C3C" w:rsidRPr="007E0C5F" w:rsidRDefault="002E2877" w:rsidP="007E0C5F">
      <w:pPr>
        <w:bidi w:val="0"/>
        <w:snapToGrid w:val="0"/>
        <w:ind w:firstLine="425"/>
        <w:jc w:val="both"/>
        <w:rPr>
          <w:rFonts w:cs="Times New Roman"/>
          <w:sz w:val="20"/>
          <w:szCs w:val="20"/>
        </w:rPr>
      </w:pPr>
      <w:r w:rsidRPr="007E0C5F">
        <w:rPr>
          <w:rFonts w:cs="Times New Roman"/>
          <w:sz w:val="20"/>
          <w:szCs w:val="20"/>
        </w:rPr>
        <w:t>The merit of this study was elucidating the effect of single an</w:t>
      </w:r>
      <w:r w:rsidR="000F13FE" w:rsidRPr="007E0C5F">
        <w:rPr>
          <w:rFonts w:cs="Times New Roman"/>
          <w:sz w:val="20"/>
          <w:szCs w:val="20"/>
        </w:rPr>
        <w:t>d</w:t>
      </w:r>
      <w:r w:rsidRPr="007E0C5F">
        <w:rPr>
          <w:rFonts w:cs="Times New Roman"/>
          <w:sz w:val="20"/>
          <w:szCs w:val="20"/>
        </w:rPr>
        <w:t xml:space="preserve"> combined applications of salicylic acid and boron on fruiting of Superior grapevines grown under </w:t>
      </w:r>
      <w:proofErr w:type="spellStart"/>
      <w:r w:rsidRPr="007E0C5F">
        <w:rPr>
          <w:rFonts w:cs="Times New Roman"/>
          <w:sz w:val="20"/>
          <w:szCs w:val="20"/>
        </w:rPr>
        <w:t>Minia</w:t>
      </w:r>
      <w:proofErr w:type="spellEnd"/>
      <w:r w:rsidRPr="007E0C5F">
        <w:rPr>
          <w:rFonts w:cs="Times New Roman"/>
          <w:sz w:val="20"/>
          <w:szCs w:val="20"/>
        </w:rPr>
        <w:t xml:space="preserve"> region.</w:t>
      </w:r>
    </w:p>
    <w:p w:rsidR="00382FCA" w:rsidRPr="007E0C5F" w:rsidRDefault="00382FCA" w:rsidP="007E0C5F">
      <w:pPr>
        <w:bidi w:val="0"/>
        <w:snapToGrid w:val="0"/>
        <w:jc w:val="both"/>
        <w:rPr>
          <w:rFonts w:cs="Times New Roman"/>
          <w:b/>
          <w:bCs/>
          <w:sz w:val="20"/>
          <w:szCs w:val="12"/>
        </w:rPr>
      </w:pPr>
    </w:p>
    <w:p w:rsidR="002E2877" w:rsidRPr="007E0C5F" w:rsidRDefault="00382FCA" w:rsidP="007E0C5F">
      <w:pPr>
        <w:bidi w:val="0"/>
        <w:snapToGrid w:val="0"/>
        <w:jc w:val="both"/>
        <w:rPr>
          <w:rFonts w:cs="Times New Roman"/>
          <w:b/>
          <w:bCs/>
          <w:sz w:val="20"/>
          <w:szCs w:val="20"/>
        </w:rPr>
      </w:pPr>
      <w:r w:rsidRPr="007E0C5F">
        <w:rPr>
          <w:rFonts w:cs="Times New Roman"/>
          <w:b/>
          <w:bCs/>
          <w:sz w:val="20"/>
          <w:szCs w:val="20"/>
        </w:rPr>
        <w:t>2. Material and Methods</w:t>
      </w:r>
    </w:p>
    <w:p w:rsidR="00A52EBC" w:rsidRPr="007E0C5F" w:rsidRDefault="00A52EBC" w:rsidP="007E0C5F">
      <w:pPr>
        <w:bidi w:val="0"/>
        <w:snapToGrid w:val="0"/>
        <w:ind w:firstLine="425"/>
        <w:jc w:val="both"/>
        <w:rPr>
          <w:rFonts w:cs="Times New Roman"/>
          <w:sz w:val="20"/>
          <w:szCs w:val="20"/>
        </w:rPr>
      </w:pPr>
      <w:r w:rsidRPr="007E0C5F">
        <w:rPr>
          <w:rFonts w:cs="Times New Roman"/>
          <w:sz w:val="20"/>
          <w:szCs w:val="20"/>
        </w:rPr>
        <w:t xml:space="preserve">This study was carried out during two consecutive seasons 2013 and 2014 on forty- eight uniform in </w:t>
      </w:r>
      <w:proofErr w:type="spellStart"/>
      <w:r w:rsidRPr="007E0C5F">
        <w:rPr>
          <w:rFonts w:cs="Times New Roman"/>
          <w:sz w:val="20"/>
          <w:szCs w:val="20"/>
        </w:rPr>
        <w:t>vigour</w:t>
      </w:r>
      <w:proofErr w:type="spellEnd"/>
      <w:r w:rsidRPr="007E0C5F">
        <w:rPr>
          <w:rFonts w:cs="Times New Roman"/>
          <w:sz w:val="20"/>
          <w:szCs w:val="20"/>
        </w:rPr>
        <w:t xml:space="preserve"> of 6 years- old Superior grapevines. The selected vines are grown in a private vineyard located </w:t>
      </w:r>
      <w:r w:rsidRPr="007E0C5F">
        <w:rPr>
          <w:rFonts w:cs="Times New Roman"/>
          <w:sz w:val="20"/>
          <w:szCs w:val="20"/>
        </w:rPr>
        <w:lastRenderedPageBreak/>
        <w:t xml:space="preserve">at </w:t>
      </w:r>
      <w:proofErr w:type="spellStart"/>
      <w:r w:rsidRPr="007E0C5F">
        <w:rPr>
          <w:rFonts w:cs="Times New Roman"/>
          <w:sz w:val="20"/>
          <w:szCs w:val="20"/>
        </w:rPr>
        <w:t>Kom</w:t>
      </w:r>
      <w:proofErr w:type="spellEnd"/>
      <w:r w:rsidRPr="007E0C5F">
        <w:rPr>
          <w:rFonts w:cs="Times New Roman"/>
          <w:sz w:val="20"/>
          <w:szCs w:val="20"/>
        </w:rPr>
        <w:t xml:space="preserve"> </w:t>
      </w:r>
      <w:proofErr w:type="spellStart"/>
      <w:r w:rsidRPr="007E0C5F">
        <w:rPr>
          <w:rFonts w:cs="Times New Roman"/>
          <w:sz w:val="20"/>
          <w:szCs w:val="20"/>
        </w:rPr>
        <w:t>Waly</w:t>
      </w:r>
      <w:proofErr w:type="spellEnd"/>
      <w:r w:rsidRPr="007E0C5F">
        <w:rPr>
          <w:rFonts w:cs="Times New Roman"/>
          <w:sz w:val="20"/>
          <w:szCs w:val="20"/>
        </w:rPr>
        <w:t xml:space="preserve"> village, </w:t>
      </w:r>
      <w:proofErr w:type="spellStart"/>
      <w:r w:rsidRPr="007E0C5F">
        <w:rPr>
          <w:rFonts w:cs="Times New Roman"/>
          <w:sz w:val="20"/>
          <w:szCs w:val="20"/>
        </w:rPr>
        <w:t>Matay</w:t>
      </w:r>
      <w:proofErr w:type="spellEnd"/>
      <w:r w:rsidRPr="007E0C5F">
        <w:rPr>
          <w:rFonts w:cs="Times New Roman"/>
          <w:sz w:val="20"/>
          <w:szCs w:val="20"/>
        </w:rPr>
        <w:t xml:space="preserve"> district, </w:t>
      </w:r>
      <w:proofErr w:type="spellStart"/>
      <w:r w:rsidRPr="007E0C5F">
        <w:rPr>
          <w:rFonts w:cs="Times New Roman"/>
          <w:sz w:val="20"/>
          <w:szCs w:val="20"/>
        </w:rPr>
        <w:t>Minia</w:t>
      </w:r>
      <w:proofErr w:type="spellEnd"/>
      <w:r w:rsidRPr="007E0C5F">
        <w:rPr>
          <w:rFonts w:cs="Times New Roman"/>
          <w:sz w:val="20"/>
          <w:szCs w:val="20"/>
        </w:rPr>
        <w:t xml:space="preserve"> Governorate where the </w:t>
      </w:r>
      <w:proofErr w:type="gramStart"/>
      <w:r w:rsidRPr="007E0C5F">
        <w:rPr>
          <w:rFonts w:cs="Times New Roman"/>
          <w:sz w:val="20"/>
          <w:szCs w:val="20"/>
        </w:rPr>
        <w:t>texture  of</w:t>
      </w:r>
      <w:proofErr w:type="gramEnd"/>
      <w:r w:rsidRPr="007E0C5F">
        <w:rPr>
          <w:rFonts w:cs="Times New Roman"/>
          <w:sz w:val="20"/>
          <w:szCs w:val="20"/>
        </w:rPr>
        <w:t xml:space="preserve"> the soil is clay (Table 2) . Soil analysis was done according to the procedures that outlined by </w:t>
      </w:r>
      <w:r w:rsidRPr="007E0C5F">
        <w:rPr>
          <w:rFonts w:cs="Times New Roman"/>
          <w:b/>
          <w:bCs/>
          <w:sz w:val="20"/>
          <w:szCs w:val="20"/>
        </w:rPr>
        <w:t xml:space="preserve">Wilde </w:t>
      </w:r>
      <w:r w:rsidRPr="007E0C5F">
        <w:rPr>
          <w:rFonts w:cs="Times New Roman"/>
          <w:b/>
          <w:bCs/>
          <w:i/>
          <w:iCs/>
          <w:sz w:val="20"/>
          <w:szCs w:val="20"/>
        </w:rPr>
        <w:t>et al.,</w:t>
      </w:r>
      <w:r w:rsidRPr="007E0C5F">
        <w:rPr>
          <w:rFonts w:cs="Times New Roman"/>
          <w:b/>
          <w:bCs/>
          <w:sz w:val="20"/>
          <w:szCs w:val="20"/>
        </w:rPr>
        <w:t xml:space="preserve"> (1985).</w:t>
      </w:r>
    </w:p>
    <w:p w:rsidR="00A52EBC" w:rsidRPr="007E0C5F" w:rsidRDefault="00A52EBC" w:rsidP="007E0C5F">
      <w:pPr>
        <w:bidi w:val="0"/>
        <w:snapToGrid w:val="0"/>
        <w:ind w:firstLine="425"/>
        <w:jc w:val="both"/>
        <w:rPr>
          <w:rFonts w:cs="Times New Roman"/>
          <w:sz w:val="20"/>
          <w:szCs w:val="20"/>
        </w:rPr>
      </w:pPr>
      <w:r w:rsidRPr="007E0C5F">
        <w:rPr>
          <w:rFonts w:cs="Times New Roman"/>
          <w:sz w:val="20"/>
          <w:szCs w:val="20"/>
        </w:rPr>
        <w:t>The selected vines are planted at 2 x 3 meters apart. The chosen vines were trained by cane system leaving 72 eyes/ vine (six fruiting canes x 10 eyes plus six renewal spurs x two eyes) using Gable supporting method. Winter pruning was conducted at the middle of Jan. during both seasons. Surface irrigation system was followed using Nile water.</w:t>
      </w:r>
    </w:p>
    <w:p w:rsidR="00382FCA" w:rsidRPr="007E0C5F" w:rsidRDefault="00382FCA" w:rsidP="007E0C5F">
      <w:pPr>
        <w:bidi w:val="0"/>
        <w:snapToGrid w:val="0"/>
        <w:jc w:val="center"/>
        <w:rPr>
          <w:rFonts w:cs="Times New Roman"/>
          <w:b/>
          <w:bCs/>
          <w:sz w:val="20"/>
          <w:szCs w:val="12"/>
        </w:rPr>
      </w:pPr>
    </w:p>
    <w:p w:rsidR="00A52EBC" w:rsidRPr="007E0C5F" w:rsidRDefault="00A52EBC" w:rsidP="007E0C5F">
      <w:pPr>
        <w:bidi w:val="0"/>
        <w:snapToGrid w:val="0"/>
        <w:jc w:val="center"/>
        <w:rPr>
          <w:rFonts w:cs="Times New Roman"/>
          <w:b/>
          <w:bCs/>
          <w:sz w:val="20"/>
          <w:szCs w:val="18"/>
        </w:rPr>
      </w:pPr>
      <w:r w:rsidRPr="007E0C5F">
        <w:rPr>
          <w:rFonts w:cs="Times New Roman"/>
          <w:b/>
          <w:bCs/>
          <w:sz w:val="20"/>
          <w:szCs w:val="18"/>
        </w:rPr>
        <w:t>Table (</w:t>
      </w:r>
      <w:r w:rsidR="00F228B5" w:rsidRPr="007E0C5F">
        <w:rPr>
          <w:rFonts w:cs="Times New Roman"/>
          <w:b/>
          <w:bCs/>
          <w:sz w:val="20"/>
          <w:szCs w:val="18"/>
        </w:rPr>
        <w:t>1</w:t>
      </w:r>
      <w:r w:rsidRPr="007E0C5F">
        <w:rPr>
          <w:rFonts w:cs="Times New Roman"/>
          <w:b/>
          <w:bCs/>
          <w:sz w:val="20"/>
          <w:szCs w:val="18"/>
        </w:rPr>
        <w:t xml:space="preserve">): Analysis of </w:t>
      </w:r>
      <w:r w:rsidR="00720058" w:rsidRPr="007E0C5F">
        <w:rPr>
          <w:rFonts w:cs="Times New Roman"/>
          <w:b/>
          <w:bCs/>
          <w:sz w:val="20"/>
          <w:szCs w:val="18"/>
        </w:rPr>
        <w:t xml:space="preserve">the </w:t>
      </w:r>
      <w:r w:rsidRPr="007E0C5F">
        <w:rPr>
          <w:rFonts w:cs="Times New Roman"/>
          <w:b/>
          <w:bCs/>
          <w:sz w:val="20"/>
          <w:szCs w:val="18"/>
        </w:rPr>
        <w:t>teste</w:t>
      </w:r>
      <w:r w:rsidR="00720058" w:rsidRPr="007E0C5F">
        <w:rPr>
          <w:rFonts w:cs="Times New Roman"/>
          <w:b/>
          <w:bCs/>
          <w:sz w:val="20"/>
          <w:szCs w:val="18"/>
        </w:rPr>
        <w:t>d</w:t>
      </w:r>
      <w:r w:rsidRPr="007E0C5F">
        <w:rPr>
          <w:rFonts w:cs="Times New Roman"/>
          <w:b/>
          <w:bCs/>
          <w:sz w:val="20"/>
          <w:szCs w:val="18"/>
        </w:rPr>
        <w:t xml:space="preserve"> soil</w:t>
      </w:r>
    </w:p>
    <w:tbl>
      <w:tblPr>
        <w:tblW w:w="0" w:type="auto"/>
        <w:jc w:val="center"/>
        <w:tblInd w:w="-45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323"/>
        <w:gridCol w:w="992"/>
      </w:tblGrid>
      <w:tr w:rsidR="00A52EBC" w:rsidRPr="00E126F5" w:rsidTr="00E12781">
        <w:trPr>
          <w:jc w:val="center"/>
        </w:trPr>
        <w:tc>
          <w:tcPr>
            <w:tcW w:w="3323" w:type="dxa"/>
            <w:tcBorders>
              <w:top w:val="thinThickSmallGap" w:sz="24" w:space="0" w:color="auto"/>
              <w:bottom w:val="thickThinSmallGap" w:sz="24" w:space="0" w:color="auto"/>
            </w:tcBorders>
          </w:tcPr>
          <w:p w:rsidR="00A52EBC" w:rsidRPr="00E126F5" w:rsidRDefault="00720058" w:rsidP="007E0C5F">
            <w:pPr>
              <w:bidi w:val="0"/>
              <w:snapToGrid w:val="0"/>
              <w:jc w:val="both"/>
              <w:rPr>
                <w:rFonts w:eastAsiaTheme="minorEastAsia" w:cs="Times New Roman"/>
                <w:b/>
                <w:bCs/>
                <w:color w:val="000000"/>
                <w:sz w:val="20"/>
                <w:szCs w:val="16"/>
              </w:rPr>
            </w:pPr>
            <w:r w:rsidRPr="00E126F5">
              <w:rPr>
                <w:rFonts w:eastAsiaTheme="minorEastAsia" w:cs="Times New Roman"/>
                <w:b/>
                <w:bCs/>
                <w:color w:val="000000"/>
                <w:sz w:val="20"/>
                <w:szCs w:val="16"/>
              </w:rPr>
              <w:t>C</w:t>
            </w:r>
            <w:r w:rsidR="00A52EBC" w:rsidRPr="00E126F5">
              <w:rPr>
                <w:rFonts w:eastAsiaTheme="minorEastAsia" w:cs="Times New Roman"/>
                <w:b/>
                <w:bCs/>
                <w:color w:val="000000"/>
                <w:sz w:val="20"/>
                <w:szCs w:val="16"/>
              </w:rPr>
              <w:t>onstituent</w:t>
            </w:r>
          </w:p>
        </w:tc>
        <w:tc>
          <w:tcPr>
            <w:tcW w:w="992" w:type="dxa"/>
            <w:tcBorders>
              <w:top w:val="thinThickSmallGap" w:sz="24" w:space="0" w:color="auto"/>
              <w:bottom w:val="thickThinSmallGap" w:sz="24" w:space="0" w:color="auto"/>
            </w:tcBorders>
          </w:tcPr>
          <w:p w:rsidR="00A52EBC" w:rsidRPr="00E126F5" w:rsidRDefault="00A52EBC" w:rsidP="007E0C5F">
            <w:pPr>
              <w:bidi w:val="0"/>
              <w:snapToGrid w:val="0"/>
              <w:jc w:val="both"/>
              <w:rPr>
                <w:rFonts w:eastAsiaTheme="minorEastAsia" w:cs="Times New Roman"/>
                <w:b/>
                <w:bCs/>
                <w:color w:val="000000"/>
                <w:sz w:val="20"/>
                <w:szCs w:val="16"/>
              </w:rPr>
            </w:pPr>
            <w:r w:rsidRPr="00E126F5">
              <w:rPr>
                <w:rFonts w:eastAsiaTheme="minorEastAsia" w:cs="Times New Roman"/>
                <w:b/>
                <w:bCs/>
                <w:color w:val="000000"/>
                <w:sz w:val="20"/>
                <w:szCs w:val="16"/>
              </w:rPr>
              <w:t>Values</w:t>
            </w:r>
          </w:p>
        </w:tc>
      </w:tr>
      <w:tr w:rsidR="00A52EBC" w:rsidRPr="00E126F5" w:rsidTr="00E12781">
        <w:trPr>
          <w:jc w:val="center"/>
        </w:trPr>
        <w:tc>
          <w:tcPr>
            <w:tcW w:w="3323" w:type="dxa"/>
            <w:tcBorders>
              <w:top w:val="thickThinSmallGap" w:sz="24" w:space="0" w:color="auto"/>
            </w:tcBorders>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Sand %</w:t>
            </w:r>
          </w:p>
        </w:tc>
        <w:tc>
          <w:tcPr>
            <w:tcW w:w="992" w:type="dxa"/>
            <w:tcBorders>
              <w:top w:val="thickThinSmallGap" w:sz="24" w:space="0" w:color="auto"/>
            </w:tcBorders>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7.0</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Silt %</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14.5</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Clay %</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7</w:t>
            </w:r>
            <w:r w:rsidR="00720058" w:rsidRPr="00E126F5">
              <w:rPr>
                <w:rFonts w:eastAsiaTheme="minorEastAsia" w:cs="Times New Roman"/>
                <w:color w:val="000000"/>
                <w:sz w:val="20"/>
                <w:szCs w:val="16"/>
              </w:rPr>
              <w:t>8</w:t>
            </w:r>
            <w:r w:rsidRPr="00E126F5">
              <w:rPr>
                <w:rFonts w:eastAsiaTheme="minorEastAsia" w:cs="Times New Roman"/>
                <w:color w:val="000000"/>
                <w:sz w:val="20"/>
                <w:szCs w:val="16"/>
              </w:rPr>
              <w:t>.5</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Texture</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Clay</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O.M. %</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2.50</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pH ( 1: 2.5 extract)</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7.96</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EC ( 1 :2.5 extract) (</w:t>
            </w:r>
            <w:proofErr w:type="spellStart"/>
            <w:r w:rsidRPr="00E126F5">
              <w:rPr>
                <w:rFonts w:eastAsiaTheme="minorEastAsia" w:cs="Times New Roman"/>
                <w:color w:val="000000"/>
                <w:sz w:val="20"/>
                <w:szCs w:val="16"/>
              </w:rPr>
              <w:t>mmhos</w:t>
            </w:r>
            <w:proofErr w:type="spellEnd"/>
            <w:r w:rsidRPr="00E126F5">
              <w:rPr>
                <w:rFonts w:eastAsiaTheme="minorEastAsia" w:cs="Times New Roman"/>
                <w:color w:val="000000"/>
                <w:sz w:val="20"/>
                <w:szCs w:val="16"/>
              </w:rPr>
              <w:t>/cm/25</w:t>
            </w:r>
            <w:r w:rsidRPr="00E126F5">
              <w:rPr>
                <w:rFonts w:eastAsiaTheme="minorEastAsia" w:cs="Times New Roman"/>
                <w:color w:val="000000"/>
                <w:sz w:val="20"/>
                <w:szCs w:val="16"/>
                <w:vertAlign w:val="superscript"/>
              </w:rPr>
              <w:t>o</w:t>
            </w:r>
            <w:r w:rsidRPr="00E126F5">
              <w:rPr>
                <w:rFonts w:eastAsiaTheme="minorEastAsia" w:cs="Times New Roman"/>
                <w:color w:val="000000"/>
                <w:sz w:val="20"/>
                <w:szCs w:val="16"/>
              </w:rPr>
              <w:t>C)</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0.95</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CaCO</w:t>
            </w:r>
            <w:r w:rsidRPr="00E126F5">
              <w:rPr>
                <w:rFonts w:eastAsiaTheme="minorEastAsia" w:cs="Times New Roman"/>
                <w:color w:val="000000"/>
                <w:sz w:val="20"/>
                <w:szCs w:val="16"/>
                <w:vertAlign w:val="subscript"/>
              </w:rPr>
              <w:t>3</w:t>
            </w:r>
            <w:r w:rsidRPr="00E126F5">
              <w:rPr>
                <w:rFonts w:eastAsiaTheme="minorEastAsia" w:cs="Times New Roman"/>
                <w:color w:val="000000"/>
                <w:sz w:val="20"/>
                <w:szCs w:val="16"/>
              </w:rPr>
              <w:t>%</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1.25</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Total N %</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0.13</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 xml:space="preserve">Available P </w:t>
            </w:r>
            <w:r w:rsidR="00720058" w:rsidRPr="00E126F5">
              <w:rPr>
                <w:rFonts w:eastAsiaTheme="minorEastAsia" w:cs="Times New Roman"/>
                <w:color w:val="000000"/>
                <w:sz w:val="20"/>
                <w:szCs w:val="16"/>
              </w:rPr>
              <w:t xml:space="preserve">( </w:t>
            </w:r>
            <w:proofErr w:type="spellStart"/>
            <w:r w:rsidR="00720058" w:rsidRPr="00E126F5">
              <w:rPr>
                <w:rFonts w:eastAsiaTheme="minorEastAsia" w:cs="Times New Roman"/>
                <w:color w:val="000000"/>
                <w:sz w:val="20"/>
                <w:szCs w:val="16"/>
              </w:rPr>
              <w:t>ppm</w:t>
            </w:r>
            <w:proofErr w:type="spellEnd"/>
            <w:r w:rsidR="00720058" w:rsidRPr="00E126F5">
              <w:rPr>
                <w:rFonts w:eastAsiaTheme="minorEastAsia" w:cs="Times New Roman"/>
                <w:color w:val="000000"/>
                <w:sz w:val="20"/>
                <w:szCs w:val="16"/>
              </w:rPr>
              <w:t>)</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5.0</w:t>
            </w:r>
          </w:p>
        </w:tc>
      </w:tr>
      <w:tr w:rsidR="00A52EBC" w:rsidRPr="00E126F5" w:rsidTr="00E12781">
        <w:trPr>
          <w:jc w:val="center"/>
        </w:trPr>
        <w:tc>
          <w:tcPr>
            <w:tcW w:w="3323"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 xml:space="preserve">Available K </w:t>
            </w:r>
            <w:r w:rsidR="00720058" w:rsidRPr="00E126F5">
              <w:rPr>
                <w:rFonts w:eastAsiaTheme="minorEastAsia" w:cs="Times New Roman"/>
                <w:color w:val="000000"/>
                <w:sz w:val="20"/>
                <w:szCs w:val="16"/>
              </w:rPr>
              <w:t>(</w:t>
            </w:r>
            <w:proofErr w:type="spellStart"/>
            <w:r w:rsidR="00720058" w:rsidRPr="00E126F5">
              <w:rPr>
                <w:rFonts w:eastAsiaTheme="minorEastAsia" w:cs="Times New Roman"/>
                <w:color w:val="000000"/>
                <w:sz w:val="20"/>
                <w:szCs w:val="16"/>
              </w:rPr>
              <w:t>ppm</w:t>
            </w:r>
            <w:proofErr w:type="spellEnd"/>
            <w:r w:rsidR="00720058" w:rsidRPr="00E126F5">
              <w:rPr>
                <w:rFonts w:eastAsiaTheme="minorEastAsia" w:cs="Times New Roman"/>
                <w:color w:val="000000"/>
                <w:sz w:val="20"/>
                <w:szCs w:val="16"/>
              </w:rPr>
              <w:t>)</w:t>
            </w:r>
          </w:p>
        </w:tc>
        <w:tc>
          <w:tcPr>
            <w:tcW w:w="992" w:type="dxa"/>
          </w:tcPr>
          <w:p w:rsidR="00A52EBC" w:rsidRPr="00E126F5" w:rsidRDefault="00A52EBC" w:rsidP="007E0C5F">
            <w:pPr>
              <w:bidi w:val="0"/>
              <w:snapToGrid w:val="0"/>
              <w:jc w:val="both"/>
              <w:rPr>
                <w:rFonts w:eastAsiaTheme="minorEastAsia" w:cs="Times New Roman"/>
                <w:color w:val="000000"/>
                <w:sz w:val="20"/>
                <w:szCs w:val="16"/>
              </w:rPr>
            </w:pPr>
            <w:r w:rsidRPr="00E126F5">
              <w:rPr>
                <w:rFonts w:eastAsiaTheme="minorEastAsia" w:cs="Times New Roman"/>
                <w:color w:val="000000"/>
                <w:sz w:val="20"/>
                <w:szCs w:val="16"/>
              </w:rPr>
              <w:t>450</w:t>
            </w:r>
          </w:p>
        </w:tc>
      </w:tr>
    </w:tbl>
    <w:p w:rsidR="00382FCA" w:rsidRPr="007E0C5F" w:rsidRDefault="00382FCA" w:rsidP="007E0C5F">
      <w:pPr>
        <w:bidi w:val="0"/>
        <w:snapToGrid w:val="0"/>
        <w:ind w:firstLine="425"/>
        <w:jc w:val="both"/>
        <w:rPr>
          <w:rFonts w:cs="Times New Roman"/>
          <w:sz w:val="20"/>
          <w:szCs w:val="12"/>
        </w:rPr>
      </w:pPr>
    </w:p>
    <w:p w:rsidR="00594B52" w:rsidRPr="007E0C5F" w:rsidRDefault="00594B52" w:rsidP="007E0C5F">
      <w:pPr>
        <w:bidi w:val="0"/>
        <w:snapToGrid w:val="0"/>
        <w:ind w:firstLine="425"/>
        <w:jc w:val="both"/>
        <w:rPr>
          <w:rFonts w:cs="Times New Roman"/>
          <w:sz w:val="20"/>
          <w:szCs w:val="20"/>
        </w:rPr>
      </w:pPr>
      <w:r w:rsidRPr="007E0C5F">
        <w:rPr>
          <w:rFonts w:cs="Times New Roman"/>
          <w:sz w:val="20"/>
          <w:szCs w:val="20"/>
        </w:rPr>
        <w:t xml:space="preserve">This experiment included sixteen treatments from two factors (A &amp; B). The first factor (A) consisted from four concentrations of salicylic acid namely 0.0, </w:t>
      </w:r>
      <w:proofErr w:type="gramStart"/>
      <w:r w:rsidRPr="007E0C5F">
        <w:rPr>
          <w:rFonts w:cs="Times New Roman"/>
          <w:sz w:val="20"/>
          <w:szCs w:val="20"/>
        </w:rPr>
        <w:t>50 ,</w:t>
      </w:r>
      <w:proofErr w:type="gramEnd"/>
      <w:r w:rsidRPr="007E0C5F">
        <w:rPr>
          <w:rFonts w:cs="Times New Roman"/>
          <w:sz w:val="20"/>
          <w:szCs w:val="20"/>
        </w:rPr>
        <w:t xml:space="preserve"> 100 and 200 </w:t>
      </w:r>
      <w:proofErr w:type="spellStart"/>
      <w:r w:rsidRPr="007E0C5F">
        <w:rPr>
          <w:rFonts w:cs="Times New Roman"/>
          <w:sz w:val="20"/>
          <w:szCs w:val="20"/>
        </w:rPr>
        <w:t>ppm</w:t>
      </w:r>
      <w:proofErr w:type="spellEnd"/>
      <w:r w:rsidRPr="007E0C5F">
        <w:rPr>
          <w:rFonts w:cs="Times New Roman"/>
          <w:sz w:val="20"/>
          <w:szCs w:val="20"/>
        </w:rPr>
        <w:t xml:space="preserve"> while the second factor (B) comprised from four concentrations of boric acid namely 0.0 , 0.025 , 0.05 and 0.1%.</w:t>
      </w:r>
    </w:p>
    <w:p w:rsidR="00594B52" w:rsidRPr="007E0C5F" w:rsidRDefault="00594B52" w:rsidP="007E0C5F">
      <w:pPr>
        <w:bidi w:val="0"/>
        <w:snapToGrid w:val="0"/>
        <w:ind w:firstLine="425"/>
        <w:jc w:val="both"/>
        <w:rPr>
          <w:rFonts w:cs="Times New Roman"/>
          <w:sz w:val="20"/>
          <w:szCs w:val="20"/>
        </w:rPr>
      </w:pPr>
      <w:r w:rsidRPr="007E0C5F">
        <w:rPr>
          <w:rFonts w:cs="Times New Roman"/>
          <w:sz w:val="20"/>
          <w:szCs w:val="20"/>
        </w:rPr>
        <w:lastRenderedPageBreak/>
        <w:t xml:space="preserve">Each treatment was replicated three times, one vine per each. Both salicylic and boric acids were sprayed three times at growth start (mid. of Feb.), just after berry setting (mid. of April) and at one month later (mid. of May). Salicylic acid was </w:t>
      </w:r>
      <w:proofErr w:type="spellStart"/>
      <w:r w:rsidRPr="007E0C5F">
        <w:rPr>
          <w:rFonts w:cs="Times New Roman"/>
          <w:sz w:val="20"/>
          <w:szCs w:val="20"/>
        </w:rPr>
        <w:t>solubilized</w:t>
      </w:r>
      <w:proofErr w:type="spellEnd"/>
      <w:r w:rsidRPr="007E0C5F">
        <w:rPr>
          <w:rFonts w:cs="Times New Roman"/>
          <w:sz w:val="20"/>
          <w:szCs w:val="20"/>
        </w:rPr>
        <w:t xml:space="preserve"> in few drops of Ethyl alcohol before application Triton B as a wetting agent was added to all salicylic and boric acid before application. Spraying was done till runoff (2 L</w:t>
      </w:r>
      <w:proofErr w:type="gramStart"/>
      <w:r w:rsidRPr="007E0C5F">
        <w:rPr>
          <w:rFonts w:cs="Times New Roman"/>
          <w:sz w:val="20"/>
          <w:szCs w:val="20"/>
        </w:rPr>
        <w:t>./</w:t>
      </w:r>
      <w:proofErr w:type="gramEnd"/>
      <w:r w:rsidRPr="007E0C5F">
        <w:rPr>
          <w:rFonts w:cs="Times New Roman"/>
          <w:sz w:val="20"/>
          <w:szCs w:val="20"/>
        </w:rPr>
        <w:t xml:space="preserve"> vine).</w:t>
      </w:r>
    </w:p>
    <w:p w:rsidR="00594B52" w:rsidRPr="007E0C5F" w:rsidRDefault="00594B52" w:rsidP="007E0C5F">
      <w:pPr>
        <w:bidi w:val="0"/>
        <w:snapToGrid w:val="0"/>
        <w:ind w:firstLine="425"/>
        <w:jc w:val="both"/>
        <w:rPr>
          <w:rFonts w:cs="Times New Roman"/>
          <w:sz w:val="20"/>
          <w:szCs w:val="20"/>
        </w:rPr>
      </w:pPr>
      <w:r w:rsidRPr="007E0C5F">
        <w:rPr>
          <w:rFonts w:cs="Times New Roman"/>
          <w:sz w:val="20"/>
          <w:szCs w:val="20"/>
        </w:rPr>
        <w:t>Randomized complete block design in split plot arrangement was followed. The four concentrations of salicylic acid and boric acid occupied the main and subplots, respectively</w:t>
      </w:r>
    </w:p>
    <w:p w:rsidR="0029024D" w:rsidRPr="007E0C5F" w:rsidRDefault="00A52EBC" w:rsidP="007E0C5F">
      <w:pPr>
        <w:bidi w:val="0"/>
        <w:snapToGrid w:val="0"/>
        <w:ind w:firstLine="425"/>
        <w:jc w:val="both"/>
        <w:rPr>
          <w:rFonts w:cs="Times New Roman"/>
          <w:sz w:val="20"/>
          <w:szCs w:val="20"/>
        </w:rPr>
      </w:pPr>
      <w:r w:rsidRPr="007E0C5F">
        <w:rPr>
          <w:rFonts w:cs="Times New Roman"/>
          <w:sz w:val="20"/>
          <w:szCs w:val="20"/>
        </w:rPr>
        <w:t xml:space="preserve">During </w:t>
      </w:r>
      <w:r w:rsidR="00340576" w:rsidRPr="007E0C5F">
        <w:rPr>
          <w:rFonts w:cs="Times New Roman"/>
          <w:sz w:val="20"/>
          <w:szCs w:val="20"/>
        </w:rPr>
        <w:t>both seasons, the following measurement were recorded</w:t>
      </w:r>
      <w:r w:rsidR="00720058" w:rsidRPr="007E0C5F">
        <w:rPr>
          <w:rFonts w:cs="Times New Roman"/>
          <w:sz w:val="20"/>
          <w:szCs w:val="20"/>
        </w:rPr>
        <w:t>,</w:t>
      </w:r>
      <w:r w:rsidR="00340576" w:rsidRPr="007E0C5F">
        <w:rPr>
          <w:rFonts w:cs="Times New Roman"/>
          <w:sz w:val="20"/>
          <w:szCs w:val="20"/>
        </w:rPr>
        <w:t xml:space="preserve"> percentages of N, P, K and Mg (</w:t>
      </w:r>
      <w:r w:rsidR="00340576" w:rsidRPr="007E0C5F">
        <w:rPr>
          <w:rFonts w:cs="Times New Roman"/>
          <w:b/>
          <w:bCs/>
          <w:sz w:val="20"/>
          <w:szCs w:val="20"/>
        </w:rPr>
        <w:t xml:space="preserve">Wilde </w:t>
      </w:r>
      <w:r w:rsidR="00340576" w:rsidRPr="007E0C5F">
        <w:rPr>
          <w:rFonts w:cs="Times New Roman"/>
          <w:b/>
          <w:bCs/>
          <w:i/>
          <w:iCs/>
          <w:sz w:val="20"/>
          <w:szCs w:val="20"/>
        </w:rPr>
        <w:t>et al.,</w:t>
      </w:r>
      <w:r w:rsidR="00340576" w:rsidRPr="007E0C5F">
        <w:rPr>
          <w:rFonts w:cs="Times New Roman"/>
          <w:b/>
          <w:bCs/>
          <w:sz w:val="20"/>
          <w:szCs w:val="20"/>
        </w:rPr>
        <w:t xml:space="preserve"> 1985</w:t>
      </w:r>
      <w:r w:rsidR="00340576" w:rsidRPr="007E0C5F">
        <w:rPr>
          <w:rFonts w:cs="Times New Roman"/>
          <w:sz w:val="20"/>
          <w:szCs w:val="20"/>
        </w:rPr>
        <w:t>), berry setting %, yield expressed in weight  (kg.) and number of clust</w:t>
      </w:r>
      <w:r w:rsidR="00B86F3A" w:rsidRPr="007E0C5F">
        <w:rPr>
          <w:rFonts w:cs="Times New Roman"/>
          <w:sz w:val="20"/>
          <w:szCs w:val="20"/>
        </w:rPr>
        <w:t>ers / vine, cluster weight (g.)</w:t>
      </w:r>
      <w:r w:rsidR="00340576" w:rsidRPr="007E0C5F">
        <w:rPr>
          <w:rFonts w:cs="Times New Roman"/>
          <w:sz w:val="20"/>
          <w:szCs w:val="20"/>
        </w:rPr>
        <w:t xml:space="preserve">, shot berries %, berry weight (g.) , T.S.S. % , total acidity % as a </w:t>
      </w:r>
      <w:r w:rsidR="00720058" w:rsidRPr="007E0C5F">
        <w:rPr>
          <w:rFonts w:cs="Times New Roman"/>
          <w:sz w:val="20"/>
          <w:szCs w:val="20"/>
        </w:rPr>
        <w:t xml:space="preserve">g </w:t>
      </w:r>
      <w:r w:rsidR="00340576" w:rsidRPr="007E0C5F">
        <w:rPr>
          <w:rFonts w:cs="Times New Roman"/>
          <w:sz w:val="20"/>
          <w:szCs w:val="20"/>
        </w:rPr>
        <w:t>tartaric acid / 100 ml juice (</w:t>
      </w:r>
      <w:r w:rsidR="00340576" w:rsidRPr="007E0C5F">
        <w:rPr>
          <w:rFonts w:cs="Times New Roman"/>
          <w:b/>
          <w:bCs/>
          <w:sz w:val="20"/>
          <w:szCs w:val="20"/>
        </w:rPr>
        <w:t xml:space="preserve">A.O.A.C., </w:t>
      </w:r>
      <w:r w:rsidR="00720058" w:rsidRPr="007E0C5F">
        <w:rPr>
          <w:rFonts w:cs="Times New Roman"/>
          <w:b/>
          <w:bCs/>
          <w:sz w:val="20"/>
          <w:szCs w:val="20"/>
        </w:rPr>
        <w:t>2000</w:t>
      </w:r>
      <w:r w:rsidR="008805EA" w:rsidRPr="007E0C5F">
        <w:rPr>
          <w:rFonts w:cs="Times New Roman"/>
          <w:sz w:val="20"/>
          <w:szCs w:val="20"/>
        </w:rPr>
        <w:t>), T.S.S</w:t>
      </w:r>
      <w:r w:rsidR="00340576" w:rsidRPr="007E0C5F">
        <w:rPr>
          <w:rFonts w:cs="Times New Roman"/>
          <w:sz w:val="20"/>
          <w:szCs w:val="20"/>
        </w:rPr>
        <w:t>. / acid and reducing sugars (</w:t>
      </w:r>
      <w:r w:rsidR="00340576" w:rsidRPr="007E0C5F">
        <w:rPr>
          <w:rFonts w:cs="Times New Roman"/>
          <w:b/>
          <w:bCs/>
          <w:sz w:val="20"/>
          <w:szCs w:val="20"/>
        </w:rPr>
        <w:t xml:space="preserve">A.O.A.C., </w:t>
      </w:r>
      <w:r w:rsidR="00720058" w:rsidRPr="007E0C5F">
        <w:rPr>
          <w:rFonts w:cs="Times New Roman"/>
          <w:b/>
          <w:bCs/>
          <w:sz w:val="20"/>
          <w:szCs w:val="20"/>
        </w:rPr>
        <w:t>2000</w:t>
      </w:r>
      <w:r w:rsidR="00340576" w:rsidRPr="007E0C5F">
        <w:rPr>
          <w:rFonts w:cs="Times New Roman"/>
          <w:sz w:val="20"/>
          <w:szCs w:val="20"/>
        </w:rPr>
        <w:t>).</w:t>
      </w:r>
    </w:p>
    <w:p w:rsidR="008805EA" w:rsidRPr="007E0C5F" w:rsidRDefault="008805EA" w:rsidP="007E0C5F">
      <w:pPr>
        <w:bidi w:val="0"/>
        <w:snapToGrid w:val="0"/>
        <w:ind w:firstLine="425"/>
        <w:jc w:val="both"/>
        <w:rPr>
          <w:rFonts w:cs="Times New Roman"/>
          <w:sz w:val="20"/>
          <w:szCs w:val="20"/>
        </w:rPr>
      </w:pPr>
      <w:r w:rsidRPr="007E0C5F">
        <w:rPr>
          <w:rFonts w:cs="Times New Roman"/>
          <w:sz w:val="20"/>
          <w:szCs w:val="20"/>
        </w:rPr>
        <w:t>Statistical analysis was done using new L.S.D. at 5% (</w:t>
      </w:r>
      <w:r w:rsidRPr="007E0C5F">
        <w:rPr>
          <w:rFonts w:cs="Times New Roman"/>
          <w:b/>
          <w:bCs/>
          <w:sz w:val="20"/>
          <w:szCs w:val="20"/>
        </w:rPr>
        <w:t xml:space="preserve">Mead </w:t>
      </w:r>
      <w:r w:rsidRPr="007E0C5F">
        <w:rPr>
          <w:rFonts w:cs="Times New Roman"/>
          <w:b/>
          <w:bCs/>
          <w:i/>
          <w:iCs/>
          <w:sz w:val="20"/>
          <w:szCs w:val="20"/>
        </w:rPr>
        <w:t>et al.,</w:t>
      </w:r>
      <w:r w:rsidRPr="007E0C5F">
        <w:rPr>
          <w:rFonts w:cs="Times New Roman"/>
          <w:b/>
          <w:bCs/>
          <w:sz w:val="20"/>
          <w:szCs w:val="20"/>
        </w:rPr>
        <w:t xml:space="preserve"> 1993</w:t>
      </w:r>
      <w:r w:rsidRPr="007E0C5F">
        <w:rPr>
          <w:rFonts w:cs="Times New Roman"/>
          <w:sz w:val="20"/>
          <w:szCs w:val="20"/>
        </w:rPr>
        <w:t>).</w:t>
      </w:r>
    </w:p>
    <w:p w:rsidR="00382FCA" w:rsidRPr="007E0C5F" w:rsidRDefault="00382FCA" w:rsidP="007E0C5F">
      <w:pPr>
        <w:bidi w:val="0"/>
        <w:snapToGrid w:val="0"/>
        <w:jc w:val="both"/>
        <w:rPr>
          <w:rFonts w:cs="Times New Roman"/>
          <w:b/>
          <w:bCs/>
          <w:sz w:val="20"/>
          <w:szCs w:val="10"/>
        </w:rPr>
      </w:pPr>
    </w:p>
    <w:p w:rsidR="0086245A" w:rsidRPr="007E0C5F" w:rsidRDefault="00382FCA" w:rsidP="007E0C5F">
      <w:pPr>
        <w:bidi w:val="0"/>
        <w:snapToGrid w:val="0"/>
        <w:jc w:val="both"/>
        <w:rPr>
          <w:rFonts w:cs="Times New Roman"/>
          <w:b/>
          <w:bCs/>
          <w:sz w:val="20"/>
          <w:szCs w:val="20"/>
        </w:rPr>
      </w:pPr>
      <w:r w:rsidRPr="007E0C5F">
        <w:rPr>
          <w:rFonts w:cs="Times New Roman"/>
          <w:b/>
          <w:bCs/>
          <w:sz w:val="20"/>
          <w:szCs w:val="20"/>
        </w:rPr>
        <w:t>3. Results and discussion</w:t>
      </w:r>
    </w:p>
    <w:p w:rsidR="0086245A" w:rsidRPr="007E0C5F" w:rsidRDefault="0084364C" w:rsidP="007E0C5F">
      <w:pPr>
        <w:bidi w:val="0"/>
        <w:snapToGrid w:val="0"/>
        <w:jc w:val="both"/>
        <w:rPr>
          <w:rFonts w:cs="Times New Roman"/>
          <w:b/>
          <w:bCs/>
          <w:sz w:val="20"/>
          <w:szCs w:val="20"/>
        </w:rPr>
      </w:pPr>
      <w:r w:rsidRPr="007E0C5F">
        <w:rPr>
          <w:rFonts w:cs="Times New Roman"/>
          <w:b/>
          <w:bCs/>
          <w:sz w:val="20"/>
          <w:szCs w:val="20"/>
        </w:rPr>
        <w:t>a) Results</w:t>
      </w:r>
    </w:p>
    <w:p w:rsidR="0084364C" w:rsidRPr="007E0C5F" w:rsidRDefault="00640F10" w:rsidP="007E0C5F">
      <w:pPr>
        <w:bidi w:val="0"/>
        <w:snapToGrid w:val="0"/>
        <w:jc w:val="both"/>
        <w:rPr>
          <w:rFonts w:cs="Times New Roman"/>
          <w:b/>
          <w:bCs/>
          <w:sz w:val="20"/>
          <w:szCs w:val="20"/>
        </w:rPr>
      </w:pPr>
      <w:r w:rsidRPr="007E0C5F">
        <w:rPr>
          <w:rFonts w:cs="Times New Roman"/>
          <w:b/>
          <w:bCs/>
          <w:sz w:val="20"/>
          <w:szCs w:val="20"/>
        </w:rPr>
        <w:t>1-Percenatges of N, P, K and</w:t>
      </w:r>
      <w:r w:rsidR="00030FE9" w:rsidRPr="007E0C5F">
        <w:rPr>
          <w:rFonts w:cs="Times New Roman"/>
          <w:b/>
          <w:bCs/>
          <w:sz w:val="20"/>
          <w:szCs w:val="20"/>
        </w:rPr>
        <w:t xml:space="preserve"> Mg in the leaves.</w:t>
      </w:r>
    </w:p>
    <w:p w:rsidR="00030FE9" w:rsidRPr="007E0C5F" w:rsidRDefault="004B665B" w:rsidP="007E0C5F">
      <w:pPr>
        <w:bidi w:val="0"/>
        <w:snapToGrid w:val="0"/>
        <w:ind w:firstLine="425"/>
        <w:jc w:val="both"/>
        <w:rPr>
          <w:rFonts w:cs="Times New Roman"/>
          <w:sz w:val="20"/>
          <w:szCs w:val="20"/>
        </w:rPr>
      </w:pPr>
      <w:r w:rsidRPr="007E0C5F">
        <w:rPr>
          <w:rFonts w:cs="Times New Roman"/>
          <w:sz w:val="20"/>
          <w:szCs w:val="20"/>
        </w:rPr>
        <w:t xml:space="preserve">Data in Tables (2 &amp; 3) clearly show that spraying salicylic acid at 50 to 200 </w:t>
      </w:r>
      <w:proofErr w:type="spellStart"/>
      <w:r w:rsidRPr="007E0C5F">
        <w:rPr>
          <w:rFonts w:cs="Times New Roman"/>
          <w:sz w:val="20"/>
          <w:szCs w:val="20"/>
        </w:rPr>
        <w:t>ppm</w:t>
      </w:r>
      <w:proofErr w:type="spellEnd"/>
      <w:r w:rsidRPr="007E0C5F">
        <w:rPr>
          <w:rFonts w:cs="Times New Roman"/>
          <w:sz w:val="20"/>
          <w:szCs w:val="20"/>
        </w:rPr>
        <w:t xml:space="preserve"> and/ or boric acid at 0.025 to 0.1% three times significantly was accompanied with enhancing N, P, K and Mg in the leaves over the check treatment. The promotion was associated with increasing concentration of both salicylic acid from 0.0 to 200 </w:t>
      </w:r>
      <w:proofErr w:type="spellStart"/>
      <w:r w:rsidRPr="007E0C5F">
        <w:rPr>
          <w:rFonts w:cs="Times New Roman"/>
          <w:sz w:val="20"/>
          <w:szCs w:val="20"/>
        </w:rPr>
        <w:t>ppm</w:t>
      </w:r>
      <w:proofErr w:type="spellEnd"/>
      <w:r w:rsidRPr="007E0C5F">
        <w:rPr>
          <w:rFonts w:cs="Times New Roman"/>
          <w:sz w:val="20"/>
          <w:szCs w:val="20"/>
        </w:rPr>
        <w:t xml:space="preserve"> and boric acid from 0.0 to 0.1 %. Meaningless promotion on these nutrients was observed with increasing concentrations of salicylic acid from 100 t</w:t>
      </w:r>
      <w:r w:rsidR="00640F10" w:rsidRPr="007E0C5F">
        <w:rPr>
          <w:rFonts w:cs="Times New Roman"/>
          <w:sz w:val="20"/>
          <w:szCs w:val="20"/>
        </w:rPr>
        <w:t>o</w:t>
      </w:r>
      <w:r w:rsidRPr="007E0C5F">
        <w:rPr>
          <w:rFonts w:cs="Times New Roman"/>
          <w:sz w:val="20"/>
          <w:szCs w:val="20"/>
        </w:rPr>
        <w:t xml:space="preserve"> 200 </w:t>
      </w:r>
      <w:proofErr w:type="spellStart"/>
      <w:r w:rsidRPr="007E0C5F">
        <w:rPr>
          <w:rFonts w:cs="Times New Roman"/>
          <w:sz w:val="20"/>
          <w:szCs w:val="20"/>
        </w:rPr>
        <w:t>ppm</w:t>
      </w:r>
      <w:proofErr w:type="spellEnd"/>
      <w:r w:rsidRPr="007E0C5F">
        <w:rPr>
          <w:rFonts w:cs="Times New Roman"/>
          <w:sz w:val="20"/>
          <w:szCs w:val="20"/>
        </w:rPr>
        <w:t xml:space="preserve"> and boric acid from 0.05 to 0.1%. Combined application of salicylic acid at 200 </w:t>
      </w:r>
      <w:proofErr w:type="spellStart"/>
      <w:r w:rsidRPr="007E0C5F">
        <w:rPr>
          <w:rFonts w:cs="Times New Roman"/>
          <w:sz w:val="20"/>
          <w:szCs w:val="20"/>
        </w:rPr>
        <w:t>ppm</w:t>
      </w:r>
      <w:proofErr w:type="spellEnd"/>
      <w:r w:rsidRPr="007E0C5F">
        <w:rPr>
          <w:rFonts w:cs="Times New Roman"/>
          <w:sz w:val="20"/>
          <w:szCs w:val="20"/>
        </w:rPr>
        <w:t xml:space="preserve"> and boric acid at 0.1% gave the maximum </w:t>
      </w:r>
      <w:proofErr w:type="gramStart"/>
      <w:r w:rsidRPr="007E0C5F">
        <w:rPr>
          <w:rFonts w:cs="Times New Roman"/>
          <w:sz w:val="20"/>
          <w:szCs w:val="20"/>
        </w:rPr>
        <w:t>values .</w:t>
      </w:r>
      <w:proofErr w:type="gramEnd"/>
      <w:r w:rsidRPr="007E0C5F">
        <w:rPr>
          <w:rFonts w:cs="Times New Roman"/>
          <w:sz w:val="20"/>
          <w:szCs w:val="20"/>
        </w:rPr>
        <w:t xml:space="preserve"> These results were true during both seasons.</w:t>
      </w:r>
    </w:p>
    <w:p w:rsidR="004B665B" w:rsidRPr="007E0C5F" w:rsidRDefault="00954F3B" w:rsidP="007E0C5F">
      <w:pPr>
        <w:bidi w:val="0"/>
        <w:snapToGrid w:val="0"/>
        <w:jc w:val="both"/>
        <w:rPr>
          <w:rFonts w:cs="Times New Roman"/>
          <w:b/>
          <w:bCs/>
          <w:sz w:val="20"/>
          <w:szCs w:val="20"/>
        </w:rPr>
      </w:pPr>
      <w:r w:rsidRPr="007E0C5F">
        <w:rPr>
          <w:rFonts w:cs="Times New Roman"/>
          <w:b/>
          <w:bCs/>
          <w:sz w:val="20"/>
          <w:szCs w:val="20"/>
        </w:rPr>
        <w:t xml:space="preserve">2- Percentage of berry </w:t>
      </w:r>
      <w:proofErr w:type="gramStart"/>
      <w:r w:rsidRPr="007E0C5F">
        <w:rPr>
          <w:rFonts w:cs="Times New Roman"/>
          <w:b/>
          <w:bCs/>
          <w:sz w:val="20"/>
          <w:szCs w:val="20"/>
        </w:rPr>
        <w:t>setting ,</w:t>
      </w:r>
      <w:proofErr w:type="gramEnd"/>
      <w:r w:rsidRPr="007E0C5F">
        <w:rPr>
          <w:rFonts w:cs="Times New Roman"/>
          <w:b/>
          <w:bCs/>
          <w:sz w:val="20"/>
          <w:szCs w:val="20"/>
        </w:rPr>
        <w:t xml:space="preserve"> yield and cluster weight</w:t>
      </w:r>
    </w:p>
    <w:p w:rsidR="00954F3B" w:rsidRPr="007E0C5F" w:rsidRDefault="00A64C68" w:rsidP="007E0C5F">
      <w:pPr>
        <w:bidi w:val="0"/>
        <w:snapToGrid w:val="0"/>
        <w:ind w:firstLine="425"/>
        <w:jc w:val="both"/>
        <w:rPr>
          <w:rFonts w:cs="Times New Roman"/>
          <w:sz w:val="20"/>
          <w:szCs w:val="20"/>
        </w:rPr>
      </w:pPr>
      <w:r w:rsidRPr="007E0C5F">
        <w:rPr>
          <w:rFonts w:cs="Times New Roman"/>
          <w:sz w:val="20"/>
          <w:szCs w:val="20"/>
        </w:rPr>
        <w:t xml:space="preserve">Data in Tables (4 &amp; 5) clearly show that single and combined applications of salicylic acid at 50 to 200 </w:t>
      </w:r>
      <w:proofErr w:type="spellStart"/>
      <w:r w:rsidRPr="007E0C5F">
        <w:rPr>
          <w:rFonts w:cs="Times New Roman"/>
          <w:sz w:val="20"/>
          <w:szCs w:val="20"/>
        </w:rPr>
        <w:t>ppm</w:t>
      </w:r>
      <w:proofErr w:type="spellEnd"/>
      <w:r w:rsidRPr="007E0C5F">
        <w:rPr>
          <w:rFonts w:cs="Times New Roman"/>
          <w:sz w:val="20"/>
          <w:szCs w:val="20"/>
        </w:rPr>
        <w:t xml:space="preserve"> and boric acid at 0.025 to 0.1% was very effective in improving berry setting %, yield and cluster weight relatively to the check treatment. The promotion on these parameters was in proportional to the increase in concentrations of both salicylic acid and boric acid. Significant differences on these characters were observed </w:t>
      </w:r>
      <w:r w:rsidR="004150D2" w:rsidRPr="007E0C5F">
        <w:rPr>
          <w:rFonts w:cs="Times New Roman"/>
          <w:sz w:val="20"/>
          <w:szCs w:val="20"/>
        </w:rPr>
        <w:t xml:space="preserve">between all concentrations of both materials except among the two higher concentrations of salicylic acid (100 &amp; 200 </w:t>
      </w:r>
      <w:proofErr w:type="spellStart"/>
      <w:r w:rsidR="004150D2" w:rsidRPr="007E0C5F">
        <w:rPr>
          <w:rFonts w:cs="Times New Roman"/>
          <w:sz w:val="20"/>
          <w:szCs w:val="20"/>
        </w:rPr>
        <w:t>ppm</w:t>
      </w:r>
      <w:proofErr w:type="spellEnd"/>
      <w:r w:rsidR="004150D2" w:rsidRPr="007E0C5F">
        <w:rPr>
          <w:rFonts w:cs="Times New Roman"/>
          <w:sz w:val="20"/>
          <w:szCs w:val="20"/>
        </w:rPr>
        <w:t>) and boric acid (0.05 &amp; 0.1%). Therefore, from economical point of view the best treatment with regard to yi</w:t>
      </w:r>
      <w:r w:rsidR="00640F10" w:rsidRPr="007E0C5F">
        <w:rPr>
          <w:rFonts w:cs="Times New Roman"/>
          <w:sz w:val="20"/>
          <w:szCs w:val="20"/>
        </w:rPr>
        <w:t>eld consisted from the application</w:t>
      </w:r>
      <w:r w:rsidR="004150D2" w:rsidRPr="007E0C5F">
        <w:rPr>
          <w:rFonts w:cs="Times New Roman"/>
          <w:sz w:val="20"/>
          <w:szCs w:val="20"/>
        </w:rPr>
        <w:t xml:space="preserve"> of salicylic acid at 100 </w:t>
      </w:r>
      <w:proofErr w:type="spellStart"/>
      <w:r w:rsidR="004150D2" w:rsidRPr="007E0C5F">
        <w:rPr>
          <w:rFonts w:cs="Times New Roman"/>
          <w:sz w:val="20"/>
          <w:szCs w:val="20"/>
        </w:rPr>
        <w:t>ppm</w:t>
      </w:r>
      <w:proofErr w:type="spellEnd"/>
      <w:r w:rsidR="004150D2" w:rsidRPr="007E0C5F">
        <w:rPr>
          <w:rFonts w:cs="Times New Roman"/>
          <w:sz w:val="20"/>
          <w:szCs w:val="20"/>
        </w:rPr>
        <w:t xml:space="preserve"> in combined </w:t>
      </w:r>
      <w:r w:rsidR="004150D2" w:rsidRPr="007E0C5F">
        <w:rPr>
          <w:rFonts w:cs="Times New Roman"/>
          <w:sz w:val="20"/>
          <w:szCs w:val="20"/>
        </w:rPr>
        <w:lastRenderedPageBreak/>
        <w:t xml:space="preserve">with boric acid at 0.05% three times. Yield under such </w:t>
      </w:r>
      <w:r w:rsidR="00B34975" w:rsidRPr="007E0C5F">
        <w:rPr>
          <w:rFonts w:cs="Times New Roman"/>
          <w:sz w:val="20"/>
          <w:szCs w:val="20"/>
        </w:rPr>
        <w:t>promised treatment reached 9.0 and 12.0 kg compared with the yield of the control / vines that reached 6.7 &amp; 7.0 kg during both seasons, respectively. The s</w:t>
      </w:r>
      <w:r w:rsidR="00640F10" w:rsidRPr="007E0C5F">
        <w:rPr>
          <w:rFonts w:cs="Times New Roman"/>
          <w:sz w:val="20"/>
          <w:szCs w:val="20"/>
        </w:rPr>
        <w:t>tudied treatments had no – significant</w:t>
      </w:r>
      <w:r w:rsidR="00B34975" w:rsidRPr="007E0C5F">
        <w:rPr>
          <w:rFonts w:cs="Times New Roman"/>
          <w:sz w:val="20"/>
          <w:szCs w:val="20"/>
        </w:rPr>
        <w:t xml:space="preserve"> effect on the number of clusters / vine in the first season of study. Similar results were announced during 2013 &amp; 2014</w:t>
      </w:r>
      <w:r w:rsidR="006D1808" w:rsidRPr="007E0C5F">
        <w:rPr>
          <w:rFonts w:cs="Times New Roman"/>
          <w:sz w:val="20"/>
          <w:szCs w:val="20"/>
        </w:rPr>
        <w:t xml:space="preserve"> seasons.</w:t>
      </w:r>
    </w:p>
    <w:p w:rsidR="006D1808" w:rsidRPr="007E0C5F" w:rsidRDefault="006D1808" w:rsidP="007E0C5F">
      <w:pPr>
        <w:bidi w:val="0"/>
        <w:snapToGrid w:val="0"/>
        <w:jc w:val="both"/>
        <w:rPr>
          <w:rFonts w:cs="Times New Roman"/>
          <w:b/>
          <w:bCs/>
          <w:sz w:val="20"/>
          <w:szCs w:val="20"/>
        </w:rPr>
      </w:pPr>
      <w:r w:rsidRPr="007E0C5F">
        <w:rPr>
          <w:rFonts w:cs="Times New Roman"/>
          <w:b/>
          <w:bCs/>
          <w:sz w:val="20"/>
          <w:szCs w:val="20"/>
        </w:rPr>
        <w:t>3- Percentage of shot berries</w:t>
      </w:r>
    </w:p>
    <w:p w:rsidR="006D1808" w:rsidRPr="007E0C5F" w:rsidRDefault="009A10C6" w:rsidP="007E0C5F">
      <w:pPr>
        <w:bidi w:val="0"/>
        <w:snapToGrid w:val="0"/>
        <w:ind w:firstLine="425"/>
        <w:jc w:val="both"/>
        <w:rPr>
          <w:rFonts w:cs="Times New Roman"/>
          <w:sz w:val="20"/>
          <w:szCs w:val="20"/>
        </w:rPr>
      </w:pPr>
      <w:r w:rsidRPr="007E0C5F">
        <w:rPr>
          <w:rFonts w:cs="Times New Roman"/>
          <w:sz w:val="20"/>
          <w:szCs w:val="20"/>
        </w:rPr>
        <w:t xml:space="preserve">It is obvious from the data in </w:t>
      </w:r>
      <w:r w:rsidR="005D7AE3" w:rsidRPr="007E0C5F">
        <w:rPr>
          <w:rFonts w:cs="Times New Roman"/>
          <w:sz w:val="20"/>
          <w:szCs w:val="20"/>
        </w:rPr>
        <w:t>T</w:t>
      </w:r>
      <w:r w:rsidRPr="007E0C5F">
        <w:rPr>
          <w:rFonts w:cs="Times New Roman"/>
          <w:sz w:val="20"/>
          <w:szCs w:val="20"/>
        </w:rPr>
        <w:t xml:space="preserve">able (6) that shot berries % was significantly controlled with using salicylic acid at 50 to 200 </w:t>
      </w:r>
      <w:proofErr w:type="spellStart"/>
      <w:r w:rsidRPr="007E0C5F">
        <w:rPr>
          <w:rFonts w:cs="Times New Roman"/>
          <w:sz w:val="20"/>
          <w:szCs w:val="20"/>
        </w:rPr>
        <w:t>ppm</w:t>
      </w:r>
      <w:proofErr w:type="spellEnd"/>
      <w:r w:rsidRPr="007E0C5F">
        <w:rPr>
          <w:rFonts w:cs="Times New Roman"/>
          <w:sz w:val="20"/>
          <w:szCs w:val="20"/>
        </w:rPr>
        <w:t xml:space="preserve"> and bo</w:t>
      </w:r>
      <w:r w:rsidR="005D7AE3" w:rsidRPr="007E0C5F">
        <w:rPr>
          <w:rFonts w:cs="Times New Roman"/>
          <w:sz w:val="20"/>
          <w:szCs w:val="20"/>
        </w:rPr>
        <w:t xml:space="preserve">ric acid at 0.025 to 0.1% either applied singly or in combinations comparing with the check treatment. There was a gradual reduction on the percentage of shot berries with increasing </w:t>
      </w:r>
      <w:r w:rsidR="004D5BE2" w:rsidRPr="007E0C5F">
        <w:rPr>
          <w:rFonts w:cs="Times New Roman"/>
          <w:sz w:val="20"/>
          <w:szCs w:val="20"/>
        </w:rPr>
        <w:t>concentration of each material</w:t>
      </w:r>
      <w:r w:rsidR="002E1DA8" w:rsidRPr="007E0C5F">
        <w:rPr>
          <w:rFonts w:cs="Times New Roman"/>
          <w:sz w:val="20"/>
          <w:szCs w:val="20"/>
        </w:rPr>
        <w:t>.</w:t>
      </w:r>
      <w:r w:rsidR="004D5BE2" w:rsidRPr="007E0C5F">
        <w:rPr>
          <w:rFonts w:cs="Times New Roman"/>
          <w:sz w:val="20"/>
          <w:szCs w:val="20"/>
        </w:rPr>
        <w:t xml:space="preserve"> </w:t>
      </w:r>
      <w:proofErr w:type="spellStart"/>
      <w:r w:rsidR="004D5BE2" w:rsidRPr="007E0C5F">
        <w:rPr>
          <w:rFonts w:cs="Times New Roman"/>
          <w:sz w:val="20"/>
          <w:szCs w:val="20"/>
        </w:rPr>
        <w:t>Neglection</w:t>
      </w:r>
      <w:proofErr w:type="spellEnd"/>
      <w:r w:rsidR="004D5BE2" w:rsidRPr="007E0C5F">
        <w:rPr>
          <w:rFonts w:cs="Times New Roman"/>
          <w:sz w:val="20"/>
          <w:szCs w:val="20"/>
        </w:rPr>
        <w:t xml:space="preserve"> reduction on shot berries was observed with increasing concentrations of salicylic acid from 100 to 200 </w:t>
      </w:r>
      <w:proofErr w:type="spellStart"/>
      <w:r w:rsidR="004D5BE2" w:rsidRPr="007E0C5F">
        <w:rPr>
          <w:rFonts w:cs="Times New Roman"/>
          <w:sz w:val="20"/>
          <w:szCs w:val="20"/>
        </w:rPr>
        <w:t>ppm</w:t>
      </w:r>
      <w:proofErr w:type="spellEnd"/>
      <w:r w:rsidR="004D5BE2" w:rsidRPr="007E0C5F">
        <w:rPr>
          <w:rFonts w:cs="Times New Roman"/>
          <w:sz w:val="20"/>
          <w:szCs w:val="20"/>
        </w:rPr>
        <w:t xml:space="preserve"> and boric acid from 0.05 to 0.01 %</w:t>
      </w:r>
      <w:r w:rsidR="001757C6" w:rsidRPr="007E0C5F">
        <w:rPr>
          <w:rFonts w:cs="Times New Roman"/>
          <w:sz w:val="20"/>
          <w:szCs w:val="20"/>
        </w:rPr>
        <w:t>.</w:t>
      </w:r>
      <w:r w:rsidR="004D5BE2" w:rsidRPr="007E0C5F">
        <w:rPr>
          <w:rFonts w:cs="Times New Roman"/>
          <w:sz w:val="20"/>
          <w:szCs w:val="20"/>
        </w:rPr>
        <w:t xml:space="preserve"> </w:t>
      </w:r>
      <w:r w:rsidR="001757C6" w:rsidRPr="007E0C5F">
        <w:rPr>
          <w:rFonts w:cs="Times New Roman"/>
          <w:sz w:val="20"/>
          <w:szCs w:val="20"/>
        </w:rPr>
        <w:t xml:space="preserve">The maximum values were recorded </w:t>
      </w:r>
      <w:r w:rsidR="004D5BE2" w:rsidRPr="007E0C5F">
        <w:rPr>
          <w:rFonts w:cs="Times New Roman"/>
          <w:sz w:val="20"/>
          <w:szCs w:val="20"/>
        </w:rPr>
        <w:t xml:space="preserve">on the vines that received three sprays of a mixture containing salicylic acid at 200 </w:t>
      </w:r>
      <w:proofErr w:type="spellStart"/>
      <w:r w:rsidR="004D5BE2" w:rsidRPr="007E0C5F">
        <w:rPr>
          <w:rFonts w:cs="Times New Roman"/>
          <w:sz w:val="20"/>
          <w:szCs w:val="20"/>
        </w:rPr>
        <w:t>ppm</w:t>
      </w:r>
      <w:proofErr w:type="spellEnd"/>
      <w:r w:rsidR="004D5BE2" w:rsidRPr="007E0C5F">
        <w:rPr>
          <w:rFonts w:cs="Times New Roman"/>
          <w:sz w:val="20"/>
          <w:szCs w:val="20"/>
        </w:rPr>
        <w:t xml:space="preserve"> plus boric acid at 0.1 </w:t>
      </w:r>
      <w:proofErr w:type="gramStart"/>
      <w:r w:rsidR="004D5BE2" w:rsidRPr="007E0C5F">
        <w:rPr>
          <w:rFonts w:cs="Times New Roman"/>
          <w:sz w:val="20"/>
          <w:szCs w:val="20"/>
        </w:rPr>
        <w:t>% .</w:t>
      </w:r>
      <w:proofErr w:type="gramEnd"/>
      <w:r w:rsidR="004D5BE2" w:rsidRPr="007E0C5F">
        <w:rPr>
          <w:rFonts w:cs="Times New Roman"/>
          <w:sz w:val="20"/>
          <w:szCs w:val="20"/>
        </w:rPr>
        <w:t xml:space="preserve"> </w:t>
      </w:r>
      <w:r w:rsidR="001757C6" w:rsidRPr="007E0C5F">
        <w:rPr>
          <w:rFonts w:cs="Times New Roman"/>
          <w:sz w:val="20"/>
          <w:szCs w:val="20"/>
        </w:rPr>
        <w:t>T</w:t>
      </w:r>
      <w:r w:rsidR="004D5BE2" w:rsidRPr="007E0C5F">
        <w:rPr>
          <w:rFonts w:cs="Times New Roman"/>
          <w:sz w:val="20"/>
          <w:szCs w:val="20"/>
        </w:rPr>
        <w:t>he m</w:t>
      </w:r>
      <w:r w:rsidR="001757C6" w:rsidRPr="007E0C5F">
        <w:rPr>
          <w:rFonts w:cs="Times New Roman"/>
          <w:sz w:val="20"/>
          <w:szCs w:val="20"/>
        </w:rPr>
        <w:t xml:space="preserve">inimum </w:t>
      </w:r>
      <w:r w:rsidR="004D5BE2" w:rsidRPr="007E0C5F">
        <w:rPr>
          <w:rFonts w:cs="Times New Roman"/>
          <w:sz w:val="20"/>
          <w:szCs w:val="20"/>
        </w:rPr>
        <w:t>values were observed on untreated vines. These results were true during both seasons.</w:t>
      </w:r>
    </w:p>
    <w:p w:rsidR="00C249A1" w:rsidRPr="007E0C5F" w:rsidRDefault="00C249A1" w:rsidP="007E0C5F">
      <w:pPr>
        <w:bidi w:val="0"/>
        <w:snapToGrid w:val="0"/>
        <w:jc w:val="both"/>
        <w:rPr>
          <w:rFonts w:cs="Times New Roman"/>
          <w:b/>
          <w:bCs/>
          <w:sz w:val="20"/>
          <w:szCs w:val="20"/>
        </w:rPr>
      </w:pPr>
      <w:r w:rsidRPr="007E0C5F">
        <w:rPr>
          <w:rFonts w:cs="Times New Roman"/>
          <w:b/>
          <w:bCs/>
          <w:sz w:val="20"/>
          <w:szCs w:val="20"/>
        </w:rPr>
        <w:t>4- Quality of the berries</w:t>
      </w:r>
    </w:p>
    <w:p w:rsidR="00C249A1" w:rsidRPr="007E0C5F" w:rsidRDefault="00FF55A8" w:rsidP="007E0C5F">
      <w:pPr>
        <w:bidi w:val="0"/>
        <w:snapToGrid w:val="0"/>
        <w:ind w:firstLine="425"/>
        <w:jc w:val="both"/>
        <w:rPr>
          <w:rFonts w:cs="Times New Roman"/>
          <w:sz w:val="20"/>
          <w:szCs w:val="20"/>
        </w:rPr>
      </w:pPr>
      <w:r w:rsidRPr="007E0C5F">
        <w:rPr>
          <w:rFonts w:cs="Times New Roman"/>
          <w:sz w:val="20"/>
          <w:szCs w:val="20"/>
        </w:rPr>
        <w:t>As s</w:t>
      </w:r>
      <w:r w:rsidR="000A4329" w:rsidRPr="007E0C5F">
        <w:rPr>
          <w:rFonts w:cs="Times New Roman"/>
          <w:sz w:val="20"/>
          <w:szCs w:val="20"/>
        </w:rPr>
        <w:t>hown in Tables ( 6 to 8)</w:t>
      </w:r>
      <w:r w:rsidRPr="007E0C5F">
        <w:rPr>
          <w:rFonts w:cs="Times New Roman"/>
          <w:sz w:val="20"/>
          <w:szCs w:val="20"/>
        </w:rPr>
        <w:t>, quality of the berries in Super</w:t>
      </w:r>
      <w:r w:rsidR="000A4329" w:rsidRPr="007E0C5F">
        <w:rPr>
          <w:rFonts w:cs="Times New Roman"/>
          <w:sz w:val="20"/>
          <w:szCs w:val="20"/>
        </w:rPr>
        <w:t>ior grapevines was significantl</w:t>
      </w:r>
      <w:r w:rsidRPr="007E0C5F">
        <w:rPr>
          <w:rFonts w:cs="Times New Roman"/>
          <w:sz w:val="20"/>
          <w:szCs w:val="20"/>
        </w:rPr>
        <w:t xml:space="preserve">y improved in response to spraying salicylic acid at 50 to 200 </w:t>
      </w:r>
      <w:proofErr w:type="spellStart"/>
      <w:r w:rsidRPr="007E0C5F">
        <w:rPr>
          <w:rFonts w:cs="Times New Roman"/>
          <w:sz w:val="20"/>
          <w:szCs w:val="20"/>
        </w:rPr>
        <w:t>ppm</w:t>
      </w:r>
      <w:proofErr w:type="spellEnd"/>
      <w:r w:rsidRPr="007E0C5F">
        <w:rPr>
          <w:rFonts w:cs="Times New Roman"/>
          <w:sz w:val="20"/>
          <w:szCs w:val="20"/>
        </w:rPr>
        <w:t xml:space="preserve"> and/ or boric acid at 0.025 to 0.1% in terms of increasing berry weight, T.S.S. %</w:t>
      </w:r>
      <w:r w:rsidR="002E1DA8" w:rsidRPr="007E0C5F">
        <w:rPr>
          <w:rFonts w:cs="Times New Roman"/>
          <w:sz w:val="20"/>
          <w:szCs w:val="20"/>
        </w:rPr>
        <w:t>, T.S.S./ a</w:t>
      </w:r>
      <w:r w:rsidR="000A4329" w:rsidRPr="007E0C5F">
        <w:rPr>
          <w:rFonts w:cs="Times New Roman"/>
          <w:sz w:val="20"/>
          <w:szCs w:val="20"/>
        </w:rPr>
        <w:t>cid and reducing sugars % and decreasing total acidity % rather than non- application . The promotion on quality of the berries was related to the increase in concentrations of both salicylic acid</w:t>
      </w:r>
      <w:r w:rsidR="00F42CFC" w:rsidRPr="007E0C5F">
        <w:rPr>
          <w:rFonts w:cs="Times New Roman"/>
          <w:sz w:val="20"/>
          <w:szCs w:val="20"/>
        </w:rPr>
        <w:t xml:space="preserve"> and boric acid. </w:t>
      </w:r>
      <w:proofErr w:type="spellStart"/>
      <w:r w:rsidR="00F42CFC" w:rsidRPr="007E0C5F">
        <w:rPr>
          <w:rFonts w:cs="Times New Roman"/>
          <w:sz w:val="20"/>
          <w:szCs w:val="20"/>
        </w:rPr>
        <w:t>Negligable</w:t>
      </w:r>
      <w:proofErr w:type="spellEnd"/>
      <w:r w:rsidR="00F42CFC" w:rsidRPr="007E0C5F">
        <w:rPr>
          <w:rFonts w:cs="Times New Roman"/>
          <w:sz w:val="20"/>
          <w:szCs w:val="20"/>
        </w:rPr>
        <w:t xml:space="preserve"> p</w:t>
      </w:r>
      <w:r w:rsidR="000A4329" w:rsidRPr="007E0C5F">
        <w:rPr>
          <w:rFonts w:cs="Times New Roman"/>
          <w:sz w:val="20"/>
          <w:szCs w:val="20"/>
        </w:rPr>
        <w:t xml:space="preserve">romotion was observed with increasing concentrations of salicylic acid from 100 to 200 </w:t>
      </w:r>
      <w:proofErr w:type="spellStart"/>
      <w:r w:rsidR="000A4329" w:rsidRPr="007E0C5F">
        <w:rPr>
          <w:rFonts w:cs="Times New Roman"/>
          <w:sz w:val="20"/>
          <w:szCs w:val="20"/>
        </w:rPr>
        <w:t>ppm</w:t>
      </w:r>
      <w:proofErr w:type="spellEnd"/>
      <w:r w:rsidR="000A4329" w:rsidRPr="007E0C5F">
        <w:rPr>
          <w:rFonts w:cs="Times New Roman"/>
          <w:sz w:val="20"/>
          <w:szCs w:val="20"/>
        </w:rPr>
        <w:t xml:space="preserve"> a</w:t>
      </w:r>
      <w:r w:rsidR="001757C6" w:rsidRPr="007E0C5F">
        <w:rPr>
          <w:rFonts w:cs="Times New Roman"/>
          <w:sz w:val="20"/>
          <w:szCs w:val="20"/>
        </w:rPr>
        <w:t>nd boric acid from 0.05 to 0.1%</w:t>
      </w:r>
      <w:r w:rsidR="000A4329" w:rsidRPr="007E0C5F">
        <w:rPr>
          <w:rFonts w:cs="Times New Roman"/>
          <w:sz w:val="20"/>
          <w:szCs w:val="20"/>
        </w:rPr>
        <w:t xml:space="preserve">. </w:t>
      </w:r>
      <w:r w:rsidR="002E1DA8" w:rsidRPr="007E0C5F">
        <w:rPr>
          <w:rFonts w:cs="Times New Roman"/>
          <w:sz w:val="20"/>
          <w:szCs w:val="20"/>
        </w:rPr>
        <w:t>T</w:t>
      </w:r>
      <w:r w:rsidR="000A4329" w:rsidRPr="007E0C5F">
        <w:rPr>
          <w:rFonts w:cs="Times New Roman"/>
          <w:sz w:val="20"/>
          <w:szCs w:val="20"/>
        </w:rPr>
        <w:t xml:space="preserve">he best results from economical point </w:t>
      </w:r>
      <w:r w:rsidR="002E1DA8" w:rsidRPr="007E0C5F">
        <w:rPr>
          <w:rFonts w:cs="Times New Roman"/>
          <w:sz w:val="20"/>
          <w:szCs w:val="20"/>
        </w:rPr>
        <w:t>o</w:t>
      </w:r>
      <w:r w:rsidR="000A4329" w:rsidRPr="007E0C5F">
        <w:rPr>
          <w:rFonts w:cs="Times New Roman"/>
          <w:sz w:val="20"/>
          <w:szCs w:val="20"/>
        </w:rPr>
        <w:t xml:space="preserve">f view were obtained with treating the vines three times with a mixture of salicylic acid at 100 </w:t>
      </w:r>
      <w:proofErr w:type="spellStart"/>
      <w:r w:rsidR="000A4329" w:rsidRPr="007E0C5F">
        <w:rPr>
          <w:rFonts w:cs="Times New Roman"/>
          <w:sz w:val="20"/>
          <w:szCs w:val="20"/>
        </w:rPr>
        <w:t>ppm</w:t>
      </w:r>
      <w:proofErr w:type="spellEnd"/>
      <w:r w:rsidR="000A4329" w:rsidRPr="007E0C5F">
        <w:rPr>
          <w:rFonts w:cs="Times New Roman"/>
          <w:sz w:val="20"/>
          <w:szCs w:val="20"/>
        </w:rPr>
        <w:t xml:space="preserve"> and boric acid at 0.05</w:t>
      </w:r>
      <w:proofErr w:type="gramStart"/>
      <w:r w:rsidR="000A4329" w:rsidRPr="007E0C5F">
        <w:rPr>
          <w:rFonts w:cs="Times New Roman"/>
          <w:sz w:val="20"/>
          <w:szCs w:val="20"/>
        </w:rPr>
        <w:t>% .</w:t>
      </w:r>
      <w:proofErr w:type="gramEnd"/>
      <w:r w:rsidR="000A4329" w:rsidRPr="007E0C5F">
        <w:rPr>
          <w:rFonts w:cs="Times New Roman"/>
          <w:sz w:val="20"/>
          <w:szCs w:val="20"/>
        </w:rPr>
        <w:t xml:space="preserve"> </w:t>
      </w:r>
      <w:r w:rsidR="00F42CFC" w:rsidRPr="007E0C5F">
        <w:rPr>
          <w:rFonts w:cs="Times New Roman"/>
          <w:sz w:val="20"/>
          <w:szCs w:val="20"/>
        </w:rPr>
        <w:t>T</w:t>
      </w:r>
      <w:r w:rsidR="000A4329" w:rsidRPr="007E0C5F">
        <w:rPr>
          <w:rFonts w:cs="Times New Roman"/>
          <w:sz w:val="20"/>
          <w:szCs w:val="20"/>
        </w:rPr>
        <w:t>hese results were true during both seasons.</w:t>
      </w:r>
    </w:p>
    <w:p w:rsidR="00382FCA" w:rsidRPr="007E0C5F" w:rsidRDefault="00382FCA" w:rsidP="007E0C5F">
      <w:pPr>
        <w:bidi w:val="0"/>
        <w:snapToGrid w:val="0"/>
        <w:jc w:val="both"/>
        <w:rPr>
          <w:rFonts w:cs="Times New Roman"/>
          <w:b/>
          <w:bCs/>
          <w:sz w:val="20"/>
          <w:szCs w:val="8"/>
        </w:rPr>
      </w:pPr>
    </w:p>
    <w:p w:rsidR="0029384B" w:rsidRPr="007E0C5F" w:rsidRDefault="00382FCA" w:rsidP="007E0C5F">
      <w:pPr>
        <w:bidi w:val="0"/>
        <w:snapToGrid w:val="0"/>
        <w:jc w:val="both"/>
        <w:rPr>
          <w:rFonts w:cs="Times New Roman"/>
          <w:b/>
          <w:bCs/>
          <w:sz w:val="20"/>
          <w:szCs w:val="20"/>
        </w:rPr>
      </w:pPr>
      <w:r w:rsidRPr="007E0C5F">
        <w:rPr>
          <w:rFonts w:cs="Times New Roman"/>
          <w:b/>
          <w:bCs/>
          <w:sz w:val="20"/>
          <w:szCs w:val="20"/>
        </w:rPr>
        <w:t xml:space="preserve">4. </w:t>
      </w:r>
      <w:r w:rsidR="0029384B" w:rsidRPr="007E0C5F">
        <w:rPr>
          <w:rFonts w:cs="Times New Roman"/>
          <w:b/>
          <w:bCs/>
          <w:sz w:val="20"/>
          <w:szCs w:val="20"/>
        </w:rPr>
        <w:t xml:space="preserve"> Discussion</w:t>
      </w:r>
    </w:p>
    <w:p w:rsidR="0029384B" w:rsidRPr="007E0C5F" w:rsidRDefault="0029384B" w:rsidP="007E0C5F">
      <w:pPr>
        <w:bidi w:val="0"/>
        <w:snapToGrid w:val="0"/>
        <w:ind w:firstLine="425"/>
        <w:jc w:val="both"/>
        <w:rPr>
          <w:rFonts w:cs="Times New Roman"/>
          <w:sz w:val="20"/>
          <w:szCs w:val="20"/>
        </w:rPr>
      </w:pPr>
      <w:r w:rsidRPr="007E0C5F">
        <w:rPr>
          <w:rFonts w:cs="Times New Roman"/>
          <w:sz w:val="20"/>
          <w:szCs w:val="20"/>
        </w:rPr>
        <w:t>The previous positive action of salicylic acid on growth and fruiting of Superior grapevines might be attributed to its effect in enhancing H</w:t>
      </w:r>
      <w:r w:rsidRPr="007E0C5F">
        <w:rPr>
          <w:rFonts w:cs="Times New Roman"/>
          <w:sz w:val="20"/>
          <w:szCs w:val="20"/>
          <w:vertAlign w:val="subscript"/>
        </w:rPr>
        <w:t>2</w:t>
      </w:r>
      <w:r w:rsidRPr="007E0C5F">
        <w:rPr>
          <w:rFonts w:cs="Times New Roman"/>
          <w:sz w:val="20"/>
          <w:szCs w:val="20"/>
        </w:rPr>
        <w:t>O</w:t>
      </w:r>
      <w:r w:rsidRPr="007E0C5F">
        <w:rPr>
          <w:rFonts w:cs="Times New Roman"/>
          <w:sz w:val="20"/>
          <w:szCs w:val="20"/>
          <w:vertAlign w:val="subscript"/>
        </w:rPr>
        <w:t>2</w:t>
      </w:r>
      <w:r w:rsidRPr="007E0C5F">
        <w:rPr>
          <w:rFonts w:cs="Times New Roman"/>
          <w:sz w:val="20"/>
          <w:szCs w:val="20"/>
        </w:rPr>
        <w:t xml:space="preserve">, the biosynthesis of carbohydrates and ABA and </w:t>
      </w:r>
      <w:proofErr w:type="spellStart"/>
      <w:r w:rsidRPr="007E0C5F">
        <w:rPr>
          <w:rFonts w:cs="Times New Roman"/>
          <w:sz w:val="20"/>
          <w:szCs w:val="20"/>
        </w:rPr>
        <w:t>cytokinins</w:t>
      </w:r>
      <w:proofErr w:type="spellEnd"/>
      <w:r w:rsidR="001757C6" w:rsidRPr="007E0C5F">
        <w:rPr>
          <w:rFonts w:cs="Times New Roman"/>
          <w:sz w:val="20"/>
          <w:szCs w:val="20"/>
        </w:rPr>
        <w:t>,</w:t>
      </w:r>
      <w:r w:rsidRPr="007E0C5F">
        <w:rPr>
          <w:rFonts w:cs="Times New Roman"/>
          <w:sz w:val="20"/>
          <w:szCs w:val="20"/>
        </w:rPr>
        <w:t xml:space="preserve"> cell division </w:t>
      </w:r>
      <w:r w:rsidR="001757C6" w:rsidRPr="007E0C5F">
        <w:rPr>
          <w:rFonts w:cs="Times New Roman"/>
          <w:sz w:val="20"/>
          <w:szCs w:val="20"/>
        </w:rPr>
        <w:t xml:space="preserve">and the tolerance of trees to </w:t>
      </w:r>
      <w:proofErr w:type="spellStart"/>
      <w:r w:rsidR="001757C6" w:rsidRPr="007E0C5F">
        <w:rPr>
          <w:rFonts w:cs="Times New Roman"/>
          <w:sz w:val="20"/>
          <w:szCs w:val="20"/>
        </w:rPr>
        <w:t>a</w:t>
      </w:r>
      <w:r w:rsidRPr="007E0C5F">
        <w:rPr>
          <w:rFonts w:cs="Times New Roman"/>
          <w:sz w:val="20"/>
          <w:szCs w:val="20"/>
        </w:rPr>
        <w:t>biotic</w:t>
      </w:r>
      <w:proofErr w:type="spellEnd"/>
      <w:r w:rsidRPr="007E0C5F">
        <w:rPr>
          <w:rFonts w:cs="Times New Roman"/>
          <w:sz w:val="20"/>
          <w:szCs w:val="20"/>
        </w:rPr>
        <w:t xml:space="preserve"> stress. Previous studies showed that salicylic acid is responsible for reducing </w:t>
      </w:r>
      <w:proofErr w:type="spellStart"/>
      <w:r w:rsidRPr="007E0C5F">
        <w:rPr>
          <w:rFonts w:cs="Times New Roman"/>
          <w:sz w:val="20"/>
          <w:szCs w:val="20"/>
        </w:rPr>
        <w:t>catalase</w:t>
      </w:r>
      <w:proofErr w:type="spellEnd"/>
      <w:r w:rsidRPr="007E0C5F">
        <w:rPr>
          <w:rFonts w:cs="Times New Roman"/>
          <w:sz w:val="20"/>
          <w:szCs w:val="20"/>
        </w:rPr>
        <w:t xml:space="preserve"> activity and free radicals (</w:t>
      </w:r>
      <w:proofErr w:type="spellStart"/>
      <w:r w:rsidRPr="007E0C5F">
        <w:rPr>
          <w:rFonts w:cs="Times New Roman"/>
          <w:b/>
          <w:bCs/>
          <w:sz w:val="20"/>
          <w:szCs w:val="20"/>
        </w:rPr>
        <w:t>Gunes</w:t>
      </w:r>
      <w:proofErr w:type="spellEnd"/>
      <w:r w:rsidRPr="007E0C5F">
        <w:rPr>
          <w:rFonts w:cs="Times New Roman"/>
          <w:b/>
          <w:bCs/>
          <w:sz w:val="20"/>
          <w:szCs w:val="20"/>
        </w:rPr>
        <w:t xml:space="preserve"> </w:t>
      </w:r>
      <w:r w:rsidRPr="007E0C5F">
        <w:rPr>
          <w:rFonts w:cs="Times New Roman"/>
          <w:b/>
          <w:bCs/>
          <w:i/>
          <w:iCs/>
          <w:sz w:val="20"/>
          <w:szCs w:val="20"/>
        </w:rPr>
        <w:t>et al.,</w:t>
      </w:r>
      <w:r w:rsidRPr="007E0C5F">
        <w:rPr>
          <w:rFonts w:cs="Times New Roman"/>
          <w:b/>
          <w:bCs/>
          <w:sz w:val="20"/>
          <w:szCs w:val="20"/>
        </w:rPr>
        <w:t xml:space="preserve"> 2007 and Joseph </w:t>
      </w:r>
      <w:r w:rsidRPr="007E0C5F">
        <w:rPr>
          <w:rFonts w:cs="Times New Roman"/>
          <w:b/>
          <w:bCs/>
          <w:i/>
          <w:iCs/>
          <w:sz w:val="20"/>
          <w:szCs w:val="20"/>
        </w:rPr>
        <w:t>et al.</w:t>
      </w:r>
      <w:r w:rsidRPr="007E0C5F">
        <w:rPr>
          <w:rFonts w:cs="Times New Roman"/>
          <w:b/>
          <w:bCs/>
          <w:sz w:val="20"/>
          <w:szCs w:val="20"/>
        </w:rPr>
        <w:t>, 2010</w:t>
      </w:r>
      <w:r w:rsidRPr="007E0C5F">
        <w:rPr>
          <w:rFonts w:cs="Times New Roman"/>
          <w:sz w:val="20"/>
          <w:szCs w:val="20"/>
        </w:rPr>
        <w:t>).</w:t>
      </w:r>
    </w:p>
    <w:p w:rsidR="0029384B" w:rsidRPr="007E0C5F" w:rsidRDefault="0029384B" w:rsidP="007E0C5F">
      <w:pPr>
        <w:bidi w:val="0"/>
        <w:snapToGrid w:val="0"/>
        <w:ind w:firstLine="425"/>
        <w:jc w:val="both"/>
        <w:rPr>
          <w:rFonts w:cs="Times New Roman"/>
          <w:sz w:val="20"/>
          <w:szCs w:val="20"/>
        </w:rPr>
      </w:pPr>
      <w:r w:rsidRPr="007E0C5F">
        <w:rPr>
          <w:rFonts w:cs="Times New Roman"/>
          <w:sz w:val="20"/>
          <w:szCs w:val="20"/>
        </w:rPr>
        <w:t xml:space="preserve">These results are in harmony with those obtained by </w:t>
      </w:r>
      <w:proofErr w:type="spellStart"/>
      <w:r w:rsidRPr="007E0C5F">
        <w:rPr>
          <w:rFonts w:cs="Times New Roman"/>
          <w:b/>
          <w:bCs/>
          <w:sz w:val="20"/>
          <w:szCs w:val="20"/>
        </w:rPr>
        <w:t>Abd</w:t>
      </w:r>
      <w:proofErr w:type="spellEnd"/>
      <w:r w:rsidRPr="007E0C5F">
        <w:rPr>
          <w:rFonts w:cs="Times New Roman"/>
          <w:b/>
          <w:bCs/>
          <w:sz w:val="20"/>
          <w:szCs w:val="20"/>
        </w:rPr>
        <w:t xml:space="preserve"> El Kareem (2009); Ahmed </w:t>
      </w:r>
      <w:r w:rsidRPr="007E0C5F">
        <w:rPr>
          <w:rFonts w:cs="Times New Roman"/>
          <w:b/>
          <w:bCs/>
          <w:i/>
          <w:iCs/>
          <w:sz w:val="20"/>
          <w:szCs w:val="20"/>
        </w:rPr>
        <w:t>et al.,</w:t>
      </w:r>
      <w:r w:rsidRPr="007E0C5F">
        <w:rPr>
          <w:rFonts w:cs="Times New Roman"/>
          <w:b/>
          <w:bCs/>
          <w:sz w:val="20"/>
          <w:szCs w:val="20"/>
        </w:rPr>
        <w:t xml:space="preserve"> (2010); </w:t>
      </w:r>
      <w:r w:rsidR="001757C6" w:rsidRPr="007E0C5F">
        <w:rPr>
          <w:rFonts w:cs="Times New Roman"/>
          <w:b/>
          <w:bCs/>
          <w:sz w:val="20"/>
          <w:szCs w:val="20"/>
        </w:rPr>
        <w:t>El-</w:t>
      </w:r>
      <w:proofErr w:type="spellStart"/>
      <w:r w:rsidRPr="007E0C5F">
        <w:rPr>
          <w:rFonts w:cs="Times New Roman"/>
          <w:b/>
          <w:bCs/>
          <w:sz w:val="20"/>
          <w:szCs w:val="20"/>
        </w:rPr>
        <w:t>Hanafy</w:t>
      </w:r>
      <w:proofErr w:type="spellEnd"/>
      <w:r w:rsidRPr="007E0C5F">
        <w:rPr>
          <w:rFonts w:cs="Times New Roman"/>
          <w:b/>
          <w:bCs/>
          <w:sz w:val="20"/>
          <w:szCs w:val="20"/>
        </w:rPr>
        <w:t xml:space="preserve"> (2011) and Ahmed </w:t>
      </w:r>
      <w:r w:rsidRPr="007E0C5F">
        <w:rPr>
          <w:rFonts w:cs="Times New Roman"/>
          <w:b/>
          <w:bCs/>
          <w:i/>
          <w:iCs/>
          <w:sz w:val="20"/>
          <w:szCs w:val="20"/>
        </w:rPr>
        <w:t>et al.,</w:t>
      </w:r>
      <w:r w:rsidRPr="007E0C5F">
        <w:rPr>
          <w:rFonts w:cs="Times New Roman"/>
          <w:b/>
          <w:bCs/>
          <w:sz w:val="20"/>
          <w:szCs w:val="20"/>
        </w:rPr>
        <w:t xml:space="preserve"> (2014)</w:t>
      </w:r>
      <w:r w:rsidRPr="007E0C5F">
        <w:rPr>
          <w:rFonts w:cs="Times New Roman"/>
          <w:sz w:val="20"/>
          <w:szCs w:val="20"/>
        </w:rPr>
        <w:t xml:space="preserve"> on different grapevine </w:t>
      </w:r>
      <w:proofErr w:type="spellStart"/>
      <w:r w:rsidRPr="007E0C5F">
        <w:rPr>
          <w:rFonts w:cs="Times New Roman"/>
          <w:sz w:val="20"/>
          <w:szCs w:val="20"/>
        </w:rPr>
        <w:t>cvs</w:t>
      </w:r>
      <w:proofErr w:type="spellEnd"/>
      <w:r w:rsidRPr="007E0C5F">
        <w:rPr>
          <w:rFonts w:cs="Times New Roman"/>
          <w:sz w:val="20"/>
          <w:szCs w:val="20"/>
        </w:rPr>
        <w:t>.</w:t>
      </w:r>
    </w:p>
    <w:p w:rsidR="0029384B" w:rsidRPr="007E0C5F" w:rsidRDefault="0029384B" w:rsidP="007E0C5F">
      <w:pPr>
        <w:bidi w:val="0"/>
        <w:snapToGrid w:val="0"/>
        <w:ind w:firstLine="425"/>
        <w:jc w:val="both"/>
        <w:rPr>
          <w:rFonts w:cs="Times New Roman"/>
          <w:sz w:val="20"/>
          <w:szCs w:val="20"/>
        </w:rPr>
      </w:pPr>
      <w:r w:rsidRPr="007E0C5F">
        <w:rPr>
          <w:rFonts w:cs="Times New Roman"/>
          <w:sz w:val="20"/>
          <w:szCs w:val="20"/>
        </w:rPr>
        <w:t xml:space="preserve">The beneficial effects of boron on growth and fruiting of Superior grapevines might be attributed to </w:t>
      </w:r>
      <w:r w:rsidRPr="007E0C5F">
        <w:rPr>
          <w:rFonts w:cs="Times New Roman"/>
          <w:sz w:val="20"/>
          <w:szCs w:val="20"/>
        </w:rPr>
        <w:lastRenderedPageBreak/>
        <w:t>its essential roles in enhancing translocation and adsorption of sugars , cell division, upta</w:t>
      </w:r>
      <w:r w:rsidR="001757C6" w:rsidRPr="007E0C5F">
        <w:rPr>
          <w:rFonts w:cs="Times New Roman"/>
          <w:sz w:val="20"/>
          <w:szCs w:val="20"/>
        </w:rPr>
        <w:t>ke of  water , root development,</w:t>
      </w:r>
      <w:r w:rsidRPr="007E0C5F">
        <w:rPr>
          <w:rFonts w:cs="Times New Roman"/>
          <w:sz w:val="20"/>
          <w:szCs w:val="20"/>
        </w:rPr>
        <w:t xml:space="preserve"> fertilization of flowers</w:t>
      </w:r>
      <w:r w:rsidR="001757C6" w:rsidRPr="007E0C5F">
        <w:rPr>
          <w:rFonts w:cs="Times New Roman"/>
          <w:sz w:val="20"/>
          <w:szCs w:val="20"/>
        </w:rPr>
        <w:t xml:space="preserve">, pollen germination </w:t>
      </w:r>
      <w:r w:rsidRPr="007E0C5F">
        <w:rPr>
          <w:rFonts w:cs="Times New Roman"/>
          <w:sz w:val="20"/>
          <w:szCs w:val="20"/>
        </w:rPr>
        <w:t>and reducing various disorders (</w:t>
      </w:r>
      <w:r w:rsidRPr="007E0C5F">
        <w:rPr>
          <w:rFonts w:cs="Times New Roman"/>
          <w:b/>
          <w:bCs/>
          <w:sz w:val="20"/>
          <w:szCs w:val="20"/>
        </w:rPr>
        <w:t xml:space="preserve">Adriano, 1985; </w:t>
      </w:r>
      <w:proofErr w:type="spellStart"/>
      <w:r w:rsidRPr="007E0C5F">
        <w:rPr>
          <w:rFonts w:cs="Times New Roman"/>
          <w:b/>
          <w:bCs/>
          <w:sz w:val="20"/>
          <w:szCs w:val="20"/>
        </w:rPr>
        <w:t>Mars</w:t>
      </w:r>
      <w:r w:rsidR="001757C6" w:rsidRPr="007E0C5F">
        <w:rPr>
          <w:rFonts w:cs="Times New Roman"/>
          <w:b/>
          <w:bCs/>
          <w:sz w:val="20"/>
          <w:szCs w:val="20"/>
        </w:rPr>
        <w:t>c</w:t>
      </w:r>
      <w:r w:rsidRPr="007E0C5F">
        <w:rPr>
          <w:rFonts w:cs="Times New Roman"/>
          <w:b/>
          <w:bCs/>
          <w:sz w:val="20"/>
          <w:szCs w:val="20"/>
        </w:rPr>
        <w:t>hiner</w:t>
      </w:r>
      <w:proofErr w:type="spellEnd"/>
      <w:r w:rsidRPr="007E0C5F">
        <w:rPr>
          <w:rFonts w:cs="Times New Roman"/>
          <w:b/>
          <w:bCs/>
          <w:sz w:val="20"/>
          <w:szCs w:val="20"/>
        </w:rPr>
        <w:t xml:space="preserve">, 1995 and </w:t>
      </w:r>
      <w:proofErr w:type="spellStart"/>
      <w:r w:rsidRPr="007E0C5F">
        <w:rPr>
          <w:rFonts w:cs="Times New Roman"/>
          <w:b/>
          <w:bCs/>
          <w:sz w:val="20"/>
          <w:szCs w:val="20"/>
        </w:rPr>
        <w:t>Fraguas</w:t>
      </w:r>
      <w:proofErr w:type="spellEnd"/>
      <w:r w:rsidRPr="007E0C5F">
        <w:rPr>
          <w:rFonts w:cs="Times New Roman"/>
          <w:b/>
          <w:bCs/>
          <w:sz w:val="20"/>
          <w:szCs w:val="20"/>
        </w:rPr>
        <w:t xml:space="preserve"> and Silva, 1998</w:t>
      </w:r>
      <w:r w:rsidRPr="007E0C5F">
        <w:rPr>
          <w:rFonts w:cs="Times New Roman"/>
          <w:sz w:val="20"/>
          <w:szCs w:val="20"/>
        </w:rPr>
        <w:t>),</w:t>
      </w:r>
    </w:p>
    <w:p w:rsidR="007E0C5F" w:rsidRPr="007E0C5F" w:rsidRDefault="0029384B" w:rsidP="007E0C5F">
      <w:pPr>
        <w:bidi w:val="0"/>
        <w:snapToGrid w:val="0"/>
        <w:ind w:firstLine="425"/>
        <w:jc w:val="both"/>
        <w:rPr>
          <w:rFonts w:cs="Times New Roman"/>
          <w:sz w:val="10"/>
          <w:szCs w:val="10"/>
          <w:lang w:eastAsia="zh-CN"/>
        </w:rPr>
      </w:pPr>
      <w:r w:rsidRPr="007E0C5F">
        <w:rPr>
          <w:rFonts w:cs="Times New Roman"/>
          <w:sz w:val="20"/>
          <w:szCs w:val="20"/>
        </w:rPr>
        <w:lastRenderedPageBreak/>
        <w:t xml:space="preserve">These results are in agreement with those obtained by </w:t>
      </w:r>
      <w:proofErr w:type="spellStart"/>
      <w:r w:rsidRPr="007E0C5F">
        <w:rPr>
          <w:rFonts w:cs="Times New Roman"/>
          <w:b/>
          <w:bCs/>
          <w:sz w:val="20"/>
          <w:szCs w:val="20"/>
        </w:rPr>
        <w:t>Farhat</w:t>
      </w:r>
      <w:proofErr w:type="spellEnd"/>
      <w:r w:rsidRPr="007E0C5F">
        <w:rPr>
          <w:rFonts w:cs="Times New Roman"/>
          <w:b/>
          <w:bCs/>
          <w:sz w:val="20"/>
          <w:szCs w:val="20"/>
        </w:rPr>
        <w:t xml:space="preserve"> (2008); El- </w:t>
      </w:r>
      <w:proofErr w:type="spellStart"/>
      <w:r w:rsidRPr="007E0C5F">
        <w:rPr>
          <w:rFonts w:cs="Times New Roman"/>
          <w:b/>
          <w:bCs/>
          <w:sz w:val="20"/>
          <w:szCs w:val="20"/>
        </w:rPr>
        <w:t>Sawy</w:t>
      </w:r>
      <w:proofErr w:type="spellEnd"/>
      <w:r w:rsidRPr="007E0C5F">
        <w:rPr>
          <w:rFonts w:cs="Times New Roman"/>
          <w:b/>
          <w:bCs/>
          <w:sz w:val="20"/>
          <w:szCs w:val="20"/>
        </w:rPr>
        <w:t xml:space="preserve"> (2009); </w:t>
      </w:r>
      <w:proofErr w:type="spellStart"/>
      <w:r w:rsidRPr="007E0C5F">
        <w:rPr>
          <w:rFonts w:cs="Times New Roman"/>
          <w:b/>
          <w:bCs/>
          <w:sz w:val="20"/>
          <w:szCs w:val="20"/>
        </w:rPr>
        <w:t>Abd</w:t>
      </w:r>
      <w:proofErr w:type="spellEnd"/>
      <w:r w:rsidRPr="007E0C5F">
        <w:rPr>
          <w:rFonts w:cs="Times New Roman"/>
          <w:b/>
          <w:bCs/>
          <w:sz w:val="20"/>
          <w:szCs w:val="20"/>
        </w:rPr>
        <w:t xml:space="preserve"> El- </w:t>
      </w:r>
      <w:proofErr w:type="spellStart"/>
      <w:r w:rsidRPr="007E0C5F">
        <w:rPr>
          <w:rFonts w:cs="Times New Roman"/>
          <w:b/>
          <w:bCs/>
          <w:sz w:val="20"/>
          <w:szCs w:val="20"/>
        </w:rPr>
        <w:t>Wahab</w:t>
      </w:r>
      <w:proofErr w:type="spellEnd"/>
      <w:r w:rsidRPr="007E0C5F">
        <w:rPr>
          <w:rFonts w:cs="Times New Roman"/>
          <w:b/>
          <w:bCs/>
          <w:sz w:val="20"/>
          <w:szCs w:val="20"/>
        </w:rPr>
        <w:t xml:space="preserve"> (2010); El –</w:t>
      </w:r>
      <w:proofErr w:type="spellStart"/>
      <w:r w:rsidRPr="007E0C5F">
        <w:rPr>
          <w:rFonts w:cs="Times New Roman"/>
          <w:b/>
          <w:bCs/>
          <w:sz w:val="20"/>
          <w:szCs w:val="20"/>
        </w:rPr>
        <w:t>Kady</w:t>
      </w:r>
      <w:proofErr w:type="spellEnd"/>
      <w:r w:rsidRPr="007E0C5F">
        <w:rPr>
          <w:rFonts w:cs="Times New Roman"/>
          <w:b/>
          <w:bCs/>
          <w:sz w:val="20"/>
          <w:szCs w:val="20"/>
        </w:rPr>
        <w:t xml:space="preserve">- </w:t>
      </w:r>
      <w:proofErr w:type="spellStart"/>
      <w:r w:rsidRPr="007E0C5F">
        <w:rPr>
          <w:rFonts w:cs="Times New Roman"/>
          <w:b/>
          <w:bCs/>
          <w:sz w:val="20"/>
          <w:szCs w:val="20"/>
        </w:rPr>
        <w:t>Hanaa</w:t>
      </w:r>
      <w:proofErr w:type="spellEnd"/>
      <w:r w:rsidRPr="007E0C5F">
        <w:rPr>
          <w:rFonts w:cs="Times New Roman"/>
          <w:b/>
          <w:bCs/>
          <w:sz w:val="20"/>
          <w:szCs w:val="20"/>
        </w:rPr>
        <w:t xml:space="preserve"> (2011); Ahmed </w:t>
      </w:r>
      <w:r w:rsidRPr="007E0C5F">
        <w:rPr>
          <w:rFonts w:cs="Times New Roman"/>
          <w:b/>
          <w:bCs/>
          <w:i/>
          <w:iCs/>
          <w:sz w:val="20"/>
          <w:szCs w:val="20"/>
        </w:rPr>
        <w:t>et al.,</w:t>
      </w:r>
      <w:r w:rsidRPr="007E0C5F">
        <w:rPr>
          <w:rFonts w:cs="Times New Roman"/>
          <w:b/>
          <w:bCs/>
          <w:sz w:val="20"/>
          <w:szCs w:val="20"/>
        </w:rPr>
        <w:t xml:space="preserve">(2011a) and </w:t>
      </w:r>
      <w:proofErr w:type="spellStart"/>
      <w:r w:rsidRPr="007E0C5F">
        <w:rPr>
          <w:rFonts w:cs="Times New Roman"/>
          <w:b/>
          <w:bCs/>
          <w:sz w:val="20"/>
          <w:szCs w:val="20"/>
        </w:rPr>
        <w:t>Abdelaal</w:t>
      </w:r>
      <w:proofErr w:type="spellEnd"/>
      <w:r w:rsidRPr="007E0C5F">
        <w:rPr>
          <w:rFonts w:cs="Times New Roman"/>
          <w:b/>
          <w:bCs/>
          <w:sz w:val="20"/>
          <w:szCs w:val="20"/>
        </w:rPr>
        <w:t xml:space="preserve"> (2012)</w:t>
      </w:r>
      <w:r w:rsidRPr="007E0C5F">
        <w:rPr>
          <w:rFonts w:cs="Times New Roman"/>
          <w:sz w:val="20"/>
          <w:szCs w:val="20"/>
        </w:rPr>
        <w:t xml:space="preserve"> in different grapevine </w:t>
      </w:r>
      <w:proofErr w:type="spellStart"/>
      <w:r w:rsidRPr="007E0C5F">
        <w:rPr>
          <w:rFonts w:cs="Times New Roman"/>
          <w:sz w:val="20"/>
          <w:szCs w:val="20"/>
        </w:rPr>
        <w:t>cvs</w:t>
      </w:r>
      <w:proofErr w:type="spellEnd"/>
      <w:r w:rsidRPr="007E0C5F">
        <w:rPr>
          <w:rFonts w:cs="Times New Roman"/>
          <w:sz w:val="20"/>
          <w:szCs w:val="20"/>
        </w:rPr>
        <w:t>.</w:t>
      </w:r>
    </w:p>
    <w:p w:rsidR="007E0C5F" w:rsidRPr="007E0C5F" w:rsidRDefault="007E0C5F" w:rsidP="007E0C5F">
      <w:pPr>
        <w:bidi w:val="0"/>
        <w:snapToGrid w:val="0"/>
        <w:ind w:firstLine="425"/>
        <w:jc w:val="both"/>
        <w:rPr>
          <w:rFonts w:cs="Times New Roman"/>
          <w:sz w:val="10"/>
          <w:szCs w:val="10"/>
          <w:lang w:eastAsia="zh-CN"/>
        </w:rPr>
        <w:sectPr w:rsidR="007E0C5F" w:rsidRPr="007E0C5F" w:rsidSect="007E0C5F">
          <w:headerReference w:type="default" r:id="rId12"/>
          <w:footerReference w:type="even" r:id="rId13"/>
          <w:footerReference w:type="default" r:id="rId14"/>
          <w:type w:val="continuous"/>
          <w:pgSz w:w="12242" w:h="15842" w:code="1"/>
          <w:pgMar w:top="1440" w:right="1440" w:bottom="1440" w:left="1440" w:header="720" w:footer="720" w:gutter="0"/>
          <w:cols w:num="2" w:space="425"/>
          <w:docGrid w:linePitch="435"/>
        </w:sectPr>
      </w:pPr>
    </w:p>
    <w:p w:rsidR="007E0C5F" w:rsidRPr="007E0C5F" w:rsidRDefault="007E0C5F">
      <w:pPr>
        <w:bidi w:val="0"/>
        <w:rPr>
          <w:sz w:val="10"/>
          <w:szCs w:val="10"/>
        </w:rPr>
      </w:pPr>
    </w:p>
    <w:p w:rsidR="007E0C5F" w:rsidRPr="00DA4668" w:rsidRDefault="007E0C5F" w:rsidP="007E0C5F">
      <w:pPr>
        <w:bidi w:val="0"/>
        <w:snapToGrid w:val="0"/>
        <w:jc w:val="both"/>
        <w:rPr>
          <w:rFonts w:cs="Times New Roman"/>
          <w:b/>
          <w:bCs/>
          <w:sz w:val="20"/>
          <w:szCs w:val="20"/>
        </w:rPr>
      </w:pPr>
      <w:proofErr w:type="gramStart"/>
      <w:r w:rsidRPr="00DA4668">
        <w:rPr>
          <w:rFonts w:cs="Times New Roman"/>
          <w:b/>
          <w:bCs/>
          <w:sz w:val="20"/>
          <w:szCs w:val="20"/>
        </w:rPr>
        <w:t>Table (2): Effect of single and combined applications of salicylic acid and boric acid on the percentages of N and P in the leaves of Superior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392"/>
        <w:gridCol w:w="483"/>
        <w:gridCol w:w="432"/>
        <w:gridCol w:w="391"/>
        <w:gridCol w:w="505"/>
        <w:gridCol w:w="391"/>
        <w:gridCol w:w="482"/>
        <w:gridCol w:w="432"/>
        <w:gridCol w:w="391"/>
        <w:gridCol w:w="505"/>
        <w:gridCol w:w="391"/>
        <w:gridCol w:w="482"/>
        <w:gridCol w:w="432"/>
        <w:gridCol w:w="391"/>
        <w:gridCol w:w="505"/>
        <w:gridCol w:w="391"/>
        <w:gridCol w:w="482"/>
        <w:gridCol w:w="432"/>
        <w:gridCol w:w="391"/>
        <w:gridCol w:w="505"/>
      </w:tblGrid>
      <w:tr w:rsidR="003C29B8" w:rsidRPr="00E126F5" w:rsidTr="007E0C5F">
        <w:trPr>
          <w:jc w:val="center"/>
        </w:trPr>
        <w:tc>
          <w:tcPr>
            <w:tcW w:w="0" w:type="auto"/>
            <w:vMerge w:val="restart"/>
            <w:tcBorders>
              <w:top w:val="thinThickSmallGap" w:sz="24" w:space="0" w:color="auto"/>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Leaf N %</w:t>
            </w:r>
          </w:p>
        </w:tc>
        <w:tc>
          <w:tcPr>
            <w:tcW w:w="0" w:type="auto"/>
            <w:gridSpan w:val="10"/>
            <w:tcBorders>
              <w:top w:val="thinThickSmallGap" w:sz="24" w:space="0" w:color="auto"/>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Leaf P %</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1.83</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1.74</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0.23</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0.28</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0.24</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0.18</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0.27</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0.23</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1.59</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0.28</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0.27</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2.07</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1.97</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1.93</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0.33</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0.34</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0.28</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0.32</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0.29</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2.08</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1.98</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1.94</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0.35</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0.32</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0.33</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0.30</w:t>
            </w:r>
          </w:p>
        </w:tc>
      </w:tr>
      <w:tr w:rsidR="003C29B8" w:rsidRPr="00E126F5" w:rsidTr="007E0C5F">
        <w:trPr>
          <w:jc w:val="center"/>
        </w:trPr>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1.74</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1.86</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1.97</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1.98</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1.93</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0.24</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0.28</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0.32</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0.26</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0.31</w:t>
            </w:r>
          </w:p>
        </w:tc>
        <w:tc>
          <w:tcPr>
            <w:tcW w:w="0" w:type="auto"/>
            <w:tcBorders>
              <w:bottom w:val="single" w:sz="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3C29B8" w:rsidRPr="00E126F5" w:rsidTr="007E0C5F">
        <w:trPr>
          <w:jc w:val="center"/>
        </w:trPr>
        <w:tc>
          <w:tcPr>
            <w:tcW w:w="0" w:type="auto"/>
            <w:vMerge w:val="restart"/>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3C29B8" w:rsidRPr="00E126F5" w:rsidTr="007E0C5F">
        <w:trPr>
          <w:jc w:val="center"/>
        </w:trPr>
        <w:tc>
          <w:tcPr>
            <w:tcW w:w="0" w:type="auto"/>
            <w:vMerge/>
            <w:tcBorders>
              <w:left w:val="thinThickSmallGap" w:sz="24" w:space="0" w:color="auto"/>
              <w:bottom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0.05</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0.12</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0.12</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0.02</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0.04</w:t>
            </w:r>
          </w:p>
        </w:tc>
        <w:tc>
          <w:tcPr>
            <w:tcW w:w="0" w:type="auto"/>
            <w:tcBorders>
              <w:top w:val="nil"/>
              <w:left w:val="nil"/>
              <w:bottom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bl>
    <w:p w:rsidR="00382FCA" w:rsidRPr="007E0C5F" w:rsidRDefault="00382FCA" w:rsidP="007E0C5F">
      <w:pPr>
        <w:bidi w:val="0"/>
        <w:snapToGrid w:val="0"/>
        <w:jc w:val="center"/>
        <w:rPr>
          <w:rFonts w:cs="Times New Roman"/>
          <w:b/>
          <w:bCs/>
          <w:sz w:val="10"/>
          <w:szCs w:val="10"/>
        </w:rPr>
      </w:pPr>
    </w:p>
    <w:p w:rsidR="003C29B8" w:rsidRPr="00DA4668" w:rsidRDefault="003C29B8" w:rsidP="007E0C5F">
      <w:pPr>
        <w:bidi w:val="0"/>
        <w:snapToGrid w:val="0"/>
        <w:jc w:val="both"/>
        <w:rPr>
          <w:rFonts w:cs="Times New Roman"/>
          <w:b/>
          <w:bCs/>
          <w:sz w:val="20"/>
          <w:szCs w:val="20"/>
        </w:rPr>
      </w:pPr>
      <w:proofErr w:type="gramStart"/>
      <w:r w:rsidRPr="00DA4668">
        <w:rPr>
          <w:rFonts w:cs="Times New Roman"/>
          <w:b/>
          <w:bCs/>
          <w:sz w:val="20"/>
          <w:szCs w:val="20"/>
        </w:rPr>
        <w:t>Table (3): Effect of single and combined applications of salicylic acid and boric acid on the percentages of K and Mg in the leaves of Superior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392"/>
        <w:gridCol w:w="483"/>
        <w:gridCol w:w="432"/>
        <w:gridCol w:w="391"/>
        <w:gridCol w:w="505"/>
        <w:gridCol w:w="391"/>
        <w:gridCol w:w="482"/>
        <w:gridCol w:w="432"/>
        <w:gridCol w:w="391"/>
        <w:gridCol w:w="505"/>
        <w:gridCol w:w="391"/>
        <w:gridCol w:w="482"/>
        <w:gridCol w:w="432"/>
        <w:gridCol w:w="391"/>
        <w:gridCol w:w="505"/>
        <w:gridCol w:w="391"/>
        <w:gridCol w:w="482"/>
        <w:gridCol w:w="432"/>
        <w:gridCol w:w="391"/>
        <w:gridCol w:w="505"/>
      </w:tblGrid>
      <w:tr w:rsidR="003C29B8" w:rsidRPr="00E126F5" w:rsidTr="007E0C5F">
        <w:trPr>
          <w:jc w:val="center"/>
        </w:trPr>
        <w:tc>
          <w:tcPr>
            <w:tcW w:w="0" w:type="auto"/>
            <w:vMerge w:val="restart"/>
            <w:tcBorders>
              <w:top w:val="thinThickSmallGap" w:sz="24" w:space="0" w:color="auto"/>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Leaf K %</w:t>
            </w:r>
          </w:p>
        </w:tc>
        <w:tc>
          <w:tcPr>
            <w:tcW w:w="0" w:type="auto"/>
            <w:gridSpan w:val="10"/>
            <w:tcBorders>
              <w:top w:val="thinThickSmallGap" w:sz="24" w:space="0" w:color="auto"/>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Leaf Mg %</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1.41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1.54</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1.49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1.63</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0.33</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0.49</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0.43</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0.29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0.46</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0.40</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1.64</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1.73</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0.49</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0.62</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0.54</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1.83</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0.72</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0.64</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1.73</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1.93</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1.84</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0.63</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0.74</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0.65</w:t>
            </w:r>
          </w:p>
        </w:tc>
      </w:tr>
      <w:tr w:rsidR="003C29B8" w:rsidRPr="00E126F5" w:rsidTr="007E0C5F">
        <w:trPr>
          <w:jc w:val="center"/>
        </w:trPr>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1.74</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1.85</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0.64</w:t>
            </w:r>
          </w:p>
        </w:tc>
        <w:tc>
          <w:tcPr>
            <w:tcW w:w="0" w:type="auto"/>
            <w:tcBorders>
              <w:bottom w:val="single" w:sz="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3C29B8" w:rsidRPr="00E126F5" w:rsidTr="007E0C5F">
        <w:trPr>
          <w:jc w:val="center"/>
        </w:trPr>
        <w:tc>
          <w:tcPr>
            <w:tcW w:w="0" w:type="auto"/>
            <w:vMerge w:val="restart"/>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3C29B8" w:rsidRPr="00E126F5" w:rsidTr="007E0C5F">
        <w:trPr>
          <w:jc w:val="center"/>
        </w:trPr>
        <w:tc>
          <w:tcPr>
            <w:tcW w:w="0" w:type="auto"/>
            <w:vMerge/>
            <w:tcBorders>
              <w:left w:val="thinThickSmallGap" w:sz="24" w:space="0" w:color="auto"/>
              <w:bottom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0.12</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0.12</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0.04</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bl>
    <w:p w:rsidR="003C29B8" w:rsidRPr="007E0C5F" w:rsidRDefault="003C29B8" w:rsidP="007E0C5F">
      <w:pPr>
        <w:bidi w:val="0"/>
        <w:snapToGrid w:val="0"/>
        <w:jc w:val="center"/>
        <w:rPr>
          <w:rFonts w:cs="Times New Roman"/>
          <w:b/>
          <w:bCs/>
          <w:sz w:val="10"/>
          <w:szCs w:val="10"/>
        </w:rPr>
      </w:pPr>
    </w:p>
    <w:p w:rsidR="003C29B8" w:rsidRPr="00DA4668" w:rsidRDefault="003C29B8" w:rsidP="007E0C5F">
      <w:pPr>
        <w:bidi w:val="0"/>
        <w:snapToGrid w:val="0"/>
        <w:jc w:val="both"/>
        <w:rPr>
          <w:rFonts w:cs="Times New Roman"/>
          <w:b/>
          <w:bCs/>
          <w:sz w:val="20"/>
          <w:szCs w:val="20"/>
        </w:rPr>
      </w:pPr>
      <w:proofErr w:type="gramStart"/>
      <w:r w:rsidRPr="00DA4668">
        <w:rPr>
          <w:rFonts w:cs="Times New Roman"/>
          <w:b/>
          <w:bCs/>
          <w:sz w:val="20"/>
          <w:szCs w:val="20"/>
        </w:rPr>
        <w:t>Table (4): Effect of single and combined applications of salicylic acid and boric acid on the percentage of berry setting and number of clusters / vine of Superior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41"/>
        <w:gridCol w:w="487"/>
        <w:gridCol w:w="437"/>
        <w:gridCol w:w="391"/>
        <w:gridCol w:w="513"/>
        <w:gridCol w:w="341"/>
        <w:gridCol w:w="488"/>
        <w:gridCol w:w="438"/>
        <w:gridCol w:w="391"/>
        <w:gridCol w:w="513"/>
        <w:gridCol w:w="391"/>
        <w:gridCol w:w="488"/>
        <w:gridCol w:w="438"/>
        <w:gridCol w:w="391"/>
        <w:gridCol w:w="513"/>
        <w:gridCol w:w="391"/>
        <w:gridCol w:w="488"/>
        <w:gridCol w:w="438"/>
        <w:gridCol w:w="391"/>
        <w:gridCol w:w="513"/>
      </w:tblGrid>
      <w:tr w:rsidR="003C29B8" w:rsidRPr="00E126F5" w:rsidTr="007E0C5F">
        <w:trPr>
          <w:jc w:val="center"/>
        </w:trPr>
        <w:tc>
          <w:tcPr>
            <w:tcW w:w="0" w:type="auto"/>
            <w:vMerge w:val="restart"/>
            <w:tcBorders>
              <w:top w:val="thinThickSmallGap" w:sz="24" w:space="0" w:color="auto"/>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Berry setting %</w:t>
            </w:r>
          </w:p>
        </w:tc>
        <w:tc>
          <w:tcPr>
            <w:tcW w:w="0" w:type="auto"/>
            <w:gridSpan w:val="10"/>
            <w:tcBorders>
              <w:top w:val="thinThickSmallGap" w:sz="24" w:space="0" w:color="auto"/>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Number of clusters / vine</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7E0C5F"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7E0C5F"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9.5</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8.9</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9.6</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9.0</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22.0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22.5</w:t>
            </w:r>
          </w:p>
        </w:tc>
      </w:tr>
      <w:tr w:rsidR="007E0C5F"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19.8</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22.0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24.5</w:t>
            </w:r>
          </w:p>
        </w:tc>
      </w:tr>
      <w:tr w:rsidR="007E0C5F"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11.1</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19.8</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28.0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28.0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26.5</w:t>
            </w:r>
          </w:p>
        </w:tc>
      </w:tr>
      <w:tr w:rsidR="007E0C5F"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12.2</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19.8</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28</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28.0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26.5</w:t>
            </w:r>
          </w:p>
        </w:tc>
      </w:tr>
      <w:tr w:rsidR="007E0C5F" w:rsidRPr="00E126F5" w:rsidTr="007E0C5F">
        <w:trPr>
          <w:jc w:val="center"/>
        </w:trPr>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8.7</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8.8</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10.3</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11.3</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19.8</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22.0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24.5</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26.5</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26.5</w:t>
            </w:r>
          </w:p>
        </w:tc>
        <w:tc>
          <w:tcPr>
            <w:tcW w:w="0" w:type="auto"/>
            <w:tcBorders>
              <w:bottom w:val="single" w:sz="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7E0C5F" w:rsidRPr="00E126F5" w:rsidTr="007E0C5F">
        <w:trPr>
          <w:jc w:val="center"/>
        </w:trPr>
        <w:tc>
          <w:tcPr>
            <w:tcW w:w="0" w:type="auto"/>
            <w:vMerge w:val="restart"/>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7E0C5F" w:rsidRPr="00E126F5" w:rsidTr="007E0C5F">
        <w:trPr>
          <w:jc w:val="center"/>
        </w:trPr>
        <w:tc>
          <w:tcPr>
            <w:tcW w:w="0" w:type="auto"/>
            <w:vMerge/>
            <w:tcBorders>
              <w:left w:val="thinThickSmallGap" w:sz="24" w:space="0" w:color="auto"/>
              <w:bottom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0.8</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NS</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NS</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NS</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3.6</w:t>
            </w:r>
          </w:p>
        </w:tc>
        <w:tc>
          <w:tcPr>
            <w:tcW w:w="0" w:type="auto"/>
            <w:tcBorders>
              <w:top w:val="nil"/>
              <w:left w:val="nil"/>
              <w:bottom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bl>
    <w:p w:rsidR="003C29B8" w:rsidRPr="007E0C5F" w:rsidRDefault="003C29B8" w:rsidP="007E0C5F">
      <w:pPr>
        <w:bidi w:val="0"/>
        <w:snapToGrid w:val="0"/>
        <w:jc w:val="center"/>
        <w:rPr>
          <w:rFonts w:cs="Times New Roman"/>
          <w:sz w:val="10"/>
          <w:szCs w:val="10"/>
        </w:rPr>
      </w:pPr>
    </w:p>
    <w:p w:rsidR="003C29B8" w:rsidRPr="00DA4668" w:rsidRDefault="003C29B8" w:rsidP="007E0C5F">
      <w:pPr>
        <w:bidi w:val="0"/>
        <w:snapToGrid w:val="0"/>
        <w:jc w:val="both"/>
        <w:rPr>
          <w:rFonts w:cs="Times New Roman"/>
          <w:b/>
          <w:bCs/>
          <w:sz w:val="20"/>
          <w:szCs w:val="20"/>
        </w:rPr>
      </w:pPr>
      <w:proofErr w:type="gramStart"/>
      <w:r w:rsidRPr="00DA4668">
        <w:rPr>
          <w:rFonts w:cs="Times New Roman"/>
          <w:b/>
          <w:bCs/>
          <w:sz w:val="20"/>
          <w:szCs w:val="20"/>
        </w:rPr>
        <w:t>Table (5): Effect of single and combined applications of salicylic acid and boric acid on the yield per vine (kg.) and average cluster weight (g.) of Superior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41"/>
        <w:gridCol w:w="475"/>
        <w:gridCol w:w="425"/>
        <w:gridCol w:w="355"/>
        <w:gridCol w:w="495"/>
        <w:gridCol w:w="341"/>
        <w:gridCol w:w="475"/>
        <w:gridCol w:w="425"/>
        <w:gridCol w:w="391"/>
        <w:gridCol w:w="495"/>
        <w:gridCol w:w="441"/>
        <w:gridCol w:w="475"/>
        <w:gridCol w:w="460"/>
        <w:gridCol w:w="441"/>
        <w:gridCol w:w="495"/>
        <w:gridCol w:w="441"/>
        <w:gridCol w:w="475"/>
        <w:gridCol w:w="460"/>
        <w:gridCol w:w="441"/>
        <w:gridCol w:w="495"/>
      </w:tblGrid>
      <w:tr w:rsidR="003C29B8" w:rsidRPr="00E126F5" w:rsidTr="007E0C5F">
        <w:trPr>
          <w:jc w:val="center"/>
        </w:trPr>
        <w:tc>
          <w:tcPr>
            <w:tcW w:w="0" w:type="auto"/>
            <w:vMerge w:val="restart"/>
            <w:tcBorders>
              <w:top w:val="thinThickSmallGap" w:sz="24" w:space="0" w:color="auto"/>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Yield/ vine (kg.)</w:t>
            </w:r>
          </w:p>
        </w:tc>
        <w:tc>
          <w:tcPr>
            <w:tcW w:w="0" w:type="auto"/>
            <w:gridSpan w:val="10"/>
            <w:tcBorders>
              <w:top w:val="thinThickSmallGap" w:sz="24" w:space="0" w:color="auto"/>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Av. cluster weight (g.)</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3C29B8" w:rsidRPr="00E126F5" w:rsidTr="007E0C5F">
        <w:trPr>
          <w:jc w:val="center"/>
        </w:trPr>
        <w:tc>
          <w:tcPr>
            <w:tcW w:w="0" w:type="auto"/>
            <w:vMerge/>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6.7</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7.9</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7.4</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9.4</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8.5</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397.0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381</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392.0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376</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7.9</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8.3</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8.3</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7.9</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8.2</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10.8</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10.8</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9.8</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416.0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401</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416.0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399</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8.5</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12.6</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11.4</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425.0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451.0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430</w:t>
            </w:r>
          </w:p>
        </w:tc>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450.0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451.0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429</w:t>
            </w:r>
          </w:p>
        </w:tc>
      </w:tr>
      <w:tr w:rsidR="003C29B8" w:rsidRPr="00E126F5" w:rsidTr="007E0C5F">
        <w:trPr>
          <w:jc w:val="center"/>
        </w:trPr>
        <w:tc>
          <w:tcPr>
            <w:tcW w:w="0" w:type="auto"/>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8.5</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8.5</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9.4</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12.7</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11.5</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397.0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426.0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451.0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452.0</w:t>
            </w:r>
          </w:p>
        </w:tc>
        <w:tc>
          <w:tcPr>
            <w:tcW w:w="0" w:type="auto"/>
            <w:tcBorders>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432</w:t>
            </w: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392.0</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426</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451</w:t>
            </w:r>
          </w:p>
        </w:tc>
        <w:tc>
          <w:tcPr>
            <w:tcW w:w="0" w:type="auto"/>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452.0</w:t>
            </w:r>
          </w:p>
        </w:tc>
        <w:tc>
          <w:tcPr>
            <w:tcW w:w="0" w:type="auto"/>
            <w:tcBorders>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430</w:t>
            </w:r>
          </w:p>
        </w:tc>
      </w:tr>
      <w:tr w:rsidR="003C29B8" w:rsidRPr="00E126F5" w:rsidTr="007E0C5F">
        <w:trPr>
          <w:jc w:val="center"/>
        </w:trPr>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7.2</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8.6</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8.6</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8.5</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10.0</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11.4</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11.4</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380.5</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405.5</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428</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429.0</w:t>
            </w:r>
          </w:p>
        </w:tc>
        <w:tc>
          <w:tcPr>
            <w:tcW w:w="0" w:type="auto"/>
            <w:tcBorders>
              <w:bottom w:val="single" w:sz="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376</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404</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427</w:t>
            </w:r>
          </w:p>
        </w:tc>
        <w:tc>
          <w:tcPr>
            <w:tcW w:w="0" w:type="auto"/>
            <w:tcBorders>
              <w:bottom w:val="single" w:sz="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428</w:t>
            </w:r>
          </w:p>
        </w:tc>
        <w:tc>
          <w:tcPr>
            <w:tcW w:w="0" w:type="auto"/>
            <w:tcBorders>
              <w:bottom w:val="single" w:sz="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3C29B8" w:rsidRPr="00E126F5" w:rsidTr="007E0C5F">
        <w:trPr>
          <w:jc w:val="center"/>
        </w:trPr>
        <w:tc>
          <w:tcPr>
            <w:tcW w:w="0" w:type="auto"/>
            <w:vMerge w:val="restart"/>
            <w:tcBorders>
              <w:lef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3C29B8" w:rsidRPr="00E126F5" w:rsidRDefault="003C29B8"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r w:rsidR="003C29B8" w:rsidRPr="00E126F5" w:rsidTr="007E0C5F">
        <w:trPr>
          <w:jc w:val="center"/>
        </w:trPr>
        <w:tc>
          <w:tcPr>
            <w:tcW w:w="0" w:type="auto"/>
            <w:vMerge/>
            <w:tcBorders>
              <w:left w:val="thinThickSmallGap" w:sz="24" w:space="0" w:color="auto"/>
              <w:bottom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15.0</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16.0</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32.0</w:t>
            </w:r>
          </w:p>
        </w:tc>
        <w:tc>
          <w:tcPr>
            <w:tcW w:w="0" w:type="auto"/>
            <w:tcBorders>
              <w:top w:val="nil"/>
              <w:left w:val="nil"/>
              <w:bottom w:val="thinThickSmallGap" w:sz="24" w:space="0" w:color="auto"/>
              <w:right w:val="thinThick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16.0</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16.5</w:t>
            </w:r>
          </w:p>
        </w:tc>
        <w:tc>
          <w:tcPr>
            <w:tcW w:w="0" w:type="auto"/>
            <w:tcBorders>
              <w:top w:val="nil"/>
              <w:left w:val="nil"/>
              <w:bottom w:val="thinThickSmallGap" w:sz="24" w:space="0" w:color="auto"/>
              <w:right w:val="nil"/>
            </w:tcBorders>
            <w:vAlign w:val="center"/>
          </w:tcPr>
          <w:p w:rsidR="003C29B8" w:rsidRPr="00E126F5" w:rsidRDefault="003C29B8"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33.0</w:t>
            </w:r>
          </w:p>
        </w:tc>
        <w:tc>
          <w:tcPr>
            <w:tcW w:w="0" w:type="auto"/>
            <w:tcBorders>
              <w:top w:val="nil"/>
              <w:left w:val="nil"/>
              <w:bottom w:val="thinThickSmallGap" w:sz="24" w:space="0" w:color="auto"/>
              <w:right w:val="thickThinSmallGap" w:sz="24" w:space="0" w:color="auto"/>
            </w:tcBorders>
            <w:vAlign w:val="center"/>
          </w:tcPr>
          <w:p w:rsidR="003C29B8" w:rsidRPr="00E126F5" w:rsidRDefault="003C29B8" w:rsidP="007E0C5F">
            <w:pPr>
              <w:bidi w:val="0"/>
              <w:snapToGrid w:val="0"/>
              <w:jc w:val="center"/>
              <w:rPr>
                <w:rFonts w:eastAsiaTheme="minorEastAsia" w:cs="Times New Roman"/>
                <w:color w:val="000000"/>
                <w:sz w:val="10"/>
                <w:szCs w:val="10"/>
              </w:rPr>
            </w:pPr>
          </w:p>
        </w:tc>
      </w:tr>
    </w:tbl>
    <w:p w:rsidR="003C29B8" w:rsidRPr="007E0C5F" w:rsidRDefault="003C29B8" w:rsidP="007E0C5F">
      <w:pPr>
        <w:bidi w:val="0"/>
        <w:snapToGrid w:val="0"/>
        <w:jc w:val="center"/>
        <w:rPr>
          <w:rFonts w:cs="Times New Roman"/>
          <w:b/>
          <w:bCs/>
          <w:sz w:val="16"/>
          <w:szCs w:val="16"/>
        </w:rPr>
      </w:pPr>
    </w:p>
    <w:p w:rsidR="00BF1F1C" w:rsidRPr="00DA4668" w:rsidRDefault="00BF1F1C" w:rsidP="007E0C5F">
      <w:pPr>
        <w:bidi w:val="0"/>
        <w:snapToGrid w:val="0"/>
        <w:jc w:val="both"/>
        <w:rPr>
          <w:rFonts w:cs="Times New Roman"/>
          <w:b/>
          <w:bCs/>
          <w:sz w:val="20"/>
          <w:szCs w:val="20"/>
        </w:rPr>
      </w:pPr>
      <w:proofErr w:type="gramStart"/>
      <w:r w:rsidRPr="00DA4668">
        <w:rPr>
          <w:rFonts w:cs="Times New Roman"/>
          <w:b/>
          <w:bCs/>
          <w:sz w:val="20"/>
          <w:szCs w:val="20"/>
        </w:rPr>
        <w:t>Table (6): Effect of single and combined applications of salicylic acid and boric acid on the percentage of shot berries and average berry weight (g.) of Superior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2"/>
        <w:gridCol w:w="492"/>
        <w:gridCol w:w="441"/>
        <w:gridCol w:w="355"/>
        <w:gridCol w:w="519"/>
        <w:gridCol w:w="341"/>
        <w:gridCol w:w="491"/>
        <w:gridCol w:w="441"/>
        <w:gridCol w:w="355"/>
        <w:gridCol w:w="519"/>
        <w:gridCol w:w="391"/>
        <w:gridCol w:w="491"/>
        <w:gridCol w:w="441"/>
        <w:gridCol w:w="391"/>
        <w:gridCol w:w="519"/>
        <w:gridCol w:w="391"/>
        <w:gridCol w:w="491"/>
        <w:gridCol w:w="441"/>
        <w:gridCol w:w="391"/>
        <w:gridCol w:w="259"/>
        <w:gridCol w:w="259"/>
      </w:tblGrid>
      <w:tr w:rsidR="00BF1F1C" w:rsidRPr="00E126F5" w:rsidTr="007E0C5F">
        <w:trPr>
          <w:gridAfter w:val="1"/>
          <w:jc w:val="center"/>
        </w:trPr>
        <w:tc>
          <w:tcPr>
            <w:tcW w:w="0" w:type="auto"/>
            <w:vMerge w:val="restart"/>
            <w:tcBorders>
              <w:top w:val="thinThickSmallGap" w:sz="24" w:space="0" w:color="auto"/>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Shot berries %</w:t>
            </w:r>
          </w:p>
        </w:tc>
        <w:tc>
          <w:tcPr>
            <w:tcW w:w="0" w:type="auto"/>
            <w:gridSpan w:val="10"/>
            <w:tcBorders>
              <w:top w:val="thinThickSmallGap" w:sz="24" w:space="0" w:color="auto"/>
              <w:left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Av. berry weight (g.)</w:t>
            </w:r>
          </w:p>
        </w:tc>
      </w:tr>
      <w:tr w:rsidR="00BF1F1C" w:rsidRPr="00E126F5" w:rsidTr="007E0C5F">
        <w:trPr>
          <w:gridAfter w:val="1"/>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BF1F1C" w:rsidRPr="00E126F5" w:rsidTr="007E0C5F">
        <w:trPr>
          <w:gridAfter w:val="1"/>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7E0C5F"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gridSpan w:val="2"/>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7E0C5F"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8.0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4.8</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5.9</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7.8</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5.7</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4.00</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3.61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4.01</w:t>
            </w:r>
          </w:p>
        </w:tc>
        <w:tc>
          <w:tcPr>
            <w:tcW w:w="0" w:type="auto"/>
            <w:gridSpan w:val="2"/>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3.86</w:t>
            </w:r>
          </w:p>
        </w:tc>
      </w:tr>
      <w:tr w:rsidR="007E0C5F"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6.3</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4.28</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4.51</w:t>
            </w:r>
          </w:p>
        </w:tc>
        <w:tc>
          <w:tcPr>
            <w:tcW w:w="0" w:type="auto"/>
            <w:gridSpan w:val="2"/>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4.21</w:t>
            </w:r>
          </w:p>
        </w:tc>
      </w:tr>
      <w:tr w:rsidR="007E0C5F"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3.3</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4.37</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4.72</w:t>
            </w:r>
          </w:p>
        </w:tc>
        <w:tc>
          <w:tcPr>
            <w:tcW w:w="0" w:type="auto"/>
            <w:gridSpan w:val="2"/>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4.45</w:t>
            </w:r>
          </w:p>
        </w:tc>
      </w:tr>
      <w:tr w:rsidR="007E0C5F"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3.3</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5.3</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3.3</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4.63</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4.38</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4.73</w:t>
            </w:r>
          </w:p>
        </w:tc>
        <w:tc>
          <w:tcPr>
            <w:tcW w:w="0" w:type="auto"/>
            <w:gridSpan w:val="2"/>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4.46</w:t>
            </w:r>
          </w:p>
        </w:tc>
      </w:tr>
      <w:tr w:rsidR="007E0C5F" w:rsidRPr="00E126F5" w:rsidTr="007E0C5F">
        <w:trPr>
          <w:jc w:val="center"/>
        </w:trPr>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6.3</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6.2</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3.77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4.11</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4.43</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4.44</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3.81</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4.15</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4.48</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4.49</w:t>
            </w:r>
          </w:p>
        </w:tc>
        <w:tc>
          <w:tcPr>
            <w:tcW w:w="0" w:type="auto"/>
            <w:gridSpan w:val="2"/>
            <w:tcBorders>
              <w:bottom w:val="single" w:sz="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r w:rsidR="007E0C5F" w:rsidRPr="00E126F5" w:rsidTr="007E0C5F">
        <w:trPr>
          <w:jc w:val="center"/>
        </w:trPr>
        <w:tc>
          <w:tcPr>
            <w:tcW w:w="0" w:type="auto"/>
            <w:vMerge w:val="restart"/>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gridSpan w:val="2"/>
            <w:tcBorders>
              <w:left w:val="nil"/>
              <w:bottom w:val="nil"/>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r w:rsidR="007E0C5F" w:rsidRPr="00E126F5" w:rsidTr="007E0C5F">
        <w:trPr>
          <w:jc w:val="center"/>
        </w:trPr>
        <w:tc>
          <w:tcPr>
            <w:tcW w:w="0" w:type="auto"/>
            <w:vMerge/>
            <w:tcBorders>
              <w:left w:val="thinThickSmallGap" w:sz="24" w:space="0" w:color="auto"/>
              <w:bottom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0.8</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0.05</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0.06</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0.12</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0.05</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0.05</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0.10</w:t>
            </w:r>
          </w:p>
        </w:tc>
        <w:tc>
          <w:tcPr>
            <w:tcW w:w="0" w:type="auto"/>
            <w:gridSpan w:val="2"/>
            <w:tcBorders>
              <w:top w:val="nil"/>
              <w:left w:val="nil"/>
              <w:bottom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bl>
    <w:p w:rsidR="00BF1F1C" w:rsidRPr="007E0C5F" w:rsidRDefault="00BF1F1C" w:rsidP="007E0C5F">
      <w:pPr>
        <w:bidi w:val="0"/>
        <w:snapToGrid w:val="0"/>
        <w:jc w:val="center"/>
        <w:rPr>
          <w:rFonts w:cs="Times New Roman"/>
          <w:sz w:val="10"/>
          <w:szCs w:val="10"/>
        </w:rPr>
      </w:pPr>
    </w:p>
    <w:p w:rsidR="00DA4668" w:rsidRDefault="00DA4668" w:rsidP="007E0C5F">
      <w:pPr>
        <w:bidi w:val="0"/>
        <w:snapToGrid w:val="0"/>
        <w:jc w:val="both"/>
        <w:rPr>
          <w:rFonts w:cs="Times New Roman"/>
          <w:b/>
          <w:bCs/>
          <w:sz w:val="16"/>
          <w:szCs w:val="16"/>
          <w:lang w:eastAsia="zh-CN"/>
        </w:rPr>
      </w:pPr>
    </w:p>
    <w:p w:rsidR="00DA4668" w:rsidRDefault="00DA4668" w:rsidP="00DA4668">
      <w:pPr>
        <w:bidi w:val="0"/>
        <w:snapToGrid w:val="0"/>
        <w:jc w:val="both"/>
        <w:rPr>
          <w:rFonts w:cs="Times New Roman"/>
          <w:b/>
          <w:bCs/>
          <w:sz w:val="16"/>
          <w:szCs w:val="16"/>
          <w:lang w:eastAsia="zh-CN"/>
        </w:rPr>
      </w:pPr>
    </w:p>
    <w:p w:rsidR="00DA4668" w:rsidRDefault="00DA4668" w:rsidP="00DA4668">
      <w:pPr>
        <w:bidi w:val="0"/>
        <w:snapToGrid w:val="0"/>
        <w:jc w:val="both"/>
        <w:rPr>
          <w:rFonts w:cs="Times New Roman"/>
          <w:b/>
          <w:bCs/>
          <w:sz w:val="16"/>
          <w:szCs w:val="16"/>
          <w:lang w:eastAsia="zh-CN"/>
        </w:rPr>
      </w:pPr>
    </w:p>
    <w:p w:rsidR="00BF1F1C" w:rsidRPr="00DA4668" w:rsidRDefault="00BF1F1C" w:rsidP="00DA4668">
      <w:pPr>
        <w:bidi w:val="0"/>
        <w:snapToGrid w:val="0"/>
        <w:jc w:val="both"/>
        <w:rPr>
          <w:rFonts w:cs="Times New Roman"/>
          <w:b/>
          <w:bCs/>
          <w:sz w:val="20"/>
          <w:szCs w:val="20"/>
        </w:rPr>
      </w:pPr>
      <w:proofErr w:type="gramStart"/>
      <w:r w:rsidRPr="00DA4668">
        <w:rPr>
          <w:rFonts w:cs="Times New Roman"/>
          <w:b/>
          <w:bCs/>
          <w:sz w:val="20"/>
          <w:szCs w:val="20"/>
        </w:rPr>
        <w:t>Table (7): Effect of single and combined applications of salicylic acid and boric acid on the percentages of total soluble solids and total acidity in the berries of Superior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391"/>
        <w:gridCol w:w="468"/>
        <w:gridCol w:w="418"/>
        <w:gridCol w:w="391"/>
        <w:gridCol w:w="483"/>
        <w:gridCol w:w="391"/>
        <w:gridCol w:w="468"/>
        <w:gridCol w:w="418"/>
        <w:gridCol w:w="391"/>
        <w:gridCol w:w="483"/>
        <w:gridCol w:w="441"/>
        <w:gridCol w:w="468"/>
        <w:gridCol w:w="456"/>
        <w:gridCol w:w="441"/>
        <w:gridCol w:w="483"/>
        <w:gridCol w:w="441"/>
        <w:gridCol w:w="468"/>
        <w:gridCol w:w="456"/>
        <w:gridCol w:w="441"/>
        <w:gridCol w:w="483"/>
      </w:tblGrid>
      <w:tr w:rsidR="00BF1F1C" w:rsidRPr="00E126F5" w:rsidTr="007E0C5F">
        <w:trPr>
          <w:jc w:val="center"/>
        </w:trPr>
        <w:tc>
          <w:tcPr>
            <w:tcW w:w="0" w:type="auto"/>
            <w:vMerge w:val="restart"/>
            <w:tcBorders>
              <w:top w:val="thinThickSmallGap" w:sz="24" w:space="0" w:color="auto"/>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T.S.S. %</w:t>
            </w:r>
          </w:p>
        </w:tc>
        <w:tc>
          <w:tcPr>
            <w:tcW w:w="0" w:type="auto"/>
            <w:gridSpan w:val="10"/>
            <w:tcBorders>
              <w:top w:val="thinThickSmallGap" w:sz="24" w:space="0" w:color="auto"/>
              <w:left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Total acidity %</w:t>
            </w:r>
          </w:p>
        </w:tc>
      </w:tr>
      <w:tr w:rsidR="00BF1F1C"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BF1F1C"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BF1F1C"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18.8</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18.9</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18.6</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18.7</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0.710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0.549</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0.602</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0.727</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0.550</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0.607</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19.1</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19.6</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18.3</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0.499</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0.555</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0.660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0.408</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0.552</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19.7</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21.0</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20.4</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0.448</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0.446</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0.487</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19.7</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21.0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21.0</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20.4</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0.599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0.449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0.447</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0.499</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0.540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0.445</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0.486</w:t>
            </w:r>
          </w:p>
        </w:tc>
      </w:tr>
      <w:tr w:rsidR="00BF1F1C" w:rsidRPr="00E126F5" w:rsidTr="007E0C5F">
        <w:trPr>
          <w:jc w:val="center"/>
        </w:trPr>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18.6</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19.2</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19.6</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19.7</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19.1</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19.5</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20.1</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20.2</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0.645</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0.538</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0.486</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0.622</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0.538</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0.488</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0.485</w:t>
            </w:r>
          </w:p>
        </w:tc>
        <w:tc>
          <w:tcPr>
            <w:tcW w:w="0" w:type="auto"/>
            <w:tcBorders>
              <w:bottom w:val="single" w:sz="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r w:rsidR="00BF1F1C" w:rsidRPr="00E126F5" w:rsidTr="007E0C5F">
        <w:trPr>
          <w:jc w:val="center"/>
        </w:trPr>
        <w:tc>
          <w:tcPr>
            <w:tcW w:w="0" w:type="auto"/>
            <w:vMerge w:val="restart"/>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r w:rsidR="00BF1F1C" w:rsidRPr="00E126F5" w:rsidTr="007E0C5F">
        <w:trPr>
          <w:jc w:val="center"/>
        </w:trPr>
        <w:tc>
          <w:tcPr>
            <w:tcW w:w="0" w:type="auto"/>
            <w:vMerge/>
            <w:tcBorders>
              <w:left w:val="thinThickSmallGap" w:sz="24" w:space="0" w:color="auto"/>
              <w:bottom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0.019</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0.020</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0.040</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0.020</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0.020</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0.040</w:t>
            </w:r>
          </w:p>
        </w:tc>
        <w:tc>
          <w:tcPr>
            <w:tcW w:w="0" w:type="auto"/>
            <w:tcBorders>
              <w:top w:val="nil"/>
              <w:left w:val="nil"/>
              <w:bottom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bl>
    <w:p w:rsidR="00BF1F1C" w:rsidRPr="007E0C5F" w:rsidRDefault="00BF1F1C" w:rsidP="007E0C5F">
      <w:pPr>
        <w:bidi w:val="0"/>
        <w:snapToGrid w:val="0"/>
        <w:jc w:val="center"/>
        <w:rPr>
          <w:rFonts w:cs="Times New Roman"/>
          <w:b/>
          <w:bCs/>
          <w:sz w:val="10"/>
          <w:szCs w:val="10"/>
        </w:rPr>
      </w:pPr>
    </w:p>
    <w:p w:rsidR="00DA4668" w:rsidRDefault="00DA4668" w:rsidP="007E0C5F">
      <w:pPr>
        <w:bidi w:val="0"/>
        <w:snapToGrid w:val="0"/>
        <w:jc w:val="both"/>
        <w:rPr>
          <w:rFonts w:cs="Times New Roman"/>
          <w:b/>
          <w:bCs/>
          <w:sz w:val="20"/>
          <w:szCs w:val="20"/>
          <w:lang w:eastAsia="zh-CN"/>
        </w:rPr>
      </w:pPr>
    </w:p>
    <w:p w:rsidR="00DA4668" w:rsidRDefault="00DA4668" w:rsidP="00DA4668">
      <w:pPr>
        <w:bidi w:val="0"/>
        <w:snapToGrid w:val="0"/>
        <w:jc w:val="both"/>
        <w:rPr>
          <w:rFonts w:cs="Times New Roman"/>
          <w:b/>
          <w:bCs/>
          <w:sz w:val="20"/>
          <w:szCs w:val="20"/>
          <w:lang w:eastAsia="zh-CN"/>
        </w:rPr>
      </w:pPr>
    </w:p>
    <w:p w:rsidR="00BF1F1C" w:rsidRPr="00DA4668" w:rsidRDefault="00BF1F1C" w:rsidP="00DA4668">
      <w:pPr>
        <w:bidi w:val="0"/>
        <w:snapToGrid w:val="0"/>
        <w:jc w:val="both"/>
        <w:rPr>
          <w:rFonts w:cs="Times New Roman"/>
          <w:b/>
          <w:bCs/>
          <w:sz w:val="20"/>
          <w:szCs w:val="20"/>
        </w:rPr>
      </w:pPr>
      <w:r w:rsidRPr="00DA4668">
        <w:rPr>
          <w:rFonts w:cs="Times New Roman"/>
          <w:b/>
          <w:bCs/>
          <w:sz w:val="20"/>
          <w:szCs w:val="20"/>
        </w:rPr>
        <w:t>Table (8): Effect of single and combined applications of salicylic acid and boric acid on T.S.S</w:t>
      </w:r>
      <w:proofErr w:type="gramStart"/>
      <w:r w:rsidRPr="00DA4668">
        <w:rPr>
          <w:rFonts w:cs="Times New Roman"/>
          <w:b/>
          <w:bCs/>
          <w:sz w:val="20"/>
          <w:szCs w:val="20"/>
        </w:rPr>
        <w:t>./</w:t>
      </w:r>
      <w:proofErr w:type="gramEnd"/>
      <w:r w:rsidRPr="00DA4668">
        <w:rPr>
          <w:rFonts w:cs="Times New Roman"/>
          <w:b/>
          <w:bCs/>
          <w:sz w:val="20"/>
          <w:szCs w:val="20"/>
        </w:rPr>
        <w:t xml:space="preserve"> acid and percentage of reducing sugars in the berries of Superior grapevines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392"/>
        <w:gridCol w:w="483"/>
        <w:gridCol w:w="432"/>
        <w:gridCol w:w="391"/>
        <w:gridCol w:w="505"/>
        <w:gridCol w:w="391"/>
        <w:gridCol w:w="482"/>
        <w:gridCol w:w="432"/>
        <w:gridCol w:w="391"/>
        <w:gridCol w:w="505"/>
        <w:gridCol w:w="391"/>
        <w:gridCol w:w="482"/>
        <w:gridCol w:w="432"/>
        <w:gridCol w:w="391"/>
        <w:gridCol w:w="505"/>
        <w:gridCol w:w="391"/>
        <w:gridCol w:w="482"/>
        <w:gridCol w:w="432"/>
        <w:gridCol w:w="391"/>
        <w:gridCol w:w="505"/>
      </w:tblGrid>
      <w:tr w:rsidR="00BF1F1C" w:rsidRPr="00E126F5" w:rsidTr="007E0C5F">
        <w:trPr>
          <w:jc w:val="center"/>
        </w:trPr>
        <w:tc>
          <w:tcPr>
            <w:tcW w:w="0" w:type="auto"/>
            <w:vMerge w:val="restart"/>
            <w:tcBorders>
              <w:top w:val="thinThickSmallGap" w:sz="24" w:space="0" w:color="auto"/>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 xml:space="preserve">Salicylic </w:t>
            </w:r>
            <w:proofErr w:type="spellStart"/>
            <w:r w:rsidRPr="00E126F5">
              <w:rPr>
                <w:rFonts w:eastAsiaTheme="minorEastAsia" w:cs="Times New Roman"/>
                <w:color w:val="000000"/>
                <w:sz w:val="10"/>
                <w:szCs w:val="10"/>
              </w:rPr>
              <w:t>aid</w:t>
            </w:r>
            <w:proofErr w:type="spellEnd"/>
            <w:r w:rsidRPr="00E126F5">
              <w:rPr>
                <w:rFonts w:eastAsiaTheme="minorEastAsia" w:cs="Times New Roman"/>
                <w:color w:val="000000"/>
                <w:sz w:val="10"/>
                <w:szCs w:val="10"/>
              </w:rPr>
              <w:t xml:space="preserve"> conc. (A)</w:t>
            </w:r>
          </w:p>
        </w:tc>
        <w:tc>
          <w:tcPr>
            <w:tcW w:w="0" w:type="auto"/>
            <w:gridSpan w:val="10"/>
            <w:tcBorders>
              <w:top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T.S.S. / acid</w:t>
            </w:r>
          </w:p>
        </w:tc>
        <w:tc>
          <w:tcPr>
            <w:tcW w:w="0" w:type="auto"/>
            <w:gridSpan w:val="10"/>
            <w:tcBorders>
              <w:top w:val="thinThickSmallGap" w:sz="24" w:space="0" w:color="auto"/>
              <w:left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Reducing sugars %</w:t>
            </w:r>
          </w:p>
        </w:tc>
      </w:tr>
      <w:tr w:rsidR="00BF1F1C"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gridSpan w:val="5"/>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c>
          <w:tcPr>
            <w:tcW w:w="0" w:type="auto"/>
            <w:gridSpan w:val="5"/>
            <w:tcBorders>
              <w:left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2013</w:t>
            </w:r>
          </w:p>
        </w:tc>
        <w:tc>
          <w:tcPr>
            <w:tcW w:w="0" w:type="auto"/>
            <w:gridSpan w:val="5"/>
            <w:tcBorders>
              <w:left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2014</w:t>
            </w:r>
          </w:p>
        </w:tc>
      </w:tr>
      <w:tr w:rsidR="00BF1F1C"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gridSpan w:val="20"/>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Boric acid conc. (B) %</w:t>
            </w:r>
          </w:p>
        </w:tc>
      </w:tr>
      <w:tr w:rsidR="00BF1F1C" w:rsidRPr="00E126F5" w:rsidTr="007E0C5F">
        <w:trPr>
          <w:jc w:val="center"/>
        </w:trPr>
        <w:tc>
          <w:tcPr>
            <w:tcW w:w="0" w:type="auto"/>
            <w:vMerge/>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1</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0.0</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2</w:t>
            </w:r>
            <w:r w:rsidRPr="00E126F5">
              <w:rPr>
                <w:rFonts w:eastAsiaTheme="minorEastAsia" w:cs="Times New Roman"/>
                <w:b/>
                <w:bCs/>
                <w:color w:val="000000"/>
                <w:sz w:val="10"/>
                <w:szCs w:val="10"/>
              </w:rPr>
              <w:t xml:space="preserve"> 0.025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3</w:t>
            </w:r>
            <w:r w:rsidRPr="00E126F5">
              <w:rPr>
                <w:rFonts w:eastAsiaTheme="minorEastAsia" w:cs="Times New Roman"/>
                <w:b/>
                <w:bCs/>
                <w:color w:val="000000"/>
                <w:sz w:val="10"/>
                <w:szCs w:val="10"/>
              </w:rPr>
              <w:t xml:space="preserve"> 0.05</w:t>
            </w:r>
          </w:p>
        </w:tc>
        <w:tc>
          <w:tcPr>
            <w:tcW w:w="0" w:type="auto"/>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r w:rsidRPr="00E126F5">
              <w:rPr>
                <w:rFonts w:eastAsiaTheme="minorEastAsia" w:cs="Times New Roman"/>
                <w:b/>
                <w:bCs/>
                <w:color w:val="000000"/>
                <w:sz w:val="10"/>
                <w:szCs w:val="10"/>
                <w:vertAlign w:val="subscript"/>
              </w:rPr>
              <w:t>4</w:t>
            </w:r>
          </w:p>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0.1</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Main (A)</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1</w:t>
            </w:r>
            <w:r w:rsidRPr="00E126F5">
              <w:rPr>
                <w:rFonts w:eastAsiaTheme="minorEastAsia" w:cs="Times New Roman"/>
                <w:color w:val="000000"/>
                <w:sz w:val="10"/>
                <w:szCs w:val="10"/>
              </w:rPr>
              <w:t xml:space="preserve"> 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25.4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30.8</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34.4</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31.2</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25.0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34.3</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34.5</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31.2</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16.8</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16.7</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16.8</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2</w:t>
            </w:r>
            <w:r w:rsidRPr="00E126F5">
              <w:rPr>
                <w:rFonts w:eastAsiaTheme="minorEastAsia" w:cs="Times New Roman"/>
                <w:color w:val="000000"/>
                <w:sz w:val="10"/>
                <w:szCs w:val="10"/>
              </w:rPr>
              <w:t xml:space="preserve"> 50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27.4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38.5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28.6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34.8</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39.4</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35.5</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17.6</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17.7</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17.7</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17.3</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3</w:t>
            </w:r>
            <w:r w:rsidRPr="00E126F5">
              <w:rPr>
                <w:rFonts w:eastAsiaTheme="minorEastAsia" w:cs="Times New Roman"/>
                <w:color w:val="000000"/>
                <w:sz w:val="10"/>
                <w:szCs w:val="10"/>
              </w:rPr>
              <w:t xml:space="preserve"> 100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31.7</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44.9</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40.0</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42.3</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17.6</w:t>
            </w:r>
          </w:p>
        </w:tc>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18.4</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18.5</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r>
      <w:tr w:rsidR="00BF1F1C" w:rsidRPr="00E126F5" w:rsidTr="007E0C5F">
        <w:trPr>
          <w:jc w:val="center"/>
        </w:trPr>
        <w:tc>
          <w:tcPr>
            <w:tcW w:w="0" w:type="auto"/>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a</w:t>
            </w:r>
            <w:r w:rsidRPr="00E126F5">
              <w:rPr>
                <w:rFonts w:eastAsiaTheme="minorEastAsia" w:cs="Times New Roman"/>
                <w:color w:val="000000"/>
                <w:sz w:val="10"/>
                <w:szCs w:val="10"/>
                <w:vertAlign w:val="subscript"/>
              </w:rPr>
              <w:t>4</w:t>
            </w:r>
            <w:r w:rsidRPr="00E126F5">
              <w:rPr>
                <w:rFonts w:eastAsiaTheme="minorEastAsia" w:cs="Times New Roman"/>
                <w:color w:val="000000"/>
                <w:sz w:val="10"/>
                <w:szCs w:val="10"/>
              </w:rPr>
              <w:t xml:space="preserve"> 200 </w:t>
            </w:r>
            <w:proofErr w:type="spellStart"/>
            <w:r w:rsidRPr="00E126F5">
              <w:rPr>
                <w:rFonts w:eastAsiaTheme="minorEastAsia" w:cs="Times New Roman"/>
                <w:color w:val="000000"/>
                <w:sz w:val="10"/>
                <w:szCs w:val="10"/>
              </w:rPr>
              <w:t>ppm</w:t>
            </w:r>
            <w:proofErr w:type="spellEnd"/>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31.9</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39.0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44.5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45.2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40.2</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35.7</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46.7</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47.2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42.4</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17.6</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18.2</w:t>
            </w:r>
          </w:p>
        </w:tc>
        <w:tc>
          <w:tcPr>
            <w:tcW w:w="0" w:type="auto"/>
            <w:tcBorders>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17.8</w:t>
            </w: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18.5</w:t>
            </w:r>
          </w:p>
        </w:tc>
        <w:tc>
          <w:tcPr>
            <w:tcW w:w="0" w:type="auto"/>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18.6</w:t>
            </w:r>
          </w:p>
        </w:tc>
        <w:tc>
          <w:tcPr>
            <w:tcW w:w="0" w:type="auto"/>
            <w:tcBorders>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18.1</w:t>
            </w:r>
          </w:p>
        </w:tc>
      </w:tr>
      <w:tr w:rsidR="00BF1F1C" w:rsidRPr="00E126F5" w:rsidTr="007E0C5F">
        <w:trPr>
          <w:jc w:val="center"/>
        </w:trPr>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Mean (B)</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29.1</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35.8</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40.5</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40.9</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31.2</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36.5</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41.6</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42.1</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17.2</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17.8</w:t>
            </w:r>
          </w:p>
        </w:tc>
        <w:tc>
          <w:tcPr>
            <w:tcW w:w="0" w:type="auto"/>
            <w:tcBorders>
              <w:bottom w:val="single" w:sz="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left w:val="thinThickSmallGap" w:sz="24" w:space="0" w:color="auto"/>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16.7</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17.5</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17.9</w:t>
            </w:r>
          </w:p>
        </w:tc>
        <w:tc>
          <w:tcPr>
            <w:tcW w:w="0" w:type="auto"/>
            <w:tcBorders>
              <w:bottom w:val="single" w:sz="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18.0</w:t>
            </w:r>
          </w:p>
        </w:tc>
        <w:tc>
          <w:tcPr>
            <w:tcW w:w="0" w:type="auto"/>
            <w:tcBorders>
              <w:bottom w:val="single" w:sz="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r w:rsidR="00BF1F1C" w:rsidRPr="00E126F5" w:rsidTr="007E0C5F">
        <w:trPr>
          <w:jc w:val="center"/>
        </w:trPr>
        <w:tc>
          <w:tcPr>
            <w:tcW w:w="0" w:type="auto"/>
            <w:vMerge w:val="restart"/>
            <w:tcBorders>
              <w:lef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New L.S.D. at 5%</w:t>
            </w:r>
          </w:p>
        </w:tc>
        <w:tc>
          <w:tcPr>
            <w:tcW w:w="0" w:type="auto"/>
            <w:tcBorders>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nThickSmallGap" w:sz="24" w:space="0" w:color="auto"/>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thinThickSmallGap" w:sz="24" w:space="0" w:color="auto"/>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B</w:t>
            </w:r>
          </w:p>
        </w:tc>
        <w:tc>
          <w:tcPr>
            <w:tcW w:w="0" w:type="auto"/>
            <w:tcBorders>
              <w:left w:val="nil"/>
              <w:bottom w:val="nil"/>
              <w:right w:val="nil"/>
            </w:tcBorders>
            <w:vAlign w:val="center"/>
          </w:tcPr>
          <w:p w:rsidR="00BF1F1C" w:rsidRPr="00E126F5" w:rsidRDefault="00BF1F1C" w:rsidP="007E0C5F">
            <w:pPr>
              <w:bidi w:val="0"/>
              <w:snapToGrid w:val="0"/>
              <w:jc w:val="center"/>
              <w:rPr>
                <w:rFonts w:eastAsiaTheme="minorEastAsia" w:cs="Times New Roman"/>
                <w:b/>
                <w:bCs/>
                <w:color w:val="000000"/>
                <w:sz w:val="10"/>
                <w:szCs w:val="10"/>
              </w:rPr>
            </w:pPr>
            <w:r w:rsidRPr="00E126F5">
              <w:rPr>
                <w:rFonts w:eastAsiaTheme="minorEastAsia" w:cs="Times New Roman"/>
                <w:b/>
                <w:bCs/>
                <w:color w:val="000000"/>
                <w:sz w:val="10"/>
                <w:szCs w:val="10"/>
              </w:rPr>
              <w:t>AB</w:t>
            </w:r>
          </w:p>
        </w:tc>
        <w:tc>
          <w:tcPr>
            <w:tcW w:w="0" w:type="auto"/>
            <w:tcBorders>
              <w:left w:val="nil"/>
              <w:bottom w:val="nil"/>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r w:rsidR="00BF1F1C" w:rsidRPr="00E126F5" w:rsidTr="007E0C5F">
        <w:trPr>
          <w:jc w:val="center"/>
        </w:trPr>
        <w:tc>
          <w:tcPr>
            <w:tcW w:w="0" w:type="auto"/>
            <w:vMerge/>
            <w:tcBorders>
              <w:left w:val="thinThickSmallGap" w:sz="24" w:space="0" w:color="auto"/>
              <w:bottom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1.1</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1.0</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2.0</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w:t>
            </w:r>
          </w:p>
        </w:tc>
        <w:tc>
          <w:tcPr>
            <w:tcW w:w="0" w:type="auto"/>
            <w:tcBorders>
              <w:top w:val="nil"/>
              <w:left w:val="nil"/>
              <w:bottom w:val="thinThickSmallGap" w:sz="24" w:space="0" w:color="auto"/>
              <w:right w:val="thinThick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thinThickSmallGap" w:sz="24" w:space="0" w:color="auto"/>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0.3</w:t>
            </w:r>
          </w:p>
        </w:tc>
        <w:tc>
          <w:tcPr>
            <w:tcW w:w="0" w:type="auto"/>
            <w:tcBorders>
              <w:top w:val="nil"/>
              <w:left w:val="nil"/>
              <w:bottom w:val="thinThickSmallGap" w:sz="24" w:space="0" w:color="auto"/>
              <w:right w:val="nil"/>
            </w:tcBorders>
            <w:vAlign w:val="center"/>
          </w:tcPr>
          <w:p w:rsidR="00BF1F1C" w:rsidRPr="00E126F5" w:rsidRDefault="00BF1F1C" w:rsidP="007E0C5F">
            <w:pPr>
              <w:bidi w:val="0"/>
              <w:snapToGrid w:val="0"/>
              <w:jc w:val="center"/>
              <w:rPr>
                <w:rFonts w:eastAsiaTheme="minorEastAsia" w:cs="Times New Roman"/>
                <w:color w:val="000000"/>
                <w:sz w:val="10"/>
                <w:szCs w:val="10"/>
              </w:rPr>
            </w:pPr>
            <w:r w:rsidRPr="00E126F5">
              <w:rPr>
                <w:rFonts w:eastAsiaTheme="minorEastAsia" w:cs="Times New Roman"/>
                <w:color w:val="000000"/>
                <w:sz w:val="10"/>
                <w:szCs w:val="10"/>
              </w:rPr>
              <w:t>0.6</w:t>
            </w:r>
          </w:p>
        </w:tc>
        <w:tc>
          <w:tcPr>
            <w:tcW w:w="0" w:type="auto"/>
            <w:tcBorders>
              <w:top w:val="nil"/>
              <w:left w:val="nil"/>
              <w:bottom w:val="thinThickSmallGap" w:sz="24" w:space="0" w:color="auto"/>
              <w:right w:val="thickThinSmallGap" w:sz="24" w:space="0" w:color="auto"/>
            </w:tcBorders>
            <w:vAlign w:val="center"/>
          </w:tcPr>
          <w:p w:rsidR="00BF1F1C" w:rsidRPr="00E126F5" w:rsidRDefault="00BF1F1C" w:rsidP="007E0C5F">
            <w:pPr>
              <w:bidi w:val="0"/>
              <w:snapToGrid w:val="0"/>
              <w:jc w:val="center"/>
              <w:rPr>
                <w:rFonts w:eastAsiaTheme="minorEastAsia" w:cs="Times New Roman"/>
                <w:color w:val="000000"/>
                <w:sz w:val="10"/>
                <w:szCs w:val="10"/>
              </w:rPr>
            </w:pPr>
          </w:p>
        </w:tc>
      </w:tr>
    </w:tbl>
    <w:p w:rsidR="007E0C5F" w:rsidRDefault="007E0C5F" w:rsidP="007E0C5F">
      <w:pPr>
        <w:bidi w:val="0"/>
        <w:snapToGrid w:val="0"/>
        <w:jc w:val="both"/>
        <w:rPr>
          <w:rFonts w:cs="Times New Roman"/>
          <w:b/>
          <w:bCs/>
          <w:sz w:val="20"/>
          <w:szCs w:val="20"/>
          <w:lang w:eastAsia="zh-CN"/>
        </w:rPr>
      </w:pPr>
    </w:p>
    <w:p w:rsidR="00DA4668" w:rsidRDefault="00DA4668" w:rsidP="00DA4668">
      <w:pPr>
        <w:bidi w:val="0"/>
        <w:snapToGrid w:val="0"/>
        <w:jc w:val="both"/>
        <w:rPr>
          <w:rFonts w:cs="Times New Roman"/>
          <w:b/>
          <w:bCs/>
          <w:sz w:val="20"/>
          <w:szCs w:val="20"/>
          <w:lang w:eastAsia="zh-CN"/>
        </w:rPr>
      </w:pPr>
    </w:p>
    <w:p w:rsidR="00DA4668" w:rsidRDefault="00DA4668" w:rsidP="00DA4668">
      <w:pPr>
        <w:bidi w:val="0"/>
        <w:snapToGrid w:val="0"/>
        <w:jc w:val="both"/>
        <w:rPr>
          <w:rFonts w:cs="Times New Roman"/>
          <w:b/>
          <w:bCs/>
          <w:sz w:val="20"/>
          <w:szCs w:val="20"/>
          <w:lang w:eastAsia="zh-CN"/>
        </w:rPr>
      </w:pPr>
    </w:p>
    <w:p w:rsidR="007E0C5F" w:rsidRPr="007E0C5F" w:rsidRDefault="007E0C5F" w:rsidP="007E0C5F">
      <w:pPr>
        <w:bidi w:val="0"/>
        <w:snapToGrid w:val="0"/>
        <w:jc w:val="both"/>
        <w:rPr>
          <w:rFonts w:cs="Times New Roman"/>
          <w:b/>
          <w:bCs/>
          <w:sz w:val="20"/>
          <w:szCs w:val="20"/>
        </w:rPr>
        <w:sectPr w:rsidR="007E0C5F" w:rsidRPr="007E0C5F" w:rsidSect="00481136">
          <w:type w:val="continuous"/>
          <w:pgSz w:w="12242" w:h="15842" w:code="1"/>
          <w:pgMar w:top="1440" w:right="1440" w:bottom="1440" w:left="1440" w:header="720" w:footer="720" w:gutter="0"/>
          <w:cols w:space="709"/>
          <w:bidi/>
          <w:docGrid w:linePitch="435"/>
        </w:sectPr>
      </w:pPr>
    </w:p>
    <w:p w:rsidR="00BF1F1C" w:rsidRPr="00DA4668" w:rsidRDefault="00BF1F1C" w:rsidP="007E0C5F">
      <w:pPr>
        <w:bidi w:val="0"/>
        <w:snapToGrid w:val="0"/>
        <w:jc w:val="both"/>
        <w:rPr>
          <w:rFonts w:cs="Times New Roman"/>
          <w:b/>
          <w:bCs/>
          <w:sz w:val="20"/>
          <w:szCs w:val="20"/>
        </w:rPr>
      </w:pPr>
      <w:r w:rsidRPr="00DA4668">
        <w:rPr>
          <w:rFonts w:cs="Times New Roman"/>
          <w:b/>
          <w:bCs/>
          <w:sz w:val="20"/>
          <w:szCs w:val="20"/>
        </w:rPr>
        <w:lastRenderedPageBreak/>
        <w:t>Conclusion</w:t>
      </w:r>
    </w:p>
    <w:p w:rsidR="00BF1F1C" w:rsidRPr="00DA4668" w:rsidRDefault="00BF1F1C" w:rsidP="007E0C5F">
      <w:pPr>
        <w:bidi w:val="0"/>
        <w:snapToGrid w:val="0"/>
        <w:ind w:firstLine="425"/>
        <w:jc w:val="both"/>
        <w:rPr>
          <w:rFonts w:cs="Times New Roman"/>
          <w:sz w:val="20"/>
          <w:szCs w:val="20"/>
        </w:rPr>
      </w:pPr>
      <w:r w:rsidRPr="00DA4668">
        <w:rPr>
          <w:rFonts w:cs="Times New Roman"/>
          <w:sz w:val="20"/>
          <w:szCs w:val="20"/>
        </w:rPr>
        <w:t xml:space="preserve">Carrying out three sprays (at growth start, just after berry setting and at one month later) of a mixture of salicylic acid at 100 </w:t>
      </w:r>
      <w:proofErr w:type="spellStart"/>
      <w:r w:rsidRPr="00DA4668">
        <w:rPr>
          <w:rFonts w:cs="Times New Roman"/>
          <w:sz w:val="20"/>
          <w:szCs w:val="20"/>
        </w:rPr>
        <w:t>ppm</w:t>
      </w:r>
      <w:proofErr w:type="spellEnd"/>
      <w:r w:rsidRPr="00DA4668">
        <w:rPr>
          <w:rFonts w:cs="Times New Roman"/>
          <w:sz w:val="20"/>
          <w:szCs w:val="20"/>
        </w:rPr>
        <w:t xml:space="preserve"> plus boric acid at 0.05% gave the best results with regard to yield and fruit quality of Superior grapevines.</w:t>
      </w:r>
    </w:p>
    <w:p w:rsidR="00BF1F1C" w:rsidRPr="00DA4668" w:rsidRDefault="00BF1F1C" w:rsidP="007E0C5F">
      <w:pPr>
        <w:bidi w:val="0"/>
        <w:snapToGrid w:val="0"/>
        <w:jc w:val="both"/>
        <w:rPr>
          <w:rFonts w:cs="Times New Roman"/>
          <w:b/>
          <w:bCs/>
          <w:sz w:val="20"/>
          <w:szCs w:val="20"/>
        </w:rPr>
      </w:pPr>
    </w:p>
    <w:p w:rsidR="00BF1F1C" w:rsidRPr="00DA4668" w:rsidRDefault="00BF1F1C" w:rsidP="007E0C5F">
      <w:pPr>
        <w:bidi w:val="0"/>
        <w:snapToGrid w:val="0"/>
        <w:jc w:val="both"/>
        <w:rPr>
          <w:rFonts w:cs="Times New Roman"/>
          <w:b/>
          <w:bCs/>
          <w:sz w:val="20"/>
          <w:szCs w:val="20"/>
        </w:rPr>
      </w:pPr>
      <w:r w:rsidRPr="00DA4668">
        <w:rPr>
          <w:rFonts w:cs="Times New Roman"/>
          <w:b/>
          <w:bCs/>
          <w:sz w:val="20"/>
          <w:szCs w:val="20"/>
        </w:rPr>
        <w:t>References</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proofErr w:type="spellStart"/>
      <w:r w:rsidRPr="00DA4668">
        <w:rPr>
          <w:rFonts w:cs="Times New Roman"/>
          <w:bCs/>
          <w:sz w:val="20"/>
          <w:szCs w:val="20"/>
        </w:rPr>
        <w:t>Abdelaal</w:t>
      </w:r>
      <w:proofErr w:type="spellEnd"/>
      <w:r w:rsidRPr="00DA4668">
        <w:rPr>
          <w:rFonts w:cs="Times New Roman"/>
          <w:bCs/>
          <w:sz w:val="20"/>
          <w:szCs w:val="20"/>
        </w:rPr>
        <w:t xml:space="preserve">, E.H.A. (2012): </w:t>
      </w:r>
      <w:r w:rsidRPr="00DA4668">
        <w:rPr>
          <w:rFonts w:cs="Times New Roman"/>
          <w:sz w:val="20"/>
          <w:szCs w:val="20"/>
        </w:rPr>
        <w:t xml:space="preserve">The synergistic effects of using some nutrients as well as antioxidant substances on growth, nutritional status and productivity of Thompson seedless grapevines grown under </w:t>
      </w:r>
      <w:proofErr w:type="spellStart"/>
      <w:r w:rsidRPr="00DA4668">
        <w:rPr>
          <w:rFonts w:cs="Times New Roman"/>
          <w:sz w:val="20"/>
          <w:szCs w:val="20"/>
        </w:rPr>
        <w:t>Sohag</w:t>
      </w:r>
      <w:proofErr w:type="spellEnd"/>
      <w:r w:rsidRPr="00DA4668">
        <w:rPr>
          <w:rFonts w:cs="Times New Roman"/>
          <w:sz w:val="20"/>
          <w:szCs w:val="20"/>
        </w:rPr>
        <w:t xml:space="preserve"> region. Ph. D. Thesis Fac. of Agric. </w:t>
      </w:r>
      <w:proofErr w:type="spellStart"/>
      <w:r w:rsidRPr="00DA4668">
        <w:rPr>
          <w:rFonts w:cs="Times New Roman"/>
          <w:sz w:val="20"/>
          <w:szCs w:val="20"/>
        </w:rPr>
        <w:t>Sohag</w:t>
      </w:r>
      <w:proofErr w:type="spellEnd"/>
      <w:r w:rsidRPr="00DA4668">
        <w:rPr>
          <w:rFonts w:cs="Times New Roman"/>
          <w:sz w:val="20"/>
          <w:szCs w:val="20"/>
        </w:rPr>
        <w:t xml:space="preserve"> Univ. Egypt.</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proofErr w:type="spellStart"/>
      <w:r w:rsidRPr="00DA4668">
        <w:rPr>
          <w:rFonts w:cs="Times New Roman"/>
          <w:bCs/>
          <w:sz w:val="20"/>
          <w:szCs w:val="20"/>
        </w:rPr>
        <w:t>Abd</w:t>
      </w:r>
      <w:proofErr w:type="spellEnd"/>
      <w:r w:rsidRPr="00DA4668">
        <w:rPr>
          <w:rFonts w:cs="Times New Roman"/>
          <w:bCs/>
          <w:sz w:val="20"/>
          <w:szCs w:val="20"/>
        </w:rPr>
        <w:t xml:space="preserve"> El- Kareem, A.M. (2009):</w:t>
      </w:r>
      <w:r w:rsidRPr="00DA4668">
        <w:rPr>
          <w:rFonts w:cs="Times New Roman"/>
          <w:sz w:val="20"/>
          <w:szCs w:val="20"/>
        </w:rPr>
        <w:t xml:space="preserve"> Relation of fruiting in Crimson seedless grapevines to spraying antioxidants. M. Sc. Thesis Fac. of Agric. </w:t>
      </w:r>
      <w:proofErr w:type="spellStart"/>
      <w:r w:rsidRPr="00DA4668">
        <w:rPr>
          <w:rFonts w:cs="Times New Roman"/>
          <w:sz w:val="20"/>
          <w:szCs w:val="20"/>
        </w:rPr>
        <w:t>Minia</w:t>
      </w:r>
      <w:proofErr w:type="spellEnd"/>
      <w:r w:rsidRPr="00DA4668">
        <w:rPr>
          <w:rFonts w:cs="Times New Roman"/>
          <w:sz w:val="20"/>
          <w:szCs w:val="20"/>
        </w:rPr>
        <w:t xml:space="preserve"> Univ. Egypt.</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proofErr w:type="spellStart"/>
      <w:r w:rsidRPr="00DA4668">
        <w:rPr>
          <w:rFonts w:cs="Times New Roman"/>
          <w:bCs/>
          <w:sz w:val="20"/>
          <w:szCs w:val="20"/>
        </w:rPr>
        <w:t>Abd</w:t>
      </w:r>
      <w:proofErr w:type="spellEnd"/>
      <w:r w:rsidRPr="00DA4668">
        <w:rPr>
          <w:rFonts w:cs="Times New Roman"/>
          <w:bCs/>
          <w:sz w:val="20"/>
          <w:szCs w:val="20"/>
        </w:rPr>
        <w:t xml:space="preserve"> El- </w:t>
      </w:r>
      <w:proofErr w:type="spellStart"/>
      <w:r w:rsidRPr="00DA4668">
        <w:rPr>
          <w:rFonts w:cs="Times New Roman"/>
          <w:bCs/>
          <w:sz w:val="20"/>
          <w:szCs w:val="20"/>
        </w:rPr>
        <w:t>Wahab</w:t>
      </w:r>
      <w:proofErr w:type="spellEnd"/>
      <w:r w:rsidRPr="00DA4668">
        <w:rPr>
          <w:rFonts w:cs="Times New Roman"/>
          <w:bCs/>
          <w:sz w:val="20"/>
          <w:szCs w:val="20"/>
        </w:rPr>
        <w:t>, M. H. H. (2010):</w:t>
      </w:r>
      <w:r w:rsidRPr="00DA4668">
        <w:rPr>
          <w:rFonts w:cs="Times New Roman"/>
          <w:sz w:val="20"/>
          <w:szCs w:val="20"/>
        </w:rPr>
        <w:t xml:space="preserve"> Relation of fruiting in Superior grapevines with spraying </w:t>
      </w:r>
      <w:proofErr w:type="spellStart"/>
      <w:r w:rsidRPr="00DA4668">
        <w:rPr>
          <w:rFonts w:cs="Times New Roman"/>
          <w:sz w:val="20"/>
          <w:szCs w:val="20"/>
        </w:rPr>
        <w:t>sulphur</w:t>
      </w:r>
      <w:proofErr w:type="spellEnd"/>
      <w:r w:rsidRPr="00DA4668">
        <w:rPr>
          <w:rFonts w:cs="Times New Roman"/>
          <w:sz w:val="20"/>
          <w:szCs w:val="20"/>
        </w:rPr>
        <w:t xml:space="preserve">, magnesium, zinc and boron. M. Sc. Thesis, Fac. of. Agric., </w:t>
      </w:r>
      <w:proofErr w:type="spellStart"/>
      <w:r w:rsidRPr="00DA4668">
        <w:rPr>
          <w:rFonts w:cs="Times New Roman"/>
          <w:sz w:val="20"/>
          <w:szCs w:val="20"/>
        </w:rPr>
        <w:t>Minia</w:t>
      </w:r>
      <w:proofErr w:type="spellEnd"/>
      <w:r w:rsidRPr="00DA4668">
        <w:rPr>
          <w:rFonts w:cs="Times New Roman"/>
          <w:sz w:val="20"/>
          <w:szCs w:val="20"/>
        </w:rPr>
        <w:t xml:space="preserve"> Univ. Egypt.</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rPr>
        <w:t>Adriano, D. C.</w:t>
      </w:r>
      <w:r w:rsidRPr="00DA4668">
        <w:rPr>
          <w:rFonts w:cs="Times New Roman"/>
          <w:sz w:val="20"/>
          <w:szCs w:val="20"/>
        </w:rPr>
        <w:t xml:space="preserve"> </w:t>
      </w:r>
      <w:r w:rsidRPr="00DA4668">
        <w:rPr>
          <w:rFonts w:cs="Times New Roman"/>
          <w:bCs/>
          <w:sz w:val="20"/>
          <w:szCs w:val="20"/>
        </w:rPr>
        <w:t>(1985):</w:t>
      </w:r>
      <w:r w:rsidRPr="00DA4668">
        <w:rPr>
          <w:rFonts w:cs="Times New Roman"/>
          <w:sz w:val="20"/>
          <w:szCs w:val="20"/>
        </w:rPr>
        <w:t xml:space="preserve"> Trace Elements in the Terrestrial Environment. Springer </w:t>
      </w:r>
      <w:proofErr w:type="spellStart"/>
      <w:r w:rsidRPr="00DA4668">
        <w:rPr>
          <w:rFonts w:cs="Times New Roman"/>
          <w:sz w:val="20"/>
          <w:szCs w:val="20"/>
        </w:rPr>
        <w:t>Verlag</w:t>
      </w:r>
      <w:proofErr w:type="spellEnd"/>
      <w:r w:rsidRPr="00DA4668">
        <w:rPr>
          <w:rFonts w:cs="Times New Roman"/>
          <w:sz w:val="20"/>
          <w:szCs w:val="20"/>
        </w:rPr>
        <w:t>, New York. pp. 20 - 40.</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rPr>
        <w:t xml:space="preserve">Ahmed, F.F.; </w:t>
      </w:r>
      <w:proofErr w:type="spellStart"/>
      <w:r w:rsidRPr="00DA4668">
        <w:rPr>
          <w:rFonts w:cs="Times New Roman"/>
          <w:bCs/>
          <w:sz w:val="20"/>
          <w:szCs w:val="20"/>
        </w:rPr>
        <w:t>Abdelaal</w:t>
      </w:r>
      <w:proofErr w:type="spellEnd"/>
      <w:r w:rsidRPr="00DA4668">
        <w:rPr>
          <w:rFonts w:cs="Times New Roman"/>
          <w:bCs/>
          <w:sz w:val="20"/>
          <w:szCs w:val="20"/>
        </w:rPr>
        <w:t xml:space="preserve">, A.M.K.; </w:t>
      </w:r>
      <w:proofErr w:type="spellStart"/>
      <w:r w:rsidRPr="00DA4668">
        <w:rPr>
          <w:rFonts w:cs="Times New Roman"/>
          <w:bCs/>
          <w:sz w:val="20"/>
          <w:szCs w:val="20"/>
        </w:rPr>
        <w:t>Abdelaziz</w:t>
      </w:r>
      <w:proofErr w:type="spellEnd"/>
      <w:r w:rsidRPr="00DA4668">
        <w:rPr>
          <w:rFonts w:cs="Times New Roman"/>
          <w:bCs/>
          <w:sz w:val="20"/>
          <w:szCs w:val="20"/>
        </w:rPr>
        <w:t>, F.H. and El-</w:t>
      </w:r>
      <w:r w:rsidRPr="00DA4668">
        <w:rPr>
          <w:rFonts w:cs="Times New Roman"/>
          <w:sz w:val="20"/>
          <w:szCs w:val="20"/>
        </w:rPr>
        <w:t xml:space="preserve"> </w:t>
      </w:r>
      <w:proofErr w:type="spellStart"/>
      <w:r w:rsidRPr="00DA4668">
        <w:rPr>
          <w:rFonts w:cs="Times New Roman"/>
          <w:bCs/>
          <w:sz w:val="20"/>
          <w:szCs w:val="20"/>
        </w:rPr>
        <w:t>Kady</w:t>
      </w:r>
      <w:proofErr w:type="spellEnd"/>
      <w:r w:rsidRPr="00DA4668">
        <w:rPr>
          <w:rFonts w:cs="Times New Roman"/>
          <w:bCs/>
          <w:sz w:val="20"/>
          <w:szCs w:val="20"/>
        </w:rPr>
        <w:t xml:space="preserve">- </w:t>
      </w:r>
      <w:proofErr w:type="spellStart"/>
      <w:r w:rsidRPr="00DA4668">
        <w:rPr>
          <w:rFonts w:cs="Times New Roman"/>
          <w:bCs/>
          <w:sz w:val="20"/>
          <w:szCs w:val="20"/>
        </w:rPr>
        <w:t>Hanaan</w:t>
      </w:r>
      <w:proofErr w:type="spellEnd"/>
      <w:r w:rsidRPr="00DA4668">
        <w:rPr>
          <w:rFonts w:cs="Times New Roman"/>
          <w:bCs/>
          <w:sz w:val="20"/>
          <w:szCs w:val="20"/>
        </w:rPr>
        <w:t>, E.M.</w:t>
      </w:r>
      <w:r w:rsidRPr="00DA4668">
        <w:rPr>
          <w:rFonts w:cs="Times New Roman"/>
          <w:sz w:val="20"/>
          <w:szCs w:val="20"/>
        </w:rPr>
        <w:t xml:space="preserve"> </w:t>
      </w:r>
      <w:r w:rsidRPr="00DA4668">
        <w:rPr>
          <w:rFonts w:cs="Times New Roman"/>
          <w:bCs/>
          <w:sz w:val="20"/>
          <w:szCs w:val="20"/>
        </w:rPr>
        <w:t>(2011a)</w:t>
      </w:r>
      <w:r w:rsidRPr="00DA4668">
        <w:rPr>
          <w:rFonts w:cs="Times New Roman"/>
          <w:sz w:val="20"/>
          <w:szCs w:val="20"/>
        </w:rPr>
        <w:t xml:space="preserve">: Productivity of Thompson seedless grapevines as influenced by application of some antioxidants </w:t>
      </w:r>
      <w:r w:rsidRPr="00DA4668">
        <w:rPr>
          <w:rFonts w:cs="Times New Roman"/>
          <w:sz w:val="20"/>
          <w:szCs w:val="20"/>
        </w:rPr>
        <w:lastRenderedPageBreak/>
        <w:t xml:space="preserve">and nutrient treatments. </w:t>
      </w:r>
      <w:proofErr w:type="spellStart"/>
      <w:r w:rsidRPr="00DA4668">
        <w:rPr>
          <w:rFonts w:cs="Times New Roman"/>
          <w:sz w:val="20"/>
          <w:szCs w:val="20"/>
        </w:rPr>
        <w:t>Minia</w:t>
      </w:r>
      <w:proofErr w:type="spellEnd"/>
      <w:r w:rsidRPr="00DA4668">
        <w:rPr>
          <w:rFonts w:cs="Times New Roman"/>
          <w:sz w:val="20"/>
          <w:szCs w:val="20"/>
        </w:rPr>
        <w:t xml:space="preserve"> J. of Agric Res. &amp; develop. Vol. (31): No.2 pp. 219- 232.</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rPr>
        <w:t xml:space="preserve">Ahmed, F.F.; </w:t>
      </w:r>
      <w:proofErr w:type="spellStart"/>
      <w:r w:rsidRPr="00DA4668">
        <w:rPr>
          <w:rFonts w:cs="Times New Roman"/>
          <w:bCs/>
          <w:sz w:val="20"/>
          <w:szCs w:val="20"/>
        </w:rPr>
        <w:t>Abd</w:t>
      </w:r>
      <w:proofErr w:type="spellEnd"/>
      <w:r w:rsidRPr="00DA4668">
        <w:rPr>
          <w:rFonts w:cs="Times New Roman"/>
          <w:bCs/>
          <w:sz w:val="20"/>
          <w:szCs w:val="20"/>
        </w:rPr>
        <w:t xml:space="preserve"> El- Aziz, F.H. and </w:t>
      </w:r>
      <w:proofErr w:type="spellStart"/>
      <w:r w:rsidRPr="00DA4668">
        <w:rPr>
          <w:rFonts w:cs="Times New Roman"/>
          <w:bCs/>
          <w:sz w:val="20"/>
          <w:szCs w:val="20"/>
        </w:rPr>
        <w:t>Abd</w:t>
      </w:r>
      <w:proofErr w:type="spellEnd"/>
      <w:r w:rsidRPr="00DA4668">
        <w:rPr>
          <w:rFonts w:cs="Times New Roman"/>
          <w:bCs/>
          <w:sz w:val="20"/>
          <w:szCs w:val="20"/>
        </w:rPr>
        <w:t xml:space="preserve"> El- Kareem, A.M.</w:t>
      </w:r>
      <w:r w:rsidRPr="00DA4668">
        <w:rPr>
          <w:rFonts w:cs="Times New Roman"/>
          <w:sz w:val="20"/>
          <w:szCs w:val="20"/>
        </w:rPr>
        <w:t xml:space="preserve"> </w:t>
      </w:r>
      <w:r w:rsidRPr="00DA4668">
        <w:rPr>
          <w:rFonts w:cs="Times New Roman"/>
          <w:bCs/>
          <w:sz w:val="20"/>
          <w:szCs w:val="20"/>
        </w:rPr>
        <w:t>(2010):</w:t>
      </w:r>
      <w:r w:rsidRPr="00DA4668">
        <w:rPr>
          <w:rFonts w:cs="Times New Roman"/>
          <w:sz w:val="20"/>
          <w:szCs w:val="20"/>
        </w:rPr>
        <w:t xml:space="preserve"> Relation of fruiting in Crimson seedless grapevines to spraying some antioxidants. Proc. </w:t>
      </w:r>
      <w:proofErr w:type="spellStart"/>
      <w:r w:rsidRPr="00DA4668">
        <w:rPr>
          <w:rFonts w:cs="Times New Roman"/>
          <w:sz w:val="20"/>
          <w:szCs w:val="20"/>
        </w:rPr>
        <w:t>Minia</w:t>
      </w:r>
      <w:proofErr w:type="spellEnd"/>
      <w:r w:rsidRPr="00DA4668">
        <w:rPr>
          <w:rFonts w:cs="Times New Roman"/>
          <w:sz w:val="20"/>
          <w:szCs w:val="20"/>
        </w:rPr>
        <w:t xml:space="preserve"> 2</w:t>
      </w:r>
      <w:r w:rsidRPr="00DA4668">
        <w:rPr>
          <w:rFonts w:cs="Times New Roman"/>
          <w:sz w:val="20"/>
          <w:szCs w:val="20"/>
          <w:vertAlign w:val="superscript"/>
        </w:rPr>
        <w:t>nd</w:t>
      </w:r>
      <w:r w:rsidRPr="00DA4668">
        <w:rPr>
          <w:rFonts w:cs="Times New Roman"/>
          <w:sz w:val="20"/>
          <w:szCs w:val="20"/>
        </w:rPr>
        <w:t xml:space="preserve"> Conf. of Agric. &amp; Environ. Sci. Agric. &amp; Develop. No. 33-24 pp. 103-112.</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lang w:bidi="ar-EG"/>
        </w:rPr>
        <w:t xml:space="preserve">Ahmed, F. F.; </w:t>
      </w:r>
      <w:proofErr w:type="spellStart"/>
      <w:r w:rsidRPr="00DA4668">
        <w:rPr>
          <w:rFonts w:cs="Times New Roman"/>
          <w:bCs/>
          <w:sz w:val="20"/>
          <w:szCs w:val="20"/>
          <w:lang w:bidi="ar-EG"/>
        </w:rPr>
        <w:t>Ibrahiem</w:t>
      </w:r>
      <w:proofErr w:type="spellEnd"/>
      <w:r w:rsidRPr="00DA4668">
        <w:rPr>
          <w:rFonts w:cs="Times New Roman"/>
          <w:bCs/>
          <w:sz w:val="20"/>
          <w:szCs w:val="20"/>
          <w:lang w:bidi="ar-EG"/>
        </w:rPr>
        <w:t xml:space="preserve">- </w:t>
      </w:r>
      <w:proofErr w:type="spellStart"/>
      <w:r w:rsidRPr="00DA4668">
        <w:rPr>
          <w:rFonts w:cs="Times New Roman"/>
          <w:bCs/>
          <w:sz w:val="20"/>
          <w:szCs w:val="20"/>
          <w:lang w:bidi="ar-EG"/>
        </w:rPr>
        <w:t>Asmaa</w:t>
      </w:r>
      <w:proofErr w:type="spellEnd"/>
      <w:r w:rsidRPr="00DA4668">
        <w:rPr>
          <w:rFonts w:cs="Times New Roman"/>
          <w:bCs/>
          <w:sz w:val="20"/>
          <w:szCs w:val="20"/>
          <w:lang w:bidi="ar-EG"/>
        </w:rPr>
        <w:t xml:space="preserve">, A.; </w:t>
      </w:r>
      <w:proofErr w:type="spellStart"/>
      <w:r w:rsidRPr="00DA4668">
        <w:rPr>
          <w:rFonts w:cs="Times New Roman"/>
          <w:bCs/>
          <w:sz w:val="20"/>
          <w:szCs w:val="20"/>
          <w:lang w:bidi="ar-EG"/>
        </w:rPr>
        <w:t>Mansour</w:t>
      </w:r>
      <w:proofErr w:type="spellEnd"/>
      <w:r w:rsidRPr="00DA4668">
        <w:rPr>
          <w:rFonts w:cs="Times New Roman"/>
          <w:bCs/>
          <w:sz w:val="20"/>
          <w:szCs w:val="20"/>
          <w:lang w:bidi="ar-EG"/>
        </w:rPr>
        <w:t>, A. E. M.;</w:t>
      </w:r>
      <w:r w:rsidRPr="00DA4668">
        <w:rPr>
          <w:rFonts w:cs="Times New Roman"/>
          <w:sz w:val="20"/>
          <w:szCs w:val="20"/>
        </w:rPr>
        <w:t xml:space="preserve"> </w:t>
      </w:r>
      <w:proofErr w:type="spellStart"/>
      <w:r w:rsidRPr="00DA4668">
        <w:rPr>
          <w:rFonts w:cs="Times New Roman"/>
          <w:bCs/>
          <w:sz w:val="20"/>
          <w:szCs w:val="20"/>
          <w:lang w:bidi="ar-EG"/>
        </w:rPr>
        <w:t>Shaaban</w:t>
      </w:r>
      <w:proofErr w:type="spellEnd"/>
      <w:r w:rsidRPr="00DA4668">
        <w:rPr>
          <w:rFonts w:cs="Times New Roman"/>
          <w:bCs/>
          <w:sz w:val="20"/>
          <w:szCs w:val="20"/>
          <w:lang w:bidi="ar-EG"/>
        </w:rPr>
        <w:t xml:space="preserve">, E. A. and El- </w:t>
      </w:r>
      <w:proofErr w:type="spellStart"/>
      <w:r w:rsidRPr="00DA4668">
        <w:rPr>
          <w:rFonts w:cs="Times New Roman"/>
          <w:bCs/>
          <w:sz w:val="20"/>
          <w:szCs w:val="20"/>
          <w:lang w:bidi="ar-EG"/>
        </w:rPr>
        <w:t>Shamaa</w:t>
      </w:r>
      <w:proofErr w:type="spellEnd"/>
      <w:r w:rsidRPr="00DA4668">
        <w:rPr>
          <w:rFonts w:cs="Times New Roman"/>
          <w:bCs/>
          <w:sz w:val="20"/>
          <w:szCs w:val="20"/>
          <w:lang w:bidi="ar-EG"/>
        </w:rPr>
        <w:t xml:space="preserve">, M. S. (2011b): </w:t>
      </w:r>
      <w:r w:rsidRPr="00DA4668">
        <w:rPr>
          <w:rFonts w:cs="Times New Roman"/>
          <w:sz w:val="20"/>
          <w:szCs w:val="20"/>
          <w:lang w:bidi="ar-EG"/>
        </w:rPr>
        <w:t>Response</w:t>
      </w:r>
      <w:r w:rsidRPr="00DA4668">
        <w:rPr>
          <w:rFonts w:cs="Times New Roman"/>
          <w:sz w:val="20"/>
          <w:szCs w:val="20"/>
        </w:rPr>
        <w:t xml:space="preserve"> </w:t>
      </w:r>
      <w:r w:rsidRPr="00DA4668">
        <w:rPr>
          <w:rFonts w:cs="Times New Roman"/>
          <w:sz w:val="20"/>
          <w:szCs w:val="20"/>
          <w:lang w:bidi="ar-EG"/>
        </w:rPr>
        <w:t>of Thompson seedless grapevines to application of some</w:t>
      </w:r>
      <w:r w:rsidRPr="00DA4668">
        <w:rPr>
          <w:rFonts w:cs="Times New Roman"/>
          <w:sz w:val="20"/>
          <w:szCs w:val="20"/>
        </w:rPr>
        <w:t xml:space="preserve"> </w:t>
      </w:r>
      <w:r w:rsidRPr="00DA4668">
        <w:rPr>
          <w:rFonts w:cs="Times New Roman"/>
          <w:sz w:val="20"/>
          <w:szCs w:val="20"/>
          <w:lang w:bidi="ar-EG"/>
        </w:rPr>
        <w:t>amino acids enriched with nutrients as well as organic and</w:t>
      </w:r>
      <w:r w:rsidRPr="00DA4668">
        <w:rPr>
          <w:rFonts w:cs="Times New Roman"/>
          <w:sz w:val="20"/>
          <w:szCs w:val="20"/>
        </w:rPr>
        <w:t xml:space="preserve"> </w:t>
      </w:r>
      <w:proofErr w:type="spellStart"/>
      <w:r w:rsidRPr="00DA4668">
        <w:rPr>
          <w:rFonts w:cs="Times New Roman"/>
          <w:sz w:val="20"/>
          <w:szCs w:val="20"/>
          <w:lang w:bidi="ar-EG"/>
        </w:rPr>
        <w:t>biofertilization</w:t>
      </w:r>
      <w:proofErr w:type="spellEnd"/>
      <w:r w:rsidRPr="00DA4668">
        <w:rPr>
          <w:rFonts w:cs="Times New Roman"/>
          <w:sz w:val="20"/>
          <w:szCs w:val="20"/>
          <w:lang w:bidi="ar-EG"/>
        </w:rPr>
        <w:t>. Res. J. of Agric. and Biological Sci. 7 (2):</w:t>
      </w:r>
      <w:r w:rsidRPr="00DA4668">
        <w:rPr>
          <w:rFonts w:cs="Times New Roman"/>
          <w:sz w:val="20"/>
          <w:szCs w:val="20"/>
        </w:rPr>
        <w:t xml:space="preserve"> </w:t>
      </w:r>
      <w:r w:rsidRPr="00DA4668">
        <w:rPr>
          <w:rFonts w:cs="Times New Roman"/>
          <w:sz w:val="20"/>
          <w:szCs w:val="20"/>
          <w:lang w:bidi="ar-EG"/>
        </w:rPr>
        <w:t>282-286.</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rPr>
        <w:t xml:space="preserve">Ahmed, F.F.; Ibrahim, H.I.M.; </w:t>
      </w:r>
      <w:proofErr w:type="spellStart"/>
      <w:r w:rsidRPr="00DA4668">
        <w:rPr>
          <w:rFonts w:cs="Times New Roman"/>
          <w:bCs/>
          <w:sz w:val="20"/>
          <w:szCs w:val="20"/>
        </w:rPr>
        <w:t>Abada</w:t>
      </w:r>
      <w:proofErr w:type="spellEnd"/>
      <w:r w:rsidRPr="00DA4668">
        <w:rPr>
          <w:rFonts w:cs="Times New Roman"/>
          <w:bCs/>
          <w:sz w:val="20"/>
          <w:szCs w:val="20"/>
        </w:rPr>
        <w:t xml:space="preserve">, M.A.M. and </w:t>
      </w:r>
      <w:proofErr w:type="spellStart"/>
      <w:r w:rsidRPr="00DA4668">
        <w:rPr>
          <w:rFonts w:cs="Times New Roman"/>
          <w:bCs/>
          <w:sz w:val="20"/>
          <w:szCs w:val="20"/>
        </w:rPr>
        <w:t>Osman</w:t>
      </w:r>
      <w:proofErr w:type="spellEnd"/>
      <w:r w:rsidRPr="00DA4668">
        <w:rPr>
          <w:rFonts w:cs="Times New Roman"/>
          <w:bCs/>
          <w:sz w:val="20"/>
          <w:szCs w:val="20"/>
        </w:rPr>
        <w:t>,</w:t>
      </w:r>
      <w:r w:rsidRPr="00DA4668">
        <w:rPr>
          <w:rFonts w:cs="Times New Roman"/>
          <w:sz w:val="20"/>
          <w:szCs w:val="20"/>
        </w:rPr>
        <w:t xml:space="preserve"> </w:t>
      </w:r>
      <w:r w:rsidRPr="00DA4668">
        <w:rPr>
          <w:rFonts w:cs="Times New Roman"/>
          <w:bCs/>
          <w:sz w:val="20"/>
          <w:szCs w:val="20"/>
        </w:rPr>
        <w:t>M.M.M. (2014):</w:t>
      </w:r>
      <w:r w:rsidRPr="00DA4668">
        <w:rPr>
          <w:rFonts w:cs="Times New Roman"/>
          <w:sz w:val="20"/>
          <w:szCs w:val="20"/>
        </w:rPr>
        <w:t xml:space="preserve"> Using plant extracts and chemical rest breakages for breaking bud dormancy and</w:t>
      </w:r>
      <w:r w:rsidR="00894984" w:rsidRPr="00DA4668">
        <w:rPr>
          <w:rFonts w:cs="Times New Roman"/>
          <w:sz w:val="20"/>
          <w:szCs w:val="20"/>
        </w:rPr>
        <w:t xml:space="preserve"> </w:t>
      </w:r>
      <w:r w:rsidRPr="00DA4668">
        <w:rPr>
          <w:rFonts w:cs="Times New Roman"/>
          <w:sz w:val="20"/>
          <w:szCs w:val="20"/>
        </w:rPr>
        <w:t>improving</w:t>
      </w:r>
      <w:r w:rsidR="00894984" w:rsidRPr="00DA4668">
        <w:rPr>
          <w:rFonts w:cs="Times New Roman"/>
          <w:sz w:val="20"/>
          <w:szCs w:val="20"/>
        </w:rPr>
        <w:t xml:space="preserve"> </w:t>
      </w:r>
      <w:r w:rsidRPr="00DA4668">
        <w:rPr>
          <w:rFonts w:cs="Times New Roman"/>
          <w:sz w:val="20"/>
          <w:szCs w:val="20"/>
        </w:rPr>
        <w:t>productivity</w:t>
      </w:r>
      <w:r w:rsidR="00894984" w:rsidRPr="00DA4668">
        <w:rPr>
          <w:rFonts w:cs="Times New Roman"/>
          <w:sz w:val="20"/>
          <w:szCs w:val="20"/>
        </w:rPr>
        <w:t xml:space="preserve"> </w:t>
      </w:r>
      <w:r w:rsidRPr="00DA4668">
        <w:rPr>
          <w:rFonts w:cs="Times New Roman"/>
          <w:sz w:val="20"/>
          <w:szCs w:val="20"/>
        </w:rPr>
        <w:t>of</w:t>
      </w:r>
      <w:r w:rsidR="00894984" w:rsidRPr="00DA4668">
        <w:rPr>
          <w:rFonts w:cs="Times New Roman"/>
          <w:sz w:val="20"/>
          <w:szCs w:val="20"/>
        </w:rPr>
        <w:t xml:space="preserve"> </w:t>
      </w:r>
      <w:r w:rsidRPr="00DA4668">
        <w:rPr>
          <w:rFonts w:cs="Times New Roman"/>
          <w:sz w:val="20"/>
          <w:szCs w:val="20"/>
        </w:rPr>
        <w:t>Superior</w:t>
      </w:r>
      <w:r w:rsidR="00894984" w:rsidRPr="00DA4668">
        <w:rPr>
          <w:rFonts w:cs="Times New Roman"/>
          <w:sz w:val="20"/>
          <w:szCs w:val="20"/>
        </w:rPr>
        <w:t xml:space="preserve"> </w:t>
      </w:r>
      <w:r w:rsidRPr="00DA4668">
        <w:rPr>
          <w:rFonts w:cs="Times New Roman"/>
          <w:sz w:val="20"/>
          <w:szCs w:val="20"/>
        </w:rPr>
        <w:t>grapevines</w:t>
      </w:r>
      <w:r w:rsidR="00894984" w:rsidRPr="00DA4668">
        <w:rPr>
          <w:rFonts w:cs="Times New Roman"/>
          <w:sz w:val="20"/>
          <w:szCs w:val="20"/>
        </w:rPr>
        <w:t xml:space="preserve"> </w:t>
      </w:r>
      <w:r w:rsidRPr="00DA4668">
        <w:rPr>
          <w:rFonts w:cs="Times New Roman"/>
          <w:sz w:val="20"/>
          <w:szCs w:val="20"/>
        </w:rPr>
        <w:t>growing</w:t>
      </w:r>
      <w:r w:rsidR="00894984" w:rsidRPr="00DA4668">
        <w:rPr>
          <w:rFonts w:cs="Times New Roman"/>
          <w:sz w:val="20"/>
          <w:szCs w:val="20"/>
        </w:rPr>
        <w:t xml:space="preserve"> </w:t>
      </w:r>
      <w:r w:rsidRPr="00DA4668">
        <w:rPr>
          <w:rFonts w:cs="Times New Roman"/>
          <w:sz w:val="20"/>
          <w:szCs w:val="20"/>
        </w:rPr>
        <w:t>under</w:t>
      </w:r>
      <w:r w:rsidR="00894984" w:rsidRPr="00DA4668">
        <w:rPr>
          <w:rFonts w:cs="Times New Roman"/>
          <w:sz w:val="20"/>
          <w:szCs w:val="20"/>
        </w:rPr>
        <w:t xml:space="preserve"> </w:t>
      </w:r>
      <w:r w:rsidRPr="00DA4668">
        <w:rPr>
          <w:rFonts w:cs="Times New Roman"/>
          <w:sz w:val="20"/>
          <w:szCs w:val="20"/>
        </w:rPr>
        <w:t>hot</w:t>
      </w:r>
      <w:r w:rsidR="00894984" w:rsidRPr="00DA4668">
        <w:rPr>
          <w:rFonts w:cs="Times New Roman"/>
          <w:sz w:val="20"/>
          <w:szCs w:val="20"/>
        </w:rPr>
        <w:t xml:space="preserve"> </w:t>
      </w:r>
      <w:r w:rsidRPr="00DA4668">
        <w:rPr>
          <w:rFonts w:cs="Times New Roman"/>
          <w:sz w:val="20"/>
          <w:szCs w:val="20"/>
        </w:rPr>
        <w:t>climates.</w:t>
      </w:r>
      <w:r w:rsidR="00894984" w:rsidRPr="00DA4668">
        <w:rPr>
          <w:rFonts w:cs="Times New Roman"/>
          <w:sz w:val="20"/>
          <w:szCs w:val="20"/>
        </w:rPr>
        <w:t xml:space="preserve"> </w:t>
      </w:r>
      <w:r w:rsidRPr="00DA4668">
        <w:rPr>
          <w:rFonts w:cs="Times New Roman"/>
          <w:sz w:val="20"/>
          <w:szCs w:val="20"/>
        </w:rPr>
        <w:t>World</w:t>
      </w:r>
      <w:r w:rsidR="00894984" w:rsidRPr="00DA4668">
        <w:rPr>
          <w:rFonts w:cs="Times New Roman"/>
          <w:sz w:val="20"/>
          <w:szCs w:val="20"/>
        </w:rPr>
        <w:t xml:space="preserve"> </w:t>
      </w:r>
      <w:r w:rsidRPr="00DA4668">
        <w:rPr>
          <w:rFonts w:cs="Times New Roman"/>
          <w:sz w:val="20"/>
          <w:szCs w:val="20"/>
        </w:rPr>
        <w:t>Rural</w:t>
      </w:r>
      <w:r w:rsidR="00894984" w:rsidRPr="00DA4668">
        <w:rPr>
          <w:rFonts w:cs="Times New Roman"/>
          <w:sz w:val="20"/>
          <w:szCs w:val="20"/>
        </w:rPr>
        <w:t xml:space="preserve"> </w:t>
      </w:r>
      <w:r w:rsidRPr="00DA4668">
        <w:rPr>
          <w:rFonts w:cs="Times New Roman"/>
          <w:sz w:val="20"/>
          <w:szCs w:val="20"/>
        </w:rPr>
        <w:t>Observation.</w:t>
      </w:r>
      <w:r w:rsidR="00894984" w:rsidRPr="00DA4668">
        <w:rPr>
          <w:rFonts w:cs="Times New Roman"/>
          <w:sz w:val="20"/>
          <w:szCs w:val="20"/>
        </w:rPr>
        <w:t xml:space="preserve"> </w:t>
      </w:r>
      <w:r w:rsidRPr="00DA4668">
        <w:rPr>
          <w:rFonts w:cs="Times New Roman"/>
          <w:sz w:val="20"/>
          <w:szCs w:val="20"/>
        </w:rPr>
        <w:t>Vol.</w:t>
      </w:r>
      <w:r w:rsidR="00894984" w:rsidRPr="00DA4668">
        <w:rPr>
          <w:rFonts w:cs="Times New Roman"/>
          <w:sz w:val="20"/>
          <w:szCs w:val="20"/>
        </w:rPr>
        <w:t xml:space="preserve"> </w:t>
      </w:r>
      <w:r w:rsidRPr="00DA4668">
        <w:rPr>
          <w:rFonts w:cs="Times New Roman"/>
          <w:sz w:val="20"/>
          <w:szCs w:val="20"/>
        </w:rPr>
        <w:t>(5):</w:t>
      </w:r>
      <w:r w:rsidR="00894984" w:rsidRPr="00DA4668">
        <w:rPr>
          <w:rFonts w:cs="Times New Roman"/>
          <w:sz w:val="20"/>
          <w:szCs w:val="20"/>
        </w:rPr>
        <w:t xml:space="preserve"> </w:t>
      </w:r>
      <w:r w:rsidRPr="00DA4668">
        <w:rPr>
          <w:rFonts w:cs="Times New Roman"/>
          <w:sz w:val="20"/>
          <w:szCs w:val="20"/>
        </w:rPr>
        <w:t>100-</w:t>
      </w:r>
      <w:r w:rsidR="00894984" w:rsidRPr="00DA4668">
        <w:rPr>
          <w:rFonts w:cs="Times New Roman"/>
          <w:sz w:val="20"/>
          <w:szCs w:val="20"/>
        </w:rPr>
        <w:t xml:space="preserve"> </w:t>
      </w:r>
      <w:r w:rsidRPr="00DA4668">
        <w:rPr>
          <w:rFonts w:cs="Times New Roman"/>
          <w:sz w:val="20"/>
          <w:szCs w:val="20"/>
        </w:rPr>
        <w:t>110.</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r w:rsidRPr="00DA4668">
        <w:rPr>
          <w:rFonts w:cs="Times New Roman"/>
          <w:bCs/>
          <w:sz w:val="20"/>
          <w:szCs w:val="20"/>
        </w:rPr>
        <w:t>Association</w:t>
      </w:r>
      <w:r w:rsidR="00894984" w:rsidRPr="00DA4668">
        <w:rPr>
          <w:rFonts w:cs="Times New Roman"/>
          <w:bCs/>
          <w:sz w:val="20"/>
          <w:szCs w:val="20"/>
        </w:rPr>
        <w:t xml:space="preserve"> </w:t>
      </w:r>
      <w:r w:rsidRPr="00DA4668">
        <w:rPr>
          <w:rFonts w:cs="Times New Roman"/>
          <w:bCs/>
          <w:sz w:val="20"/>
          <w:szCs w:val="20"/>
        </w:rPr>
        <w:t>of</w:t>
      </w:r>
      <w:r w:rsidR="00894984" w:rsidRPr="00DA4668">
        <w:rPr>
          <w:rFonts w:cs="Times New Roman"/>
          <w:bCs/>
          <w:sz w:val="20"/>
          <w:szCs w:val="20"/>
        </w:rPr>
        <w:t xml:space="preserve"> </w:t>
      </w:r>
      <w:r w:rsidRPr="00DA4668">
        <w:rPr>
          <w:rFonts w:cs="Times New Roman"/>
          <w:bCs/>
          <w:sz w:val="20"/>
          <w:szCs w:val="20"/>
        </w:rPr>
        <w:t>Official</w:t>
      </w:r>
      <w:r w:rsidR="00894984" w:rsidRPr="00DA4668">
        <w:rPr>
          <w:rFonts w:cs="Times New Roman"/>
          <w:bCs/>
          <w:sz w:val="20"/>
          <w:szCs w:val="20"/>
        </w:rPr>
        <w:t xml:space="preserve"> </w:t>
      </w:r>
      <w:r w:rsidRPr="00DA4668">
        <w:rPr>
          <w:rFonts w:cs="Times New Roman"/>
          <w:bCs/>
          <w:sz w:val="20"/>
          <w:szCs w:val="20"/>
        </w:rPr>
        <w:t>Agricultural</w:t>
      </w:r>
      <w:r w:rsidR="00894984" w:rsidRPr="00DA4668">
        <w:rPr>
          <w:rFonts w:cs="Times New Roman"/>
          <w:bCs/>
          <w:sz w:val="20"/>
          <w:szCs w:val="20"/>
        </w:rPr>
        <w:t xml:space="preserve"> </w:t>
      </w:r>
      <w:r w:rsidRPr="00DA4668">
        <w:rPr>
          <w:rFonts w:cs="Times New Roman"/>
          <w:bCs/>
          <w:sz w:val="20"/>
          <w:szCs w:val="20"/>
        </w:rPr>
        <w:t>Chemists</w:t>
      </w:r>
      <w:r w:rsidR="00894984" w:rsidRPr="00DA4668">
        <w:rPr>
          <w:rFonts w:cs="Times New Roman"/>
          <w:bCs/>
          <w:sz w:val="20"/>
          <w:szCs w:val="20"/>
        </w:rPr>
        <w:t xml:space="preserve"> </w:t>
      </w:r>
      <w:r w:rsidRPr="00DA4668">
        <w:rPr>
          <w:rFonts w:cs="Times New Roman"/>
          <w:bCs/>
          <w:sz w:val="20"/>
          <w:szCs w:val="20"/>
        </w:rPr>
        <w:t>(2000):</w:t>
      </w:r>
      <w:r w:rsidR="00894984" w:rsidRPr="00DA4668">
        <w:rPr>
          <w:rFonts w:cs="Times New Roman"/>
          <w:sz w:val="20"/>
          <w:szCs w:val="20"/>
        </w:rPr>
        <w:t xml:space="preserve"> </w:t>
      </w:r>
      <w:r w:rsidRPr="00DA4668">
        <w:rPr>
          <w:rFonts w:cs="Times New Roman"/>
          <w:sz w:val="20"/>
          <w:szCs w:val="20"/>
        </w:rPr>
        <w:t>Official</w:t>
      </w:r>
      <w:r w:rsidR="00894984" w:rsidRPr="00DA4668">
        <w:rPr>
          <w:rFonts w:cs="Times New Roman"/>
          <w:bCs/>
          <w:sz w:val="20"/>
          <w:szCs w:val="20"/>
        </w:rPr>
        <w:t xml:space="preserve"> </w:t>
      </w:r>
      <w:r w:rsidRPr="00DA4668">
        <w:rPr>
          <w:rFonts w:cs="Times New Roman"/>
          <w:sz w:val="20"/>
          <w:szCs w:val="20"/>
        </w:rPr>
        <w:t>Methods</w:t>
      </w:r>
      <w:r w:rsidR="00894984" w:rsidRPr="00DA4668">
        <w:rPr>
          <w:rFonts w:cs="Times New Roman"/>
          <w:sz w:val="20"/>
          <w:szCs w:val="20"/>
        </w:rPr>
        <w:t xml:space="preserve"> </w:t>
      </w:r>
      <w:r w:rsidRPr="00DA4668">
        <w:rPr>
          <w:rFonts w:cs="Times New Roman"/>
          <w:sz w:val="20"/>
          <w:szCs w:val="20"/>
        </w:rPr>
        <w:t>of</w:t>
      </w:r>
      <w:r w:rsidR="00894984" w:rsidRPr="00DA4668">
        <w:rPr>
          <w:rFonts w:cs="Times New Roman"/>
          <w:sz w:val="20"/>
          <w:szCs w:val="20"/>
        </w:rPr>
        <w:t xml:space="preserve"> </w:t>
      </w:r>
      <w:r w:rsidRPr="00DA4668">
        <w:rPr>
          <w:rFonts w:cs="Times New Roman"/>
          <w:sz w:val="20"/>
          <w:szCs w:val="20"/>
        </w:rPr>
        <w:t>Analysis</w:t>
      </w:r>
      <w:r w:rsidR="00894984" w:rsidRPr="00DA4668">
        <w:rPr>
          <w:rFonts w:cs="Times New Roman"/>
          <w:sz w:val="20"/>
          <w:szCs w:val="20"/>
        </w:rPr>
        <w:t xml:space="preserve"> </w:t>
      </w:r>
      <w:r w:rsidRPr="00DA4668">
        <w:rPr>
          <w:rFonts w:cs="Times New Roman"/>
          <w:sz w:val="20"/>
          <w:szCs w:val="20"/>
        </w:rPr>
        <w:t>(A.O.A.C),</w:t>
      </w:r>
      <w:r w:rsidR="00894984" w:rsidRPr="00DA4668">
        <w:rPr>
          <w:rFonts w:cs="Times New Roman"/>
          <w:sz w:val="20"/>
          <w:szCs w:val="20"/>
        </w:rPr>
        <w:t xml:space="preserve"> </w:t>
      </w:r>
      <w:r w:rsidRPr="00DA4668">
        <w:rPr>
          <w:rFonts w:cs="Times New Roman"/>
          <w:sz w:val="20"/>
          <w:szCs w:val="20"/>
        </w:rPr>
        <w:t>17</w:t>
      </w:r>
      <w:r w:rsidRPr="00DA4668">
        <w:rPr>
          <w:rFonts w:cs="Times New Roman"/>
          <w:sz w:val="20"/>
          <w:szCs w:val="20"/>
          <w:vertAlign w:val="superscript"/>
        </w:rPr>
        <w:t>th</w:t>
      </w:r>
      <w:r w:rsidR="00894984" w:rsidRPr="00DA4668">
        <w:rPr>
          <w:rFonts w:cs="Times New Roman"/>
          <w:sz w:val="20"/>
          <w:szCs w:val="20"/>
        </w:rPr>
        <w:t xml:space="preserve"> </w:t>
      </w:r>
      <w:r w:rsidRPr="00DA4668">
        <w:rPr>
          <w:rFonts w:cs="Times New Roman"/>
          <w:sz w:val="20"/>
          <w:szCs w:val="20"/>
        </w:rPr>
        <w:t>Ed.</w:t>
      </w:r>
      <w:r w:rsidR="00894984" w:rsidRPr="00DA4668">
        <w:rPr>
          <w:rFonts w:cs="Times New Roman"/>
          <w:sz w:val="20"/>
          <w:szCs w:val="20"/>
        </w:rPr>
        <w:t xml:space="preserve"> </w:t>
      </w:r>
      <w:r w:rsidRPr="00DA4668">
        <w:rPr>
          <w:rFonts w:cs="Times New Roman"/>
          <w:sz w:val="20"/>
          <w:szCs w:val="20"/>
        </w:rPr>
        <w:t>Benjamin</w:t>
      </w:r>
      <w:r w:rsidR="00894984" w:rsidRPr="00DA4668">
        <w:rPr>
          <w:rFonts w:cs="Times New Roman"/>
          <w:bCs/>
          <w:sz w:val="20"/>
          <w:szCs w:val="20"/>
        </w:rPr>
        <w:t xml:space="preserve"> </w:t>
      </w:r>
      <w:r w:rsidRPr="00DA4668">
        <w:rPr>
          <w:rFonts w:cs="Times New Roman"/>
          <w:sz w:val="20"/>
          <w:szCs w:val="20"/>
        </w:rPr>
        <w:t>Franklin</w:t>
      </w:r>
      <w:r w:rsidR="00894984" w:rsidRPr="00DA4668">
        <w:rPr>
          <w:rFonts w:cs="Times New Roman"/>
          <w:sz w:val="20"/>
          <w:szCs w:val="20"/>
        </w:rPr>
        <w:t xml:space="preserve"> </w:t>
      </w:r>
      <w:r w:rsidRPr="00DA4668">
        <w:rPr>
          <w:rFonts w:cs="Times New Roman"/>
          <w:sz w:val="20"/>
          <w:szCs w:val="20"/>
        </w:rPr>
        <w:t>Station,</w:t>
      </w:r>
      <w:r w:rsidR="00894984" w:rsidRPr="00DA4668">
        <w:rPr>
          <w:rFonts w:cs="Times New Roman"/>
          <w:sz w:val="20"/>
          <w:szCs w:val="20"/>
        </w:rPr>
        <w:t xml:space="preserve"> </w:t>
      </w:r>
      <w:r w:rsidRPr="00DA4668">
        <w:rPr>
          <w:rFonts w:cs="Times New Roman"/>
          <w:sz w:val="20"/>
          <w:szCs w:val="20"/>
        </w:rPr>
        <w:t>Washington</w:t>
      </w:r>
      <w:r w:rsidR="00894984" w:rsidRPr="00DA4668">
        <w:rPr>
          <w:rFonts w:cs="Times New Roman"/>
          <w:sz w:val="20"/>
          <w:szCs w:val="20"/>
        </w:rPr>
        <w:t xml:space="preserve"> </w:t>
      </w:r>
      <w:r w:rsidRPr="00DA4668">
        <w:rPr>
          <w:rFonts w:cs="Times New Roman"/>
          <w:sz w:val="20"/>
          <w:szCs w:val="20"/>
        </w:rPr>
        <w:t>D.C.</w:t>
      </w:r>
      <w:r w:rsidR="00894984" w:rsidRPr="00DA4668">
        <w:rPr>
          <w:rFonts w:cs="Times New Roman"/>
          <w:sz w:val="20"/>
          <w:szCs w:val="20"/>
        </w:rPr>
        <w:t xml:space="preserve"> </w:t>
      </w:r>
      <w:r w:rsidRPr="00DA4668">
        <w:rPr>
          <w:rFonts w:cs="Times New Roman"/>
          <w:sz w:val="20"/>
          <w:szCs w:val="20"/>
        </w:rPr>
        <w:t>U.S.A.</w:t>
      </w:r>
      <w:r w:rsidR="00894984" w:rsidRPr="00DA4668">
        <w:rPr>
          <w:rFonts w:cs="Times New Roman"/>
          <w:sz w:val="20"/>
          <w:szCs w:val="20"/>
        </w:rPr>
        <w:t xml:space="preserve"> </w:t>
      </w:r>
      <w:r w:rsidRPr="00DA4668">
        <w:rPr>
          <w:rFonts w:cs="Times New Roman"/>
          <w:sz w:val="20"/>
          <w:szCs w:val="20"/>
        </w:rPr>
        <w:t>pp.</w:t>
      </w:r>
      <w:r w:rsidR="00894984" w:rsidRPr="00DA4668">
        <w:rPr>
          <w:rFonts w:cs="Times New Roman"/>
          <w:sz w:val="20"/>
          <w:szCs w:val="20"/>
        </w:rPr>
        <w:t xml:space="preserve"> </w:t>
      </w:r>
      <w:r w:rsidRPr="00DA4668">
        <w:rPr>
          <w:rFonts w:cs="Times New Roman"/>
          <w:sz w:val="20"/>
          <w:szCs w:val="20"/>
        </w:rPr>
        <w:t>490</w:t>
      </w:r>
      <w:r w:rsidR="00894984" w:rsidRPr="00DA4668">
        <w:rPr>
          <w:rFonts w:cs="Times New Roman"/>
          <w:sz w:val="20"/>
          <w:szCs w:val="20"/>
        </w:rPr>
        <w:t xml:space="preserve"> </w:t>
      </w:r>
      <w:r w:rsidRPr="00DA4668">
        <w:rPr>
          <w:rFonts w:cs="Times New Roman"/>
          <w:sz w:val="20"/>
          <w:szCs w:val="20"/>
        </w:rPr>
        <w:t>-</w:t>
      </w:r>
      <w:r w:rsidR="00894984" w:rsidRPr="00DA4668">
        <w:rPr>
          <w:rFonts w:cs="Times New Roman"/>
          <w:sz w:val="20"/>
          <w:szCs w:val="20"/>
        </w:rPr>
        <w:t xml:space="preserve"> </w:t>
      </w:r>
      <w:r w:rsidRPr="00DA4668">
        <w:rPr>
          <w:rFonts w:cs="Times New Roman"/>
          <w:sz w:val="20"/>
          <w:szCs w:val="20"/>
        </w:rPr>
        <w:t>510.</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r w:rsidRPr="00DA4668">
        <w:rPr>
          <w:rFonts w:cs="Times New Roman"/>
          <w:bCs/>
          <w:sz w:val="20"/>
          <w:szCs w:val="20"/>
          <w:lang w:bidi="ar-EG"/>
        </w:rPr>
        <w:t>El-</w:t>
      </w:r>
      <w:r w:rsidR="00894984" w:rsidRPr="00DA4668">
        <w:rPr>
          <w:rFonts w:cs="Times New Roman"/>
          <w:bCs/>
          <w:sz w:val="20"/>
          <w:szCs w:val="20"/>
          <w:lang w:bidi="ar-EG"/>
        </w:rPr>
        <w:t xml:space="preserve"> </w:t>
      </w:r>
      <w:proofErr w:type="spellStart"/>
      <w:r w:rsidRPr="00DA4668">
        <w:rPr>
          <w:rFonts w:cs="Times New Roman"/>
          <w:bCs/>
          <w:sz w:val="20"/>
          <w:szCs w:val="20"/>
          <w:lang w:bidi="ar-EG"/>
        </w:rPr>
        <w:t>Hanafy</w:t>
      </w:r>
      <w:proofErr w:type="spellEnd"/>
      <w:r w:rsidRPr="00DA4668">
        <w:rPr>
          <w:rFonts w:cs="Times New Roman"/>
          <w:bCs/>
          <w:sz w:val="20"/>
          <w:szCs w:val="20"/>
          <w:lang w:bidi="ar-EG"/>
        </w:rPr>
        <w:t>,</w:t>
      </w:r>
      <w:r w:rsidR="00894984" w:rsidRPr="00DA4668">
        <w:rPr>
          <w:rFonts w:cs="Times New Roman"/>
          <w:bCs/>
          <w:sz w:val="20"/>
          <w:szCs w:val="20"/>
          <w:lang w:bidi="ar-EG"/>
        </w:rPr>
        <w:t xml:space="preserve"> </w:t>
      </w:r>
      <w:r w:rsidRPr="00DA4668">
        <w:rPr>
          <w:rFonts w:cs="Times New Roman"/>
          <w:bCs/>
          <w:sz w:val="20"/>
          <w:szCs w:val="20"/>
          <w:lang w:bidi="ar-EG"/>
        </w:rPr>
        <w:t>W.M.F.</w:t>
      </w:r>
      <w:r w:rsidR="00894984" w:rsidRPr="00DA4668">
        <w:rPr>
          <w:rFonts w:cs="Times New Roman"/>
          <w:bCs/>
          <w:sz w:val="20"/>
          <w:szCs w:val="20"/>
          <w:lang w:bidi="ar-EG"/>
        </w:rPr>
        <w:t xml:space="preserve"> </w:t>
      </w:r>
      <w:r w:rsidRPr="00DA4668">
        <w:rPr>
          <w:rFonts w:cs="Times New Roman"/>
          <w:bCs/>
          <w:sz w:val="20"/>
          <w:szCs w:val="20"/>
          <w:lang w:bidi="ar-EG"/>
        </w:rPr>
        <w:t>(2011):</w:t>
      </w:r>
      <w:r w:rsidR="00894984" w:rsidRPr="00DA4668">
        <w:rPr>
          <w:rFonts w:cs="Times New Roman"/>
          <w:sz w:val="20"/>
          <w:szCs w:val="20"/>
          <w:lang w:bidi="ar-EG"/>
        </w:rPr>
        <w:t xml:space="preserve"> </w:t>
      </w:r>
      <w:r w:rsidRPr="00DA4668">
        <w:rPr>
          <w:rFonts w:cs="Times New Roman"/>
          <w:sz w:val="20"/>
          <w:szCs w:val="20"/>
          <w:lang w:bidi="ar-EG"/>
        </w:rPr>
        <w:t>The</w:t>
      </w:r>
      <w:r w:rsidR="00894984" w:rsidRPr="00DA4668">
        <w:rPr>
          <w:rFonts w:cs="Times New Roman"/>
          <w:sz w:val="20"/>
          <w:szCs w:val="20"/>
          <w:lang w:bidi="ar-EG"/>
        </w:rPr>
        <w:t xml:space="preserve"> </w:t>
      </w:r>
      <w:r w:rsidRPr="00DA4668">
        <w:rPr>
          <w:rFonts w:cs="Times New Roman"/>
          <w:sz w:val="20"/>
          <w:szCs w:val="20"/>
          <w:lang w:bidi="ar-EG"/>
        </w:rPr>
        <w:t>role</w:t>
      </w:r>
      <w:r w:rsidR="00894984" w:rsidRPr="00DA4668">
        <w:rPr>
          <w:rFonts w:cs="Times New Roman"/>
          <w:sz w:val="20"/>
          <w:szCs w:val="20"/>
          <w:lang w:bidi="ar-EG"/>
        </w:rPr>
        <w:t xml:space="preserve"> </w:t>
      </w:r>
      <w:r w:rsidRPr="00DA4668">
        <w:rPr>
          <w:rFonts w:cs="Times New Roman"/>
          <w:sz w:val="20"/>
          <w:szCs w:val="20"/>
          <w:lang w:bidi="ar-EG"/>
        </w:rPr>
        <w:t>of</w:t>
      </w:r>
      <w:r w:rsidR="00894984" w:rsidRPr="00DA4668">
        <w:rPr>
          <w:rFonts w:cs="Times New Roman"/>
          <w:sz w:val="20"/>
          <w:szCs w:val="20"/>
          <w:lang w:bidi="ar-EG"/>
        </w:rPr>
        <w:t xml:space="preserve"> </w:t>
      </w:r>
      <w:r w:rsidRPr="00DA4668">
        <w:rPr>
          <w:rFonts w:cs="Times New Roman"/>
          <w:sz w:val="20"/>
          <w:szCs w:val="20"/>
          <w:lang w:bidi="ar-EG"/>
        </w:rPr>
        <w:t>some</w:t>
      </w:r>
      <w:r w:rsidR="00894984" w:rsidRPr="00DA4668">
        <w:rPr>
          <w:rFonts w:cs="Times New Roman"/>
          <w:sz w:val="20"/>
          <w:szCs w:val="20"/>
          <w:lang w:bidi="ar-EG"/>
        </w:rPr>
        <w:t xml:space="preserve"> </w:t>
      </w:r>
      <w:r w:rsidRPr="00DA4668">
        <w:rPr>
          <w:rFonts w:cs="Times New Roman"/>
          <w:sz w:val="20"/>
          <w:szCs w:val="20"/>
          <w:lang w:bidi="ar-EG"/>
        </w:rPr>
        <w:t>antioxidants</w:t>
      </w:r>
      <w:r w:rsidR="00894984" w:rsidRPr="00DA4668">
        <w:rPr>
          <w:rFonts w:cs="Times New Roman"/>
          <w:sz w:val="20"/>
          <w:szCs w:val="20"/>
          <w:lang w:bidi="ar-EG"/>
        </w:rPr>
        <w:t xml:space="preserve"> </w:t>
      </w:r>
      <w:r w:rsidRPr="00DA4668">
        <w:rPr>
          <w:rFonts w:cs="Times New Roman"/>
          <w:sz w:val="20"/>
          <w:szCs w:val="20"/>
          <w:lang w:bidi="ar-EG"/>
        </w:rPr>
        <w:t>on</w:t>
      </w:r>
      <w:r w:rsidR="00894984" w:rsidRPr="00DA4668">
        <w:rPr>
          <w:rFonts w:cs="Times New Roman"/>
          <w:bCs/>
          <w:sz w:val="20"/>
          <w:szCs w:val="20"/>
        </w:rPr>
        <w:t xml:space="preserve"> </w:t>
      </w:r>
      <w:r w:rsidRPr="00DA4668">
        <w:rPr>
          <w:rFonts w:cs="Times New Roman"/>
          <w:sz w:val="20"/>
          <w:szCs w:val="20"/>
          <w:lang w:bidi="ar-EG"/>
        </w:rPr>
        <w:t>improving</w:t>
      </w:r>
      <w:r w:rsidR="00894984" w:rsidRPr="00DA4668">
        <w:rPr>
          <w:rFonts w:cs="Times New Roman"/>
          <w:sz w:val="20"/>
          <w:szCs w:val="20"/>
          <w:lang w:bidi="ar-EG"/>
        </w:rPr>
        <w:t xml:space="preserve"> </w:t>
      </w:r>
      <w:r w:rsidRPr="00DA4668">
        <w:rPr>
          <w:rFonts w:cs="Times New Roman"/>
          <w:sz w:val="20"/>
          <w:szCs w:val="20"/>
          <w:lang w:bidi="ar-EG"/>
        </w:rPr>
        <w:t>vines</w:t>
      </w:r>
      <w:r w:rsidR="00894984" w:rsidRPr="00DA4668">
        <w:rPr>
          <w:rFonts w:cs="Times New Roman"/>
          <w:sz w:val="20"/>
          <w:szCs w:val="20"/>
          <w:lang w:bidi="ar-EG"/>
        </w:rPr>
        <w:t xml:space="preserve"> </w:t>
      </w:r>
      <w:r w:rsidRPr="00DA4668">
        <w:rPr>
          <w:rFonts w:cs="Times New Roman"/>
          <w:sz w:val="20"/>
          <w:szCs w:val="20"/>
          <w:lang w:bidi="ar-EG"/>
        </w:rPr>
        <w:t>productivity</w:t>
      </w:r>
      <w:r w:rsidR="00894984" w:rsidRPr="00DA4668">
        <w:rPr>
          <w:rFonts w:cs="Times New Roman"/>
          <w:sz w:val="20"/>
          <w:szCs w:val="20"/>
          <w:lang w:bidi="ar-EG"/>
        </w:rPr>
        <w:t xml:space="preserve"> </w:t>
      </w:r>
      <w:r w:rsidRPr="00DA4668">
        <w:rPr>
          <w:rFonts w:cs="Times New Roman"/>
          <w:sz w:val="20"/>
          <w:szCs w:val="20"/>
          <w:lang w:bidi="ar-EG"/>
        </w:rPr>
        <w:t>in</w:t>
      </w:r>
      <w:r w:rsidR="00894984" w:rsidRPr="00DA4668">
        <w:rPr>
          <w:rFonts w:cs="Times New Roman"/>
          <w:sz w:val="20"/>
          <w:szCs w:val="20"/>
          <w:lang w:bidi="ar-EG"/>
        </w:rPr>
        <w:t xml:space="preserve"> </w:t>
      </w:r>
      <w:r w:rsidRPr="00DA4668">
        <w:rPr>
          <w:rFonts w:cs="Times New Roman"/>
          <w:sz w:val="20"/>
          <w:szCs w:val="20"/>
          <w:lang w:bidi="ar-EG"/>
        </w:rPr>
        <w:t>Red</w:t>
      </w:r>
      <w:r w:rsidR="00894984" w:rsidRPr="00DA4668">
        <w:rPr>
          <w:rFonts w:cs="Times New Roman"/>
          <w:sz w:val="20"/>
          <w:szCs w:val="20"/>
          <w:lang w:bidi="ar-EG"/>
        </w:rPr>
        <w:t xml:space="preserve"> </w:t>
      </w:r>
      <w:r w:rsidRPr="00DA4668">
        <w:rPr>
          <w:rFonts w:cs="Times New Roman"/>
          <w:sz w:val="20"/>
          <w:szCs w:val="20"/>
          <w:lang w:bidi="ar-EG"/>
        </w:rPr>
        <w:t>Roomy</w:t>
      </w:r>
      <w:r w:rsidR="00894984" w:rsidRPr="00DA4668">
        <w:rPr>
          <w:rFonts w:cs="Times New Roman"/>
          <w:sz w:val="20"/>
          <w:szCs w:val="20"/>
          <w:lang w:bidi="ar-EG"/>
        </w:rPr>
        <w:t xml:space="preserve"> </w:t>
      </w:r>
      <w:r w:rsidRPr="00DA4668">
        <w:rPr>
          <w:rFonts w:cs="Times New Roman"/>
          <w:sz w:val="20"/>
          <w:szCs w:val="20"/>
          <w:lang w:bidi="ar-EG"/>
        </w:rPr>
        <w:t>grapevine</w:t>
      </w:r>
      <w:r w:rsidR="00894984" w:rsidRPr="00DA4668">
        <w:rPr>
          <w:rFonts w:cs="Times New Roman"/>
          <w:sz w:val="20"/>
          <w:szCs w:val="20"/>
          <w:lang w:bidi="ar-EG"/>
        </w:rPr>
        <w:t xml:space="preserve"> </w:t>
      </w:r>
      <w:r w:rsidRPr="00DA4668">
        <w:rPr>
          <w:rFonts w:cs="Times New Roman"/>
          <w:sz w:val="20"/>
          <w:szCs w:val="20"/>
          <w:lang w:bidi="ar-EG"/>
        </w:rPr>
        <w:t>vineyard.</w:t>
      </w:r>
      <w:r w:rsidR="00894984" w:rsidRPr="00DA4668">
        <w:rPr>
          <w:rFonts w:cs="Times New Roman"/>
          <w:sz w:val="20"/>
          <w:szCs w:val="20"/>
          <w:lang w:bidi="ar-EG"/>
        </w:rPr>
        <w:t xml:space="preserve"> </w:t>
      </w:r>
      <w:r w:rsidRPr="00DA4668">
        <w:rPr>
          <w:rFonts w:cs="Times New Roman"/>
          <w:sz w:val="20"/>
          <w:szCs w:val="20"/>
          <w:lang w:bidi="ar-EG"/>
        </w:rPr>
        <w:t>M.</w:t>
      </w:r>
      <w:r w:rsidR="00894984" w:rsidRPr="00DA4668">
        <w:rPr>
          <w:rFonts w:cs="Times New Roman"/>
          <w:sz w:val="20"/>
          <w:szCs w:val="20"/>
          <w:lang w:bidi="ar-EG"/>
        </w:rPr>
        <w:t xml:space="preserve"> </w:t>
      </w:r>
      <w:r w:rsidRPr="00DA4668">
        <w:rPr>
          <w:rFonts w:cs="Times New Roman"/>
          <w:sz w:val="20"/>
          <w:szCs w:val="20"/>
          <w:lang w:bidi="ar-EG"/>
        </w:rPr>
        <w:t>Sc.</w:t>
      </w:r>
      <w:r w:rsidR="00894984" w:rsidRPr="00DA4668">
        <w:rPr>
          <w:rFonts w:cs="Times New Roman"/>
          <w:sz w:val="20"/>
          <w:szCs w:val="20"/>
          <w:lang w:bidi="ar-EG"/>
        </w:rPr>
        <w:t xml:space="preserve"> </w:t>
      </w:r>
      <w:r w:rsidRPr="00DA4668">
        <w:rPr>
          <w:rFonts w:cs="Times New Roman"/>
          <w:sz w:val="20"/>
          <w:szCs w:val="20"/>
          <w:lang w:bidi="ar-EG"/>
        </w:rPr>
        <w:t>Thesis</w:t>
      </w:r>
      <w:r w:rsidR="00894984" w:rsidRPr="00DA4668">
        <w:rPr>
          <w:rFonts w:cs="Times New Roman"/>
          <w:sz w:val="20"/>
          <w:szCs w:val="20"/>
          <w:lang w:bidi="ar-EG"/>
        </w:rPr>
        <w:t xml:space="preserve"> </w:t>
      </w:r>
      <w:r w:rsidRPr="00DA4668">
        <w:rPr>
          <w:rFonts w:cs="Times New Roman"/>
          <w:sz w:val="20"/>
          <w:szCs w:val="20"/>
          <w:lang w:bidi="ar-EG"/>
        </w:rPr>
        <w:t>Fac.</w:t>
      </w:r>
      <w:r w:rsidR="00894984" w:rsidRPr="00DA4668">
        <w:rPr>
          <w:rFonts w:cs="Times New Roman"/>
          <w:sz w:val="20"/>
          <w:szCs w:val="20"/>
          <w:lang w:bidi="ar-EG"/>
        </w:rPr>
        <w:t xml:space="preserve"> </w:t>
      </w:r>
      <w:r w:rsidRPr="00DA4668">
        <w:rPr>
          <w:rFonts w:cs="Times New Roman"/>
          <w:sz w:val="20"/>
          <w:szCs w:val="20"/>
          <w:lang w:bidi="ar-EG"/>
        </w:rPr>
        <w:t>of</w:t>
      </w:r>
      <w:r w:rsidR="00894984" w:rsidRPr="00DA4668">
        <w:rPr>
          <w:rFonts w:cs="Times New Roman"/>
          <w:sz w:val="20"/>
          <w:szCs w:val="20"/>
          <w:lang w:bidi="ar-EG"/>
        </w:rPr>
        <w:t xml:space="preserve"> </w:t>
      </w:r>
      <w:r w:rsidRPr="00DA4668">
        <w:rPr>
          <w:rFonts w:cs="Times New Roman"/>
          <w:sz w:val="20"/>
          <w:szCs w:val="20"/>
          <w:lang w:bidi="ar-EG"/>
        </w:rPr>
        <w:t>Agric.</w:t>
      </w:r>
      <w:r w:rsidR="00894984" w:rsidRPr="00DA4668">
        <w:rPr>
          <w:rFonts w:cs="Times New Roman"/>
          <w:sz w:val="20"/>
          <w:szCs w:val="20"/>
          <w:lang w:bidi="ar-EG"/>
        </w:rPr>
        <w:t xml:space="preserve"> </w:t>
      </w:r>
      <w:proofErr w:type="spellStart"/>
      <w:r w:rsidRPr="00DA4668">
        <w:rPr>
          <w:rFonts w:cs="Times New Roman"/>
          <w:sz w:val="20"/>
          <w:szCs w:val="20"/>
          <w:lang w:bidi="ar-EG"/>
        </w:rPr>
        <w:t>Minia</w:t>
      </w:r>
      <w:proofErr w:type="spellEnd"/>
      <w:r w:rsidR="00894984" w:rsidRPr="00DA4668">
        <w:rPr>
          <w:rFonts w:cs="Times New Roman"/>
          <w:sz w:val="20"/>
          <w:szCs w:val="20"/>
          <w:lang w:bidi="ar-EG"/>
        </w:rPr>
        <w:t xml:space="preserve"> </w:t>
      </w:r>
      <w:r w:rsidRPr="00DA4668">
        <w:rPr>
          <w:rFonts w:cs="Times New Roman"/>
          <w:sz w:val="20"/>
          <w:szCs w:val="20"/>
          <w:lang w:bidi="ar-EG"/>
        </w:rPr>
        <w:t>Univ.</w:t>
      </w:r>
      <w:r w:rsidR="00894984" w:rsidRPr="00DA4668">
        <w:rPr>
          <w:rFonts w:cs="Times New Roman"/>
          <w:bCs/>
          <w:sz w:val="20"/>
          <w:szCs w:val="20"/>
        </w:rPr>
        <w:t xml:space="preserve"> </w:t>
      </w:r>
      <w:r w:rsidRPr="00DA4668">
        <w:rPr>
          <w:rFonts w:cs="Times New Roman"/>
          <w:sz w:val="20"/>
          <w:szCs w:val="20"/>
          <w:lang w:bidi="ar-EG"/>
        </w:rPr>
        <w:t>Egypt.</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r w:rsidRPr="00DA4668">
        <w:rPr>
          <w:rFonts w:cs="Times New Roman"/>
          <w:bCs/>
          <w:sz w:val="20"/>
          <w:szCs w:val="20"/>
          <w:lang w:bidi="ar-EG"/>
        </w:rPr>
        <w:lastRenderedPageBreak/>
        <w:t>El-</w:t>
      </w:r>
      <w:r w:rsidR="00894984" w:rsidRPr="00DA4668">
        <w:rPr>
          <w:rFonts w:cs="Times New Roman"/>
          <w:bCs/>
          <w:sz w:val="20"/>
          <w:szCs w:val="20"/>
          <w:lang w:bidi="ar-EG"/>
        </w:rPr>
        <w:t xml:space="preserve"> </w:t>
      </w:r>
      <w:proofErr w:type="spellStart"/>
      <w:r w:rsidRPr="00DA4668">
        <w:rPr>
          <w:rFonts w:cs="Times New Roman"/>
          <w:bCs/>
          <w:sz w:val="20"/>
          <w:szCs w:val="20"/>
          <w:lang w:bidi="ar-EG"/>
        </w:rPr>
        <w:t>Kady</w:t>
      </w:r>
      <w:proofErr w:type="spellEnd"/>
      <w:r w:rsidRPr="00DA4668">
        <w:rPr>
          <w:rFonts w:cs="Times New Roman"/>
          <w:bCs/>
          <w:sz w:val="20"/>
          <w:szCs w:val="20"/>
          <w:lang w:bidi="ar-EG"/>
        </w:rPr>
        <w:t>-</w:t>
      </w:r>
      <w:r w:rsidR="00894984" w:rsidRPr="00DA4668">
        <w:rPr>
          <w:rFonts w:cs="Times New Roman"/>
          <w:bCs/>
          <w:sz w:val="20"/>
          <w:szCs w:val="20"/>
          <w:lang w:bidi="ar-EG"/>
        </w:rPr>
        <w:t xml:space="preserve"> </w:t>
      </w:r>
      <w:proofErr w:type="spellStart"/>
      <w:r w:rsidRPr="00DA4668">
        <w:rPr>
          <w:rFonts w:cs="Times New Roman"/>
          <w:bCs/>
          <w:sz w:val="20"/>
          <w:szCs w:val="20"/>
          <w:lang w:bidi="ar-EG"/>
        </w:rPr>
        <w:t>Hanaa</w:t>
      </w:r>
      <w:proofErr w:type="spellEnd"/>
      <w:r w:rsidRPr="00DA4668">
        <w:rPr>
          <w:rFonts w:cs="Times New Roman"/>
          <w:bCs/>
          <w:sz w:val="20"/>
          <w:szCs w:val="20"/>
          <w:lang w:bidi="ar-EG"/>
        </w:rPr>
        <w:t>,</w:t>
      </w:r>
      <w:r w:rsidR="00894984" w:rsidRPr="00DA4668">
        <w:rPr>
          <w:rFonts w:cs="Times New Roman"/>
          <w:sz w:val="20"/>
          <w:szCs w:val="20"/>
          <w:lang w:bidi="ar-EG"/>
        </w:rPr>
        <w:t xml:space="preserve"> </w:t>
      </w:r>
      <w:r w:rsidRPr="00DA4668">
        <w:rPr>
          <w:rFonts w:cs="Times New Roman"/>
          <w:bCs/>
          <w:sz w:val="20"/>
          <w:szCs w:val="20"/>
          <w:lang w:bidi="ar-EG"/>
        </w:rPr>
        <w:t>F.M.</w:t>
      </w:r>
      <w:r w:rsidR="00894984" w:rsidRPr="00DA4668">
        <w:rPr>
          <w:rFonts w:cs="Times New Roman"/>
          <w:bCs/>
          <w:sz w:val="20"/>
          <w:szCs w:val="20"/>
          <w:lang w:bidi="ar-EG"/>
        </w:rPr>
        <w:t xml:space="preserve"> </w:t>
      </w:r>
      <w:r w:rsidRPr="00DA4668">
        <w:rPr>
          <w:rFonts w:cs="Times New Roman"/>
          <w:bCs/>
          <w:sz w:val="20"/>
          <w:szCs w:val="20"/>
          <w:lang w:bidi="ar-EG"/>
        </w:rPr>
        <w:t>(2011):</w:t>
      </w:r>
      <w:r w:rsidR="00894984" w:rsidRPr="00DA4668">
        <w:rPr>
          <w:rFonts w:cs="Times New Roman"/>
          <w:sz w:val="20"/>
          <w:szCs w:val="20"/>
          <w:lang w:bidi="ar-EG"/>
        </w:rPr>
        <w:t xml:space="preserve"> </w:t>
      </w:r>
      <w:r w:rsidRPr="00DA4668">
        <w:rPr>
          <w:rFonts w:cs="Times New Roman"/>
          <w:sz w:val="20"/>
          <w:szCs w:val="20"/>
          <w:lang w:bidi="ar-EG"/>
        </w:rPr>
        <w:t>Productive</w:t>
      </w:r>
      <w:r w:rsidR="00894984" w:rsidRPr="00DA4668">
        <w:rPr>
          <w:rFonts w:cs="Times New Roman"/>
          <w:sz w:val="20"/>
          <w:szCs w:val="20"/>
          <w:lang w:bidi="ar-EG"/>
        </w:rPr>
        <w:t xml:space="preserve"> </w:t>
      </w:r>
      <w:r w:rsidRPr="00DA4668">
        <w:rPr>
          <w:rFonts w:cs="Times New Roman"/>
          <w:sz w:val="20"/>
          <w:szCs w:val="20"/>
          <w:lang w:bidi="ar-EG"/>
        </w:rPr>
        <w:t>performance</w:t>
      </w:r>
      <w:r w:rsidR="00894984" w:rsidRPr="00DA4668">
        <w:rPr>
          <w:rFonts w:cs="Times New Roman"/>
          <w:sz w:val="20"/>
          <w:szCs w:val="20"/>
          <w:lang w:bidi="ar-EG"/>
        </w:rPr>
        <w:t xml:space="preserve"> </w:t>
      </w:r>
      <w:r w:rsidRPr="00DA4668">
        <w:rPr>
          <w:rFonts w:cs="Times New Roman"/>
          <w:sz w:val="20"/>
          <w:szCs w:val="20"/>
          <w:lang w:bidi="ar-EG"/>
        </w:rPr>
        <w:t>of</w:t>
      </w:r>
      <w:r w:rsidR="00894984" w:rsidRPr="00DA4668">
        <w:rPr>
          <w:rFonts w:cs="Times New Roman"/>
          <w:bCs/>
          <w:sz w:val="20"/>
          <w:szCs w:val="20"/>
        </w:rPr>
        <w:t xml:space="preserve"> </w:t>
      </w:r>
      <w:r w:rsidRPr="00DA4668">
        <w:rPr>
          <w:rFonts w:cs="Times New Roman"/>
          <w:sz w:val="20"/>
          <w:szCs w:val="20"/>
          <w:lang w:bidi="ar-EG"/>
        </w:rPr>
        <w:t>Thompson</w:t>
      </w:r>
      <w:r w:rsidR="00894984" w:rsidRPr="00DA4668">
        <w:rPr>
          <w:rFonts w:cs="Times New Roman"/>
          <w:sz w:val="20"/>
          <w:szCs w:val="20"/>
          <w:lang w:bidi="ar-EG"/>
        </w:rPr>
        <w:t xml:space="preserve"> </w:t>
      </w:r>
      <w:r w:rsidRPr="00DA4668">
        <w:rPr>
          <w:rFonts w:cs="Times New Roman"/>
          <w:sz w:val="20"/>
          <w:szCs w:val="20"/>
          <w:lang w:bidi="ar-EG"/>
        </w:rPr>
        <w:t>seedless</w:t>
      </w:r>
      <w:r w:rsidR="00894984" w:rsidRPr="00DA4668">
        <w:rPr>
          <w:rFonts w:cs="Times New Roman"/>
          <w:sz w:val="20"/>
          <w:szCs w:val="20"/>
          <w:lang w:bidi="ar-EG"/>
        </w:rPr>
        <w:t xml:space="preserve"> </w:t>
      </w:r>
      <w:r w:rsidRPr="00DA4668">
        <w:rPr>
          <w:rFonts w:cs="Times New Roman"/>
          <w:sz w:val="20"/>
          <w:szCs w:val="20"/>
          <w:lang w:bidi="ar-EG"/>
        </w:rPr>
        <w:t>grapevine</w:t>
      </w:r>
      <w:r w:rsidR="00894984" w:rsidRPr="00DA4668">
        <w:rPr>
          <w:rFonts w:cs="Times New Roman"/>
          <w:sz w:val="20"/>
          <w:szCs w:val="20"/>
          <w:lang w:bidi="ar-EG"/>
        </w:rPr>
        <w:t xml:space="preserve"> </w:t>
      </w:r>
      <w:r w:rsidRPr="00DA4668">
        <w:rPr>
          <w:rFonts w:cs="Times New Roman"/>
          <w:sz w:val="20"/>
          <w:szCs w:val="20"/>
          <w:lang w:bidi="ar-EG"/>
        </w:rPr>
        <w:t>in</w:t>
      </w:r>
      <w:r w:rsidR="00894984" w:rsidRPr="00DA4668">
        <w:rPr>
          <w:rFonts w:cs="Times New Roman"/>
          <w:sz w:val="20"/>
          <w:szCs w:val="20"/>
          <w:lang w:bidi="ar-EG"/>
        </w:rPr>
        <w:t xml:space="preserve"> </w:t>
      </w:r>
      <w:r w:rsidRPr="00DA4668">
        <w:rPr>
          <w:rFonts w:cs="Times New Roman"/>
          <w:sz w:val="20"/>
          <w:szCs w:val="20"/>
          <w:lang w:bidi="ar-EG"/>
        </w:rPr>
        <w:t>relation</w:t>
      </w:r>
      <w:r w:rsidR="00894984" w:rsidRPr="00DA4668">
        <w:rPr>
          <w:rFonts w:cs="Times New Roman"/>
          <w:sz w:val="20"/>
          <w:szCs w:val="20"/>
          <w:lang w:bidi="ar-EG"/>
        </w:rPr>
        <w:t xml:space="preserve"> </w:t>
      </w:r>
      <w:r w:rsidRPr="00DA4668">
        <w:rPr>
          <w:rFonts w:cs="Times New Roman"/>
          <w:sz w:val="20"/>
          <w:szCs w:val="20"/>
          <w:lang w:bidi="ar-EG"/>
        </w:rPr>
        <w:t>to</w:t>
      </w:r>
      <w:r w:rsidR="00894984" w:rsidRPr="00DA4668">
        <w:rPr>
          <w:rFonts w:cs="Times New Roman"/>
          <w:sz w:val="20"/>
          <w:szCs w:val="20"/>
          <w:lang w:bidi="ar-EG"/>
        </w:rPr>
        <w:t xml:space="preserve"> </w:t>
      </w:r>
      <w:r w:rsidRPr="00DA4668">
        <w:rPr>
          <w:rFonts w:cs="Times New Roman"/>
          <w:sz w:val="20"/>
          <w:szCs w:val="20"/>
          <w:lang w:bidi="ar-EG"/>
        </w:rPr>
        <w:t>application</w:t>
      </w:r>
      <w:r w:rsidR="00894984" w:rsidRPr="00DA4668">
        <w:rPr>
          <w:rFonts w:cs="Times New Roman"/>
          <w:bCs/>
          <w:sz w:val="20"/>
          <w:szCs w:val="20"/>
        </w:rPr>
        <w:t xml:space="preserve"> </w:t>
      </w:r>
      <w:r w:rsidRPr="00DA4668">
        <w:rPr>
          <w:rFonts w:cs="Times New Roman"/>
          <w:sz w:val="20"/>
          <w:szCs w:val="20"/>
          <w:lang w:bidi="ar-EG"/>
        </w:rPr>
        <w:t>of</w:t>
      </w:r>
      <w:r w:rsidR="00894984" w:rsidRPr="00DA4668">
        <w:rPr>
          <w:rFonts w:cs="Times New Roman"/>
          <w:sz w:val="20"/>
          <w:szCs w:val="20"/>
          <w:lang w:bidi="ar-EG"/>
        </w:rPr>
        <w:t xml:space="preserve"> </w:t>
      </w:r>
      <w:r w:rsidRPr="00DA4668">
        <w:rPr>
          <w:rFonts w:cs="Times New Roman"/>
          <w:sz w:val="20"/>
          <w:szCs w:val="20"/>
          <w:lang w:bidi="ar-EG"/>
        </w:rPr>
        <w:t>some</w:t>
      </w:r>
      <w:r w:rsidR="00894984" w:rsidRPr="00DA4668">
        <w:rPr>
          <w:rFonts w:cs="Times New Roman"/>
          <w:sz w:val="20"/>
          <w:szCs w:val="20"/>
          <w:lang w:bidi="ar-EG"/>
        </w:rPr>
        <w:t xml:space="preserve"> </w:t>
      </w:r>
      <w:r w:rsidRPr="00DA4668">
        <w:rPr>
          <w:rFonts w:cs="Times New Roman"/>
          <w:sz w:val="20"/>
          <w:szCs w:val="20"/>
          <w:lang w:bidi="ar-EG"/>
        </w:rPr>
        <w:t>antioxidants,</w:t>
      </w:r>
      <w:r w:rsidR="00894984" w:rsidRPr="00DA4668">
        <w:rPr>
          <w:rFonts w:cs="Times New Roman"/>
          <w:sz w:val="20"/>
          <w:szCs w:val="20"/>
          <w:lang w:bidi="ar-EG"/>
        </w:rPr>
        <w:t xml:space="preserve"> </w:t>
      </w:r>
      <w:r w:rsidRPr="00DA4668">
        <w:rPr>
          <w:rFonts w:cs="Times New Roman"/>
          <w:sz w:val="20"/>
          <w:szCs w:val="20"/>
          <w:lang w:bidi="ar-EG"/>
        </w:rPr>
        <w:t>magnesium</w:t>
      </w:r>
      <w:r w:rsidR="00894984" w:rsidRPr="00DA4668">
        <w:rPr>
          <w:rFonts w:cs="Times New Roman"/>
          <w:sz w:val="20"/>
          <w:szCs w:val="20"/>
          <w:lang w:bidi="ar-EG"/>
        </w:rPr>
        <w:t xml:space="preserve"> </w:t>
      </w:r>
      <w:r w:rsidRPr="00DA4668">
        <w:rPr>
          <w:rFonts w:cs="Times New Roman"/>
          <w:sz w:val="20"/>
          <w:szCs w:val="20"/>
          <w:lang w:bidi="ar-EG"/>
        </w:rPr>
        <w:t>and</w:t>
      </w:r>
      <w:r w:rsidR="00894984" w:rsidRPr="00DA4668">
        <w:rPr>
          <w:rFonts w:cs="Times New Roman"/>
          <w:sz w:val="20"/>
          <w:szCs w:val="20"/>
          <w:lang w:bidi="ar-EG"/>
        </w:rPr>
        <w:t xml:space="preserve"> </w:t>
      </w:r>
      <w:r w:rsidRPr="00DA4668">
        <w:rPr>
          <w:rFonts w:cs="Times New Roman"/>
          <w:sz w:val="20"/>
          <w:szCs w:val="20"/>
          <w:lang w:bidi="ar-EG"/>
        </w:rPr>
        <w:t>boron.</w:t>
      </w:r>
      <w:r w:rsidR="00894984" w:rsidRPr="00DA4668">
        <w:rPr>
          <w:rFonts w:cs="Times New Roman"/>
          <w:sz w:val="20"/>
          <w:szCs w:val="20"/>
          <w:lang w:bidi="ar-EG"/>
        </w:rPr>
        <w:t xml:space="preserve"> </w:t>
      </w:r>
      <w:r w:rsidRPr="00DA4668">
        <w:rPr>
          <w:rFonts w:cs="Times New Roman"/>
          <w:sz w:val="20"/>
          <w:szCs w:val="20"/>
          <w:lang w:bidi="ar-EG"/>
        </w:rPr>
        <w:t>M.</w:t>
      </w:r>
      <w:r w:rsidR="00894984" w:rsidRPr="00DA4668">
        <w:rPr>
          <w:rFonts w:cs="Times New Roman"/>
          <w:sz w:val="20"/>
          <w:szCs w:val="20"/>
          <w:lang w:bidi="ar-EG"/>
        </w:rPr>
        <w:t xml:space="preserve"> </w:t>
      </w:r>
      <w:r w:rsidRPr="00DA4668">
        <w:rPr>
          <w:rFonts w:cs="Times New Roman"/>
          <w:sz w:val="20"/>
          <w:szCs w:val="20"/>
          <w:lang w:bidi="ar-EG"/>
        </w:rPr>
        <w:t>Sc.</w:t>
      </w:r>
      <w:r w:rsidR="00894984" w:rsidRPr="00DA4668">
        <w:rPr>
          <w:rFonts w:cs="Times New Roman"/>
          <w:bCs/>
          <w:sz w:val="20"/>
          <w:szCs w:val="20"/>
        </w:rPr>
        <w:t xml:space="preserve"> </w:t>
      </w:r>
      <w:r w:rsidRPr="00DA4668">
        <w:rPr>
          <w:rFonts w:cs="Times New Roman"/>
          <w:sz w:val="20"/>
          <w:szCs w:val="20"/>
          <w:lang w:bidi="ar-EG"/>
        </w:rPr>
        <w:t>Thesis</w:t>
      </w:r>
      <w:r w:rsidR="00894984" w:rsidRPr="00DA4668">
        <w:rPr>
          <w:rFonts w:cs="Times New Roman"/>
          <w:sz w:val="20"/>
          <w:szCs w:val="20"/>
          <w:lang w:bidi="ar-EG"/>
        </w:rPr>
        <w:t xml:space="preserve"> </w:t>
      </w:r>
      <w:r w:rsidRPr="00DA4668">
        <w:rPr>
          <w:rFonts w:cs="Times New Roman"/>
          <w:sz w:val="20"/>
          <w:szCs w:val="20"/>
          <w:lang w:bidi="ar-EG"/>
        </w:rPr>
        <w:t>Fac.</w:t>
      </w:r>
      <w:r w:rsidR="00894984" w:rsidRPr="00DA4668">
        <w:rPr>
          <w:rFonts w:cs="Times New Roman"/>
          <w:sz w:val="20"/>
          <w:szCs w:val="20"/>
          <w:lang w:bidi="ar-EG"/>
        </w:rPr>
        <w:t xml:space="preserve"> </w:t>
      </w:r>
      <w:r w:rsidRPr="00DA4668">
        <w:rPr>
          <w:rFonts w:cs="Times New Roman"/>
          <w:sz w:val="20"/>
          <w:szCs w:val="20"/>
          <w:lang w:bidi="ar-EG"/>
        </w:rPr>
        <w:t>of</w:t>
      </w:r>
      <w:r w:rsidR="00894984" w:rsidRPr="00DA4668">
        <w:rPr>
          <w:rFonts w:cs="Times New Roman"/>
          <w:sz w:val="20"/>
          <w:szCs w:val="20"/>
          <w:lang w:bidi="ar-EG"/>
        </w:rPr>
        <w:t xml:space="preserve"> </w:t>
      </w:r>
      <w:r w:rsidRPr="00DA4668">
        <w:rPr>
          <w:rFonts w:cs="Times New Roman"/>
          <w:sz w:val="20"/>
          <w:szCs w:val="20"/>
          <w:lang w:bidi="ar-EG"/>
        </w:rPr>
        <w:t>Agric.</w:t>
      </w:r>
      <w:r w:rsidR="00894984" w:rsidRPr="00DA4668">
        <w:rPr>
          <w:rFonts w:cs="Times New Roman"/>
          <w:sz w:val="20"/>
          <w:szCs w:val="20"/>
          <w:lang w:bidi="ar-EG"/>
        </w:rPr>
        <w:t xml:space="preserve"> </w:t>
      </w:r>
      <w:proofErr w:type="spellStart"/>
      <w:r w:rsidRPr="00DA4668">
        <w:rPr>
          <w:rFonts w:cs="Times New Roman"/>
          <w:sz w:val="20"/>
          <w:szCs w:val="20"/>
          <w:lang w:bidi="ar-EG"/>
        </w:rPr>
        <w:t>Minia</w:t>
      </w:r>
      <w:proofErr w:type="spellEnd"/>
      <w:r w:rsidR="00894984" w:rsidRPr="00DA4668">
        <w:rPr>
          <w:rFonts w:cs="Times New Roman"/>
          <w:sz w:val="20"/>
          <w:szCs w:val="20"/>
          <w:lang w:bidi="ar-EG"/>
        </w:rPr>
        <w:t xml:space="preserve"> </w:t>
      </w:r>
      <w:r w:rsidRPr="00DA4668">
        <w:rPr>
          <w:rFonts w:cs="Times New Roman"/>
          <w:sz w:val="20"/>
          <w:szCs w:val="20"/>
          <w:lang w:bidi="ar-EG"/>
        </w:rPr>
        <w:t>Univ.</w:t>
      </w:r>
      <w:r w:rsidR="00894984" w:rsidRPr="00DA4668">
        <w:rPr>
          <w:rFonts w:cs="Times New Roman"/>
          <w:sz w:val="20"/>
          <w:szCs w:val="20"/>
          <w:lang w:bidi="ar-EG"/>
        </w:rPr>
        <w:t xml:space="preserve"> </w:t>
      </w:r>
      <w:r w:rsidRPr="00DA4668">
        <w:rPr>
          <w:rFonts w:cs="Times New Roman"/>
          <w:sz w:val="20"/>
          <w:szCs w:val="20"/>
          <w:lang w:bidi="ar-EG"/>
        </w:rPr>
        <w:t>Egypt.</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r w:rsidRPr="00DA4668">
        <w:rPr>
          <w:rFonts w:cs="Times New Roman"/>
          <w:bCs/>
          <w:sz w:val="20"/>
          <w:szCs w:val="20"/>
          <w:lang w:bidi="ar-EG"/>
        </w:rPr>
        <w:t>El-</w:t>
      </w:r>
      <w:r w:rsidR="00894984" w:rsidRPr="00DA4668">
        <w:rPr>
          <w:rFonts w:cs="Times New Roman"/>
          <w:bCs/>
          <w:sz w:val="20"/>
          <w:szCs w:val="20"/>
          <w:lang w:bidi="ar-EG"/>
        </w:rPr>
        <w:t xml:space="preserve"> </w:t>
      </w:r>
      <w:proofErr w:type="spellStart"/>
      <w:r w:rsidRPr="00DA4668">
        <w:rPr>
          <w:rFonts w:cs="Times New Roman"/>
          <w:bCs/>
          <w:sz w:val="20"/>
          <w:szCs w:val="20"/>
          <w:lang w:bidi="ar-EG"/>
        </w:rPr>
        <w:t>Sawy</w:t>
      </w:r>
      <w:proofErr w:type="spellEnd"/>
      <w:r w:rsidRPr="00DA4668">
        <w:rPr>
          <w:rFonts w:cs="Times New Roman"/>
          <w:bCs/>
          <w:sz w:val="20"/>
          <w:szCs w:val="20"/>
          <w:lang w:bidi="ar-EG"/>
        </w:rPr>
        <w:t>,</w:t>
      </w:r>
      <w:r w:rsidR="00894984" w:rsidRPr="00DA4668">
        <w:rPr>
          <w:rFonts w:cs="Times New Roman"/>
          <w:bCs/>
          <w:sz w:val="20"/>
          <w:szCs w:val="20"/>
          <w:lang w:bidi="ar-EG"/>
        </w:rPr>
        <w:t xml:space="preserve"> </w:t>
      </w:r>
      <w:r w:rsidRPr="00DA4668">
        <w:rPr>
          <w:rFonts w:cs="Times New Roman"/>
          <w:bCs/>
          <w:sz w:val="20"/>
          <w:szCs w:val="20"/>
          <w:lang w:bidi="ar-EG"/>
        </w:rPr>
        <w:t>V.</w:t>
      </w:r>
      <w:r w:rsidR="00894984" w:rsidRPr="00DA4668">
        <w:rPr>
          <w:rFonts w:cs="Times New Roman"/>
          <w:bCs/>
          <w:sz w:val="20"/>
          <w:szCs w:val="20"/>
          <w:lang w:bidi="ar-EG"/>
        </w:rPr>
        <w:t xml:space="preserve"> </w:t>
      </w:r>
      <w:r w:rsidRPr="00DA4668">
        <w:rPr>
          <w:rFonts w:cs="Times New Roman"/>
          <w:bCs/>
          <w:sz w:val="20"/>
          <w:szCs w:val="20"/>
          <w:lang w:bidi="ar-EG"/>
        </w:rPr>
        <w:t>A.</w:t>
      </w:r>
      <w:r w:rsidR="00894984" w:rsidRPr="00DA4668">
        <w:rPr>
          <w:rFonts w:cs="Times New Roman"/>
          <w:bCs/>
          <w:sz w:val="20"/>
          <w:szCs w:val="20"/>
          <w:lang w:bidi="ar-EG"/>
        </w:rPr>
        <w:t xml:space="preserve"> </w:t>
      </w:r>
      <w:r w:rsidRPr="00DA4668">
        <w:rPr>
          <w:rFonts w:cs="Times New Roman"/>
          <w:bCs/>
          <w:sz w:val="20"/>
          <w:szCs w:val="20"/>
          <w:lang w:bidi="ar-EG"/>
        </w:rPr>
        <w:t>E.</w:t>
      </w:r>
      <w:r w:rsidR="00894984" w:rsidRPr="00DA4668">
        <w:rPr>
          <w:rFonts w:cs="Times New Roman"/>
          <w:bCs/>
          <w:sz w:val="20"/>
          <w:szCs w:val="20"/>
          <w:lang w:bidi="ar-EG"/>
        </w:rPr>
        <w:t xml:space="preserve"> </w:t>
      </w:r>
      <w:r w:rsidRPr="00DA4668">
        <w:rPr>
          <w:rFonts w:cs="Times New Roman"/>
          <w:bCs/>
          <w:sz w:val="20"/>
          <w:szCs w:val="20"/>
          <w:lang w:bidi="ar-EG"/>
        </w:rPr>
        <w:t>(2009):</w:t>
      </w:r>
      <w:r w:rsidR="00894984" w:rsidRPr="00DA4668">
        <w:rPr>
          <w:rFonts w:cs="Times New Roman"/>
          <w:sz w:val="20"/>
          <w:szCs w:val="20"/>
          <w:lang w:bidi="ar-EG"/>
        </w:rPr>
        <w:t xml:space="preserve"> </w:t>
      </w:r>
      <w:r w:rsidRPr="00DA4668">
        <w:rPr>
          <w:rFonts w:cs="Times New Roman"/>
          <w:sz w:val="20"/>
          <w:szCs w:val="20"/>
          <w:lang w:bidi="ar-EG"/>
        </w:rPr>
        <w:t>Attempts</w:t>
      </w:r>
      <w:r w:rsidR="00894984" w:rsidRPr="00DA4668">
        <w:rPr>
          <w:rFonts w:cs="Times New Roman"/>
          <w:sz w:val="20"/>
          <w:szCs w:val="20"/>
          <w:lang w:bidi="ar-EG"/>
        </w:rPr>
        <w:t xml:space="preserve"> </w:t>
      </w:r>
      <w:r w:rsidRPr="00DA4668">
        <w:rPr>
          <w:rFonts w:cs="Times New Roman"/>
          <w:sz w:val="20"/>
          <w:szCs w:val="20"/>
          <w:lang w:bidi="ar-EG"/>
        </w:rPr>
        <w:t>for</w:t>
      </w:r>
      <w:r w:rsidR="00894984" w:rsidRPr="00DA4668">
        <w:rPr>
          <w:rFonts w:cs="Times New Roman"/>
          <w:sz w:val="20"/>
          <w:szCs w:val="20"/>
          <w:lang w:bidi="ar-EG"/>
        </w:rPr>
        <w:t xml:space="preserve"> </w:t>
      </w:r>
      <w:r w:rsidRPr="00DA4668">
        <w:rPr>
          <w:rFonts w:cs="Times New Roman"/>
          <w:sz w:val="20"/>
          <w:szCs w:val="20"/>
          <w:lang w:bidi="ar-EG"/>
        </w:rPr>
        <w:t>breaking</w:t>
      </w:r>
      <w:r w:rsidR="00894984" w:rsidRPr="00DA4668">
        <w:rPr>
          <w:rFonts w:cs="Times New Roman"/>
          <w:sz w:val="20"/>
          <w:szCs w:val="20"/>
          <w:lang w:bidi="ar-EG"/>
        </w:rPr>
        <w:t xml:space="preserve"> </w:t>
      </w:r>
      <w:r w:rsidRPr="00DA4668">
        <w:rPr>
          <w:rFonts w:cs="Times New Roman"/>
          <w:sz w:val="20"/>
          <w:szCs w:val="20"/>
          <w:lang w:bidi="ar-EG"/>
        </w:rPr>
        <w:t>dormancy</w:t>
      </w:r>
      <w:r w:rsidR="00894984" w:rsidRPr="00DA4668">
        <w:rPr>
          <w:rFonts w:cs="Times New Roman"/>
          <w:sz w:val="20"/>
          <w:szCs w:val="20"/>
          <w:lang w:bidi="ar-EG"/>
        </w:rPr>
        <w:t xml:space="preserve"> </w:t>
      </w:r>
      <w:r w:rsidRPr="00DA4668">
        <w:rPr>
          <w:rFonts w:cs="Times New Roman"/>
          <w:sz w:val="20"/>
          <w:szCs w:val="20"/>
          <w:lang w:bidi="ar-EG"/>
        </w:rPr>
        <w:t>and</w:t>
      </w:r>
      <w:r w:rsidR="00894984" w:rsidRPr="00DA4668">
        <w:rPr>
          <w:rFonts w:cs="Times New Roman"/>
          <w:bCs/>
          <w:sz w:val="20"/>
          <w:szCs w:val="20"/>
        </w:rPr>
        <w:t xml:space="preserve"> </w:t>
      </w:r>
      <w:r w:rsidRPr="00DA4668">
        <w:rPr>
          <w:rFonts w:cs="Times New Roman"/>
          <w:sz w:val="20"/>
          <w:szCs w:val="20"/>
          <w:lang w:bidi="ar-EG"/>
        </w:rPr>
        <w:t>improving</w:t>
      </w:r>
      <w:r w:rsidR="00894984" w:rsidRPr="00DA4668">
        <w:rPr>
          <w:rFonts w:cs="Times New Roman"/>
          <w:sz w:val="20"/>
          <w:szCs w:val="20"/>
          <w:lang w:bidi="ar-EG"/>
        </w:rPr>
        <w:t xml:space="preserve"> </w:t>
      </w:r>
      <w:r w:rsidRPr="00DA4668">
        <w:rPr>
          <w:rFonts w:cs="Times New Roman"/>
          <w:sz w:val="20"/>
          <w:szCs w:val="20"/>
          <w:lang w:bidi="ar-EG"/>
        </w:rPr>
        <w:t>fruiting</w:t>
      </w:r>
      <w:r w:rsidR="00894984" w:rsidRPr="00DA4668">
        <w:rPr>
          <w:rFonts w:cs="Times New Roman"/>
          <w:sz w:val="20"/>
          <w:szCs w:val="20"/>
          <w:lang w:bidi="ar-EG"/>
        </w:rPr>
        <w:t xml:space="preserve"> </w:t>
      </w:r>
      <w:r w:rsidRPr="00DA4668">
        <w:rPr>
          <w:rFonts w:cs="Times New Roman"/>
          <w:sz w:val="20"/>
          <w:szCs w:val="20"/>
          <w:lang w:bidi="ar-EG"/>
        </w:rPr>
        <w:t>of</w:t>
      </w:r>
      <w:r w:rsidR="00894984" w:rsidRPr="00DA4668">
        <w:rPr>
          <w:rFonts w:cs="Times New Roman"/>
          <w:sz w:val="20"/>
          <w:szCs w:val="20"/>
          <w:lang w:bidi="ar-EG"/>
        </w:rPr>
        <w:t xml:space="preserve"> </w:t>
      </w:r>
      <w:r w:rsidRPr="00DA4668">
        <w:rPr>
          <w:rFonts w:cs="Times New Roman"/>
          <w:sz w:val="20"/>
          <w:szCs w:val="20"/>
          <w:lang w:bidi="ar-EG"/>
        </w:rPr>
        <w:t>Superior</w:t>
      </w:r>
      <w:r w:rsidR="00894984" w:rsidRPr="00DA4668">
        <w:rPr>
          <w:rFonts w:cs="Times New Roman"/>
          <w:sz w:val="20"/>
          <w:szCs w:val="20"/>
          <w:lang w:bidi="ar-EG"/>
        </w:rPr>
        <w:t xml:space="preserve"> </w:t>
      </w:r>
      <w:r w:rsidRPr="00DA4668">
        <w:rPr>
          <w:rFonts w:cs="Times New Roman"/>
          <w:sz w:val="20"/>
          <w:szCs w:val="20"/>
          <w:lang w:bidi="ar-EG"/>
        </w:rPr>
        <w:t>grapevines.</w:t>
      </w:r>
      <w:r w:rsidR="00894984" w:rsidRPr="00DA4668">
        <w:rPr>
          <w:rFonts w:cs="Times New Roman"/>
          <w:sz w:val="20"/>
          <w:szCs w:val="20"/>
          <w:lang w:bidi="ar-EG"/>
        </w:rPr>
        <w:t xml:space="preserve"> </w:t>
      </w:r>
      <w:r w:rsidRPr="00DA4668">
        <w:rPr>
          <w:rFonts w:cs="Times New Roman"/>
          <w:sz w:val="20"/>
          <w:szCs w:val="20"/>
          <w:lang w:bidi="ar-EG"/>
        </w:rPr>
        <w:t>Ph.</w:t>
      </w:r>
      <w:r w:rsidR="00894984" w:rsidRPr="00DA4668">
        <w:rPr>
          <w:rFonts w:cs="Times New Roman"/>
          <w:sz w:val="20"/>
          <w:szCs w:val="20"/>
          <w:lang w:bidi="ar-EG"/>
        </w:rPr>
        <w:t xml:space="preserve"> </w:t>
      </w:r>
      <w:r w:rsidRPr="00DA4668">
        <w:rPr>
          <w:rFonts w:cs="Times New Roman"/>
          <w:sz w:val="20"/>
          <w:szCs w:val="20"/>
          <w:lang w:bidi="ar-EG"/>
        </w:rPr>
        <w:t>I).</w:t>
      </w:r>
      <w:r w:rsidR="00894984" w:rsidRPr="00DA4668">
        <w:rPr>
          <w:rFonts w:cs="Times New Roman"/>
          <w:sz w:val="20"/>
          <w:szCs w:val="20"/>
          <w:lang w:bidi="ar-EG"/>
        </w:rPr>
        <w:t xml:space="preserve"> </w:t>
      </w:r>
      <w:r w:rsidRPr="00DA4668">
        <w:rPr>
          <w:rFonts w:cs="Times New Roman"/>
          <w:sz w:val="20"/>
          <w:szCs w:val="20"/>
          <w:lang w:bidi="ar-EG"/>
        </w:rPr>
        <w:t>Thesis</w:t>
      </w:r>
      <w:r w:rsidR="00894984" w:rsidRPr="00DA4668">
        <w:rPr>
          <w:rFonts w:cs="Times New Roman"/>
          <w:bCs/>
          <w:sz w:val="20"/>
          <w:szCs w:val="20"/>
        </w:rPr>
        <w:t xml:space="preserve"> </w:t>
      </w:r>
      <w:r w:rsidRPr="00DA4668">
        <w:rPr>
          <w:rFonts w:cs="Times New Roman"/>
          <w:sz w:val="20"/>
          <w:szCs w:val="20"/>
          <w:lang w:bidi="ar-EG"/>
        </w:rPr>
        <w:t>Fac.</w:t>
      </w:r>
      <w:r w:rsidR="00894984" w:rsidRPr="00DA4668">
        <w:rPr>
          <w:rFonts w:cs="Times New Roman"/>
          <w:sz w:val="20"/>
          <w:szCs w:val="20"/>
          <w:lang w:bidi="ar-EG"/>
        </w:rPr>
        <w:t xml:space="preserve"> </w:t>
      </w:r>
      <w:r w:rsidRPr="00DA4668">
        <w:rPr>
          <w:rFonts w:cs="Times New Roman"/>
          <w:sz w:val="20"/>
          <w:szCs w:val="20"/>
          <w:lang w:bidi="ar-EG"/>
        </w:rPr>
        <w:t>of</w:t>
      </w:r>
      <w:r w:rsidR="00894984" w:rsidRPr="00DA4668">
        <w:rPr>
          <w:rFonts w:cs="Times New Roman"/>
          <w:sz w:val="20"/>
          <w:szCs w:val="20"/>
          <w:lang w:bidi="ar-EG"/>
        </w:rPr>
        <w:t xml:space="preserve"> </w:t>
      </w:r>
      <w:proofErr w:type="spellStart"/>
      <w:r w:rsidRPr="00DA4668">
        <w:rPr>
          <w:rFonts w:cs="Times New Roman"/>
          <w:sz w:val="20"/>
          <w:szCs w:val="20"/>
          <w:lang w:bidi="ar-EG"/>
        </w:rPr>
        <w:t>Agrie</w:t>
      </w:r>
      <w:proofErr w:type="spellEnd"/>
      <w:r w:rsidRPr="00DA4668">
        <w:rPr>
          <w:rFonts w:cs="Times New Roman"/>
          <w:sz w:val="20"/>
          <w:szCs w:val="20"/>
          <w:lang w:bidi="ar-EG"/>
        </w:rPr>
        <w:t>.</w:t>
      </w:r>
      <w:r w:rsidR="00894984" w:rsidRPr="00DA4668">
        <w:rPr>
          <w:rFonts w:cs="Times New Roman"/>
          <w:sz w:val="20"/>
          <w:szCs w:val="20"/>
          <w:lang w:bidi="ar-EG"/>
        </w:rPr>
        <w:t xml:space="preserve"> </w:t>
      </w:r>
      <w:proofErr w:type="spellStart"/>
      <w:r w:rsidRPr="00DA4668">
        <w:rPr>
          <w:rFonts w:cs="Times New Roman"/>
          <w:sz w:val="20"/>
          <w:szCs w:val="20"/>
          <w:lang w:bidi="ar-EG"/>
        </w:rPr>
        <w:t>Minia</w:t>
      </w:r>
      <w:proofErr w:type="spellEnd"/>
      <w:r w:rsidR="00894984" w:rsidRPr="00DA4668">
        <w:rPr>
          <w:rFonts w:cs="Times New Roman"/>
          <w:sz w:val="20"/>
          <w:szCs w:val="20"/>
          <w:lang w:bidi="ar-EG"/>
        </w:rPr>
        <w:t xml:space="preserve"> </w:t>
      </w:r>
      <w:r w:rsidRPr="00DA4668">
        <w:rPr>
          <w:rFonts w:cs="Times New Roman"/>
          <w:sz w:val="20"/>
          <w:szCs w:val="20"/>
          <w:lang w:bidi="ar-EG"/>
        </w:rPr>
        <w:t>Univ.</w:t>
      </w:r>
      <w:r w:rsidR="00894984" w:rsidRPr="00DA4668">
        <w:rPr>
          <w:rFonts w:cs="Times New Roman"/>
          <w:sz w:val="20"/>
          <w:szCs w:val="20"/>
          <w:lang w:bidi="ar-EG"/>
        </w:rPr>
        <w:t xml:space="preserve"> </w:t>
      </w:r>
      <w:r w:rsidRPr="00DA4668">
        <w:rPr>
          <w:rFonts w:cs="Times New Roman"/>
          <w:sz w:val="20"/>
          <w:szCs w:val="20"/>
          <w:lang w:bidi="ar-EG"/>
        </w:rPr>
        <w:t>Egypt.</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proofErr w:type="spellStart"/>
      <w:r w:rsidRPr="00DA4668">
        <w:rPr>
          <w:rFonts w:cs="Times New Roman"/>
          <w:bCs/>
          <w:sz w:val="20"/>
          <w:szCs w:val="20"/>
          <w:lang w:bidi="ar-EG"/>
        </w:rPr>
        <w:t>Farahat</w:t>
      </w:r>
      <w:proofErr w:type="spellEnd"/>
      <w:r w:rsidRPr="00DA4668">
        <w:rPr>
          <w:rFonts w:cs="Times New Roman"/>
          <w:bCs/>
          <w:sz w:val="20"/>
          <w:szCs w:val="20"/>
          <w:lang w:bidi="ar-EG"/>
        </w:rPr>
        <w:t>, I. A. M. (2008):</w:t>
      </w:r>
      <w:r w:rsidRPr="00DA4668">
        <w:rPr>
          <w:rFonts w:cs="Times New Roman"/>
          <w:sz w:val="20"/>
          <w:szCs w:val="20"/>
          <w:lang w:bidi="ar-EG"/>
        </w:rPr>
        <w:t xml:space="preserve"> Effect of some antioxidant and boron</w:t>
      </w:r>
      <w:r w:rsidRPr="00DA4668">
        <w:rPr>
          <w:rFonts w:cs="Times New Roman"/>
          <w:bCs/>
          <w:sz w:val="20"/>
          <w:szCs w:val="20"/>
        </w:rPr>
        <w:t xml:space="preserve"> </w:t>
      </w:r>
      <w:r w:rsidRPr="00DA4668">
        <w:rPr>
          <w:rFonts w:cs="Times New Roman"/>
          <w:sz w:val="20"/>
          <w:szCs w:val="20"/>
          <w:lang w:bidi="ar-EG"/>
        </w:rPr>
        <w:t>treatments on growth and fruiting of Red Globe grapevines.</w:t>
      </w:r>
      <w:r w:rsidRPr="00DA4668">
        <w:rPr>
          <w:rFonts w:cs="Times New Roman"/>
          <w:bCs/>
          <w:sz w:val="20"/>
          <w:szCs w:val="20"/>
        </w:rPr>
        <w:t xml:space="preserve"> </w:t>
      </w:r>
      <w:r w:rsidRPr="00DA4668">
        <w:rPr>
          <w:rFonts w:cs="Times New Roman"/>
          <w:sz w:val="20"/>
          <w:szCs w:val="20"/>
          <w:lang w:bidi="ar-EG"/>
        </w:rPr>
        <w:t xml:space="preserve">M. Sc. Thesis Fac. of Agric. </w:t>
      </w:r>
      <w:proofErr w:type="spellStart"/>
      <w:r w:rsidRPr="00DA4668">
        <w:rPr>
          <w:rFonts w:cs="Times New Roman"/>
          <w:sz w:val="20"/>
          <w:szCs w:val="20"/>
          <w:lang w:bidi="ar-EG"/>
        </w:rPr>
        <w:t>Minia</w:t>
      </w:r>
      <w:proofErr w:type="spellEnd"/>
      <w:r w:rsidRPr="00DA4668">
        <w:rPr>
          <w:rFonts w:cs="Times New Roman"/>
          <w:sz w:val="20"/>
          <w:szCs w:val="20"/>
          <w:lang w:bidi="ar-EG"/>
        </w:rPr>
        <w:t xml:space="preserve"> Univ., Egypt.</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proofErr w:type="spellStart"/>
      <w:r w:rsidRPr="00DA4668">
        <w:rPr>
          <w:rFonts w:cs="Times New Roman"/>
          <w:bCs/>
          <w:sz w:val="20"/>
          <w:szCs w:val="20"/>
        </w:rPr>
        <w:t>Fraguas</w:t>
      </w:r>
      <w:proofErr w:type="spellEnd"/>
      <w:r w:rsidRPr="00DA4668">
        <w:rPr>
          <w:rFonts w:cs="Times New Roman"/>
          <w:bCs/>
          <w:sz w:val="20"/>
          <w:szCs w:val="20"/>
        </w:rPr>
        <w:t>, J. C. and Silva, U. J. (1998):</w:t>
      </w:r>
      <w:r w:rsidRPr="00DA4668">
        <w:rPr>
          <w:rFonts w:cs="Times New Roman"/>
          <w:sz w:val="20"/>
          <w:szCs w:val="20"/>
        </w:rPr>
        <w:t xml:space="preserve"> Nutrition of grapevines in</w:t>
      </w:r>
      <w:r w:rsidRPr="00DA4668">
        <w:rPr>
          <w:rFonts w:cs="Times New Roman"/>
          <w:bCs/>
          <w:sz w:val="20"/>
          <w:szCs w:val="20"/>
        </w:rPr>
        <w:t xml:space="preserve"> </w:t>
      </w:r>
      <w:r w:rsidRPr="00DA4668">
        <w:rPr>
          <w:rFonts w:cs="Times New Roman"/>
          <w:sz w:val="20"/>
          <w:szCs w:val="20"/>
        </w:rPr>
        <w:t xml:space="preserve">tropical regions. Inform </w:t>
      </w:r>
      <w:proofErr w:type="spellStart"/>
      <w:r w:rsidRPr="00DA4668">
        <w:rPr>
          <w:rFonts w:cs="Times New Roman"/>
          <w:sz w:val="20"/>
          <w:szCs w:val="20"/>
        </w:rPr>
        <w:t>Agropccuiario</w:t>
      </w:r>
      <w:proofErr w:type="spellEnd"/>
      <w:r w:rsidRPr="00DA4668">
        <w:rPr>
          <w:rFonts w:cs="Times New Roman"/>
          <w:sz w:val="20"/>
          <w:szCs w:val="20"/>
        </w:rPr>
        <w:t>, 19 (194): 70 - 75.</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proofErr w:type="spellStart"/>
      <w:r w:rsidRPr="00DA4668">
        <w:rPr>
          <w:rFonts w:cs="Times New Roman"/>
          <w:bCs/>
          <w:sz w:val="20"/>
          <w:szCs w:val="20"/>
        </w:rPr>
        <w:t>Gunes</w:t>
      </w:r>
      <w:proofErr w:type="spellEnd"/>
      <w:r w:rsidRPr="00DA4668">
        <w:rPr>
          <w:rFonts w:cs="Times New Roman"/>
          <w:bCs/>
          <w:sz w:val="20"/>
          <w:szCs w:val="20"/>
        </w:rPr>
        <w:t xml:space="preserve">, A.; </w:t>
      </w:r>
      <w:proofErr w:type="spellStart"/>
      <w:r w:rsidRPr="00DA4668">
        <w:rPr>
          <w:rFonts w:cs="Times New Roman"/>
          <w:bCs/>
          <w:sz w:val="20"/>
          <w:szCs w:val="20"/>
        </w:rPr>
        <w:t>Alpaslan</w:t>
      </w:r>
      <w:proofErr w:type="spellEnd"/>
      <w:r w:rsidRPr="00DA4668">
        <w:rPr>
          <w:rFonts w:cs="Times New Roman"/>
          <w:bCs/>
          <w:sz w:val="20"/>
          <w:szCs w:val="20"/>
        </w:rPr>
        <w:t xml:space="preserve">, A. I. M.; </w:t>
      </w:r>
      <w:proofErr w:type="spellStart"/>
      <w:r w:rsidRPr="00DA4668">
        <w:rPr>
          <w:rFonts w:cs="Times New Roman"/>
          <w:bCs/>
          <w:sz w:val="20"/>
          <w:szCs w:val="20"/>
        </w:rPr>
        <w:t>Eraslan</w:t>
      </w:r>
      <w:proofErr w:type="spellEnd"/>
      <w:r w:rsidRPr="00DA4668">
        <w:rPr>
          <w:rFonts w:cs="Times New Roman"/>
          <w:bCs/>
          <w:sz w:val="20"/>
          <w:szCs w:val="20"/>
        </w:rPr>
        <w:t xml:space="preserve">, G.; </w:t>
      </w:r>
      <w:proofErr w:type="spellStart"/>
      <w:r w:rsidRPr="00DA4668">
        <w:rPr>
          <w:rFonts w:cs="Times New Roman"/>
          <w:bCs/>
          <w:sz w:val="20"/>
          <w:szCs w:val="20"/>
        </w:rPr>
        <w:t>Bagci</w:t>
      </w:r>
      <w:proofErr w:type="spellEnd"/>
      <w:r w:rsidRPr="00DA4668">
        <w:rPr>
          <w:rFonts w:cs="Times New Roman"/>
          <w:bCs/>
          <w:sz w:val="20"/>
          <w:szCs w:val="20"/>
        </w:rPr>
        <w:t xml:space="preserve">, F.E. and </w:t>
      </w:r>
      <w:proofErr w:type="spellStart"/>
      <w:r w:rsidRPr="00DA4668">
        <w:rPr>
          <w:rFonts w:cs="Times New Roman"/>
          <w:bCs/>
          <w:sz w:val="20"/>
          <w:szCs w:val="20"/>
        </w:rPr>
        <w:t>Cicek</w:t>
      </w:r>
      <w:proofErr w:type="spellEnd"/>
      <w:r w:rsidRPr="00DA4668">
        <w:rPr>
          <w:rFonts w:cs="Times New Roman"/>
          <w:bCs/>
          <w:sz w:val="20"/>
          <w:szCs w:val="20"/>
        </w:rPr>
        <w:t>, N. (2007):</w:t>
      </w:r>
      <w:r w:rsidRPr="00DA4668">
        <w:rPr>
          <w:rFonts w:cs="Times New Roman"/>
          <w:sz w:val="20"/>
          <w:szCs w:val="20"/>
        </w:rPr>
        <w:t xml:space="preserve"> Salicylic acid induced changes </w:t>
      </w:r>
      <w:proofErr w:type="gramStart"/>
      <w:r w:rsidRPr="00DA4668">
        <w:rPr>
          <w:rFonts w:cs="Times New Roman"/>
          <w:sz w:val="20"/>
          <w:szCs w:val="20"/>
        </w:rPr>
        <w:t>on  some</w:t>
      </w:r>
      <w:proofErr w:type="gramEnd"/>
      <w:r w:rsidRPr="00DA4668">
        <w:rPr>
          <w:rFonts w:cs="Times New Roman"/>
          <w:sz w:val="20"/>
          <w:szCs w:val="20"/>
        </w:rPr>
        <w:t xml:space="preserve"> physiological  parameters </w:t>
      </w:r>
      <w:r w:rsidRPr="00DA4668">
        <w:rPr>
          <w:rFonts w:cs="Times New Roman"/>
          <w:sz w:val="20"/>
          <w:szCs w:val="20"/>
        </w:rPr>
        <w:lastRenderedPageBreak/>
        <w:t>symptomatic for oxidative stress and mineral nutrition in maize (</w:t>
      </w:r>
      <w:proofErr w:type="spellStart"/>
      <w:r w:rsidRPr="00DA4668">
        <w:rPr>
          <w:rFonts w:cs="Times New Roman"/>
          <w:i/>
          <w:iCs/>
          <w:sz w:val="20"/>
          <w:szCs w:val="20"/>
        </w:rPr>
        <w:t>Zea</w:t>
      </w:r>
      <w:proofErr w:type="spellEnd"/>
      <w:r w:rsidRPr="00DA4668">
        <w:rPr>
          <w:rFonts w:cs="Times New Roman"/>
          <w:i/>
          <w:iCs/>
          <w:sz w:val="20"/>
          <w:szCs w:val="20"/>
        </w:rPr>
        <w:t xml:space="preserve"> </w:t>
      </w:r>
      <w:proofErr w:type="spellStart"/>
      <w:r w:rsidRPr="00DA4668">
        <w:rPr>
          <w:rFonts w:cs="Times New Roman"/>
          <w:i/>
          <w:iCs/>
          <w:sz w:val="20"/>
          <w:szCs w:val="20"/>
        </w:rPr>
        <w:t>mays</w:t>
      </w:r>
      <w:proofErr w:type="spellEnd"/>
      <w:r w:rsidRPr="00DA4668">
        <w:rPr>
          <w:rFonts w:cs="Times New Roman"/>
          <w:sz w:val="20"/>
          <w:szCs w:val="20"/>
        </w:rPr>
        <w:t xml:space="preserve"> L.) grown under salinity. J. Plant Physiol. 164: 728 - 736.</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rPr>
        <w:t xml:space="preserve">Joseph, B.; </w:t>
      </w:r>
      <w:proofErr w:type="spellStart"/>
      <w:r w:rsidRPr="00DA4668">
        <w:rPr>
          <w:rFonts w:cs="Times New Roman"/>
          <w:bCs/>
          <w:sz w:val="20"/>
          <w:szCs w:val="20"/>
        </w:rPr>
        <w:t>Jini</w:t>
      </w:r>
      <w:proofErr w:type="spellEnd"/>
      <w:r w:rsidRPr="00DA4668">
        <w:rPr>
          <w:rFonts w:cs="Times New Roman"/>
          <w:bCs/>
          <w:sz w:val="20"/>
          <w:szCs w:val="20"/>
        </w:rPr>
        <w:t xml:space="preserve">, D. and </w:t>
      </w:r>
      <w:proofErr w:type="spellStart"/>
      <w:r w:rsidRPr="00DA4668">
        <w:rPr>
          <w:rFonts w:cs="Times New Roman"/>
          <w:bCs/>
          <w:sz w:val="20"/>
          <w:szCs w:val="20"/>
        </w:rPr>
        <w:t>Sujatha</w:t>
      </w:r>
      <w:proofErr w:type="spellEnd"/>
      <w:r w:rsidRPr="00DA4668">
        <w:rPr>
          <w:rFonts w:cs="Times New Roman"/>
          <w:bCs/>
          <w:sz w:val="20"/>
          <w:szCs w:val="20"/>
        </w:rPr>
        <w:t>, S. (2010):</w:t>
      </w:r>
      <w:r w:rsidRPr="00DA4668">
        <w:rPr>
          <w:rFonts w:cs="Times New Roman"/>
          <w:sz w:val="20"/>
          <w:szCs w:val="20"/>
        </w:rPr>
        <w:t xml:space="preserve"> Insight into the role of exogenous salicylic acid in plants grown under environment. Asian J. of Crop. Sci. 2: 226-235.</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proofErr w:type="spellStart"/>
      <w:r w:rsidRPr="00DA4668">
        <w:rPr>
          <w:rFonts w:cs="Times New Roman"/>
          <w:bCs/>
          <w:sz w:val="20"/>
          <w:szCs w:val="20"/>
        </w:rPr>
        <w:t>Marschiner</w:t>
      </w:r>
      <w:proofErr w:type="spellEnd"/>
      <w:r w:rsidRPr="00DA4668">
        <w:rPr>
          <w:rFonts w:cs="Times New Roman"/>
          <w:bCs/>
          <w:sz w:val="20"/>
          <w:szCs w:val="20"/>
        </w:rPr>
        <w:t>, H. (1995):</w:t>
      </w:r>
      <w:r w:rsidRPr="00DA4668">
        <w:rPr>
          <w:rFonts w:cs="Times New Roman"/>
          <w:sz w:val="20"/>
          <w:szCs w:val="20"/>
        </w:rPr>
        <w:t xml:space="preserve"> Mineral Nutrition of Higher plants. 2</w:t>
      </w:r>
      <w:r w:rsidRPr="00DA4668">
        <w:rPr>
          <w:rFonts w:cs="Times New Roman"/>
          <w:sz w:val="20"/>
          <w:szCs w:val="20"/>
          <w:vertAlign w:val="superscript"/>
        </w:rPr>
        <w:t>nd</w:t>
      </w:r>
      <w:r w:rsidRPr="00DA4668">
        <w:rPr>
          <w:rFonts w:cs="Times New Roman"/>
          <w:bCs/>
          <w:sz w:val="20"/>
          <w:szCs w:val="20"/>
        </w:rPr>
        <w:t xml:space="preserve"> </w:t>
      </w:r>
      <w:r w:rsidRPr="00DA4668">
        <w:rPr>
          <w:rFonts w:cs="Times New Roman"/>
          <w:sz w:val="20"/>
          <w:szCs w:val="20"/>
        </w:rPr>
        <w:t xml:space="preserve">Ed Academic Press Harcourt Brace and </w:t>
      </w:r>
      <w:proofErr w:type="gramStart"/>
      <w:r w:rsidRPr="00DA4668">
        <w:rPr>
          <w:rFonts w:cs="Times New Roman"/>
          <w:sz w:val="20"/>
          <w:szCs w:val="20"/>
        </w:rPr>
        <w:t>Company,</w:t>
      </w:r>
      <w:proofErr w:type="gramEnd"/>
      <w:r w:rsidRPr="00DA4668">
        <w:rPr>
          <w:rFonts w:cs="Times New Roman"/>
          <w:bCs/>
          <w:sz w:val="20"/>
          <w:szCs w:val="20"/>
        </w:rPr>
        <w:t xml:space="preserve"> </w:t>
      </w:r>
      <w:r w:rsidRPr="00DA4668">
        <w:rPr>
          <w:rFonts w:cs="Times New Roman"/>
          <w:sz w:val="20"/>
          <w:szCs w:val="20"/>
        </w:rPr>
        <w:t>published New York.</w:t>
      </w:r>
    </w:p>
    <w:p w:rsidR="00BF1F1C" w:rsidRPr="00DA4668" w:rsidRDefault="00BF1F1C" w:rsidP="007E0C5F">
      <w:pPr>
        <w:numPr>
          <w:ilvl w:val="0"/>
          <w:numId w:val="2"/>
        </w:numPr>
        <w:autoSpaceDE w:val="0"/>
        <w:autoSpaceDN w:val="0"/>
        <w:bidi w:val="0"/>
        <w:adjustRightInd w:val="0"/>
        <w:snapToGrid w:val="0"/>
        <w:jc w:val="both"/>
        <w:rPr>
          <w:rFonts w:cs="Times New Roman"/>
          <w:bCs/>
          <w:sz w:val="20"/>
          <w:szCs w:val="20"/>
        </w:rPr>
      </w:pPr>
      <w:r w:rsidRPr="00DA4668">
        <w:rPr>
          <w:rFonts w:cs="Times New Roman"/>
          <w:bCs/>
          <w:sz w:val="20"/>
          <w:szCs w:val="20"/>
        </w:rPr>
        <w:t xml:space="preserve">Mead, R.; </w:t>
      </w:r>
      <w:proofErr w:type="spellStart"/>
      <w:r w:rsidRPr="00DA4668">
        <w:rPr>
          <w:rFonts w:cs="Times New Roman"/>
          <w:bCs/>
          <w:sz w:val="20"/>
          <w:szCs w:val="20"/>
        </w:rPr>
        <w:t>Currnow</w:t>
      </w:r>
      <w:proofErr w:type="spellEnd"/>
      <w:r w:rsidRPr="00DA4668">
        <w:rPr>
          <w:rFonts w:cs="Times New Roman"/>
          <w:bCs/>
          <w:sz w:val="20"/>
          <w:szCs w:val="20"/>
        </w:rPr>
        <w:t xml:space="preserve">, R. N. and </w:t>
      </w:r>
      <w:proofErr w:type="spellStart"/>
      <w:r w:rsidRPr="00DA4668">
        <w:rPr>
          <w:rFonts w:cs="Times New Roman"/>
          <w:bCs/>
          <w:sz w:val="20"/>
          <w:szCs w:val="20"/>
        </w:rPr>
        <w:t>Harted</w:t>
      </w:r>
      <w:proofErr w:type="spellEnd"/>
      <w:r w:rsidRPr="00DA4668">
        <w:rPr>
          <w:rFonts w:cs="Times New Roman"/>
          <w:bCs/>
          <w:sz w:val="20"/>
          <w:szCs w:val="20"/>
        </w:rPr>
        <w:t xml:space="preserve">, A. M. (1993): </w:t>
      </w:r>
      <w:r w:rsidRPr="00DA4668">
        <w:rPr>
          <w:rFonts w:cs="Times New Roman"/>
          <w:sz w:val="20"/>
          <w:szCs w:val="20"/>
        </w:rPr>
        <w:t>Statistical Methods in Agricultural and</w:t>
      </w:r>
      <w:r w:rsidRPr="00DA4668">
        <w:rPr>
          <w:rFonts w:cs="Times New Roman"/>
          <w:bCs/>
          <w:sz w:val="20"/>
          <w:szCs w:val="20"/>
        </w:rPr>
        <w:t xml:space="preserve"> </w:t>
      </w:r>
      <w:r w:rsidRPr="00DA4668">
        <w:rPr>
          <w:rFonts w:cs="Times New Roman"/>
          <w:sz w:val="20"/>
          <w:szCs w:val="20"/>
        </w:rPr>
        <w:t>Experimental Biology. Second Ed. Chapman &amp; Hall</w:t>
      </w:r>
      <w:r w:rsidRPr="00DA4668">
        <w:rPr>
          <w:rFonts w:cs="Times New Roman"/>
          <w:bCs/>
          <w:sz w:val="20"/>
          <w:szCs w:val="20"/>
        </w:rPr>
        <w:t xml:space="preserve"> </w:t>
      </w:r>
      <w:r w:rsidRPr="00DA4668">
        <w:rPr>
          <w:rFonts w:cs="Times New Roman"/>
          <w:sz w:val="20"/>
          <w:szCs w:val="20"/>
        </w:rPr>
        <w:t>London. pp 10-44.</w:t>
      </w:r>
    </w:p>
    <w:p w:rsidR="00BF1F1C" w:rsidRPr="00DA4668" w:rsidRDefault="00BF1F1C" w:rsidP="007E0C5F">
      <w:pPr>
        <w:numPr>
          <w:ilvl w:val="0"/>
          <w:numId w:val="2"/>
        </w:numPr>
        <w:autoSpaceDE w:val="0"/>
        <w:autoSpaceDN w:val="0"/>
        <w:bidi w:val="0"/>
        <w:adjustRightInd w:val="0"/>
        <w:snapToGrid w:val="0"/>
        <w:jc w:val="both"/>
        <w:rPr>
          <w:rFonts w:cs="Times New Roman"/>
          <w:sz w:val="20"/>
          <w:szCs w:val="20"/>
        </w:rPr>
      </w:pPr>
      <w:r w:rsidRPr="00DA4668">
        <w:rPr>
          <w:rFonts w:cs="Times New Roman"/>
          <w:bCs/>
          <w:sz w:val="20"/>
          <w:szCs w:val="20"/>
        </w:rPr>
        <w:t>Wilde, S. A.; Corey, R. B.; Layer, J. G. and Voigt, G. K.</w:t>
      </w:r>
      <w:r w:rsidRPr="00DA4668">
        <w:rPr>
          <w:rFonts w:cs="Times New Roman"/>
          <w:sz w:val="20"/>
          <w:szCs w:val="20"/>
        </w:rPr>
        <w:t xml:space="preserve"> </w:t>
      </w:r>
      <w:r w:rsidRPr="00DA4668">
        <w:rPr>
          <w:rFonts w:cs="Times New Roman"/>
          <w:bCs/>
          <w:sz w:val="20"/>
          <w:szCs w:val="20"/>
        </w:rPr>
        <w:t>(1985):</w:t>
      </w:r>
      <w:r w:rsidRPr="00DA4668">
        <w:rPr>
          <w:rFonts w:cs="Times New Roman"/>
          <w:sz w:val="20"/>
          <w:szCs w:val="20"/>
        </w:rPr>
        <w:t xml:space="preserve"> Soils and Plant Analysis for Tree Culture. 3</w:t>
      </w:r>
      <w:r w:rsidRPr="00DA4668">
        <w:rPr>
          <w:rFonts w:cs="Times New Roman"/>
          <w:sz w:val="20"/>
          <w:szCs w:val="20"/>
          <w:vertAlign w:val="superscript"/>
        </w:rPr>
        <w:t>rd</w:t>
      </w:r>
      <w:r w:rsidRPr="00DA4668">
        <w:rPr>
          <w:rFonts w:cs="Times New Roman"/>
          <w:sz w:val="20"/>
          <w:szCs w:val="20"/>
        </w:rPr>
        <w:t xml:space="preserve"> Ed, Oxford and (BH publishing Co., N</w:t>
      </w:r>
      <w:r w:rsidR="0044287D" w:rsidRPr="00DA4668">
        <w:rPr>
          <w:rFonts w:cs="Times New Roman"/>
          <w:sz w:val="20"/>
          <w:szCs w:val="20"/>
        </w:rPr>
        <w:t>ew Delhi. India), pp. 529 – 546.</w:t>
      </w:r>
    </w:p>
    <w:p w:rsidR="007E0C5F" w:rsidRPr="00DA4668" w:rsidRDefault="007E0C5F" w:rsidP="007E0C5F">
      <w:pPr>
        <w:autoSpaceDE w:val="0"/>
        <w:autoSpaceDN w:val="0"/>
        <w:bidi w:val="0"/>
        <w:adjustRightInd w:val="0"/>
        <w:snapToGrid w:val="0"/>
        <w:ind w:left="425" w:hanging="425"/>
        <w:jc w:val="both"/>
        <w:rPr>
          <w:rFonts w:cs="Times New Roman"/>
          <w:sz w:val="20"/>
          <w:szCs w:val="20"/>
        </w:rPr>
        <w:sectPr w:rsidR="007E0C5F" w:rsidRPr="00DA4668" w:rsidSect="007E0C5F">
          <w:type w:val="continuous"/>
          <w:pgSz w:w="12242" w:h="15842" w:code="1"/>
          <w:pgMar w:top="1440" w:right="1440" w:bottom="1440" w:left="1440" w:header="720" w:footer="720" w:gutter="0"/>
          <w:cols w:num="2" w:space="425"/>
          <w:docGrid w:linePitch="435"/>
        </w:sectPr>
      </w:pPr>
    </w:p>
    <w:p w:rsidR="00BF1F1C" w:rsidRPr="00DA4668" w:rsidRDefault="00BF1F1C" w:rsidP="007E0C5F">
      <w:pPr>
        <w:autoSpaceDE w:val="0"/>
        <w:autoSpaceDN w:val="0"/>
        <w:bidi w:val="0"/>
        <w:adjustRightInd w:val="0"/>
        <w:snapToGrid w:val="0"/>
        <w:ind w:left="425" w:hanging="425"/>
        <w:jc w:val="both"/>
        <w:rPr>
          <w:rFonts w:cs="Times New Roman"/>
          <w:sz w:val="20"/>
          <w:szCs w:val="20"/>
          <w:lang w:eastAsia="zh-CN"/>
        </w:rPr>
      </w:pPr>
    </w:p>
    <w:p w:rsidR="00897CCF" w:rsidRPr="00DA4668" w:rsidRDefault="00897CCF" w:rsidP="00897CCF">
      <w:pPr>
        <w:autoSpaceDE w:val="0"/>
        <w:autoSpaceDN w:val="0"/>
        <w:bidi w:val="0"/>
        <w:adjustRightInd w:val="0"/>
        <w:snapToGrid w:val="0"/>
        <w:ind w:left="425" w:hanging="425"/>
        <w:jc w:val="both"/>
        <w:rPr>
          <w:rFonts w:cs="Times New Roman"/>
          <w:sz w:val="20"/>
          <w:szCs w:val="20"/>
          <w:lang w:eastAsia="zh-CN"/>
        </w:rPr>
      </w:pPr>
    </w:p>
    <w:p w:rsidR="002621AE" w:rsidRPr="00DA4668" w:rsidRDefault="00DE3F63" w:rsidP="007E0C5F">
      <w:pPr>
        <w:autoSpaceDE w:val="0"/>
        <w:autoSpaceDN w:val="0"/>
        <w:bidi w:val="0"/>
        <w:adjustRightInd w:val="0"/>
        <w:snapToGrid w:val="0"/>
        <w:ind w:left="425" w:hanging="425"/>
        <w:jc w:val="both"/>
        <w:rPr>
          <w:rFonts w:cs="Times New Roman"/>
          <w:sz w:val="20"/>
          <w:szCs w:val="20"/>
        </w:rPr>
      </w:pPr>
      <w:r w:rsidRPr="00DA4668">
        <w:rPr>
          <w:rFonts w:cs="Times New Roman"/>
          <w:sz w:val="20"/>
          <w:szCs w:val="20"/>
        </w:rPr>
        <w:t>9/2</w:t>
      </w:r>
      <w:r w:rsidR="007E0C5F" w:rsidRPr="00DA4668">
        <w:rPr>
          <w:rFonts w:cs="Times New Roman" w:hint="eastAsia"/>
          <w:sz w:val="20"/>
          <w:szCs w:val="20"/>
          <w:lang w:eastAsia="zh-CN"/>
        </w:rPr>
        <w:t>6</w:t>
      </w:r>
      <w:r w:rsidRPr="00DA4668">
        <w:rPr>
          <w:rFonts w:cs="Times New Roman"/>
          <w:sz w:val="20"/>
          <w:szCs w:val="20"/>
        </w:rPr>
        <w:t>/2014</w:t>
      </w:r>
    </w:p>
    <w:sectPr w:rsidR="002621AE" w:rsidRPr="00DA4668" w:rsidSect="00481136">
      <w:type w:val="continuous"/>
      <w:pgSz w:w="12242" w:h="15842" w:code="1"/>
      <w:pgMar w:top="1440" w:right="1440" w:bottom="1440" w:left="1440" w:header="720" w:footer="720" w:gutter="0"/>
      <w:cols w:space="709"/>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F5" w:rsidRDefault="00E126F5">
      <w:r>
        <w:separator/>
      </w:r>
    </w:p>
  </w:endnote>
  <w:endnote w:type="continuationSeparator" w:id="0">
    <w:p w:rsidR="00E126F5" w:rsidRDefault="00E12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F" w:rsidRDefault="0045409C" w:rsidP="00455AF1">
    <w:pPr>
      <w:pStyle w:val="Footer"/>
      <w:framePr w:wrap="around" w:vAnchor="text" w:hAnchor="text" w:xAlign="center" w:y="1"/>
      <w:rPr>
        <w:rStyle w:val="PageNumber"/>
      </w:rPr>
    </w:pPr>
    <w:r>
      <w:rPr>
        <w:rStyle w:val="PageNumber"/>
        <w:rtl/>
      </w:rPr>
      <w:fldChar w:fldCharType="begin"/>
    </w:r>
    <w:r w:rsidR="007E0C5F">
      <w:rPr>
        <w:rStyle w:val="PageNumber"/>
      </w:rPr>
      <w:instrText xml:space="preserve">PAGE  </w:instrText>
    </w:r>
    <w:r>
      <w:rPr>
        <w:rStyle w:val="PageNumber"/>
        <w:rtl/>
      </w:rPr>
      <w:fldChar w:fldCharType="end"/>
    </w:r>
  </w:p>
  <w:p w:rsidR="007E0C5F" w:rsidRDefault="007E0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F" w:rsidRPr="00DE3F63" w:rsidRDefault="0045409C" w:rsidP="00DE3F63">
    <w:pPr>
      <w:bidi w:val="0"/>
      <w:jc w:val="center"/>
      <w:rPr>
        <w:rFonts w:cs="Times New Roman"/>
        <w:sz w:val="20"/>
      </w:rPr>
    </w:pPr>
    <w:r w:rsidRPr="00DE3F63">
      <w:rPr>
        <w:rFonts w:cs="Times New Roman"/>
        <w:sz w:val="20"/>
      </w:rPr>
      <w:fldChar w:fldCharType="begin"/>
    </w:r>
    <w:r w:rsidR="007E0C5F" w:rsidRPr="00DE3F63">
      <w:rPr>
        <w:rFonts w:cs="Times New Roman"/>
        <w:sz w:val="20"/>
      </w:rPr>
      <w:instrText xml:space="preserve"> page </w:instrText>
    </w:r>
    <w:r w:rsidRPr="00DE3F63">
      <w:rPr>
        <w:rFonts w:cs="Times New Roman"/>
        <w:sz w:val="20"/>
      </w:rPr>
      <w:fldChar w:fldCharType="separate"/>
    </w:r>
    <w:r w:rsidR="00243D96">
      <w:rPr>
        <w:rFonts w:cs="Times New Roman"/>
        <w:noProof/>
        <w:sz w:val="20"/>
      </w:rPr>
      <w:t>1</w:t>
    </w:r>
    <w:r w:rsidRPr="00DE3F63">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F" w:rsidRDefault="0045409C" w:rsidP="00455AF1">
    <w:pPr>
      <w:pStyle w:val="Footer"/>
      <w:framePr w:wrap="around" w:vAnchor="text" w:hAnchor="text" w:xAlign="center" w:y="1"/>
      <w:rPr>
        <w:rStyle w:val="PageNumber"/>
      </w:rPr>
    </w:pPr>
    <w:r>
      <w:rPr>
        <w:rStyle w:val="PageNumber"/>
        <w:rtl/>
      </w:rPr>
      <w:fldChar w:fldCharType="begin"/>
    </w:r>
    <w:r w:rsidR="007E0C5F">
      <w:rPr>
        <w:rStyle w:val="PageNumber"/>
      </w:rPr>
      <w:instrText xml:space="preserve">PAGE  </w:instrText>
    </w:r>
    <w:r>
      <w:rPr>
        <w:rStyle w:val="PageNumber"/>
        <w:rtl/>
      </w:rPr>
      <w:fldChar w:fldCharType="end"/>
    </w:r>
  </w:p>
  <w:p w:rsidR="007E0C5F" w:rsidRDefault="007E0C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F" w:rsidRPr="00DE3F63" w:rsidRDefault="0045409C" w:rsidP="00DE3F63">
    <w:pPr>
      <w:bidi w:val="0"/>
      <w:jc w:val="center"/>
      <w:rPr>
        <w:rFonts w:cs="Times New Roman"/>
        <w:sz w:val="20"/>
      </w:rPr>
    </w:pPr>
    <w:r w:rsidRPr="00DE3F63">
      <w:rPr>
        <w:rFonts w:cs="Times New Roman"/>
        <w:sz w:val="20"/>
      </w:rPr>
      <w:fldChar w:fldCharType="begin"/>
    </w:r>
    <w:r w:rsidR="007E0C5F" w:rsidRPr="00DE3F63">
      <w:rPr>
        <w:rFonts w:cs="Times New Roman"/>
        <w:sz w:val="20"/>
      </w:rPr>
      <w:instrText xml:space="preserve"> page </w:instrText>
    </w:r>
    <w:r w:rsidRPr="00DE3F63">
      <w:rPr>
        <w:rFonts w:cs="Times New Roman"/>
        <w:sz w:val="20"/>
      </w:rPr>
      <w:fldChar w:fldCharType="separate"/>
    </w:r>
    <w:r w:rsidR="00243D96">
      <w:rPr>
        <w:rFonts w:cs="Times New Roman"/>
        <w:noProof/>
        <w:sz w:val="20"/>
      </w:rPr>
      <w:t>5</w:t>
    </w:r>
    <w:r w:rsidRPr="00DE3F6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F5" w:rsidRDefault="00E126F5">
      <w:r>
        <w:separator/>
      </w:r>
    </w:p>
  </w:footnote>
  <w:footnote w:type="continuationSeparator" w:id="0">
    <w:p w:rsidR="00E126F5" w:rsidRDefault="00E12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F" w:rsidRPr="00DE3F63" w:rsidRDefault="007E0C5F" w:rsidP="00DE3F63">
    <w:pPr>
      <w:pBdr>
        <w:bottom w:val="thinThickMediumGap" w:sz="12" w:space="1" w:color="auto"/>
      </w:pBdr>
      <w:tabs>
        <w:tab w:val="left" w:pos="851"/>
        <w:tab w:val="right" w:pos="8364"/>
      </w:tabs>
      <w:bidi w:val="0"/>
      <w:adjustRightInd w:val="0"/>
      <w:snapToGrid w:val="0"/>
      <w:jc w:val="both"/>
      <w:rPr>
        <w:rFonts w:cs="Times New Roman"/>
        <w:iCs/>
        <w:sz w:val="20"/>
      </w:rPr>
    </w:pPr>
    <w:r w:rsidRPr="00DE3F63">
      <w:rPr>
        <w:rFonts w:cs="Times New Roman" w:hint="eastAsia"/>
        <w:sz w:val="20"/>
        <w:szCs w:val="20"/>
      </w:rPr>
      <w:tab/>
    </w:r>
    <w:r w:rsidRPr="00DE3F63">
      <w:rPr>
        <w:rFonts w:cs="Times New Roman"/>
        <w:sz w:val="20"/>
        <w:szCs w:val="20"/>
      </w:rPr>
      <w:t>World Rural Observations 201</w:t>
    </w:r>
    <w:r w:rsidRPr="00DE3F63">
      <w:rPr>
        <w:rFonts w:cs="Times New Roman" w:hint="eastAsia"/>
        <w:sz w:val="20"/>
        <w:szCs w:val="20"/>
      </w:rPr>
      <w:t>4</w:t>
    </w:r>
    <w:proofErr w:type="gramStart"/>
    <w:r w:rsidRPr="00DE3F63">
      <w:rPr>
        <w:rFonts w:cs="Times New Roman"/>
        <w:sz w:val="20"/>
        <w:szCs w:val="20"/>
      </w:rPr>
      <w:t>;</w:t>
    </w:r>
    <w:r w:rsidRPr="00DE3F63">
      <w:rPr>
        <w:rFonts w:cs="Times New Roman" w:hint="eastAsia"/>
        <w:sz w:val="20"/>
        <w:szCs w:val="20"/>
      </w:rPr>
      <w:t>6</w:t>
    </w:r>
    <w:proofErr w:type="gramEnd"/>
    <w:r w:rsidRPr="00DE3F63">
      <w:rPr>
        <w:rFonts w:cs="Times New Roman"/>
        <w:sz w:val="20"/>
        <w:szCs w:val="20"/>
      </w:rPr>
      <w:t>(</w:t>
    </w:r>
    <w:r w:rsidRPr="00DE3F63">
      <w:rPr>
        <w:rFonts w:cs="Times New Roman" w:hint="eastAsia"/>
        <w:sz w:val="20"/>
        <w:szCs w:val="20"/>
      </w:rPr>
      <w:t>4</w:t>
    </w:r>
    <w:r w:rsidRPr="00DE3F63">
      <w:rPr>
        <w:rFonts w:cs="Times New Roman"/>
        <w:sz w:val="20"/>
        <w:szCs w:val="20"/>
      </w:rPr>
      <w:t xml:space="preserve">)      </w:t>
    </w:r>
    <w:r w:rsidRPr="00DE3F63">
      <w:rPr>
        <w:rFonts w:cs="Times New Roman" w:hint="eastAsia"/>
        <w:sz w:val="20"/>
        <w:szCs w:val="20"/>
      </w:rPr>
      <w:tab/>
    </w:r>
    <w:r w:rsidRPr="00DE3F63">
      <w:rPr>
        <w:rFonts w:cs="Times New Roman"/>
        <w:sz w:val="20"/>
        <w:szCs w:val="20"/>
      </w:rPr>
      <w:t xml:space="preserve">       </w:t>
    </w:r>
    <w:hyperlink r:id="rId1" w:history="1">
      <w:r w:rsidRPr="00DE3F63">
        <w:rPr>
          <w:rStyle w:val="Hyperlink"/>
          <w:rFonts w:cs="Times New Roman"/>
          <w:sz w:val="20"/>
          <w:szCs w:val="20"/>
        </w:rPr>
        <w:t>http://www.sciencepub.net/rural</w:t>
      </w:r>
    </w:hyperlink>
  </w:p>
  <w:p w:rsidR="007E0C5F" w:rsidRPr="00DE3F63" w:rsidRDefault="007E0C5F" w:rsidP="00DE3F63">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F" w:rsidRPr="00DE3F63" w:rsidRDefault="007E0C5F" w:rsidP="00DE3F63">
    <w:pPr>
      <w:pBdr>
        <w:bottom w:val="thinThickMediumGap" w:sz="12" w:space="1" w:color="auto"/>
      </w:pBdr>
      <w:tabs>
        <w:tab w:val="left" w:pos="851"/>
        <w:tab w:val="right" w:pos="8364"/>
      </w:tabs>
      <w:bidi w:val="0"/>
      <w:adjustRightInd w:val="0"/>
      <w:snapToGrid w:val="0"/>
      <w:jc w:val="both"/>
      <w:rPr>
        <w:rFonts w:cs="Times New Roman"/>
        <w:iCs/>
        <w:sz w:val="20"/>
      </w:rPr>
    </w:pPr>
    <w:r w:rsidRPr="00DE3F63">
      <w:rPr>
        <w:rFonts w:cs="Times New Roman" w:hint="eastAsia"/>
        <w:sz w:val="20"/>
        <w:szCs w:val="20"/>
      </w:rPr>
      <w:tab/>
    </w:r>
    <w:r w:rsidRPr="00DE3F63">
      <w:rPr>
        <w:rFonts w:cs="Times New Roman"/>
        <w:sz w:val="20"/>
        <w:szCs w:val="20"/>
      </w:rPr>
      <w:t>World Rural Observations 201</w:t>
    </w:r>
    <w:r w:rsidRPr="00DE3F63">
      <w:rPr>
        <w:rFonts w:cs="Times New Roman" w:hint="eastAsia"/>
        <w:sz w:val="20"/>
        <w:szCs w:val="20"/>
      </w:rPr>
      <w:t>4</w:t>
    </w:r>
    <w:proofErr w:type="gramStart"/>
    <w:r w:rsidRPr="00DE3F63">
      <w:rPr>
        <w:rFonts w:cs="Times New Roman"/>
        <w:sz w:val="20"/>
        <w:szCs w:val="20"/>
      </w:rPr>
      <w:t>;</w:t>
    </w:r>
    <w:r w:rsidRPr="00DE3F63">
      <w:rPr>
        <w:rFonts w:cs="Times New Roman" w:hint="eastAsia"/>
        <w:sz w:val="20"/>
        <w:szCs w:val="20"/>
      </w:rPr>
      <w:t>6</w:t>
    </w:r>
    <w:proofErr w:type="gramEnd"/>
    <w:r w:rsidRPr="00DE3F63">
      <w:rPr>
        <w:rFonts w:cs="Times New Roman"/>
        <w:sz w:val="20"/>
        <w:szCs w:val="20"/>
      </w:rPr>
      <w:t>(</w:t>
    </w:r>
    <w:r w:rsidRPr="00DE3F63">
      <w:rPr>
        <w:rFonts w:cs="Times New Roman" w:hint="eastAsia"/>
        <w:sz w:val="20"/>
        <w:szCs w:val="20"/>
      </w:rPr>
      <w:t>4</w:t>
    </w:r>
    <w:r w:rsidRPr="00DE3F63">
      <w:rPr>
        <w:rFonts w:cs="Times New Roman"/>
        <w:sz w:val="20"/>
        <w:szCs w:val="20"/>
      </w:rPr>
      <w:t xml:space="preserve">)      </w:t>
    </w:r>
    <w:r w:rsidRPr="00DE3F63">
      <w:rPr>
        <w:rFonts w:cs="Times New Roman" w:hint="eastAsia"/>
        <w:sz w:val="20"/>
        <w:szCs w:val="20"/>
      </w:rPr>
      <w:tab/>
    </w:r>
    <w:r w:rsidRPr="00DE3F63">
      <w:rPr>
        <w:rFonts w:cs="Times New Roman"/>
        <w:sz w:val="20"/>
        <w:szCs w:val="20"/>
      </w:rPr>
      <w:t xml:space="preserve">       </w:t>
    </w:r>
    <w:hyperlink r:id="rId1" w:history="1">
      <w:r w:rsidRPr="00DE3F63">
        <w:rPr>
          <w:rStyle w:val="Hyperlink"/>
          <w:rFonts w:cs="Times New Roman"/>
          <w:sz w:val="20"/>
          <w:szCs w:val="20"/>
        </w:rPr>
        <w:t>http://www.sciencepub.net/rural</w:t>
      </w:r>
    </w:hyperlink>
  </w:p>
  <w:p w:rsidR="007E0C5F" w:rsidRPr="00DE3F63" w:rsidRDefault="007E0C5F" w:rsidP="00DE3F63">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048D"/>
    <w:multiLevelType w:val="hybridMultilevel"/>
    <w:tmpl w:val="7590BA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F54192"/>
    <w:multiLevelType w:val="hybridMultilevel"/>
    <w:tmpl w:val="6FB039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C48"/>
    <w:rsid w:val="00017AD4"/>
    <w:rsid w:val="00030FE9"/>
    <w:rsid w:val="00031902"/>
    <w:rsid w:val="00051030"/>
    <w:rsid w:val="00061F95"/>
    <w:rsid w:val="000658B5"/>
    <w:rsid w:val="00074967"/>
    <w:rsid w:val="00082E74"/>
    <w:rsid w:val="000933A0"/>
    <w:rsid w:val="000A4329"/>
    <w:rsid w:val="000B0E86"/>
    <w:rsid w:val="000D1576"/>
    <w:rsid w:val="000F13FE"/>
    <w:rsid w:val="001078FF"/>
    <w:rsid w:val="001505CA"/>
    <w:rsid w:val="00167FD6"/>
    <w:rsid w:val="00172C3C"/>
    <w:rsid w:val="001757C6"/>
    <w:rsid w:val="001D2DC1"/>
    <w:rsid w:val="00243D96"/>
    <w:rsid w:val="00254545"/>
    <w:rsid w:val="00260C19"/>
    <w:rsid w:val="002621AE"/>
    <w:rsid w:val="0029024D"/>
    <w:rsid w:val="0029384B"/>
    <w:rsid w:val="002939B5"/>
    <w:rsid w:val="002A7399"/>
    <w:rsid w:val="002B3D8E"/>
    <w:rsid w:val="002E1DA8"/>
    <w:rsid w:val="002E2877"/>
    <w:rsid w:val="002F0E4E"/>
    <w:rsid w:val="002F2434"/>
    <w:rsid w:val="002F5CC5"/>
    <w:rsid w:val="003360F0"/>
    <w:rsid w:val="00340576"/>
    <w:rsid w:val="00340FAE"/>
    <w:rsid w:val="00382FCA"/>
    <w:rsid w:val="003C29B8"/>
    <w:rsid w:val="0041121D"/>
    <w:rsid w:val="004150D2"/>
    <w:rsid w:val="0044287D"/>
    <w:rsid w:val="00444A13"/>
    <w:rsid w:val="0045409C"/>
    <w:rsid w:val="00455AF1"/>
    <w:rsid w:val="004744B5"/>
    <w:rsid w:val="004758F2"/>
    <w:rsid w:val="00481136"/>
    <w:rsid w:val="004B665B"/>
    <w:rsid w:val="004B7D81"/>
    <w:rsid w:val="004D5BE2"/>
    <w:rsid w:val="004F19C0"/>
    <w:rsid w:val="00554E42"/>
    <w:rsid w:val="00554EFC"/>
    <w:rsid w:val="00571B99"/>
    <w:rsid w:val="00594B52"/>
    <w:rsid w:val="005B5C09"/>
    <w:rsid w:val="005C4510"/>
    <w:rsid w:val="005D7AE3"/>
    <w:rsid w:val="006007E8"/>
    <w:rsid w:val="006010D8"/>
    <w:rsid w:val="00612673"/>
    <w:rsid w:val="00640BA2"/>
    <w:rsid w:val="00640F10"/>
    <w:rsid w:val="00694B27"/>
    <w:rsid w:val="006D1808"/>
    <w:rsid w:val="007063CA"/>
    <w:rsid w:val="00720058"/>
    <w:rsid w:val="00760AAB"/>
    <w:rsid w:val="00762CAC"/>
    <w:rsid w:val="007842D8"/>
    <w:rsid w:val="00794C39"/>
    <w:rsid w:val="007A6101"/>
    <w:rsid w:val="007E0C5F"/>
    <w:rsid w:val="007E6F69"/>
    <w:rsid w:val="0084364C"/>
    <w:rsid w:val="0084590D"/>
    <w:rsid w:val="0086245A"/>
    <w:rsid w:val="008805EA"/>
    <w:rsid w:val="00894984"/>
    <w:rsid w:val="00897CCF"/>
    <w:rsid w:val="008F04ED"/>
    <w:rsid w:val="0093234F"/>
    <w:rsid w:val="00954F3B"/>
    <w:rsid w:val="0097186F"/>
    <w:rsid w:val="00984A42"/>
    <w:rsid w:val="009A10C6"/>
    <w:rsid w:val="009C0E72"/>
    <w:rsid w:val="009C6011"/>
    <w:rsid w:val="009D07ED"/>
    <w:rsid w:val="00A05621"/>
    <w:rsid w:val="00A17681"/>
    <w:rsid w:val="00A224A7"/>
    <w:rsid w:val="00A52EBC"/>
    <w:rsid w:val="00A64C68"/>
    <w:rsid w:val="00AC5751"/>
    <w:rsid w:val="00B34975"/>
    <w:rsid w:val="00B42A24"/>
    <w:rsid w:val="00B44C1C"/>
    <w:rsid w:val="00B86F3A"/>
    <w:rsid w:val="00BD2C54"/>
    <w:rsid w:val="00BF1F1C"/>
    <w:rsid w:val="00BF7D95"/>
    <w:rsid w:val="00C249A1"/>
    <w:rsid w:val="00CB6EB8"/>
    <w:rsid w:val="00CC7B24"/>
    <w:rsid w:val="00CE5ED2"/>
    <w:rsid w:val="00D376DE"/>
    <w:rsid w:val="00D80C48"/>
    <w:rsid w:val="00DA4668"/>
    <w:rsid w:val="00DC0EB4"/>
    <w:rsid w:val="00DE3F63"/>
    <w:rsid w:val="00E11D4A"/>
    <w:rsid w:val="00E126F5"/>
    <w:rsid w:val="00E12781"/>
    <w:rsid w:val="00E44520"/>
    <w:rsid w:val="00E97974"/>
    <w:rsid w:val="00F228B5"/>
    <w:rsid w:val="00F36149"/>
    <w:rsid w:val="00F42CFC"/>
    <w:rsid w:val="00F4372B"/>
    <w:rsid w:val="00F46B0A"/>
    <w:rsid w:val="00F5614B"/>
    <w:rsid w:val="00F71D5C"/>
    <w:rsid w:val="00FF5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34F"/>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07ED"/>
    <w:rPr>
      <w:color w:val="0000FF"/>
      <w:u w:val="single"/>
    </w:rPr>
  </w:style>
  <w:style w:type="table" w:styleId="TableGrid">
    <w:name w:val="Table Grid"/>
    <w:basedOn w:val="TableNormal"/>
    <w:rsid w:val="00A52E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36149"/>
    <w:pPr>
      <w:tabs>
        <w:tab w:val="center" w:pos="4153"/>
        <w:tab w:val="right" w:pos="8306"/>
      </w:tabs>
    </w:pPr>
  </w:style>
  <w:style w:type="character" w:styleId="PageNumber">
    <w:name w:val="page number"/>
    <w:basedOn w:val="DefaultParagraphFont"/>
    <w:rsid w:val="00F36149"/>
  </w:style>
  <w:style w:type="paragraph" w:styleId="Header">
    <w:name w:val="header"/>
    <w:basedOn w:val="Normal"/>
    <w:rsid w:val="00F36149"/>
    <w:pPr>
      <w:tabs>
        <w:tab w:val="center" w:pos="4153"/>
        <w:tab w:val="right" w:pos="8306"/>
      </w:tabs>
    </w:pPr>
  </w:style>
  <w:style w:type="paragraph" w:styleId="BalloonText">
    <w:name w:val="Balloon Text"/>
    <w:basedOn w:val="Normal"/>
    <w:link w:val="BalloonTextChar"/>
    <w:rsid w:val="00BD2C54"/>
    <w:rPr>
      <w:rFonts w:ascii="Tahoma" w:hAnsi="Tahoma" w:cs="Times New Roman"/>
      <w:sz w:val="16"/>
      <w:szCs w:val="16"/>
    </w:rPr>
  </w:style>
  <w:style w:type="character" w:customStyle="1" w:styleId="BalloonTextChar">
    <w:name w:val="Balloon Text Char"/>
    <w:link w:val="BalloonText"/>
    <w:rsid w:val="00BD2C54"/>
    <w:rPr>
      <w:rFonts w:ascii="Tahoma" w:hAnsi="Tahoma" w:cs="Tahoma"/>
      <w:sz w:val="16"/>
      <w:szCs w:val="16"/>
    </w:rPr>
  </w:style>
  <w:style w:type="character" w:styleId="CommentReference">
    <w:name w:val="annotation reference"/>
    <w:rsid w:val="00BD2C54"/>
    <w:rPr>
      <w:sz w:val="16"/>
      <w:szCs w:val="16"/>
    </w:rPr>
  </w:style>
  <w:style w:type="paragraph" w:styleId="CommentText">
    <w:name w:val="annotation text"/>
    <w:basedOn w:val="Normal"/>
    <w:link w:val="CommentTextChar"/>
    <w:rsid w:val="00BD2C54"/>
    <w:rPr>
      <w:rFonts w:cs="Times New Roman"/>
      <w:sz w:val="20"/>
      <w:szCs w:val="20"/>
    </w:rPr>
  </w:style>
  <w:style w:type="character" w:customStyle="1" w:styleId="CommentTextChar">
    <w:name w:val="Comment Text Char"/>
    <w:link w:val="CommentText"/>
    <w:rsid w:val="00BD2C54"/>
    <w:rPr>
      <w:rFonts w:cs="Simplified Arabic"/>
    </w:rPr>
  </w:style>
  <w:style w:type="paragraph" w:styleId="CommentSubject">
    <w:name w:val="annotation subject"/>
    <w:basedOn w:val="CommentText"/>
    <w:next w:val="CommentText"/>
    <w:link w:val="CommentSubjectChar"/>
    <w:rsid w:val="00BD2C54"/>
    <w:rPr>
      <w:b/>
      <w:bCs/>
    </w:rPr>
  </w:style>
  <w:style w:type="character" w:customStyle="1" w:styleId="CommentSubjectChar">
    <w:name w:val="Comment Subject Char"/>
    <w:link w:val="CommentSubject"/>
    <w:rsid w:val="00BD2C54"/>
    <w:rPr>
      <w:rFonts w:cs="Simplified Arabic"/>
      <w:b/>
      <w:bCs/>
    </w:rPr>
  </w:style>
  <w:style w:type="paragraph" w:customStyle="1" w:styleId="Default">
    <w:name w:val="Default"/>
    <w:rsid w:val="00DE3F63"/>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3887</Words>
  <Characters>17831</Characters>
  <Application>Microsoft Office Word</Application>
  <DocSecurity>0</DocSecurity>
  <Lines>148</Lines>
  <Paragraphs>43</Paragraphs>
  <ScaleCrop>false</ScaleCrop>
  <HeadingPairs>
    <vt:vector size="2" baseType="variant">
      <vt:variant>
        <vt:lpstr>Title</vt:lpstr>
      </vt:variant>
      <vt:variant>
        <vt:i4>1</vt:i4>
      </vt:variant>
    </vt:vector>
  </HeadingPairs>
  <TitlesOfParts>
    <vt:vector size="1" baseType="lpstr">
      <vt:lpstr>RESPONSE OF SUPERIOR GRAPEVINES TO SPRAYING SALICYLIC AND BORIC ACIDS</vt:lpstr>
    </vt:vector>
  </TitlesOfParts>
  <Company>Viettel Corporation</Company>
  <LinksUpToDate>false</LinksUpToDate>
  <CharactersWithSpaces>21675</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SALICYLIC AND BORIC ACIDS</dc:title>
  <dc:creator>Se7ven</dc:creator>
  <cp:lastModifiedBy>Administrator</cp:lastModifiedBy>
  <cp:revision>5</cp:revision>
  <cp:lastPrinted>2014-09-30T01:56:00Z</cp:lastPrinted>
  <dcterms:created xsi:type="dcterms:W3CDTF">2014-09-30T04:30:00Z</dcterms:created>
  <dcterms:modified xsi:type="dcterms:W3CDTF">2014-09-30T08:34:00Z</dcterms:modified>
</cp:coreProperties>
</file>