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B47" w:rsidRPr="003C045D" w:rsidRDefault="001927DF" w:rsidP="003C045D">
      <w:pPr>
        <w:pStyle w:val="BodyText2"/>
        <w:bidi w:val="0"/>
        <w:snapToGrid w:val="0"/>
        <w:spacing w:after="0" w:line="240" w:lineRule="auto"/>
        <w:jc w:val="center"/>
        <w:rPr>
          <w:b/>
          <w:bCs/>
          <w:sz w:val="20"/>
          <w:szCs w:val="20"/>
        </w:rPr>
      </w:pPr>
      <w:r w:rsidRPr="003C045D">
        <w:rPr>
          <w:b/>
          <w:bCs/>
          <w:sz w:val="20"/>
          <w:szCs w:val="20"/>
        </w:rPr>
        <w:t xml:space="preserve">Phenotypic Stability of Some Egyptian </w:t>
      </w:r>
      <w:proofErr w:type="gramStart"/>
      <w:r w:rsidRPr="003C045D">
        <w:rPr>
          <w:b/>
          <w:bCs/>
          <w:sz w:val="20"/>
          <w:szCs w:val="20"/>
        </w:rPr>
        <w:t>Cotton</w:t>
      </w:r>
      <w:proofErr w:type="gramEnd"/>
      <w:r w:rsidRPr="003C045D">
        <w:rPr>
          <w:b/>
          <w:bCs/>
          <w:sz w:val="20"/>
          <w:szCs w:val="20"/>
        </w:rPr>
        <w:t xml:space="preserve"> Genotypes Grown at Different Environments of Upper Egypt</w:t>
      </w:r>
    </w:p>
    <w:p w:rsidR="009C3B47" w:rsidRPr="003C045D" w:rsidRDefault="009C3B47" w:rsidP="003C045D">
      <w:pPr>
        <w:pStyle w:val="BodyText2"/>
        <w:bidi w:val="0"/>
        <w:snapToGrid w:val="0"/>
        <w:spacing w:after="0" w:line="240" w:lineRule="auto"/>
        <w:jc w:val="center"/>
        <w:rPr>
          <w:b/>
          <w:bCs/>
          <w:sz w:val="20"/>
          <w:szCs w:val="20"/>
        </w:rPr>
      </w:pPr>
    </w:p>
    <w:p w:rsidR="009C3B47" w:rsidRDefault="00E812E6" w:rsidP="003C045D">
      <w:pPr>
        <w:pStyle w:val="BodyText2"/>
        <w:bidi w:val="0"/>
        <w:snapToGrid w:val="0"/>
        <w:spacing w:after="0" w:line="240" w:lineRule="auto"/>
        <w:jc w:val="center"/>
        <w:rPr>
          <w:sz w:val="20"/>
          <w:szCs w:val="20"/>
          <w:vertAlign w:val="superscript"/>
          <w:lang w:eastAsia="zh-CN"/>
        </w:rPr>
      </w:pPr>
      <w:r w:rsidRPr="003C045D">
        <w:rPr>
          <w:sz w:val="20"/>
          <w:szCs w:val="20"/>
        </w:rPr>
        <w:t xml:space="preserve">Ibrahim, </w:t>
      </w:r>
      <w:r w:rsidR="009C3B47" w:rsidRPr="003C045D">
        <w:rPr>
          <w:sz w:val="20"/>
          <w:szCs w:val="20"/>
        </w:rPr>
        <w:t>M.M</w:t>
      </w:r>
      <w:r w:rsidRPr="003C045D">
        <w:rPr>
          <w:sz w:val="20"/>
          <w:szCs w:val="20"/>
        </w:rPr>
        <w:t>.</w:t>
      </w:r>
      <w:r w:rsidR="0027006A" w:rsidRPr="003C045D">
        <w:rPr>
          <w:sz w:val="20"/>
          <w:szCs w:val="20"/>
          <w:vertAlign w:val="superscript"/>
        </w:rPr>
        <w:t xml:space="preserve"> 1</w:t>
      </w:r>
      <w:r w:rsidRPr="003C045D">
        <w:rPr>
          <w:sz w:val="20"/>
          <w:szCs w:val="20"/>
        </w:rPr>
        <w:t xml:space="preserve">; </w:t>
      </w:r>
      <w:proofErr w:type="spellStart"/>
      <w:r w:rsidR="009C3B47" w:rsidRPr="003C045D">
        <w:rPr>
          <w:sz w:val="20"/>
          <w:szCs w:val="20"/>
        </w:rPr>
        <w:t>M.S.H.Ahmad</w:t>
      </w:r>
      <w:proofErr w:type="spellEnd"/>
      <w:r w:rsidRPr="003C045D">
        <w:rPr>
          <w:sz w:val="20"/>
          <w:szCs w:val="20"/>
        </w:rPr>
        <w:t>;</w:t>
      </w:r>
      <w:r w:rsidR="0027006A" w:rsidRPr="003C045D">
        <w:rPr>
          <w:sz w:val="20"/>
          <w:szCs w:val="20"/>
          <w:vertAlign w:val="superscript"/>
        </w:rPr>
        <w:t xml:space="preserve"> 1</w:t>
      </w:r>
      <w:r w:rsidR="009C3B47" w:rsidRPr="003C045D">
        <w:rPr>
          <w:sz w:val="20"/>
          <w:szCs w:val="20"/>
        </w:rPr>
        <w:t xml:space="preserve"> I.S.M. Hassan</w:t>
      </w:r>
      <w:r w:rsidRPr="003C045D">
        <w:rPr>
          <w:sz w:val="20"/>
          <w:szCs w:val="20"/>
        </w:rPr>
        <w:t>;</w:t>
      </w:r>
      <w:r w:rsidR="009C3B47" w:rsidRPr="003C045D">
        <w:rPr>
          <w:sz w:val="20"/>
          <w:szCs w:val="20"/>
        </w:rPr>
        <w:t xml:space="preserve"> </w:t>
      </w:r>
      <w:r w:rsidR="0027006A" w:rsidRPr="003C045D">
        <w:rPr>
          <w:sz w:val="20"/>
          <w:szCs w:val="20"/>
          <w:vertAlign w:val="superscript"/>
        </w:rPr>
        <w:t>2</w:t>
      </w:r>
      <w:r w:rsidR="009C3B47" w:rsidRPr="003C045D">
        <w:rPr>
          <w:sz w:val="20"/>
          <w:szCs w:val="20"/>
        </w:rPr>
        <w:t>A.A.Abd El-Sam</w:t>
      </w:r>
      <w:r w:rsidR="008269B2" w:rsidRPr="003C045D">
        <w:rPr>
          <w:sz w:val="20"/>
          <w:szCs w:val="20"/>
        </w:rPr>
        <w:t>eea</w:t>
      </w:r>
      <w:r w:rsidR="0027006A" w:rsidRPr="003C045D">
        <w:rPr>
          <w:sz w:val="20"/>
          <w:szCs w:val="20"/>
          <w:vertAlign w:val="superscript"/>
        </w:rPr>
        <w:t>2</w:t>
      </w:r>
    </w:p>
    <w:p w:rsidR="003C045D" w:rsidRPr="003C045D" w:rsidRDefault="003C045D" w:rsidP="003C045D">
      <w:pPr>
        <w:pStyle w:val="BodyText2"/>
        <w:bidi w:val="0"/>
        <w:snapToGrid w:val="0"/>
        <w:spacing w:after="0" w:line="240" w:lineRule="auto"/>
        <w:jc w:val="center"/>
        <w:rPr>
          <w:sz w:val="20"/>
          <w:szCs w:val="20"/>
          <w:lang w:eastAsia="zh-CN"/>
        </w:rPr>
      </w:pPr>
    </w:p>
    <w:p w:rsidR="009C3B47" w:rsidRPr="003C045D" w:rsidRDefault="0027006A" w:rsidP="003C045D">
      <w:pPr>
        <w:pStyle w:val="BodyText2"/>
        <w:bidi w:val="0"/>
        <w:snapToGrid w:val="0"/>
        <w:spacing w:after="0" w:line="240" w:lineRule="auto"/>
        <w:jc w:val="center"/>
        <w:rPr>
          <w:sz w:val="20"/>
          <w:szCs w:val="20"/>
        </w:rPr>
      </w:pPr>
      <w:r w:rsidRPr="003C045D">
        <w:rPr>
          <w:sz w:val="20"/>
          <w:szCs w:val="20"/>
          <w:vertAlign w:val="superscript"/>
        </w:rPr>
        <w:t>1</w:t>
      </w:r>
      <w:r w:rsidR="009C3B47" w:rsidRPr="003C045D">
        <w:rPr>
          <w:sz w:val="20"/>
          <w:szCs w:val="20"/>
        </w:rPr>
        <w:t>Agronomy</w:t>
      </w:r>
      <w:r w:rsidR="00D3661A" w:rsidRPr="003C045D">
        <w:rPr>
          <w:sz w:val="20"/>
          <w:szCs w:val="20"/>
        </w:rPr>
        <w:t xml:space="preserve"> Dep.,</w:t>
      </w:r>
      <w:r w:rsidR="009C3B47" w:rsidRPr="003C045D">
        <w:rPr>
          <w:sz w:val="20"/>
          <w:szCs w:val="20"/>
        </w:rPr>
        <w:t xml:space="preserve"> </w:t>
      </w:r>
      <w:r w:rsidR="00D3661A" w:rsidRPr="003C045D">
        <w:rPr>
          <w:sz w:val="20"/>
          <w:szCs w:val="20"/>
        </w:rPr>
        <w:t>Fac. of</w:t>
      </w:r>
      <w:r w:rsidR="009C3B47" w:rsidRPr="003C045D">
        <w:rPr>
          <w:sz w:val="20"/>
          <w:szCs w:val="20"/>
        </w:rPr>
        <w:t xml:space="preserve"> Agric</w:t>
      </w:r>
      <w:r w:rsidR="00D3661A" w:rsidRPr="003C045D">
        <w:rPr>
          <w:sz w:val="20"/>
          <w:szCs w:val="20"/>
        </w:rPr>
        <w:t>.</w:t>
      </w:r>
      <w:r w:rsidR="009C3B47" w:rsidRPr="003C045D">
        <w:rPr>
          <w:sz w:val="20"/>
          <w:szCs w:val="20"/>
        </w:rPr>
        <w:t>, Al-</w:t>
      </w:r>
      <w:proofErr w:type="spellStart"/>
      <w:r w:rsidR="009C3B47" w:rsidRPr="003C045D">
        <w:rPr>
          <w:sz w:val="20"/>
          <w:szCs w:val="20"/>
        </w:rPr>
        <w:t>Azhar</w:t>
      </w:r>
      <w:proofErr w:type="spellEnd"/>
      <w:r w:rsidR="00D3661A" w:rsidRPr="003C045D">
        <w:rPr>
          <w:sz w:val="20"/>
          <w:szCs w:val="20"/>
        </w:rPr>
        <w:t xml:space="preserve"> Univ.</w:t>
      </w:r>
      <w:r w:rsidR="009C3B47" w:rsidRPr="003C045D">
        <w:rPr>
          <w:sz w:val="20"/>
          <w:szCs w:val="20"/>
        </w:rPr>
        <w:t xml:space="preserve">, </w:t>
      </w:r>
      <w:proofErr w:type="spellStart"/>
      <w:r w:rsidR="009C3B47" w:rsidRPr="003C045D">
        <w:rPr>
          <w:sz w:val="20"/>
          <w:szCs w:val="20"/>
        </w:rPr>
        <w:t>Ass</w:t>
      </w:r>
      <w:r w:rsidR="00D3661A" w:rsidRPr="003C045D">
        <w:rPr>
          <w:sz w:val="20"/>
          <w:szCs w:val="20"/>
        </w:rPr>
        <w:t>iu</w:t>
      </w:r>
      <w:r w:rsidR="00CC56FF" w:rsidRPr="003C045D">
        <w:rPr>
          <w:sz w:val="20"/>
          <w:szCs w:val="20"/>
        </w:rPr>
        <w:t>t</w:t>
      </w:r>
      <w:proofErr w:type="spellEnd"/>
      <w:r w:rsidR="00CC56FF" w:rsidRPr="003C045D">
        <w:rPr>
          <w:sz w:val="20"/>
          <w:szCs w:val="20"/>
        </w:rPr>
        <w:t>, Egypt</w:t>
      </w:r>
    </w:p>
    <w:p w:rsidR="009C3B47" w:rsidRPr="003C045D" w:rsidRDefault="0027006A" w:rsidP="003C045D">
      <w:pPr>
        <w:pStyle w:val="BodyText2"/>
        <w:bidi w:val="0"/>
        <w:snapToGrid w:val="0"/>
        <w:spacing w:after="0" w:line="240" w:lineRule="auto"/>
        <w:jc w:val="center"/>
        <w:rPr>
          <w:sz w:val="20"/>
          <w:szCs w:val="20"/>
        </w:rPr>
      </w:pPr>
      <w:r w:rsidRPr="003C045D">
        <w:rPr>
          <w:sz w:val="20"/>
          <w:szCs w:val="20"/>
          <w:vertAlign w:val="superscript"/>
        </w:rPr>
        <w:t>2</w:t>
      </w:r>
      <w:r w:rsidR="009C3B47" w:rsidRPr="003C045D">
        <w:rPr>
          <w:sz w:val="20"/>
          <w:szCs w:val="20"/>
        </w:rPr>
        <w:t xml:space="preserve"> Cotton Research Institute, Agricultu</w:t>
      </w:r>
      <w:r w:rsidR="00CC56FF" w:rsidRPr="003C045D">
        <w:rPr>
          <w:sz w:val="20"/>
          <w:szCs w:val="20"/>
        </w:rPr>
        <w:t>re Research Center, Giza, Egypt</w:t>
      </w:r>
    </w:p>
    <w:p w:rsidR="00F73DA7" w:rsidRPr="003C045D" w:rsidRDefault="001D2702" w:rsidP="003C045D">
      <w:pPr>
        <w:pStyle w:val="BodyText2"/>
        <w:bidi w:val="0"/>
        <w:snapToGrid w:val="0"/>
        <w:spacing w:after="0" w:line="240" w:lineRule="auto"/>
        <w:jc w:val="center"/>
        <w:rPr>
          <w:sz w:val="20"/>
          <w:szCs w:val="20"/>
        </w:rPr>
      </w:pPr>
      <w:hyperlink r:id="rId7" w:history="1">
        <w:r w:rsidR="00F73DA7" w:rsidRPr="003C045D">
          <w:rPr>
            <w:rStyle w:val="Hyperlink"/>
            <w:color w:val="auto"/>
            <w:sz w:val="20"/>
            <w:szCs w:val="20"/>
            <w:u w:val="none"/>
          </w:rPr>
          <w:t>faissalfadel@yahoo.com</w:t>
        </w:r>
      </w:hyperlink>
    </w:p>
    <w:p w:rsidR="001927DF" w:rsidRPr="003C045D" w:rsidRDefault="001927DF" w:rsidP="003C045D">
      <w:pPr>
        <w:bidi w:val="0"/>
        <w:snapToGrid w:val="0"/>
        <w:jc w:val="center"/>
        <w:rPr>
          <w:b/>
          <w:bCs/>
          <w:caps/>
          <w:sz w:val="20"/>
          <w:szCs w:val="20"/>
          <w:lang w:bidi="ar-EG"/>
        </w:rPr>
      </w:pPr>
    </w:p>
    <w:p w:rsidR="0027006A" w:rsidRPr="00034027" w:rsidRDefault="001927DF" w:rsidP="00034027">
      <w:pPr>
        <w:bidi w:val="0"/>
        <w:snapToGrid w:val="0"/>
        <w:jc w:val="both"/>
        <w:rPr>
          <w:color w:val="0000FF"/>
          <w:sz w:val="20"/>
          <w:szCs w:val="20"/>
        </w:rPr>
      </w:pPr>
      <w:r w:rsidRPr="003C045D">
        <w:rPr>
          <w:b/>
          <w:bCs/>
          <w:sz w:val="20"/>
          <w:szCs w:val="20"/>
          <w:lang w:bidi="ar-EG"/>
        </w:rPr>
        <w:t>Abstract</w:t>
      </w:r>
      <w:r w:rsidRPr="003C045D">
        <w:rPr>
          <w:caps/>
          <w:sz w:val="20"/>
          <w:szCs w:val="20"/>
          <w:lang w:bidi="ar-EG"/>
        </w:rPr>
        <w:t>:</w:t>
      </w:r>
      <w:r w:rsidRPr="003C045D">
        <w:rPr>
          <w:sz w:val="20"/>
          <w:szCs w:val="20"/>
        </w:rPr>
        <w:t xml:space="preserve"> </w:t>
      </w:r>
      <w:r w:rsidR="00AE3F1E" w:rsidRPr="003C045D">
        <w:rPr>
          <w:sz w:val="20"/>
          <w:szCs w:val="20"/>
        </w:rPr>
        <w:t>Five prom</w:t>
      </w:r>
      <w:r w:rsidR="003E3F5D" w:rsidRPr="003C045D">
        <w:rPr>
          <w:sz w:val="20"/>
          <w:szCs w:val="20"/>
        </w:rPr>
        <w:t>i</w:t>
      </w:r>
      <w:r w:rsidR="00AE3F1E" w:rsidRPr="003C045D">
        <w:rPr>
          <w:sz w:val="20"/>
          <w:szCs w:val="20"/>
        </w:rPr>
        <w:t>sing cotton (</w:t>
      </w:r>
      <w:proofErr w:type="spellStart"/>
      <w:r w:rsidR="00AE3F1E" w:rsidRPr="003C045D">
        <w:rPr>
          <w:i/>
          <w:iCs/>
          <w:sz w:val="20"/>
          <w:szCs w:val="20"/>
        </w:rPr>
        <w:t>Gossypium</w:t>
      </w:r>
      <w:proofErr w:type="spellEnd"/>
      <w:r w:rsidR="00AE3F1E" w:rsidRPr="003C045D">
        <w:rPr>
          <w:i/>
          <w:iCs/>
          <w:sz w:val="20"/>
          <w:szCs w:val="20"/>
        </w:rPr>
        <w:t xml:space="preserve"> </w:t>
      </w:r>
      <w:proofErr w:type="spellStart"/>
      <w:r w:rsidR="00AE3F1E" w:rsidRPr="003C045D">
        <w:rPr>
          <w:i/>
          <w:iCs/>
          <w:sz w:val="20"/>
          <w:szCs w:val="20"/>
        </w:rPr>
        <w:t>barbadense</w:t>
      </w:r>
      <w:proofErr w:type="spellEnd"/>
      <w:r w:rsidR="00AE3F1E" w:rsidRPr="003C045D">
        <w:rPr>
          <w:sz w:val="20"/>
          <w:szCs w:val="20"/>
        </w:rPr>
        <w:t xml:space="preserve"> L.) advanced lines viz., </w:t>
      </w:r>
      <w:r w:rsidR="00AE3F1E" w:rsidRPr="003C045D">
        <w:rPr>
          <w:sz w:val="20"/>
          <w:szCs w:val="20"/>
          <w:lang w:bidi="ar-EG"/>
        </w:rPr>
        <w:t>[G.83 x (G.75x 5844)] x G.80,</w:t>
      </w:r>
      <w:r w:rsidR="00AE3F1E" w:rsidRPr="003C045D">
        <w:rPr>
          <w:sz w:val="20"/>
          <w:szCs w:val="20"/>
        </w:rPr>
        <w:t xml:space="preserve"> ( G.90 x </w:t>
      </w:r>
      <w:proofErr w:type="spellStart"/>
      <w:r w:rsidR="00AE3F1E" w:rsidRPr="003C045D">
        <w:rPr>
          <w:sz w:val="20"/>
          <w:szCs w:val="20"/>
        </w:rPr>
        <w:t>Australy</w:t>
      </w:r>
      <w:proofErr w:type="spellEnd"/>
      <w:r w:rsidR="00AE3F1E" w:rsidRPr="003C045D">
        <w:rPr>
          <w:sz w:val="20"/>
          <w:szCs w:val="20"/>
        </w:rPr>
        <w:t xml:space="preserve"> ), [G.83 x (G .75  x 5844 )] x G.85, [G.83 x (G .75  x 5844 )] x G.90 and </w:t>
      </w:r>
      <w:r w:rsidR="00AE3F1E" w:rsidRPr="003C045D">
        <w:rPr>
          <w:sz w:val="20"/>
          <w:szCs w:val="20"/>
          <w:lang w:val="de-DE"/>
        </w:rPr>
        <w:t>[G.83 x (G .75  x 5844 )] x [G.83  x (G .72  x Dandara )]</w:t>
      </w:r>
      <w:r w:rsidR="00AE3F1E" w:rsidRPr="003C045D">
        <w:rPr>
          <w:sz w:val="20"/>
          <w:szCs w:val="20"/>
        </w:rPr>
        <w:t xml:space="preserve"> with two varieties (</w:t>
      </w:r>
      <w:r w:rsidR="00AE3F1E" w:rsidRPr="003C045D">
        <w:rPr>
          <w:sz w:val="20"/>
          <w:szCs w:val="20"/>
          <w:lang w:bidi="ar-EG"/>
        </w:rPr>
        <w:t>Giza 80 and Giza 90)</w:t>
      </w:r>
      <w:r w:rsidR="00AE3F1E" w:rsidRPr="003C045D">
        <w:rPr>
          <w:sz w:val="20"/>
          <w:szCs w:val="20"/>
        </w:rPr>
        <w:t xml:space="preserve"> of Egyptian cotton were evaluated for their yield, , yield components and fiber properties performance under five environments for two years </w:t>
      </w:r>
      <w:r w:rsidR="00CD6A19" w:rsidRPr="003C045D">
        <w:rPr>
          <w:sz w:val="20"/>
          <w:szCs w:val="20"/>
        </w:rPr>
        <w:t xml:space="preserve">which </w:t>
      </w:r>
      <w:r w:rsidR="00AE3F1E" w:rsidRPr="003C045D">
        <w:rPr>
          <w:sz w:val="20"/>
          <w:szCs w:val="20"/>
        </w:rPr>
        <w:t xml:space="preserve">gave </w:t>
      </w:r>
      <w:r w:rsidR="00AE3F1E" w:rsidRPr="003C045D">
        <w:rPr>
          <w:color w:val="000000"/>
          <w:sz w:val="20"/>
          <w:szCs w:val="20"/>
        </w:rPr>
        <w:t xml:space="preserve">ten field </w:t>
      </w:r>
      <w:proofErr w:type="spellStart"/>
      <w:r w:rsidR="00AE3F1E" w:rsidRPr="003C045D">
        <w:rPr>
          <w:color w:val="000000"/>
          <w:sz w:val="20"/>
          <w:szCs w:val="20"/>
        </w:rPr>
        <w:t>experiments.</w:t>
      </w:r>
      <w:r w:rsidR="00CD6A19" w:rsidRPr="003C045D">
        <w:rPr>
          <w:color w:val="000000"/>
          <w:sz w:val="20"/>
          <w:szCs w:val="20"/>
        </w:rPr>
        <w:t>The</w:t>
      </w:r>
      <w:proofErr w:type="spellEnd"/>
      <w:r w:rsidR="00CD6A19" w:rsidRPr="003C045D">
        <w:rPr>
          <w:color w:val="000000"/>
          <w:sz w:val="20"/>
          <w:szCs w:val="20"/>
        </w:rPr>
        <w:t xml:space="preserve"> t</w:t>
      </w:r>
      <w:r w:rsidR="009C3B47" w:rsidRPr="003C045D">
        <w:rPr>
          <w:color w:val="000000"/>
          <w:sz w:val="20"/>
          <w:szCs w:val="20"/>
        </w:rPr>
        <w:t>en field experiments were conducted during the</w:t>
      </w:r>
      <w:r w:rsidR="009C3B47" w:rsidRPr="003C045D">
        <w:rPr>
          <w:sz w:val="20"/>
          <w:szCs w:val="20"/>
        </w:rPr>
        <w:t xml:space="preserve"> two successive seasons 2012 and 2013 at five different regi</w:t>
      </w:r>
      <w:r w:rsidR="004E71AE" w:rsidRPr="003C045D">
        <w:rPr>
          <w:sz w:val="20"/>
          <w:szCs w:val="20"/>
        </w:rPr>
        <w:t>ons at Upper Egypt (El-</w:t>
      </w:r>
      <w:proofErr w:type="spellStart"/>
      <w:r w:rsidR="004E71AE" w:rsidRPr="003C045D">
        <w:rPr>
          <w:sz w:val="20"/>
          <w:szCs w:val="20"/>
        </w:rPr>
        <w:t>Mattana</w:t>
      </w:r>
      <w:proofErr w:type="spellEnd"/>
      <w:r w:rsidR="004E71AE" w:rsidRPr="003C045D">
        <w:rPr>
          <w:sz w:val="20"/>
          <w:szCs w:val="20"/>
        </w:rPr>
        <w:t xml:space="preserve">, </w:t>
      </w:r>
      <w:proofErr w:type="spellStart"/>
      <w:r w:rsidR="009C3B47" w:rsidRPr="003C045D">
        <w:rPr>
          <w:sz w:val="20"/>
          <w:szCs w:val="20"/>
        </w:rPr>
        <w:t>Sohag</w:t>
      </w:r>
      <w:proofErr w:type="spellEnd"/>
      <w:r w:rsidR="009C3B47" w:rsidRPr="003C045D">
        <w:rPr>
          <w:sz w:val="20"/>
          <w:szCs w:val="20"/>
        </w:rPr>
        <w:t xml:space="preserve">, </w:t>
      </w:r>
      <w:proofErr w:type="spellStart"/>
      <w:r w:rsidR="009C3B47" w:rsidRPr="003C045D">
        <w:rPr>
          <w:sz w:val="20"/>
          <w:szCs w:val="20"/>
        </w:rPr>
        <w:t>Ass</w:t>
      </w:r>
      <w:r w:rsidR="00D7520B" w:rsidRPr="003C045D">
        <w:rPr>
          <w:sz w:val="20"/>
          <w:szCs w:val="20"/>
        </w:rPr>
        <w:t>iu</w:t>
      </w:r>
      <w:r w:rsidR="004E71AE" w:rsidRPr="003C045D">
        <w:rPr>
          <w:sz w:val="20"/>
          <w:szCs w:val="20"/>
        </w:rPr>
        <w:t>t</w:t>
      </w:r>
      <w:proofErr w:type="spellEnd"/>
      <w:r w:rsidR="004E71AE" w:rsidRPr="003C045D">
        <w:rPr>
          <w:sz w:val="20"/>
          <w:szCs w:val="20"/>
        </w:rPr>
        <w:t xml:space="preserve">, </w:t>
      </w:r>
      <w:proofErr w:type="spellStart"/>
      <w:r w:rsidR="004E71AE" w:rsidRPr="003C045D">
        <w:rPr>
          <w:sz w:val="20"/>
          <w:szCs w:val="20"/>
        </w:rPr>
        <w:t>Beni–Soueif</w:t>
      </w:r>
      <w:proofErr w:type="spellEnd"/>
      <w:r w:rsidR="004E71AE" w:rsidRPr="003C045D">
        <w:rPr>
          <w:sz w:val="20"/>
          <w:szCs w:val="20"/>
        </w:rPr>
        <w:t xml:space="preserve"> and El–</w:t>
      </w:r>
      <w:proofErr w:type="spellStart"/>
      <w:r w:rsidR="009C3B47" w:rsidRPr="003C045D">
        <w:rPr>
          <w:sz w:val="20"/>
          <w:szCs w:val="20"/>
        </w:rPr>
        <w:t>Fayium</w:t>
      </w:r>
      <w:proofErr w:type="spellEnd"/>
      <w:r w:rsidR="009C3B47" w:rsidRPr="003C045D">
        <w:rPr>
          <w:sz w:val="20"/>
          <w:szCs w:val="20"/>
        </w:rPr>
        <w:t>) governorates, to study the phenotypic stability for seven Egyptian cotton genotypes.</w:t>
      </w:r>
      <w:r w:rsidR="00034027">
        <w:rPr>
          <w:rFonts w:hint="eastAsia"/>
          <w:sz w:val="20"/>
          <w:szCs w:val="20"/>
          <w:lang w:eastAsia="zh-CN"/>
        </w:rPr>
        <w:t xml:space="preserve"> </w:t>
      </w:r>
      <w:r w:rsidR="009C3B47" w:rsidRPr="003C045D">
        <w:rPr>
          <w:sz w:val="20"/>
          <w:szCs w:val="20"/>
        </w:rPr>
        <w:t>Adaptability estimates indicated that Giza 80 which yielded below average mean yield over environments are poorly adapted to all environments. However, the promising strain [G.83 x (G .</w:t>
      </w:r>
      <w:r w:rsidRPr="003C045D">
        <w:rPr>
          <w:sz w:val="20"/>
          <w:szCs w:val="20"/>
        </w:rPr>
        <w:t>75 x</w:t>
      </w:r>
      <w:r w:rsidR="009C3B47" w:rsidRPr="003C045D">
        <w:rPr>
          <w:sz w:val="20"/>
          <w:szCs w:val="20"/>
        </w:rPr>
        <w:t xml:space="preserve"> </w:t>
      </w:r>
      <w:r w:rsidRPr="003C045D">
        <w:rPr>
          <w:sz w:val="20"/>
          <w:szCs w:val="20"/>
        </w:rPr>
        <w:t>5844)</w:t>
      </w:r>
      <w:r w:rsidR="009C3B47" w:rsidRPr="003C045D">
        <w:rPr>
          <w:sz w:val="20"/>
          <w:szCs w:val="20"/>
        </w:rPr>
        <w:t>] x [</w:t>
      </w:r>
      <w:r w:rsidRPr="003C045D">
        <w:rPr>
          <w:sz w:val="20"/>
          <w:szCs w:val="20"/>
        </w:rPr>
        <w:t>G.83 x</w:t>
      </w:r>
      <w:r w:rsidR="009C3B47" w:rsidRPr="003C045D">
        <w:rPr>
          <w:sz w:val="20"/>
          <w:szCs w:val="20"/>
        </w:rPr>
        <w:t xml:space="preserve"> (G .</w:t>
      </w:r>
      <w:r w:rsidRPr="003C045D">
        <w:rPr>
          <w:sz w:val="20"/>
          <w:szCs w:val="20"/>
        </w:rPr>
        <w:t>72 x</w:t>
      </w:r>
      <w:r w:rsidR="009C3B47" w:rsidRPr="003C045D">
        <w:rPr>
          <w:sz w:val="20"/>
          <w:szCs w:val="20"/>
        </w:rPr>
        <w:t xml:space="preserve"> </w:t>
      </w:r>
      <w:proofErr w:type="spellStart"/>
      <w:proofErr w:type="gramStart"/>
      <w:r w:rsidR="009C3B47" w:rsidRPr="003C045D">
        <w:rPr>
          <w:sz w:val="20"/>
          <w:szCs w:val="20"/>
        </w:rPr>
        <w:t>Dandara</w:t>
      </w:r>
      <w:proofErr w:type="spellEnd"/>
      <w:r w:rsidR="009C3B47" w:rsidRPr="003C045D">
        <w:rPr>
          <w:sz w:val="20"/>
          <w:szCs w:val="20"/>
        </w:rPr>
        <w:t xml:space="preserve"> )</w:t>
      </w:r>
      <w:proofErr w:type="gramEnd"/>
      <w:r w:rsidR="009C3B47" w:rsidRPr="003C045D">
        <w:rPr>
          <w:sz w:val="20"/>
          <w:szCs w:val="20"/>
        </w:rPr>
        <w:t xml:space="preserve">] which were above average mean yielding ability had general adaptability or well adapted to all environments. The remaining commercial cultivar Giza 90 and the promising </w:t>
      </w:r>
      <w:r w:rsidRPr="003C045D">
        <w:rPr>
          <w:sz w:val="20"/>
          <w:szCs w:val="20"/>
        </w:rPr>
        <w:t>strain (</w:t>
      </w:r>
      <w:r w:rsidR="009C3B47" w:rsidRPr="003C045D">
        <w:rPr>
          <w:sz w:val="20"/>
          <w:szCs w:val="20"/>
        </w:rPr>
        <w:t xml:space="preserve">G.90 x </w:t>
      </w:r>
      <w:proofErr w:type="spellStart"/>
      <w:r w:rsidR="009C3B47" w:rsidRPr="003C045D">
        <w:rPr>
          <w:sz w:val="20"/>
          <w:szCs w:val="20"/>
        </w:rPr>
        <w:t>Australy</w:t>
      </w:r>
      <w:proofErr w:type="spellEnd"/>
      <w:r w:rsidR="009C3B47" w:rsidRPr="003C045D">
        <w:rPr>
          <w:sz w:val="20"/>
          <w:szCs w:val="20"/>
        </w:rPr>
        <w:t>) were not significantly different from the average mean performance of all genotypes had average stability. The promising strain [G.83 x (G .</w:t>
      </w:r>
      <w:r w:rsidRPr="003C045D">
        <w:rPr>
          <w:sz w:val="20"/>
          <w:szCs w:val="20"/>
        </w:rPr>
        <w:t>75 x</w:t>
      </w:r>
      <w:r w:rsidR="009C3B47" w:rsidRPr="003C045D">
        <w:rPr>
          <w:sz w:val="20"/>
          <w:szCs w:val="20"/>
        </w:rPr>
        <w:t xml:space="preserve"> </w:t>
      </w:r>
      <w:r w:rsidRPr="003C045D">
        <w:rPr>
          <w:sz w:val="20"/>
          <w:szCs w:val="20"/>
        </w:rPr>
        <w:t>5844)</w:t>
      </w:r>
      <w:r w:rsidR="009C3B47" w:rsidRPr="003C045D">
        <w:rPr>
          <w:sz w:val="20"/>
          <w:szCs w:val="20"/>
        </w:rPr>
        <w:t>] x [</w:t>
      </w:r>
      <w:proofErr w:type="gramStart"/>
      <w:r w:rsidR="009C3B47" w:rsidRPr="003C045D">
        <w:rPr>
          <w:sz w:val="20"/>
          <w:szCs w:val="20"/>
        </w:rPr>
        <w:t>G.83  x</w:t>
      </w:r>
      <w:proofErr w:type="gramEnd"/>
      <w:r w:rsidR="009C3B47" w:rsidRPr="003C045D">
        <w:rPr>
          <w:sz w:val="20"/>
          <w:szCs w:val="20"/>
        </w:rPr>
        <w:t xml:space="preserve"> (G .72  x </w:t>
      </w:r>
      <w:proofErr w:type="spellStart"/>
      <w:r w:rsidR="009C3B47" w:rsidRPr="003C045D">
        <w:rPr>
          <w:sz w:val="20"/>
          <w:szCs w:val="20"/>
        </w:rPr>
        <w:t>Dandara</w:t>
      </w:r>
      <w:proofErr w:type="spellEnd"/>
      <w:r w:rsidR="009C3B47" w:rsidRPr="003C045D">
        <w:rPr>
          <w:sz w:val="20"/>
          <w:szCs w:val="20"/>
        </w:rPr>
        <w:t xml:space="preserve"> )] which was above average mean performance of all genotypes had stable for seed cotton yield (k/f) and lint cotton yield (k/f). While, the promising </w:t>
      </w:r>
      <w:r w:rsidRPr="003C045D">
        <w:rPr>
          <w:sz w:val="20"/>
          <w:szCs w:val="20"/>
        </w:rPr>
        <w:t>strains [</w:t>
      </w:r>
      <w:r w:rsidR="009C3B47" w:rsidRPr="003C045D">
        <w:rPr>
          <w:sz w:val="20"/>
          <w:szCs w:val="20"/>
        </w:rPr>
        <w:t>G.83 x (G .</w:t>
      </w:r>
      <w:r w:rsidRPr="003C045D">
        <w:rPr>
          <w:sz w:val="20"/>
          <w:szCs w:val="20"/>
        </w:rPr>
        <w:t>75 x</w:t>
      </w:r>
      <w:r w:rsidR="009C3B47" w:rsidRPr="003C045D">
        <w:rPr>
          <w:sz w:val="20"/>
          <w:szCs w:val="20"/>
        </w:rPr>
        <w:t xml:space="preserve"> </w:t>
      </w:r>
      <w:r w:rsidRPr="003C045D">
        <w:rPr>
          <w:sz w:val="20"/>
          <w:szCs w:val="20"/>
        </w:rPr>
        <w:t>5844)</w:t>
      </w:r>
      <w:r w:rsidR="009C3B47" w:rsidRPr="003C045D">
        <w:rPr>
          <w:sz w:val="20"/>
          <w:szCs w:val="20"/>
        </w:rPr>
        <w:t>] x G.80, [G.83 x (G .</w:t>
      </w:r>
      <w:r w:rsidRPr="003C045D">
        <w:rPr>
          <w:sz w:val="20"/>
          <w:szCs w:val="20"/>
        </w:rPr>
        <w:t>75 x</w:t>
      </w:r>
      <w:r w:rsidR="009C3B47" w:rsidRPr="003C045D">
        <w:rPr>
          <w:sz w:val="20"/>
          <w:szCs w:val="20"/>
        </w:rPr>
        <w:t xml:space="preserve"> </w:t>
      </w:r>
      <w:proofErr w:type="gramStart"/>
      <w:r w:rsidR="009C3B47" w:rsidRPr="003C045D">
        <w:rPr>
          <w:sz w:val="20"/>
          <w:szCs w:val="20"/>
        </w:rPr>
        <w:t>5844 )</w:t>
      </w:r>
      <w:proofErr w:type="gramEnd"/>
      <w:r w:rsidR="009C3B47" w:rsidRPr="003C045D">
        <w:rPr>
          <w:sz w:val="20"/>
          <w:szCs w:val="20"/>
        </w:rPr>
        <w:t>] x G.85 and [G.83 x (G .75  x 5844 )] x G.90 which were above or below average mean performance of all genotypes had unstable for seed cotton yield (k/f) and lint cotton yield (k/f).</w:t>
      </w:r>
    </w:p>
    <w:p w:rsidR="00A129BB" w:rsidRPr="003C045D" w:rsidRDefault="001927DF" w:rsidP="003C045D">
      <w:pPr>
        <w:pStyle w:val="Default"/>
        <w:snapToGrid w:val="0"/>
        <w:jc w:val="both"/>
        <w:rPr>
          <w:sz w:val="20"/>
          <w:szCs w:val="20"/>
        </w:rPr>
      </w:pPr>
      <w:proofErr w:type="gramStart"/>
      <w:r w:rsidRPr="003C045D">
        <w:rPr>
          <w:sz w:val="20"/>
          <w:szCs w:val="20"/>
        </w:rPr>
        <w:t xml:space="preserve">[Ibrahim, M.M.; </w:t>
      </w:r>
      <w:proofErr w:type="spellStart"/>
      <w:r w:rsidRPr="003C045D">
        <w:rPr>
          <w:sz w:val="20"/>
          <w:szCs w:val="20"/>
        </w:rPr>
        <w:t>M.S.H.Ahmad</w:t>
      </w:r>
      <w:proofErr w:type="spellEnd"/>
      <w:r w:rsidRPr="003C045D">
        <w:rPr>
          <w:sz w:val="20"/>
          <w:szCs w:val="20"/>
        </w:rPr>
        <w:t xml:space="preserve">; I.S.M. Hassan; </w:t>
      </w:r>
      <w:proofErr w:type="spellStart"/>
      <w:r w:rsidRPr="003C045D">
        <w:rPr>
          <w:sz w:val="20"/>
          <w:szCs w:val="20"/>
        </w:rPr>
        <w:t>A.A.Abd</w:t>
      </w:r>
      <w:proofErr w:type="spellEnd"/>
      <w:r w:rsidRPr="003C045D">
        <w:rPr>
          <w:sz w:val="20"/>
          <w:szCs w:val="20"/>
        </w:rPr>
        <w:t xml:space="preserve"> El-</w:t>
      </w:r>
      <w:proofErr w:type="spellStart"/>
      <w:r w:rsidRPr="003C045D">
        <w:rPr>
          <w:sz w:val="20"/>
          <w:szCs w:val="20"/>
        </w:rPr>
        <w:t>Sameea</w:t>
      </w:r>
      <w:proofErr w:type="spellEnd"/>
      <w:r w:rsidR="00672CA3">
        <w:rPr>
          <w:rFonts w:hint="eastAsia"/>
          <w:sz w:val="20"/>
          <w:szCs w:val="20"/>
        </w:rPr>
        <w:t>.</w:t>
      </w:r>
      <w:proofErr w:type="gramEnd"/>
      <w:r w:rsidRPr="003C045D">
        <w:rPr>
          <w:color w:val="FF0000"/>
          <w:sz w:val="20"/>
          <w:szCs w:val="20"/>
          <w:vertAlign w:val="superscript"/>
        </w:rPr>
        <w:t xml:space="preserve"> </w:t>
      </w:r>
      <w:r w:rsidRPr="003C045D">
        <w:rPr>
          <w:b/>
          <w:bCs/>
          <w:sz w:val="20"/>
          <w:szCs w:val="20"/>
        </w:rPr>
        <w:t xml:space="preserve"> Phenotypic Stability of Some Egyptian Cotton Genotypes Grown </w:t>
      </w:r>
      <w:proofErr w:type="gramStart"/>
      <w:r w:rsidRPr="003C045D">
        <w:rPr>
          <w:b/>
          <w:bCs/>
          <w:sz w:val="20"/>
          <w:szCs w:val="20"/>
        </w:rPr>
        <w:t>at  Different</w:t>
      </w:r>
      <w:proofErr w:type="gramEnd"/>
      <w:r w:rsidRPr="003C045D">
        <w:rPr>
          <w:b/>
          <w:bCs/>
          <w:sz w:val="20"/>
          <w:szCs w:val="20"/>
        </w:rPr>
        <w:t xml:space="preserve"> Environments of Upper Egypt</w:t>
      </w:r>
      <w:r w:rsidR="00A129BB" w:rsidRPr="003C045D">
        <w:rPr>
          <w:rFonts w:eastAsia="Times New Roman"/>
          <w:b/>
          <w:bCs/>
          <w:sz w:val="20"/>
          <w:szCs w:val="20"/>
          <w:lang w:bidi="fa-IR"/>
        </w:rPr>
        <w:t>.</w:t>
      </w:r>
      <w:r w:rsidR="00A129BB" w:rsidRPr="003C045D">
        <w:rPr>
          <w:rFonts w:hint="eastAsia"/>
          <w:iCs/>
          <w:sz w:val="20"/>
          <w:szCs w:val="20"/>
        </w:rPr>
        <w:t xml:space="preserve"> </w:t>
      </w:r>
      <w:r w:rsidR="00A129BB" w:rsidRPr="003C045D">
        <w:rPr>
          <w:rFonts w:eastAsia="Times New Roman"/>
          <w:bCs/>
          <w:i/>
          <w:sz w:val="20"/>
          <w:szCs w:val="20"/>
        </w:rPr>
        <w:t xml:space="preserve">World Rural </w:t>
      </w:r>
      <w:proofErr w:type="spellStart"/>
      <w:r w:rsidR="00A129BB" w:rsidRPr="003C045D">
        <w:rPr>
          <w:rFonts w:eastAsia="Times New Roman"/>
          <w:bCs/>
          <w:i/>
          <w:sz w:val="20"/>
          <w:szCs w:val="20"/>
        </w:rPr>
        <w:t>Observ</w:t>
      </w:r>
      <w:proofErr w:type="spellEnd"/>
      <w:r w:rsidR="00A129BB" w:rsidRPr="003C045D">
        <w:rPr>
          <w:rFonts w:eastAsia="Times New Roman"/>
          <w:bCs/>
          <w:sz w:val="20"/>
          <w:szCs w:val="20"/>
        </w:rPr>
        <w:t xml:space="preserve"> </w:t>
      </w:r>
      <w:r w:rsidR="00A129BB" w:rsidRPr="003C045D">
        <w:rPr>
          <w:sz w:val="20"/>
          <w:szCs w:val="20"/>
        </w:rPr>
        <w:t>201</w:t>
      </w:r>
      <w:r w:rsidR="00A129BB" w:rsidRPr="003C045D">
        <w:rPr>
          <w:rFonts w:hint="eastAsia"/>
          <w:sz w:val="20"/>
          <w:szCs w:val="20"/>
        </w:rPr>
        <w:t>4</w:t>
      </w:r>
      <w:r w:rsidR="00A129BB" w:rsidRPr="003C045D">
        <w:rPr>
          <w:sz w:val="20"/>
          <w:szCs w:val="20"/>
        </w:rPr>
        <w:t>;</w:t>
      </w:r>
      <w:r w:rsidR="00A129BB" w:rsidRPr="003C045D">
        <w:rPr>
          <w:rFonts w:hint="eastAsia"/>
          <w:sz w:val="20"/>
          <w:szCs w:val="20"/>
        </w:rPr>
        <w:t>6</w:t>
      </w:r>
      <w:r w:rsidR="00A129BB" w:rsidRPr="003C045D">
        <w:rPr>
          <w:sz w:val="20"/>
          <w:szCs w:val="20"/>
        </w:rPr>
        <w:t>(</w:t>
      </w:r>
      <w:r w:rsidR="00A129BB" w:rsidRPr="003C045D">
        <w:rPr>
          <w:rFonts w:hint="eastAsia"/>
          <w:sz w:val="20"/>
          <w:szCs w:val="20"/>
        </w:rPr>
        <w:t>4</w:t>
      </w:r>
      <w:r w:rsidR="00A129BB" w:rsidRPr="003C045D">
        <w:rPr>
          <w:sz w:val="20"/>
          <w:szCs w:val="20"/>
        </w:rPr>
        <w:t>):</w:t>
      </w:r>
      <w:r w:rsidR="007E7984">
        <w:rPr>
          <w:noProof/>
          <w:sz w:val="20"/>
          <w:szCs w:val="20"/>
        </w:rPr>
        <w:t>93</w:t>
      </w:r>
      <w:r w:rsidR="00A129BB" w:rsidRPr="003C045D">
        <w:rPr>
          <w:sz w:val="20"/>
          <w:szCs w:val="20"/>
        </w:rPr>
        <w:t>-</w:t>
      </w:r>
      <w:r w:rsidR="007E7984">
        <w:rPr>
          <w:noProof/>
          <w:sz w:val="20"/>
          <w:szCs w:val="20"/>
        </w:rPr>
        <w:t>102</w:t>
      </w:r>
      <w:r w:rsidR="00A129BB" w:rsidRPr="003C045D">
        <w:rPr>
          <w:sz w:val="20"/>
          <w:szCs w:val="20"/>
        </w:rPr>
        <w:t>]</w:t>
      </w:r>
      <w:r w:rsidR="00A129BB" w:rsidRPr="003C045D">
        <w:rPr>
          <w:rFonts w:hint="eastAsia"/>
          <w:sz w:val="20"/>
          <w:szCs w:val="20"/>
        </w:rPr>
        <w:t>.</w:t>
      </w:r>
      <w:r w:rsidR="00A129BB" w:rsidRPr="003C045D">
        <w:rPr>
          <w:sz w:val="20"/>
          <w:szCs w:val="20"/>
        </w:rPr>
        <w:t xml:space="preserve"> ISSN: 1944-6543 (Print); ISSN: 1944-6551 (Online). </w:t>
      </w:r>
      <w:hyperlink r:id="rId8" w:history="1">
        <w:r w:rsidR="00A129BB" w:rsidRPr="003C045D">
          <w:rPr>
            <w:rStyle w:val="Hyperlink"/>
            <w:sz w:val="20"/>
            <w:szCs w:val="20"/>
          </w:rPr>
          <w:t>http://www.sciencepub.net/rural</w:t>
        </w:r>
      </w:hyperlink>
      <w:r w:rsidR="00A129BB" w:rsidRPr="003C045D">
        <w:rPr>
          <w:sz w:val="20"/>
          <w:szCs w:val="20"/>
        </w:rPr>
        <w:t>.</w:t>
      </w:r>
      <w:r w:rsidR="00A129BB" w:rsidRPr="003C045D">
        <w:rPr>
          <w:rFonts w:hint="eastAsia"/>
          <w:sz w:val="20"/>
          <w:szCs w:val="20"/>
        </w:rPr>
        <w:t xml:space="preserve"> </w:t>
      </w:r>
      <w:r w:rsidR="003C045D" w:rsidRPr="003C045D">
        <w:rPr>
          <w:rFonts w:hint="eastAsia"/>
          <w:sz w:val="20"/>
          <w:szCs w:val="20"/>
        </w:rPr>
        <w:t>15</w:t>
      </w:r>
    </w:p>
    <w:p w:rsidR="001927DF" w:rsidRPr="003C045D" w:rsidRDefault="001927DF" w:rsidP="003C045D">
      <w:pPr>
        <w:pStyle w:val="BodyText2"/>
        <w:bidi w:val="0"/>
        <w:snapToGrid w:val="0"/>
        <w:spacing w:after="0" w:line="240" w:lineRule="auto"/>
        <w:jc w:val="both"/>
        <w:rPr>
          <w:color w:val="000000"/>
          <w:sz w:val="20"/>
          <w:szCs w:val="20"/>
        </w:rPr>
      </w:pPr>
    </w:p>
    <w:p w:rsidR="009C3B47" w:rsidRPr="003C045D" w:rsidRDefault="0027006A" w:rsidP="003C045D">
      <w:pPr>
        <w:pStyle w:val="BodyTextIndent"/>
        <w:bidi w:val="0"/>
        <w:snapToGrid w:val="0"/>
        <w:spacing w:after="0"/>
        <w:ind w:left="0"/>
        <w:jc w:val="both"/>
        <w:rPr>
          <w:bCs/>
          <w:sz w:val="20"/>
          <w:szCs w:val="20"/>
          <w:lang w:eastAsia="zh-CN"/>
        </w:rPr>
      </w:pPr>
      <w:r w:rsidRPr="003C045D">
        <w:rPr>
          <w:b/>
          <w:bCs/>
          <w:sz w:val="20"/>
          <w:szCs w:val="20"/>
        </w:rPr>
        <w:t>Keywords:</w:t>
      </w:r>
      <w:r w:rsidR="003C045D" w:rsidRPr="003C045D">
        <w:rPr>
          <w:b/>
          <w:bCs/>
          <w:sz w:val="20"/>
          <w:szCs w:val="20"/>
        </w:rPr>
        <w:t xml:space="preserve"> </w:t>
      </w:r>
      <w:r w:rsidR="003C045D" w:rsidRPr="003C045D">
        <w:rPr>
          <w:bCs/>
          <w:sz w:val="20"/>
          <w:szCs w:val="20"/>
        </w:rPr>
        <w:t>Phenotypic Stability</w:t>
      </w:r>
      <w:r w:rsidR="00526732">
        <w:rPr>
          <w:rFonts w:hint="eastAsia"/>
          <w:bCs/>
          <w:sz w:val="20"/>
          <w:szCs w:val="20"/>
          <w:lang w:eastAsia="zh-CN"/>
        </w:rPr>
        <w:t xml:space="preserve">, </w:t>
      </w:r>
      <w:r w:rsidR="003C045D" w:rsidRPr="003C045D">
        <w:rPr>
          <w:bCs/>
          <w:sz w:val="20"/>
          <w:szCs w:val="20"/>
        </w:rPr>
        <w:t xml:space="preserve">Egyptian </w:t>
      </w:r>
      <w:proofErr w:type="gramStart"/>
      <w:r w:rsidR="003C045D" w:rsidRPr="003C045D">
        <w:rPr>
          <w:bCs/>
          <w:sz w:val="20"/>
          <w:szCs w:val="20"/>
        </w:rPr>
        <w:t>Cotton</w:t>
      </w:r>
      <w:proofErr w:type="gramEnd"/>
      <w:r w:rsidR="003C045D" w:rsidRPr="003C045D">
        <w:rPr>
          <w:bCs/>
          <w:sz w:val="20"/>
          <w:szCs w:val="20"/>
        </w:rPr>
        <w:t xml:space="preserve"> Genotypes</w:t>
      </w:r>
      <w:r w:rsidR="00526732">
        <w:rPr>
          <w:rFonts w:hint="eastAsia"/>
          <w:bCs/>
          <w:sz w:val="20"/>
          <w:szCs w:val="20"/>
          <w:lang w:eastAsia="zh-CN"/>
        </w:rPr>
        <w:t xml:space="preserve">, </w:t>
      </w:r>
      <w:r w:rsidR="003C045D" w:rsidRPr="003C045D">
        <w:rPr>
          <w:bCs/>
          <w:sz w:val="20"/>
          <w:szCs w:val="20"/>
        </w:rPr>
        <w:t>Environments</w:t>
      </w:r>
      <w:r w:rsidR="00526732">
        <w:rPr>
          <w:rFonts w:hint="eastAsia"/>
          <w:bCs/>
          <w:sz w:val="20"/>
          <w:szCs w:val="20"/>
          <w:lang w:eastAsia="zh-CN"/>
        </w:rPr>
        <w:t xml:space="preserve">, </w:t>
      </w:r>
      <w:r w:rsidR="003C045D" w:rsidRPr="003C045D">
        <w:rPr>
          <w:bCs/>
          <w:sz w:val="20"/>
          <w:szCs w:val="20"/>
        </w:rPr>
        <w:t>Upper Egypt</w:t>
      </w:r>
    </w:p>
    <w:p w:rsidR="003C045D" w:rsidRPr="003C045D" w:rsidRDefault="003C045D" w:rsidP="003C045D">
      <w:pPr>
        <w:pStyle w:val="BodyTextIndent"/>
        <w:bidi w:val="0"/>
        <w:snapToGrid w:val="0"/>
        <w:spacing w:after="0"/>
        <w:ind w:left="0"/>
        <w:jc w:val="both"/>
        <w:rPr>
          <w:b/>
          <w:bCs/>
          <w:sz w:val="20"/>
          <w:szCs w:val="20"/>
          <w:lang w:eastAsia="zh-CN" w:bidi="ar-EG"/>
        </w:rPr>
      </w:pPr>
    </w:p>
    <w:p w:rsidR="003C045D" w:rsidRDefault="003C045D" w:rsidP="003C045D">
      <w:pPr>
        <w:bidi w:val="0"/>
        <w:snapToGrid w:val="0"/>
        <w:jc w:val="both"/>
        <w:rPr>
          <w:b/>
          <w:bCs/>
          <w:sz w:val="20"/>
          <w:szCs w:val="20"/>
          <w:lang w:bidi="ar-EG"/>
        </w:rPr>
        <w:sectPr w:rsidR="003C045D" w:rsidSect="00526732">
          <w:headerReference w:type="default" r:id="rId9"/>
          <w:footerReference w:type="default" r:id="rId10"/>
          <w:type w:val="continuous"/>
          <w:pgSz w:w="12240" w:h="15840"/>
          <w:pgMar w:top="1440" w:right="1440" w:bottom="1440" w:left="1440" w:header="720" w:footer="720" w:gutter="0"/>
          <w:pgNumType w:start="93"/>
          <w:cols w:space="708"/>
          <w:docGrid w:linePitch="360"/>
        </w:sectPr>
      </w:pPr>
    </w:p>
    <w:p w:rsidR="009C3B47" w:rsidRPr="003C045D" w:rsidRDefault="001927DF" w:rsidP="003C045D">
      <w:pPr>
        <w:bidi w:val="0"/>
        <w:snapToGrid w:val="0"/>
        <w:jc w:val="both"/>
        <w:rPr>
          <w:b/>
          <w:bCs/>
          <w:caps/>
          <w:sz w:val="20"/>
          <w:szCs w:val="20"/>
          <w:lang w:bidi="ar-EG"/>
        </w:rPr>
      </w:pPr>
      <w:r w:rsidRPr="003C045D">
        <w:rPr>
          <w:b/>
          <w:bCs/>
          <w:sz w:val="20"/>
          <w:szCs w:val="20"/>
          <w:lang w:bidi="ar-EG"/>
        </w:rPr>
        <w:lastRenderedPageBreak/>
        <w:t>1. Introduction</w:t>
      </w:r>
    </w:p>
    <w:p w:rsidR="00DF68B6" w:rsidRPr="003C045D" w:rsidRDefault="009C3B47" w:rsidP="003C045D">
      <w:pPr>
        <w:autoSpaceDE w:val="0"/>
        <w:autoSpaceDN w:val="0"/>
        <w:bidi w:val="0"/>
        <w:adjustRightInd w:val="0"/>
        <w:snapToGrid w:val="0"/>
        <w:ind w:firstLine="425"/>
        <w:jc w:val="both"/>
        <w:rPr>
          <w:sz w:val="20"/>
          <w:szCs w:val="20"/>
        </w:rPr>
      </w:pPr>
      <w:r w:rsidRPr="003C045D">
        <w:rPr>
          <w:sz w:val="20"/>
          <w:szCs w:val="20"/>
        </w:rPr>
        <w:t>Cotton (</w:t>
      </w:r>
      <w:proofErr w:type="spellStart"/>
      <w:r w:rsidRPr="003C045D">
        <w:rPr>
          <w:i/>
          <w:iCs/>
          <w:sz w:val="20"/>
          <w:szCs w:val="20"/>
        </w:rPr>
        <w:t>Gossypium</w:t>
      </w:r>
      <w:proofErr w:type="spellEnd"/>
      <w:r w:rsidRPr="003C045D">
        <w:rPr>
          <w:i/>
          <w:iCs/>
          <w:sz w:val="20"/>
          <w:szCs w:val="20"/>
        </w:rPr>
        <w:t xml:space="preserve"> </w:t>
      </w:r>
      <w:proofErr w:type="spellStart"/>
      <w:r w:rsidRPr="003C045D">
        <w:rPr>
          <w:i/>
          <w:iCs/>
          <w:sz w:val="20"/>
          <w:szCs w:val="20"/>
        </w:rPr>
        <w:t>barbadense</w:t>
      </w:r>
      <w:proofErr w:type="spellEnd"/>
      <w:r w:rsidRPr="003C045D">
        <w:rPr>
          <w:sz w:val="20"/>
          <w:szCs w:val="20"/>
        </w:rPr>
        <w:t xml:space="preserve"> L) is one of the most important fiber crops in the world as well as in Egypt. It is greatly influenced by seasonal and other environmental fluctuations as other field crops. Genotype </w:t>
      </w:r>
      <w:r w:rsidRPr="003C045D">
        <w:rPr>
          <w:sz w:val="20"/>
          <w:szCs w:val="20"/>
          <w:lang w:bidi="ar-EG"/>
        </w:rPr>
        <w:t xml:space="preserve">× environment interaction has a major importance for cotton breeders because the phenotypic response to a change in environment is not the same for all genotypes. Breeding for stable varieties has received much attention recently. Several methods have been proposed to characterize the stability of yield performance when several varieties were tested at a number of locations. </w:t>
      </w:r>
      <w:proofErr w:type="spellStart"/>
      <w:r w:rsidRPr="003C045D">
        <w:rPr>
          <w:b/>
          <w:bCs/>
          <w:sz w:val="20"/>
          <w:szCs w:val="20"/>
          <w:lang w:bidi="ar-EG"/>
        </w:rPr>
        <w:t>Eberhart</w:t>
      </w:r>
      <w:proofErr w:type="spellEnd"/>
      <w:r w:rsidRPr="003C045D">
        <w:rPr>
          <w:b/>
          <w:bCs/>
          <w:sz w:val="20"/>
          <w:szCs w:val="20"/>
          <w:lang w:bidi="ar-EG"/>
        </w:rPr>
        <w:t xml:space="preserve"> and Russell (1966)</w:t>
      </w:r>
      <w:r w:rsidRPr="003C045D">
        <w:rPr>
          <w:sz w:val="20"/>
          <w:szCs w:val="20"/>
          <w:lang w:bidi="ar-EG"/>
        </w:rPr>
        <w:t xml:space="preserve"> suggested that the regression of the varietals mean performance on an environmental index and that the deviations from regression may be considered as two parameters for measuring the varietals phenotypic stability. </w:t>
      </w:r>
      <w:r w:rsidRPr="003C045D">
        <w:rPr>
          <w:b/>
          <w:bCs/>
          <w:sz w:val="20"/>
          <w:szCs w:val="20"/>
          <w:lang w:bidi="ar-EG"/>
        </w:rPr>
        <w:t>Tai (1971)</w:t>
      </w:r>
      <w:r w:rsidRPr="003C045D">
        <w:rPr>
          <w:sz w:val="20"/>
          <w:szCs w:val="20"/>
          <w:lang w:bidi="ar-EG"/>
        </w:rPr>
        <w:t xml:space="preserve"> described another statistical approach for estimating stability parameters for each variety. He reported that his method is similar to method of </w:t>
      </w:r>
      <w:proofErr w:type="spellStart"/>
      <w:r w:rsidRPr="003C045D">
        <w:rPr>
          <w:b/>
          <w:bCs/>
          <w:sz w:val="20"/>
          <w:szCs w:val="20"/>
          <w:lang w:bidi="ar-EG"/>
        </w:rPr>
        <w:t>Eberhart</w:t>
      </w:r>
      <w:proofErr w:type="spellEnd"/>
      <w:r w:rsidRPr="003C045D">
        <w:rPr>
          <w:b/>
          <w:bCs/>
          <w:sz w:val="20"/>
          <w:szCs w:val="20"/>
          <w:lang w:bidi="ar-EG"/>
        </w:rPr>
        <w:t xml:space="preserve"> and Russell (1966)</w:t>
      </w:r>
      <w:r w:rsidRPr="003C045D">
        <w:rPr>
          <w:sz w:val="20"/>
          <w:szCs w:val="20"/>
          <w:lang w:bidi="ar-EG"/>
        </w:rPr>
        <w:t xml:space="preserve"> in that both analyses attempt to determine the linear response of variety to the environmental effects. </w:t>
      </w:r>
      <w:r w:rsidRPr="003C045D">
        <w:rPr>
          <w:b/>
          <w:bCs/>
          <w:sz w:val="20"/>
          <w:szCs w:val="20"/>
          <w:lang w:bidi="ar-EG"/>
        </w:rPr>
        <w:t>Liu and Sun (1993)</w:t>
      </w:r>
      <w:r w:rsidRPr="003C045D">
        <w:rPr>
          <w:sz w:val="20"/>
          <w:szCs w:val="20"/>
          <w:lang w:bidi="ar-EG"/>
        </w:rPr>
        <w:t xml:space="preserve"> evaluated 17 statistics recommended for description of cultivar stability, and preferred the use of </w:t>
      </w:r>
      <w:proofErr w:type="spellStart"/>
      <w:r w:rsidRPr="003C045D">
        <w:rPr>
          <w:b/>
          <w:bCs/>
          <w:sz w:val="20"/>
          <w:szCs w:val="20"/>
          <w:lang w:bidi="ar-EG"/>
        </w:rPr>
        <w:t>Eberhart</w:t>
      </w:r>
      <w:proofErr w:type="spellEnd"/>
      <w:r w:rsidRPr="003C045D">
        <w:rPr>
          <w:b/>
          <w:bCs/>
          <w:sz w:val="20"/>
          <w:szCs w:val="20"/>
          <w:lang w:bidi="ar-EG"/>
        </w:rPr>
        <w:t xml:space="preserve"> and Russell (1966)</w:t>
      </w:r>
      <w:r w:rsidRPr="003C045D">
        <w:rPr>
          <w:sz w:val="20"/>
          <w:szCs w:val="20"/>
        </w:rPr>
        <w:t xml:space="preserve"> regression model in </w:t>
      </w:r>
      <w:r w:rsidRPr="003C045D">
        <w:rPr>
          <w:sz w:val="20"/>
          <w:szCs w:val="20"/>
        </w:rPr>
        <w:lastRenderedPageBreak/>
        <w:t xml:space="preserve">yield stability analysis of cultivars. </w:t>
      </w:r>
      <w:r w:rsidRPr="003C045D">
        <w:rPr>
          <w:b/>
          <w:bCs/>
          <w:sz w:val="20"/>
          <w:szCs w:val="20"/>
        </w:rPr>
        <w:t xml:space="preserve">Kang and </w:t>
      </w:r>
      <w:proofErr w:type="spellStart"/>
      <w:r w:rsidRPr="003C045D">
        <w:rPr>
          <w:b/>
          <w:bCs/>
          <w:sz w:val="20"/>
          <w:szCs w:val="20"/>
        </w:rPr>
        <w:t>Magari</w:t>
      </w:r>
      <w:proofErr w:type="spellEnd"/>
      <w:r w:rsidRPr="003C045D">
        <w:rPr>
          <w:b/>
          <w:bCs/>
          <w:sz w:val="20"/>
          <w:szCs w:val="20"/>
        </w:rPr>
        <w:t xml:space="preserve"> (1995)</w:t>
      </w:r>
      <w:r w:rsidRPr="003C045D">
        <w:rPr>
          <w:sz w:val="20"/>
          <w:szCs w:val="20"/>
        </w:rPr>
        <w:t xml:space="preserve"> depending only on </w:t>
      </w:r>
      <w:proofErr w:type="spellStart"/>
      <w:r w:rsidRPr="003C045D">
        <w:rPr>
          <w:b/>
          <w:bCs/>
          <w:sz w:val="20"/>
          <w:szCs w:val="20"/>
        </w:rPr>
        <w:t>Shukla</w:t>
      </w:r>
      <w:proofErr w:type="spellEnd"/>
      <w:r w:rsidRPr="003C045D">
        <w:rPr>
          <w:b/>
          <w:bCs/>
          <w:sz w:val="20"/>
          <w:szCs w:val="20"/>
        </w:rPr>
        <w:t xml:space="preserve"> (1972)</w:t>
      </w:r>
      <w:r w:rsidRPr="003C045D">
        <w:rPr>
          <w:sz w:val="20"/>
          <w:szCs w:val="20"/>
        </w:rPr>
        <w:t xml:space="preserve"> proposed an integrated yield and stability of performance statistical (</w:t>
      </w:r>
      <w:proofErr w:type="spellStart"/>
      <w:r w:rsidRPr="003C045D">
        <w:rPr>
          <w:sz w:val="20"/>
          <w:szCs w:val="20"/>
        </w:rPr>
        <w:t>Ysi</w:t>
      </w:r>
      <w:proofErr w:type="spellEnd"/>
      <w:r w:rsidRPr="003C045D">
        <w:rPr>
          <w:sz w:val="20"/>
          <w:szCs w:val="20"/>
        </w:rPr>
        <w:t>) for simultaneous selection for yield stability.</w:t>
      </w:r>
      <w:r w:rsidR="0027006A" w:rsidRPr="003C045D">
        <w:rPr>
          <w:sz w:val="20"/>
          <w:szCs w:val="20"/>
        </w:rPr>
        <w:t xml:space="preserve"> </w:t>
      </w:r>
      <w:r w:rsidR="00311CE9" w:rsidRPr="003C045D">
        <w:rPr>
          <w:sz w:val="20"/>
          <w:szCs w:val="20"/>
        </w:rPr>
        <w:t xml:space="preserve">In stability analyses, various statistics should be applied to characterize the genotypes for responsiveness to environments as much as possible and to be sure of G X E interactions effects. Check or local cultivars for stability can be used in the further experiments as standards. Way forward for this study is to define the environments in form of location by </w:t>
      </w:r>
      <w:proofErr w:type="gramStart"/>
      <w:r w:rsidR="00311CE9" w:rsidRPr="003C045D">
        <w:rPr>
          <w:sz w:val="20"/>
          <w:szCs w:val="20"/>
        </w:rPr>
        <w:t>years</w:t>
      </w:r>
      <w:proofErr w:type="gramEnd"/>
      <w:r w:rsidR="00311CE9" w:rsidRPr="003C045D">
        <w:rPr>
          <w:sz w:val="20"/>
          <w:szCs w:val="20"/>
        </w:rPr>
        <w:t xml:space="preserve"> combination as opposed only to the studied locations only.</w:t>
      </w:r>
    </w:p>
    <w:p w:rsidR="00AB14C0" w:rsidRPr="003C045D" w:rsidRDefault="00AB14C0" w:rsidP="003C045D">
      <w:pPr>
        <w:autoSpaceDE w:val="0"/>
        <w:autoSpaceDN w:val="0"/>
        <w:bidi w:val="0"/>
        <w:adjustRightInd w:val="0"/>
        <w:snapToGrid w:val="0"/>
        <w:ind w:firstLine="425"/>
        <w:jc w:val="both"/>
        <w:rPr>
          <w:sz w:val="20"/>
          <w:szCs w:val="20"/>
        </w:rPr>
      </w:pPr>
    </w:p>
    <w:p w:rsidR="009C3B47" w:rsidRPr="003C045D" w:rsidRDefault="004F6063" w:rsidP="003C045D">
      <w:pPr>
        <w:bidi w:val="0"/>
        <w:snapToGrid w:val="0"/>
        <w:jc w:val="both"/>
        <w:rPr>
          <w:b/>
          <w:bCs/>
          <w:caps/>
          <w:sz w:val="20"/>
          <w:szCs w:val="20"/>
          <w:lang w:bidi="ar-EG"/>
        </w:rPr>
      </w:pPr>
      <w:r w:rsidRPr="003C045D">
        <w:rPr>
          <w:b/>
          <w:sz w:val="20"/>
          <w:szCs w:val="20"/>
        </w:rPr>
        <w:t xml:space="preserve">2.  </w:t>
      </w:r>
      <w:r w:rsidRPr="003C045D">
        <w:rPr>
          <w:b/>
          <w:bCs/>
          <w:sz w:val="20"/>
          <w:szCs w:val="20"/>
          <w:lang w:bidi="ar-EG"/>
        </w:rPr>
        <w:t>Materia</w:t>
      </w:r>
      <w:r w:rsidRPr="00672CA3">
        <w:rPr>
          <w:b/>
          <w:bCs/>
          <w:sz w:val="20"/>
          <w:szCs w:val="20"/>
          <w:lang w:bidi="ar-EG"/>
        </w:rPr>
        <w:t>ls</w:t>
      </w:r>
      <w:r w:rsidRPr="003C045D">
        <w:rPr>
          <w:b/>
          <w:bCs/>
          <w:sz w:val="20"/>
          <w:szCs w:val="20"/>
          <w:lang w:bidi="ar-EG"/>
        </w:rPr>
        <w:t xml:space="preserve"> and Methods</w:t>
      </w:r>
    </w:p>
    <w:p w:rsidR="009C3B47" w:rsidRPr="003C045D" w:rsidRDefault="009C3B47" w:rsidP="003C045D">
      <w:pPr>
        <w:bidi w:val="0"/>
        <w:snapToGrid w:val="0"/>
        <w:ind w:firstLine="425"/>
        <w:jc w:val="both"/>
        <w:rPr>
          <w:sz w:val="20"/>
          <w:szCs w:val="20"/>
          <w:lang w:bidi="ar-EG"/>
        </w:rPr>
      </w:pPr>
      <w:r w:rsidRPr="003C045D">
        <w:rPr>
          <w:sz w:val="20"/>
          <w:szCs w:val="20"/>
          <w:lang w:bidi="ar-EG"/>
        </w:rPr>
        <w:t>The materials used in the present investigation were two Egyptian cotton varieties, in addition to five Egyptian promising strains (</w:t>
      </w:r>
      <w:r w:rsidRPr="003C045D">
        <w:rPr>
          <w:i/>
          <w:iCs/>
          <w:sz w:val="20"/>
          <w:szCs w:val="20"/>
          <w:lang w:bidi="ar-EG"/>
        </w:rPr>
        <w:t xml:space="preserve">G. </w:t>
      </w:r>
      <w:proofErr w:type="spellStart"/>
      <w:r w:rsidRPr="003C045D">
        <w:rPr>
          <w:i/>
          <w:iCs/>
          <w:sz w:val="20"/>
          <w:szCs w:val="20"/>
          <w:lang w:bidi="ar-EG"/>
        </w:rPr>
        <w:t>barbadese</w:t>
      </w:r>
      <w:proofErr w:type="spellEnd"/>
      <w:r w:rsidRPr="003C045D">
        <w:rPr>
          <w:i/>
          <w:iCs/>
          <w:sz w:val="20"/>
          <w:szCs w:val="20"/>
          <w:lang w:bidi="ar-EG"/>
        </w:rPr>
        <w:t xml:space="preserve"> L.)</w:t>
      </w:r>
      <w:r w:rsidRPr="003C045D">
        <w:rPr>
          <w:b/>
          <w:bCs/>
          <w:sz w:val="20"/>
          <w:szCs w:val="20"/>
          <w:lang w:bidi="ar-EG"/>
        </w:rPr>
        <w:t xml:space="preserve"> </w:t>
      </w:r>
      <w:r w:rsidRPr="003C045D">
        <w:rPr>
          <w:sz w:val="20"/>
          <w:szCs w:val="20"/>
          <w:lang w:bidi="ar-EG"/>
        </w:rPr>
        <w:t>belonging to the Egyptian cotton long staple grown at Upper Egypt (Table 1).</w:t>
      </w:r>
    </w:p>
    <w:p w:rsidR="004F6063" w:rsidRPr="003C045D" w:rsidRDefault="004F6063" w:rsidP="003C045D">
      <w:pPr>
        <w:bidi w:val="0"/>
        <w:snapToGrid w:val="0"/>
        <w:ind w:firstLine="425"/>
        <w:jc w:val="both"/>
        <w:rPr>
          <w:sz w:val="20"/>
          <w:szCs w:val="20"/>
          <w:lang w:bidi="ar-EG"/>
        </w:rPr>
      </w:pPr>
      <w:r w:rsidRPr="003C045D">
        <w:rPr>
          <w:sz w:val="20"/>
          <w:szCs w:val="20"/>
          <w:lang w:bidi="ar-EG"/>
        </w:rPr>
        <w:t>These materials were tested in regional yield trials at five different locations (</w:t>
      </w:r>
      <w:r w:rsidRPr="003C045D">
        <w:rPr>
          <w:sz w:val="20"/>
          <w:szCs w:val="20"/>
        </w:rPr>
        <w:t>El–</w:t>
      </w:r>
      <w:proofErr w:type="spellStart"/>
      <w:r w:rsidRPr="003C045D">
        <w:rPr>
          <w:sz w:val="20"/>
          <w:szCs w:val="20"/>
        </w:rPr>
        <w:t>Mattana</w:t>
      </w:r>
      <w:proofErr w:type="spellEnd"/>
      <w:r w:rsidRPr="003C045D">
        <w:rPr>
          <w:sz w:val="20"/>
          <w:szCs w:val="20"/>
        </w:rPr>
        <w:t xml:space="preserve">, </w:t>
      </w:r>
      <w:proofErr w:type="spellStart"/>
      <w:r w:rsidRPr="003C045D">
        <w:rPr>
          <w:sz w:val="20"/>
          <w:szCs w:val="20"/>
        </w:rPr>
        <w:t>Sohag</w:t>
      </w:r>
      <w:proofErr w:type="spellEnd"/>
      <w:r w:rsidRPr="003C045D">
        <w:rPr>
          <w:sz w:val="20"/>
          <w:szCs w:val="20"/>
        </w:rPr>
        <w:t xml:space="preserve">, </w:t>
      </w:r>
      <w:proofErr w:type="spellStart"/>
      <w:r w:rsidRPr="003C045D">
        <w:rPr>
          <w:sz w:val="20"/>
          <w:szCs w:val="20"/>
        </w:rPr>
        <w:t>Assiut</w:t>
      </w:r>
      <w:proofErr w:type="spellEnd"/>
      <w:r w:rsidRPr="003C045D">
        <w:rPr>
          <w:sz w:val="20"/>
          <w:szCs w:val="20"/>
        </w:rPr>
        <w:t xml:space="preserve">, </w:t>
      </w:r>
      <w:proofErr w:type="spellStart"/>
      <w:r w:rsidRPr="003C045D">
        <w:rPr>
          <w:sz w:val="20"/>
          <w:szCs w:val="20"/>
        </w:rPr>
        <w:t>Beni–Soueif</w:t>
      </w:r>
      <w:proofErr w:type="spellEnd"/>
      <w:r w:rsidRPr="003C045D">
        <w:rPr>
          <w:sz w:val="20"/>
          <w:szCs w:val="20"/>
        </w:rPr>
        <w:t xml:space="preserve"> and El–</w:t>
      </w:r>
      <w:proofErr w:type="spellStart"/>
      <w:r w:rsidRPr="003C045D">
        <w:rPr>
          <w:sz w:val="20"/>
          <w:szCs w:val="20"/>
        </w:rPr>
        <w:t>Fayium</w:t>
      </w:r>
      <w:proofErr w:type="spellEnd"/>
      <w:r w:rsidRPr="003C045D">
        <w:rPr>
          <w:b/>
          <w:bCs/>
          <w:sz w:val="20"/>
          <w:szCs w:val="20"/>
        </w:rPr>
        <w:t>)</w:t>
      </w:r>
      <w:r w:rsidRPr="003C045D">
        <w:rPr>
          <w:sz w:val="20"/>
          <w:szCs w:val="20"/>
          <w:lang w:bidi="ar-EG"/>
        </w:rPr>
        <w:t xml:space="preserve"> for two years. Data of the yield and its components of the studied genotypes were obtained from the yield miniature experiments conducted by </w:t>
      </w:r>
      <w:r w:rsidRPr="003C045D">
        <w:rPr>
          <w:b/>
          <w:bCs/>
          <w:sz w:val="20"/>
          <w:szCs w:val="20"/>
          <w:lang w:bidi="ar-EG"/>
        </w:rPr>
        <w:t>Regional Evaluation Research Section</w:t>
      </w:r>
      <w:r w:rsidRPr="003C045D">
        <w:rPr>
          <w:sz w:val="20"/>
          <w:szCs w:val="20"/>
          <w:lang w:bidi="ar-EG"/>
        </w:rPr>
        <w:t xml:space="preserve"> </w:t>
      </w:r>
      <w:r w:rsidRPr="003C045D">
        <w:rPr>
          <w:sz w:val="20"/>
          <w:szCs w:val="20"/>
          <w:lang w:bidi="ar-EG"/>
        </w:rPr>
        <w:lastRenderedPageBreak/>
        <w:t xml:space="preserve">of the </w:t>
      </w:r>
      <w:r w:rsidRPr="003C045D">
        <w:rPr>
          <w:b/>
          <w:bCs/>
          <w:sz w:val="20"/>
          <w:szCs w:val="20"/>
          <w:lang w:bidi="ar-EG"/>
        </w:rPr>
        <w:t>Cotton Research Institute</w:t>
      </w:r>
      <w:r w:rsidRPr="003C045D">
        <w:rPr>
          <w:sz w:val="20"/>
          <w:szCs w:val="20"/>
          <w:lang w:bidi="ar-EG"/>
        </w:rPr>
        <w:t xml:space="preserve">, during the two </w:t>
      </w:r>
      <w:r w:rsidRPr="003C045D">
        <w:rPr>
          <w:sz w:val="20"/>
          <w:szCs w:val="20"/>
          <w:lang w:bidi="ar-EG"/>
        </w:rPr>
        <w:lastRenderedPageBreak/>
        <w:t>successive seasons (2012 and 2013).</w:t>
      </w:r>
    </w:p>
    <w:p w:rsidR="003C045D" w:rsidRDefault="003C045D" w:rsidP="003C045D">
      <w:pPr>
        <w:bidi w:val="0"/>
        <w:snapToGrid w:val="0"/>
        <w:jc w:val="center"/>
        <w:rPr>
          <w:b/>
          <w:bCs/>
          <w:sz w:val="20"/>
          <w:szCs w:val="20"/>
          <w:lang w:bidi="ar-EG"/>
        </w:rPr>
        <w:sectPr w:rsidR="003C045D" w:rsidSect="00526732">
          <w:type w:val="continuous"/>
          <w:pgSz w:w="12240" w:h="15840"/>
          <w:pgMar w:top="1440" w:right="1440" w:bottom="1440" w:left="1440" w:header="720" w:footer="720" w:gutter="0"/>
          <w:cols w:num="2" w:space="425"/>
          <w:docGrid w:linePitch="360"/>
        </w:sectPr>
      </w:pPr>
    </w:p>
    <w:p w:rsidR="003C045D" w:rsidRDefault="003C045D" w:rsidP="003C045D">
      <w:pPr>
        <w:bidi w:val="0"/>
        <w:snapToGrid w:val="0"/>
        <w:jc w:val="center"/>
        <w:rPr>
          <w:b/>
          <w:bCs/>
          <w:sz w:val="20"/>
          <w:szCs w:val="20"/>
          <w:lang w:eastAsia="zh-CN" w:bidi="ar-EG"/>
        </w:rPr>
      </w:pPr>
    </w:p>
    <w:p w:rsidR="009C3B47" w:rsidRPr="003C045D" w:rsidRDefault="009C3B47" w:rsidP="003C045D">
      <w:pPr>
        <w:bidi w:val="0"/>
        <w:snapToGrid w:val="0"/>
        <w:jc w:val="center"/>
        <w:rPr>
          <w:b/>
          <w:bCs/>
          <w:sz w:val="20"/>
          <w:szCs w:val="20"/>
          <w:lang w:bidi="ar-EG"/>
        </w:rPr>
      </w:pPr>
      <w:proofErr w:type="gramStart"/>
      <w:r w:rsidRPr="003C045D">
        <w:rPr>
          <w:b/>
          <w:bCs/>
          <w:sz w:val="20"/>
          <w:szCs w:val="20"/>
          <w:lang w:bidi="ar-EG"/>
        </w:rPr>
        <w:t>Table (1).</w:t>
      </w:r>
      <w:proofErr w:type="gramEnd"/>
      <w:r w:rsidRPr="003C045D">
        <w:rPr>
          <w:b/>
          <w:bCs/>
          <w:sz w:val="20"/>
          <w:szCs w:val="20"/>
          <w:lang w:bidi="ar-EG"/>
        </w:rPr>
        <w:t xml:space="preserve"> Pedigree of genotypes and year released.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92"/>
        <w:gridCol w:w="4001"/>
        <w:gridCol w:w="1683"/>
      </w:tblGrid>
      <w:tr w:rsidR="009C3B47" w:rsidRPr="00D5727A" w:rsidTr="00672CA3">
        <w:trPr>
          <w:trHeight w:val="175"/>
          <w:jc w:val="center"/>
        </w:trPr>
        <w:tc>
          <w:tcPr>
            <w:tcW w:w="2032" w:type="pct"/>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b/>
                <w:bCs/>
                <w:color w:val="000000"/>
                <w:sz w:val="20"/>
                <w:szCs w:val="20"/>
                <w:lang w:bidi="ar-EG"/>
              </w:rPr>
            </w:pPr>
            <w:r w:rsidRPr="00D5727A">
              <w:rPr>
                <w:rFonts w:eastAsiaTheme="minorEastAsia"/>
                <w:b/>
                <w:bCs/>
                <w:color w:val="000000"/>
                <w:sz w:val="20"/>
                <w:szCs w:val="20"/>
                <w:lang w:bidi="ar-EG"/>
              </w:rPr>
              <w:t>Genotypes</w:t>
            </w:r>
          </w:p>
        </w:tc>
        <w:tc>
          <w:tcPr>
            <w:tcW w:w="2089" w:type="pct"/>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b/>
                <w:bCs/>
                <w:color w:val="000000"/>
                <w:sz w:val="20"/>
                <w:szCs w:val="20"/>
                <w:lang w:bidi="ar-EG"/>
              </w:rPr>
            </w:pPr>
            <w:r w:rsidRPr="00D5727A">
              <w:rPr>
                <w:rFonts w:eastAsiaTheme="minorEastAsia"/>
                <w:b/>
                <w:bCs/>
                <w:color w:val="000000"/>
                <w:sz w:val="20"/>
                <w:szCs w:val="20"/>
                <w:lang w:bidi="ar-EG"/>
              </w:rPr>
              <w:t>Pedigree</w:t>
            </w:r>
          </w:p>
        </w:tc>
        <w:tc>
          <w:tcPr>
            <w:tcW w:w="879" w:type="pct"/>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b/>
                <w:bCs/>
                <w:color w:val="000000"/>
                <w:sz w:val="20"/>
                <w:szCs w:val="20"/>
                <w:lang w:bidi="ar-EG"/>
              </w:rPr>
            </w:pPr>
            <w:r w:rsidRPr="00D5727A">
              <w:rPr>
                <w:rFonts w:eastAsiaTheme="minorEastAsia"/>
                <w:b/>
                <w:bCs/>
                <w:color w:val="000000"/>
                <w:sz w:val="20"/>
                <w:szCs w:val="20"/>
                <w:lang w:bidi="ar-EG"/>
              </w:rPr>
              <w:t>Year released</w:t>
            </w:r>
          </w:p>
        </w:tc>
      </w:tr>
      <w:tr w:rsidR="009C3B47" w:rsidRPr="00D5727A" w:rsidTr="00672CA3">
        <w:trPr>
          <w:trHeight w:val="74"/>
          <w:jc w:val="center"/>
        </w:trPr>
        <w:tc>
          <w:tcPr>
            <w:tcW w:w="2032" w:type="pct"/>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b/>
                <w:bCs/>
                <w:color w:val="000000"/>
                <w:sz w:val="20"/>
                <w:szCs w:val="20"/>
                <w:lang w:bidi="ar-EG"/>
              </w:rPr>
            </w:pPr>
            <w:r w:rsidRPr="00D5727A">
              <w:rPr>
                <w:rFonts w:eastAsiaTheme="minorEastAsia"/>
                <w:b/>
                <w:bCs/>
                <w:color w:val="000000"/>
                <w:sz w:val="20"/>
                <w:szCs w:val="20"/>
                <w:lang w:bidi="ar-EG"/>
              </w:rPr>
              <w:t>Giza 80</w:t>
            </w:r>
          </w:p>
        </w:tc>
        <w:tc>
          <w:tcPr>
            <w:tcW w:w="2089" w:type="pct"/>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b/>
                <w:bCs/>
                <w:color w:val="000000"/>
                <w:sz w:val="20"/>
                <w:szCs w:val="20"/>
                <w:lang w:bidi="ar-EG"/>
              </w:rPr>
            </w:pPr>
            <w:r w:rsidRPr="00D5727A">
              <w:rPr>
                <w:rFonts w:eastAsiaTheme="minorEastAsia"/>
                <w:b/>
                <w:bCs/>
                <w:color w:val="000000"/>
                <w:sz w:val="20"/>
                <w:szCs w:val="20"/>
                <w:lang w:bidi="ar-EG"/>
              </w:rPr>
              <w:t>(G.66 x G.73)</w:t>
            </w:r>
          </w:p>
        </w:tc>
        <w:tc>
          <w:tcPr>
            <w:tcW w:w="879" w:type="pct"/>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b/>
                <w:bCs/>
                <w:color w:val="000000"/>
                <w:sz w:val="20"/>
                <w:szCs w:val="20"/>
                <w:lang w:bidi="ar-EG"/>
              </w:rPr>
            </w:pPr>
            <w:r w:rsidRPr="00D5727A">
              <w:rPr>
                <w:rFonts w:eastAsiaTheme="minorEastAsia"/>
                <w:b/>
                <w:bCs/>
                <w:color w:val="000000"/>
                <w:sz w:val="20"/>
                <w:szCs w:val="20"/>
                <w:lang w:bidi="ar-EG"/>
              </w:rPr>
              <w:t>1981</w:t>
            </w:r>
          </w:p>
        </w:tc>
      </w:tr>
      <w:tr w:rsidR="009C3B47" w:rsidRPr="00D5727A" w:rsidTr="00672CA3">
        <w:trPr>
          <w:trHeight w:val="74"/>
          <w:jc w:val="center"/>
        </w:trPr>
        <w:tc>
          <w:tcPr>
            <w:tcW w:w="2032" w:type="pct"/>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b/>
                <w:bCs/>
                <w:color w:val="000000"/>
                <w:sz w:val="20"/>
                <w:szCs w:val="20"/>
                <w:lang w:bidi="ar-EG"/>
              </w:rPr>
            </w:pPr>
            <w:r w:rsidRPr="00D5727A">
              <w:rPr>
                <w:rFonts w:eastAsiaTheme="minorEastAsia"/>
                <w:b/>
                <w:bCs/>
                <w:color w:val="000000"/>
                <w:sz w:val="20"/>
                <w:szCs w:val="20"/>
                <w:lang w:bidi="ar-EG"/>
              </w:rPr>
              <w:t>Giza 90</w:t>
            </w:r>
          </w:p>
        </w:tc>
        <w:tc>
          <w:tcPr>
            <w:tcW w:w="2089" w:type="pct"/>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b/>
                <w:bCs/>
                <w:color w:val="000000"/>
                <w:sz w:val="20"/>
                <w:szCs w:val="20"/>
                <w:lang w:bidi="ar-EG"/>
              </w:rPr>
            </w:pPr>
            <w:r w:rsidRPr="00D5727A">
              <w:rPr>
                <w:rFonts w:eastAsiaTheme="minorEastAsia"/>
                <w:b/>
                <w:bCs/>
                <w:color w:val="000000"/>
                <w:sz w:val="20"/>
                <w:szCs w:val="20"/>
                <w:lang w:bidi="ar-EG"/>
              </w:rPr>
              <w:t xml:space="preserve">(G.83 x </w:t>
            </w:r>
            <w:proofErr w:type="spellStart"/>
            <w:r w:rsidRPr="00D5727A">
              <w:rPr>
                <w:rFonts w:eastAsiaTheme="minorEastAsia"/>
                <w:b/>
                <w:bCs/>
                <w:color w:val="000000"/>
                <w:sz w:val="20"/>
                <w:szCs w:val="20"/>
                <w:lang w:bidi="ar-EG"/>
              </w:rPr>
              <w:t>Dandara</w:t>
            </w:r>
            <w:proofErr w:type="spellEnd"/>
            <w:r w:rsidRPr="00D5727A">
              <w:rPr>
                <w:rFonts w:eastAsiaTheme="minorEastAsia"/>
                <w:b/>
                <w:bCs/>
                <w:color w:val="000000"/>
                <w:sz w:val="20"/>
                <w:szCs w:val="20"/>
                <w:lang w:bidi="ar-EG"/>
              </w:rPr>
              <w:t>)</w:t>
            </w:r>
          </w:p>
        </w:tc>
        <w:tc>
          <w:tcPr>
            <w:tcW w:w="879" w:type="pct"/>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b/>
                <w:bCs/>
                <w:color w:val="000000"/>
                <w:sz w:val="20"/>
                <w:szCs w:val="20"/>
                <w:lang w:bidi="ar-EG"/>
              </w:rPr>
            </w:pPr>
            <w:r w:rsidRPr="00D5727A">
              <w:rPr>
                <w:rFonts w:eastAsiaTheme="minorEastAsia"/>
                <w:b/>
                <w:bCs/>
                <w:color w:val="000000"/>
                <w:sz w:val="20"/>
                <w:szCs w:val="20"/>
                <w:lang w:bidi="ar-EG"/>
              </w:rPr>
              <w:t>1999</w:t>
            </w:r>
          </w:p>
        </w:tc>
      </w:tr>
      <w:tr w:rsidR="009C3B47" w:rsidRPr="00D5727A" w:rsidTr="00672CA3">
        <w:trPr>
          <w:trHeight w:val="81"/>
          <w:jc w:val="center"/>
        </w:trPr>
        <w:tc>
          <w:tcPr>
            <w:tcW w:w="2032" w:type="pct"/>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b/>
                <w:bCs/>
                <w:color w:val="000000"/>
                <w:sz w:val="20"/>
                <w:szCs w:val="20"/>
                <w:lang w:bidi="ar-EG"/>
              </w:rPr>
            </w:pPr>
            <w:r w:rsidRPr="00D5727A">
              <w:rPr>
                <w:rFonts w:eastAsiaTheme="minorEastAsia"/>
                <w:b/>
                <w:bCs/>
                <w:color w:val="000000"/>
                <w:sz w:val="20"/>
                <w:szCs w:val="20"/>
                <w:lang w:bidi="ar-EG"/>
              </w:rPr>
              <w:t>[G.83 x (G.75x 5844)] x G.80</w:t>
            </w:r>
          </w:p>
        </w:tc>
        <w:tc>
          <w:tcPr>
            <w:tcW w:w="2089" w:type="pct"/>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b/>
                <w:bCs/>
                <w:color w:val="000000"/>
                <w:sz w:val="20"/>
                <w:szCs w:val="20"/>
                <w:lang w:bidi="ar-EG"/>
              </w:rPr>
            </w:pPr>
            <w:r w:rsidRPr="00D5727A">
              <w:rPr>
                <w:rFonts w:eastAsiaTheme="minorEastAsia"/>
                <w:b/>
                <w:bCs/>
                <w:color w:val="000000"/>
                <w:sz w:val="20"/>
                <w:szCs w:val="20"/>
                <w:lang w:bidi="ar-EG"/>
              </w:rPr>
              <w:t>[G.83 x (G.75x 5844)] x G.80</w:t>
            </w:r>
          </w:p>
        </w:tc>
        <w:tc>
          <w:tcPr>
            <w:tcW w:w="879" w:type="pct"/>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b/>
                <w:bCs/>
                <w:color w:val="000000"/>
                <w:sz w:val="20"/>
                <w:szCs w:val="20"/>
                <w:lang w:bidi="ar-EG"/>
              </w:rPr>
            </w:pPr>
            <w:r w:rsidRPr="00D5727A">
              <w:rPr>
                <w:rFonts w:eastAsiaTheme="minorEastAsia"/>
                <w:b/>
                <w:bCs/>
                <w:color w:val="000000"/>
                <w:sz w:val="20"/>
                <w:szCs w:val="20"/>
                <w:lang w:bidi="ar-EG"/>
              </w:rPr>
              <w:t>Not released</w:t>
            </w:r>
          </w:p>
        </w:tc>
      </w:tr>
      <w:tr w:rsidR="009C3B47" w:rsidRPr="00D5727A" w:rsidTr="00672CA3">
        <w:trPr>
          <w:trHeight w:val="61"/>
          <w:jc w:val="center"/>
        </w:trPr>
        <w:tc>
          <w:tcPr>
            <w:tcW w:w="2032" w:type="pct"/>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b/>
                <w:bCs/>
                <w:color w:val="000000"/>
                <w:sz w:val="20"/>
                <w:szCs w:val="20"/>
                <w:lang w:bidi="ar-EG"/>
              </w:rPr>
            </w:pPr>
            <w:r w:rsidRPr="00D5727A">
              <w:rPr>
                <w:rFonts w:eastAsiaTheme="minorEastAsia"/>
                <w:b/>
                <w:bCs/>
                <w:color w:val="000000"/>
                <w:sz w:val="20"/>
                <w:szCs w:val="20"/>
              </w:rPr>
              <w:t xml:space="preserve">( G.90 x </w:t>
            </w:r>
            <w:proofErr w:type="spellStart"/>
            <w:r w:rsidRPr="00D5727A">
              <w:rPr>
                <w:rFonts w:eastAsiaTheme="minorEastAsia"/>
                <w:b/>
                <w:bCs/>
                <w:color w:val="000000"/>
                <w:sz w:val="20"/>
                <w:szCs w:val="20"/>
              </w:rPr>
              <w:t>Australy</w:t>
            </w:r>
            <w:proofErr w:type="spellEnd"/>
            <w:r w:rsidRPr="00D5727A">
              <w:rPr>
                <w:rFonts w:eastAsiaTheme="minorEastAsia"/>
                <w:b/>
                <w:bCs/>
                <w:color w:val="000000"/>
                <w:sz w:val="20"/>
                <w:szCs w:val="20"/>
              </w:rPr>
              <w:t xml:space="preserve"> )</w:t>
            </w:r>
          </w:p>
        </w:tc>
        <w:tc>
          <w:tcPr>
            <w:tcW w:w="2089" w:type="pct"/>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b/>
                <w:bCs/>
                <w:color w:val="000000"/>
                <w:sz w:val="20"/>
                <w:szCs w:val="20"/>
                <w:lang w:bidi="ar-EG"/>
              </w:rPr>
            </w:pPr>
            <w:r w:rsidRPr="00D5727A">
              <w:rPr>
                <w:rFonts w:eastAsiaTheme="minorEastAsia"/>
                <w:b/>
                <w:bCs/>
                <w:color w:val="000000"/>
                <w:sz w:val="20"/>
                <w:szCs w:val="20"/>
              </w:rPr>
              <w:t xml:space="preserve">( G.90 x </w:t>
            </w:r>
            <w:proofErr w:type="spellStart"/>
            <w:r w:rsidRPr="00D5727A">
              <w:rPr>
                <w:rFonts w:eastAsiaTheme="minorEastAsia"/>
                <w:b/>
                <w:bCs/>
                <w:color w:val="000000"/>
                <w:sz w:val="20"/>
                <w:szCs w:val="20"/>
              </w:rPr>
              <w:t>Australy</w:t>
            </w:r>
            <w:proofErr w:type="spellEnd"/>
            <w:r w:rsidRPr="00D5727A">
              <w:rPr>
                <w:rFonts w:eastAsiaTheme="minorEastAsia"/>
                <w:b/>
                <w:bCs/>
                <w:color w:val="000000"/>
                <w:sz w:val="20"/>
                <w:szCs w:val="20"/>
              </w:rPr>
              <w:t xml:space="preserve"> )</w:t>
            </w:r>
          </w:p>
        </w:tc>
        <w:tc>
          <w:tcPr>
            <w:tcW w:w="879" w:type="pct"/>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b/>
                <w:bCs/>
                <w:color w:val="000000"/>
                <w:sz w:val="20"/>
                <w:szCs w:val="20"/>
                <w:lang w:bidi="ar-EG"/>
              </w:rPr>
            </w:pPr>
            <w:r w:rsidRPr="00D5727A">
              <w:rPr>
                <w:rFonts w:eastAsiaTheme="minorEastAsia"/>
                <w:b/>
                <w:bCs/>
                <w:color w:val="000000"/>
                <w:sz w:val="20"/>
                <w:szCs w:val="20"/>
                <w:lang w:bidi="ar-EG"/>
              </w:rPr>
              <w:t>Not released</w:t>
            </w:r>
          </w:p>
        </w:tc>
      </w:tr>
      <w:tr w:rsidR="009C3B47" w:rsidRPr="00D5727A" w:rsidTr="00672CA3">
        <w:trPr>
          <w:trHeight w:val="63"/>
          <w:jc w:val="center"/>
        </w:trPr>
        <w:tc>
          <w:tcPr>
            <w:tcW w:w="2032" w:type="pct"/>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b/>
                <w:bCs/>
                <w:color w:val="000000"/>
                <w:sz w:val="20"/>
                <w:szCs w:val="20"/>
              </w:rPr>
            </w:pPr>
            <w:r w:rsidRPr="00D5727A">
              <w:rPr>
                <w:rFonts w:eastAsiaTheme="minorEastAsia"/>
                <w:b/>
                <w:bCs/>
                <w:color w:val="000000"/>
                <w:sz w:val="20"/>
                <w:szCs w:val="20"/>
              </w:rPr>
              <w:t>[G.83 x (G .75  x 5844 )] x G.85</w:t>
            </w:r>
          </w:p>
        </w:tc>
        <w:tc>
          <w:tcPr>
            <w:tcW w:w="2089" w:type="pct"/>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b/>
                <w:bCs/>
                <w:color w:val="000000"/>
                <w:sz w:val="20"/>
                <w:szCs w:val="20"/>
              </w:rPr>
            </w:pPr>
            <w:r w:rsidRPr="00D5727A">
              <w:rPr>
                <w:rFonts w:eastAsiaTheme="minorEastAsia"/>
                <w:b/>
                <w:bCs/>
                <w:color w:val="000000"/>
                <w:sz w:val="20"/>
                <w:szCs w:val="20"/>
              </w:rPr>
              <w:t>[G.83 x (G .75  x 5844 )] x G.85</w:t>
            </w:r>
          </w:p>
        </w:tc>
        <w:tc>
          <w:tcPr>
            <w:tcW w:w="879" w:type="pct"/>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b/>
                <w:bCs/>
                <w:color w:val="000000"/>
                <w:sz w:val="20"/>
                <w:szCs w:val="20"/>
                <w:lang w:bidi="ar-EG"/>
              </w:rPr>
            </w:pPr>
            <w:r w:rsidRPr="00D5727A">
              <w:rPr>
                <w:rFonts w:eastAsiaTheme="minorEastAsia"/>
                <w:b/>
                <w:bCs/>
                <w:color w:val="000000"/>
                <w:sz w:val="20"/>
                <w:szCs w:val="20"/>
                <w:lang w:bidi="ar-EG"/>
              </w:rPr>
              <w:t>Not released</w:t>
            </w:r>
          </w:p>
        </w:tc>
      </w:tr>
      <w:tr w:rsidR="009C3B47" w:rsidRPr="00D5727A" w:rsidTr="00672CA3">
        <w:trPr>
          <w:trHeight w:val="62"/>
          <w:jc w:val="center"/>
        </w:trPr>
        <w:tc>
          <w:tcPr>
            <w:tcW w:w="2032" w:type="pct"/>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b/>
                <w:bCs/>
                <w:color w:val="000000"/>
                <w:sz w:val="20"/>
                <w:szCs w:val="20"/>
              </w:rPr>
            </w:pPr>
            <w:r w:rsidRPr="00D5727A">
              <w:rPr>
                <w:rFonts w:eastAsiaTheme="minorEastAsia"/>
                <w:b/>
                <w:bCs/>
                <w:color w:val="000000"/>
                <w:sz w:val="20"/>
                <w:szCs w:val="20"/>
              </w:rPr>
              <w:t>[G.83 x (G .75  x 5844 )] x G.90</w:t>
            </w:r>
          </w:p>
        </w:tc>
        <w:tc>
          <w:tcPr>
            <w:tcW w:w="2089" w:type="pct"/>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b/>
                <w:bCs/>
                <w:color w:val="000000"/>
                <w:sz w:val="20"/>
                <w:szCs w:val="20"/>
              </w:rPr>
            </w:pPr>
            <w:r w:rsidRPr="00D5727A">
              <w:rPr>
                <w:rFonts w:eastAsiaTheme="minorEastAsia"/>
                <w:b/>
                <w:bCs/>
                <w:color w:val="000000"/>
                <w:sz w:val="20"/>
                <w:szCs w:val="20"/>
              </w:rPr>
              <w:t>[G.83 x (G .75  x 5844 )] x G.90</w:t>
            </w:r>
          </w:p>
        </w:tc>
        <w:tc>
          <w:tcPr>
            <w:tcW w:w="879" w:type="pct"/>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b/>
                <w:bCs/>
                <w:color w:val="000000"/>
                <w:sz w:val="20"/>
                <w:szCs w:val="20"/>
                <w:lang w:bidi="ar-EG"/>
              </w:rPr>
            </w:pPr>
            <w:r w:rsidRPr="00D5727A">
              <w:rPr>
                <w:rFonts w:eastAsiaTheme="minorEastAsia"/>
                <w:b/>
                <w:bCs/>
                <w:color w:val="000000"/>
                <w:sz w:val="20"/>
                <w:szCs w:val="20"/>
                <w:lang w:bidi="ar-EG"/>
              </w:rPr>
              <w:t>Not released</w:t>
            </w:r>
          </w:p>
        </w:tc>
      </w:tr>
      <w:tr w:rsidR="009C3B47" w:rsidRPr="00D5727A" w:rsidTr="00672CA3">
        <w:trPr>
          <w:trHeight w:val="128"/>
          <w:jc w:val="center"/>
        </w:trPr>
        <w:tc>
          <w:tcPr>
            <w:tcW w:w="2032" w:type="pct"/>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b/>
                <w:bCs/>
                <w:color w:val="000000"/>
                <w:sz w:val="20"/>
                <w:szCs w:val="20"/>
                <w:lang w:val="de-DE"/>
              </w:rPr>
            </w:pPr>
            <w:r w:rsidRPr="00D5727A">
              <w:rPr>
                <w:rFonts w:eastAsiaTheme="minorEastAsia"/>
                <w:b/>
                <w:bCs/>
                <w:color w:val="000000"/>
                <w:sz w:val="20"/>
                <w:szCs w:val="20"/>
                <w:lang w:val="de-DE"/>
              </w:rPr>
              <w:t>[G.83 x (G .75  x 5844 )] x [G.83  x (G .72  x Dandara )]</w:t>
            </w:r>
          </w:p>
        </w:tc>
        <w:tc>
          <w:tcPr>
            <w:tcW w:w="2089" w:type="pct"/>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b/>
                <w:bCs/>
                <w:color w:val="000000"/>
                <w:sz w:val="20"/>
                <w:szCs w:val="20"/>
                <w:lang w:val="de-DE"/>
              </w:rPr>
            </w:pPr>
            <w:r w:rsidRPr="00D5727A">
              <w:rPr>
                <w:rFonts w:eastAsiaTheme="minorEastAsia"/>
                <w:b/>
                <w:bCs/>
                <w:color w:val="000000"/>
                <w:sz w:val="20"/>
                <w:szCs w:val="20"/>
                <w:lang w:val="de-DE"/>
              </w:rPr>
              <w:t>[G.83 x (G .75  x 5844 )] x [G.83  x (G .72  x Dandara )]</w:t>
            </w:r>
          </w:p>
        </w:tc>
        <w:tc>
          <w:tcPr>
            <w:tcW w:w="879" w:type="pct"/>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b/>
                <w:bCs/>
                <w:color w:val="000000"/>
                <w:sz w:val="20"/>
                <w:szCs w:val="20"/>
                <w:lang w:bidi="ar-EG"/>
              </w:rPr>
            </w:pPr>
            <w:r w:rsidRPr="00D5727A">
              <w:rPr>
                <w:rFonts w:eastAsiaTheme="minorEastAsia"/>
                <w:b/>
                <w:bCs/>
                <w:color w:val="000000"/>
                <w:sz w:val="20"/>
                <w:szCs w:val="20"/>
                <w:lang w:bidi="ar-EG"/>
              </w:rPr>
              <w:t>Not released</w:t>
            </w:r>
          </w:p>
        </w:tc>
      </w:tr>
    </w:tbl>
    <w:p w:rsidR="009C3B47" w:rsidRPr="003C045D" w:rsidRDefault="009C3B47" w:rsidP="003C045D">
      <w:pPr>
        <w:bidi w:val="0"/>
        <w:snapToGrid w:val="0"/>
        <w:ind w:firstLine="425"/>
        <w:jc w:val="both"/>
        <w:rPr>
          <w:sz w:val="20"/>
          <w:szCs w:val="20"/>
          <w:lang w:bidi="ar-EG"/>
        </w:rPr>
      </w:pPr>
    </w:p>
    <w:p w:rsidR="003C045D" w:rsidRDefault="003C045D" w:rsidP="003C045D">
      <w:pPr>
        <w:bidi w:val="0"/>
        <w:snapToGrid w:val="0"/>
        <w:jc w:val="both"/>
        <w:rPr>
          <w:b/>
          <w:bCs/>
          <w:sz w:val="20"/>
          <w:szCs w:val="20"/>
          <w:lang w:bidi="ar-EG"/>
        </w:rPr>
        <w:sectPr w:rsidR="003C045D" w:rsidSect="00151EBA">
          <w:type w:val="continuous"/>
          <w:pgSz w:w="12240" w:h="15840"/>
          <w:pgMar w:top="1440" w:right="1440" w:bottom="1440" w:left="1440" w:header="720" w:footer="720" w:gutter="0"/>
          <w:pgNumType w:fmt="numberInDash"/>
          <w:cols w:space="708"/>
          <w:docGrid w:linePitch="360"/>
        </w:sectPr>
      </w:pPr>
    </w:p>
    <w:p w:rsidR="009C3B47" w:rsidRPr="003C045D" w:rsidRDefault="009C3B47" w:rsidP="003C045D">
      <w:pPr>
        <w:bidi w:val="0"/>
        <w:snapToGrid w:val="0"/>
        <w:jc w:val="both"/>
        <w:rPr>
          <w:b/>
          <w:bCs/>
          <w:sz w:val="20"/>
          <w:szCs w:val="20"/>
          <w:lang w:bidi="ar-EG"/>
        </w:rPr>
      </w:pPr>
      <w:r w:rsidRPr="003C045D">
        <w:rPr>
          <w:b/>
          <w:bCs/>
          <w:sz w:val="20"/>
          <w:szCs w:val="20"/>
          <w:lang w:bidi="ar-EG"/>
        </w:rPr>
        <w:lastRenderedPageBreak/>
        <w:t>1- Cultural practices:</w:t>
      </w:r>
    </w:p>
    <w:p w:rsidR="008D64BC" w:rsidRPr="003C045D" w:rsidRDefault="009C3B47" w:rsidP="003C045D">
      <w:pPr>
        <w:bidi w:val="0"/>
        <w:snapToGrid w:val="0"/>
        <w:ind w:firstLine="425"/>
        <w:jc w:val="both"/>
        <w:rPr>
          <w:sz w:val="20"/>
          <w:szCs w:val="20"/>
        </w:rPr>
      </w:pPr>
      <w:r w:rsidRPr="003C045D">
        <w:rPr>
          <w:sz w:val="20"/>
          <w:szCs w:val="20"/>
          <w:lang w:bidi="ar-EG"/>
        </w:rPr>
        <w:t>Ten field experiments were carried out to evaluate and estimate the stability of seven genotypes at five different locations in Middle and Upper Egypt i.e., [</w:t>
      </w:r>
      <w:r w:rsidR="00636FFC" w:rsidRPr="003C045D">
        <w:rPr>
          <w:sz w:val="20"/>
          <w:szCs w:val="20"/>
        </w:rPr>
        <w:t>El–</w:t>
      </w:r>
      <w:proofErr w:type="spellStart"/>
      <w:r w:rsidRPr="003C045D">
        <w:rPr>
          <w:sz w:val="20"/>
          <w:szCs w:val="20"/>
        </w:rPr>
        <w:t>Mattana</w:t>
      </w:r>
      <w:proofErr w:type="spellEnd"/>
      <w:r w:rsidRPr="003C045D">
        <w:rPr>
          <w:sz w:val="20"/>
          <w:szCs w:val="20"/>
        </w:rPr>
        <w:t xml:space="preserve"> (Luxor governorate), </w:t>
      </w:r>
      <w:proofErr w:type="spellStart"/>
      <w:r w:rsidRPr="003C045D">
        <w:rPr>
          <w:sz w:val="20"/>
          <w:szCs w:val="20"/>
        </w:rPr>
        <w:t>Sohag</w:t>
      </w:r>
      <w:proofErr w:type="spellEnd"/>
      <w:r w:rsidRPr="003C045D">
        <w:rPr>
          <w:sz w:val="20"/>
          <w:szCs w:val="20"/>
        </w:rPr>
        <w:t xml:space="preserve">, </w:t>
      </w:r>
      <w:proofErr w:type="spellStart"/>
      <w:r w:rsidRPr="003C045D">
        <w:rPr>
          <w:sz w:val="20"/>
          <w:szCs w:val="20"/>
        </w:rPr>
        <w:t>Assiut</w:t>
      </w:r>
      <w:proofErr w:type="spellEnd"/>
      <w:r w:rsidRPr="003C045D">
        <w:rPr>
          <w:sz w:val="20"/>
          <w:szCs w:val="20"/>
        </w:rPr>
        <w:t xml:space="preserve">, </w:t>
      </w:r>
      <w:proofErr w:type="spellStart"/>
      <w:r w:rsidRPr="003C045D">
        <w:rPr>
          <w:sz w:val="20"/>
          <w:szCs w:val="20"/>
        </w:rPr>
        <w:t>Beni</w:t>
      </w:r>
      <w:r w:rsidR="00636FFC" w:rsidRPr="003C045D">
        <w:rPr>
          <w:sz w:val="20"/>
          <w:szCs w:val="20"/>
        </w:rPr>
        <w:t>–</w:t>
      </w:r>
      <w:r w:rsidRPr="003C045D">
        <w:rPr>
          <w:sz w:val="20"/>
          <w:szCs w:val="20"/>
        </w:rPr>
        <w:t>Soueif</w:t>
      </w:r>
      <w:proofErr w:type="spellEnd"/>
      <w:r w:rsidRPr="003C045D">
        <w:rPr>
          <w:sz w:val="20"/>
          <w:szCs w:val="20"/>
        </w:rPr>
        <w:t xml:space="preserve"> and El–</w:t>
      </w:r>
      <w:proofErr w:type="spellStart"/>
      <w:r w:rsidRPr="003C045D">
        <w:rPr>
          <w:sz w:val="20"/>
          <w:szCs w:val="20"/>
        </w:rPr>
        <w:t>Fayium</w:t>
      </w:r>
      <w:proofErr w:type="spellEnd"/>
      <w:r w:rsidRPr="003C045D">
        <w:rPr>
          <w:sz w:val="20"/>
          <w:szCs w:val="20"/>
        </w:rPr>
        <w:t>]</w:t>
      </w:r>
      <w:r w:rsidRPr="003C045D">
        <w:rPr>
          <w:sz w:val="20"/>
          <w:szCs w:val="20"/>
          <w:lang w:bidi="ar-EG"/>
        </w:rPr>
        <w:t xml:space="preserve">, during the two growing seasons 2012 and 2013. The experimental design was a randomized complete block design with four replications at each location. The sowing dates were from March- 23 to April- 9 for the two seasons. The plot size was </w:t>
      </w:r>
      <w:smartTag w:uri="urn:schemas-microsoft-com:office:smarttags" w:element="metricconverter">
        <w:smartTagPr>
          <w:attr w:name="ProductID" w:val="52 m2"/>
        </w:smartTagPr>
        <w:r w:rsidRPr="003C045D">
          <w:rPr>
            <w:sz w:val="20"/>
            <w:szCs w:val="20"/>
            <w:lang w:bidi="ar-EG"/>
          </w:rPr>
          <w:t>52 m</w:t>
        </w:r>
        <w:r w:rsidRPr="003C045D">
          <w:rPr>
            <w:sz w:val="20"/>
            <w:szCs w:val="20"/>
            <w:vertAlign w:val="superscript"/>
            <w:lang w:bidi="ar-EG"/>
          </w:rPr>
          <w:t>2</w:t>
        </w:r>
      </w:smartTag>
      <w:r w:rsidRPr="003C045D">
        <w:rPr>
          <w:sz w:val="20"/>
          <w:szCs w:val="20"/>
          <w:lang w:bidi="ar-EG"/>
        </w:rPr>
        <w:t xml:space="preserve"> and each plot contained 20 ridges of four meters long and </w:t>
      </w:r>
      <w:smartTag w:uri="urn:schemas-microsoft-com:office:smarttags" w:element="metricconverter">
        <w:smartTagPr>
          <w:attr w:name="ProductID" w:val="65 cm"/>
        </w:smartTagPr>
        <w:r w:rsidRPr="003C045D">
          <w:rPr>
            <w:sz w:val="20"/>
            <w:szCs w:val="20"/>
            <w:lang w:bidi="ar-EG"/>
          </w:rPr>
          <w:t>65 cm</w:t>
        </w:r>
      </w:smartTag>
      <w:r w:rsidRPr="003C045D">
        <w:rPr>
          <w:sz w:val="20"/>
          <w:szCs w:val="20"/>
          <w:lang w:bidi="ar-EG"/>
        </w:rPr>
        <w:t xml:space="preserve"> wide. Distance between hills was </w:t>
      </w:r>
      <w:smartTag w:uri="urn:schemas-microsoft-com:office:smarttags" w:element="metricconverter">
        <w:smartTagPr>
          <w:attr w:name="ProductID" w:val="25 cm"/>
        </w:smartTagPr>
        <w:r w:rsidRPr="003C045D">
          <w:rPr>
            <w:sz w:val="20"/>
            <w:szCs w:val="20"/>
            <w:lang w:bidi="ar-EG"/>
          </w:rPr>
          <w:t>25 cm</w:t>
        </w:r>
      </w:smartTag>
      <w:r w:rsidRPr="003C045D">
        <w:rPr>
          <w:sz w:val="20"/>
          <w:szCs w:val="20"/>
          <w:lang w:bidi="ar-EG"/>
        </w:rPr>
        <w:t xml:space="preserve"> apart. </w:t>
      </w:r>
      <w:r w:rsidRPr="003C045D">
        <w:rPr>
          <w:sz w:val="20"/>
          <w:szCs w:val="20"/>
        </w:rPr>
        <w:t xml:space="preserve">The plants were thinned to two seedlings per hill after six weeks. The first irrigation was given three weeks after sowing, and the second was added three weeks later, thereafter the experiments were irrigated every two weeks until the end of the season for a total of nine irrigations. </w:t>
      </w:r>
      <w:r w:rsidR="008D64BC" w:rsidRPr="003C045D">
        <w:rPr>
          <w:sz w:val="20"/>
          <w:szCs w:val="20"/>
          <w:lang w:bidi="ar-EG"/>
        </w:rPr>
        <w:t>Ten field experiments were carried out to evaluate and estimate the stability of seven genotypes at five different locations in Middle and Upper Egypt i.e., [</w:t>
      </w:r>
      <w:r w:rsidR="008D64BC" w:rsidRPr="003C045D">
        <w:rPr>
          <w:sz w:val="20"/>
          <w:szCs w:val="20"/>
        </w:rPr>
        <w:t>El–</w:t>
      </w:r>
      <w:proofErr w:type="spellStart"/>
      <w:r w:rsidR="008D64BC" w:rsidRPr="003C045D">
        <w:rPr>
          <w:sz w:val="20"/>
          <w:szCs w:val="20"/>
        </w:rPr>
        <w:t>Mattana</w:t>
      </w:r>
      <w:proofErr w:type="spellEnd"/>
      <w:r w:rsidR="008D64BC" w:rsidRPr="003C045D">
        <w:rPr>
          <w:sz w:val="20"/>
          <w:szCs w:val="20"/>
        </w:rPr>
        <w:t xml:space="preserve"> (Luxor governorate), </w:t>
      </w:r>
      <w:proofErr w:type="spellStart"/>
      <w:r w:rsidR="008D64BC" w:rsidRPr="003C045D">
        <w:rPr>
          <w:sz w:val="20"/>
          <w:szCs w:val="20"/>
        </w:rPr>
        <w:t>Sohag</w:t>
      </w:r>
      <w:proofErr w:type="spellEnd"/>
      <w:r w:rsidR="008D64BC" w:rsidRPr="003C045D">
        <w:rPr>
          <w:sz w:val="20"/>
          <w:szCs w:val="20"/>
        </w:rPr>
        <w:t xml:space="preserve">, </w:t>
      </w:r>
      <w:proofErr w:type="spellStart"/>
      <w:r w:rsidR="008D64BC" w:rsidRPr="003C045D">
        <w:rPr>
          <w:sz w:val="20"/>
          <w:szCs w:val="20"/>
        </w:rPr>
        <w:t>Assiut</w:t>
      </w:r>
      <w:proofErr w:type="spellEnd"/>
      <w:r w:rsidR="008D64BC" w:rsidRPr="003C045D">
        <w:rPr>
          <w:sz w:val="20"/>
          <w:szCs w:val="20"/>
        </w:rPr>
        <w:t xml:space="preserve">, </w:t>
      </w:r>
      <w:proofErr w:type="spellStart"/>
      <w:r w:rsidR="008D64BC" w:rsidRPr="003C045D">
        <w:rPr>
          <w:sz w:val="20"/>
          <w:szCs w:val="20"/>
        </w:rPr>
        <w:t>Beni</w:t>
      </w:r>
      <w:proofErr w:type="spellEnd"/>
      <w:r w:rsidR="008D64BC" w:rsidRPr="003C045D">
        <w:rPr>
          <w:sz w:val="20"/>
          <w:szCs w:val="20"/>
        </w:rPr>
        <w:t xml:space="preserve"> – </w:t>
      </w:r>
      <w:proofErr w:type="spellStart"/>
      <w:r w:rsidR="008D64BC" w:rsidRPr="003C045D">
        <w:rPr>
          <w:sz w:val="20"/>
          <w:szCs w:val="20"/>
        </w:rPr>
        <w:t>Soueif</w:t>
      </w:r>
      <w:proofErr w:type="spellEnd"/>
      <w:r w:rsidR="008D64BC" w:rsidRPr="003C045D">
        <w:rPr>
          <w:sz w:val="20"/>
          <w:szCs w:val="20"/>
        </w:rPr>
        <w:t xml:space="preserve"> and El–</w:t>
      </w:r>
      <w:proofErr w:type="spellStart"/>
      <w:r w:rsidR="008D64BC" w:rsidRPr="003C045D">
        <w:rPr>
          <w:sz w:val="20"/>
          <w:szCs w:val="20"/>
        </w:rPr>
        <w:t>Fayium</w:t>
      </w:r>
      <w:proofErr w:type="spellEnd"/>
      <w:r w:rsidR="008D64BC" w:rsidRPr="003C045D">
        <w:rPr>
          <w:sz w:val="20"/>
          <w:szCs w:val="20"/>
        </w:rPr>
        <w:t>]</w:t>
      </w:r>
      <w:r w:rsidR="008D64BC" w:rsidRPr="003C045D">
        <w:rPr>
          <w:sz w:val="20"/>
          <w:szCs w:val="20"/>
          <w:lang w:bidi="ar-EG"/>
        </w:rPr>
        <w:t>, during the two growing seasons 2012 and 2013. The experimental design was a randomized complete block design with four replications at each location.</w:t>
      </w:r>
      <w:r w:rsidR="0027006A" w:rsidRPr="003C045D">
        <w:rPr>
          <w:sz w:val="20"/>
          <w:szCs w:val="20"/>
          <w:lang w:bidi="ar-EG"/>
        </w:rPr>
        <w:t xml:space="preserve"> </w:t>
      </w:r>
      <w:r w:rsidR="008D64BC" w:rsidRPr="003C045D">
        <w:rPr>
          <w:sz w:val="20"/>
          <w:szCs w:val="20"/>
          <w:lang w:bidi="ar-EG"/>
        </w:rPr>
        <w:t xml:space="preserve">The plot size was </w:t>
      </w:r>
      <w:smartTag w:uri="urn:schemas-microsoft-com:office:smarttags" w:element="metricconverter">
        <w:smartTagPr>
          <w:attr w:name="ProductID" w:val="52 m2"/>
        </w:smartTagPr>
        <w:r w:rsidR="008D64BC" w:rsidRPr="003C045D">
          <w:rPr>
            <w:sz w:val="20"/>
            <w:szCs w:val="20"/>
            <w:lang w:bidi="ar-EG"/>
          </w:rPr>
          <w:t>52 m</w:t>
        </w:r>
        <w:r w:rsidR="008D64BC" w:rsidRPr="003C045D">
          <w:rPr>
            <w:sz w:val="20"/>
            <w:szCs w:val="20"/>
            <w:vertAlign w:val="superscript"/>
            <w:lang w:bidi="ar-EG"/>
          </w:rPr>
          <w:t>2</w:t>
        </w:r>
      </w:smartTag>
      <w:r w:rsidR="008D64BC" w:rsidRPr="003C045D">
        <w:rPr>
          <w:sz w:val="20"/>
          <w:szCs w:val="20"/>
          <w:lang w:bidi="ar-EG"/>
        </w:rPr>
        <w:t xml:space="preserve"> and each plot contained 20 ridges of four meters long and </w:t>
      </w:r>
      <w:smartTag w:uri="urn:schemas-microsoft-com:office:smarttags" w:element="metricconverter">
        <w:smartTagPr>
          <w:attr w:name="ProductID" w:val="65 cm"/>
        </w:smartTagPr>
        <w:r w:rsidR="008D64BC" w:rsidRPr="003C045D">
          <w:rPr>
            <w:sz w:val="20"/>
            <w:szCs w:val="20"/>
            <w:lang w:bidi="ar-EG"/>
          </w:rPr>
          <w:t>65 cm</w:t>
        </w:r>
      </w:smartTag>
      <w:r w:rsidR="008D64BC" w:rsidRPr="003C045D">
        <w:rPr>
          <w:sz w:val="20"/>
          <w:szCs w:val="20"/>
          <w:lang w:bidi="ar-EG"/>
        </w:rPr>
        <w:t xml:space="preserve"> wide. Distance between hills was </w:t>
      </w:r>
      <w:smartTag w:uri="urn:schemas-microsoft-com:office:smarttags" w:element="metricconverter">
        <w:smartTagPr>
          <w:attr w:name="ProductID" w:val="25 cm"/>
        </w:smartTagPr>
        <w:r w:rsidR="008D64BC" w:rsidRPr="003C045D">
          <w:rPr>
            <w:sz w:val="20"/>
            <w:szCs w:val="20"/>
            <w:lang w:bidi="ar-EG"/>
          </w:rPr>
          <w:t>25 cm</w:t>
        </w:r>
      </w:smartTag>
      <w:r w:rsidR="008D64BC" w:rsidRPr="003C045D">
        <w:rPr>
          <w:sz w:val="20"/>
          <w:szCs w:val="20"/>
          <w:lang w:bidi="ar-EG"/>
        </w:rPr>
        <w:t xml:space="preserve"> apart. </w:t>
      </w:r>
      <w:r w:rsidR="008D64BC" w:rsidRPr="003C045D">
        <w:rPr>
          <w:sz w:val="20"/>
          <w:szCs w:val="20"/>
        </w:rPr>
        <w:t>The plants were thinned to two seedlings per hill. All cultural practices were applied as usually done in the ordinary cotton fields.</w:t>
      </w:r>
    </w:p>
    <w:p w:rsidR="009C3B47" w:rsidRPr="003C045D" w:rsidRDefault="008D64BC" w:rsidP="003C045D">
      <w:pPr>
        <w:bidi w:val="0"/>
        <w:snapToGrid w:val="0"/>
        <w:ind w:firstLine="425"/>
        <w:jc w:val="both"/>
        <w:rPr>
          <w:color w:val="000000"/>
          <w:sz w:val="20"/>
          <w:szCs w:val="20"/>
        </w:rPr>
      </w:pPr>
      <w:r w:rsidRPr="003C045D">
        <w:rPr>
          <w:color w:val="000000"/>
          <w:sz w:val="20"/>
          <w:szCs w:val="20"/>
        </w:rPr>
        <w:t>The plot was picked together and was used to estimate seed cotton yield and some lint quality characters, while, picking 50 bolls from each plot, for estimating boll weight, lint percentage and lint index contributing variables, Data were collected for the following characteristics.</w:t>
      </w:r>
    </w:p>
    <w:p w:rsidR="009C3B47" w:rsidRPr="003C045D" w:rsidRDefault="009C3B47" w:rsidP="003C045D">
      <w:pPr>
        <w:bidi w:val="0"/>
        <w:snapToGrid w:val="0"/>
        <w:ind w:firstLine="425"/>
        <w:jc w:val="both"/>
        <w:rPr>
          <w:sz w:val="20"/>
          <w:szCs w:val="20"/>
          <w:lang w:bidi="ar-EG"/>
        </w:rPr>
      </w:pPr>
      <w:r w:rsidRPr="003C045D">
        <w:rPr>
          <w:sz w:val="20"/>
          <w:szCs w:val="20"/>
          <w:lang w:bidi="ar-EG"/>
        </w:rPr>
        <w:t>Data were collected for the following traits:</w:t>
      </w:r>
    </w:p>
    <w:p w:rsidR="009C3B47" w:rsidRPr="003C045D" w:rsidRDefault="009C3B47" w:rsidP="003C045D">
      <w:pPr>
        <w:numPr>
          <w:ilvl w:val="0"/>
          <w:numId w:val="5"/>
        </w:numPr>
        <w:tabs>
          <w:tab w:val="clear" w:pos="720"/>
          <w:tab w:val="num" w:pos="360"/>
        </w:tabs>
        <w:bidi w:val="0"/>
        <w:snapToGrid w:val="0"/>
        <w:ind w:left="0" w:firstLine="425"/>
        <w:jc w:val="both"/>
        <w:rPr>
          <w:sz w:val="20"/>
          <w:szCs w:val="20"/>
          <w:lang w:bidi="ar-EG"/>
        </w:rPr>
      </w:pPr>
      <w:r w:rsidRPr="003C045D">
        <w:rPr>
          <w:sz w:val="20"/>
          <w:szCs w:val="20"/>
          <w:lang w:bidi="ar-EG"/>
        </w:rPr>
        <w:t xml:space="preserve">Seed cotton yield (k/f): obtained from the weight of seed cotton       yield per plot and converted to </w:t>
      </w:r>
      <w:proofErr w:type="spellStart"/>
      <w:r w:rsidRPr="003C045D">
        <w:rPr>
          <w:sz w:val="20"/>
          <w:szCs w:val="20"/>
          <w:lang w:bidi="ar-EG"/>
        </w:rPr>
        <w:t>kentar</w:t>
      </w:r>
      <w:proofErr w:type="spellEnd"/>
      <w:r w:rsidRPr="003C045D">
        <w:rPr>
          <w:sz w:val="20"/>
          <w:szCs w:val="20"/>
          <w:lang w:bidi="ar-EG"/>
        </w:rPr>
        <w:t xml:space="preserve"> per </w:t>
      </w:r>
      <w:proofErr w:type="spellStart"/>
      <w:r w:rsidRPr="003C045D">
        <w:rPr>
          <w:sz w:val="20"/>
          <w:szCs w:val="20"/>
          <w:lang w:bidi="ar-EG"/>
        </w:rPr>
        <w:t>feddan</w:t>
      </w:r>
      <w:proofErr w:type="spellEnd"/>
      <w:r w:rsidRPr="003C045D">
        <w:rPr>
          <w:sz w:val="20"/>
          <w:szCs w:val="20"/>
          <w:lang w:bidi="ar-EG"/>
        </w:rPr>
        <w:t xml:space="preserve"> </w:t>
      </w:r>
      <w:r w:rsidRPr="003C045D">
        <w:rPr>
          <w:sz w:val="20"/>
          <w:szCs w:val="20"/>
        </w:rPr>
        <w:t>(</w:t>
      </w:r>
      <w:proofErr w:type="spellStart"/>
      <w:r w:rsidRPr="003C045D">
        <w:rPr>
          <w:sz w:val="20"/>
          <w:szCs w:val="20"/>
        </w:rPr>
        <w:t>kentar</w:t>
      </w:r>
      <w:proofErr w:type="spellEnd"/>
      <w:r w:rsidRPr="003C045D">
        <w:rPr>
          <w:sz w:val="20"/>
          <w:szCs w:val="20"/>
        </w:rPr>
        <w:t xml:space="preserve"> = 157.5 </w:t>
      </w:r>
      <w:proofErr w:type="spellStart"/>
      <w:r w:rsidRPr="003C045D">
        <w:rPr>
          <w:sz w:val="20"/>
          <w:szCs w:val="20"/>
        </w:rPr>
        <w:t>k.g</w:t>
      </w:r>
      <w:proofErr w:type="spellEnd"/>
      <w:r w:rsidRPr="003C045D">
        <w:rPr>
          <w:sz w:val="20"/>
          <w:szCs w:val="20"/>
        </w:rPr>
        <w:t>)</w:t>
      </w:r>
      <w:r w:rsidRPr="003C045D">
        <w:rPr>
          <w:sz w:val="20"/>
          <w:szCs w:val="20"/>
          <w:lang w:bidi="ar-EG"/>
        </w:rPr>
        <w:t>.</w:t>
      </w:r>
    </w:p>
    <w:p w:rsidR="009C3B47" w:rsidRPr="003C045D" w:rsidRDefault="009C3B47" w:rsidP="003C045D">
      <w:pPr>
        <w:numPr>
          <w:ilvl w:val="0"/>
          <w:numId w:val="5"/>
        </w:numPr>
        <w:tabs>
          <w:tab w:val="clear" w:pos="720"/>
          <w:tab w:val="num" w:pos="0"/>
        </w:tabs>
        <w:bidi w:val="0"/>
        <w:snapToGrid w:val="0"/>
        <w:ind w:left="0" w:firstLine="425"/>
        <w:jc w:val="both"/>
        <w:rPr>
          <w:sz w:val="20"/>
          <w:szCs w:val="20"/>
          <w:lang w:bidi="ar-EG"/>
        </w:rPr>
      </w:pPr>
      <w:r w:rsidRPr="003C045D">
        <w:rPr>
          <w:sz w:val="20"/>
          <w:szCs w:val="20"/>
          <w:lang w:bidi="ar-EG"/>
        </w:rPr>
        <w:lastRenderedPageBreak/>
        <w:t xml:space="preserve">Lint cotton yield (k/f): calculated as follows: weight of seed cotton yield per </w:t>
      </w:r>
      <w:proofErr w:type="spellStart"/>
      <w:r w:rsidRPr="003C045D">
        <w:rPr>
          <w:sz w:val="20"/>
          <w:szCs w:val="20"/>
          <w:lang w:bidi="ar-EG"/>
        </w:rPr>
        <w:t>feddan</w:t>
      </w:r>
      <w:proofErr w:type="spellEnd"/>
      <w:r w:rsidRPr="003C045D">
        <w:rPr>
          <w:sz w:val="20"/>
          <w:szCs w:val="20"/>
          <w:lang w:bidi="ar-EG"/>
        </w:rPr>
        <w:t xml:space="preserve"> × lint percentage </w:t>
      </w:r>
      <w:r w:rsidRPr="003C045D">
        <w:rPr>
          <w:sz w:val="20"/>
          <w:szCs w:val="20"/>
        </w:rPr>
        <w:t>(</w:t>
      </w:r>
      <w:proofErr w:type="spellStart"/>
      <w:r w:rsidRPr="003C045D">
        <w:rPr>
          <w:sz w:val="20"/>
          <w:szCs w:val="20"/>
        </w:rPr>
        <w:t>kentar</w:t>
      </w:r>
      <w:proofErr w:type="spellEnd"/>
      <w:r w:rsidRPr="003C045D">
        <w:rPr>
          <w:sz w:val="20"/>
          <w:szCs w:val="20"/>
        </w:rPr>
        <w:t xml:space="preserve"> = 50 </w:t>
      </w:r>
      <w:proofErr w:type="spellStart"/>
      <w:r w:rsidRPr="003C045D">
        <w:rPr>
          <w:sz w:val="20"/>
          <w:szCs w:val="20"/>
        </w:rPr>
        <w:t>k.g</w:t>
      </w:r>
      <w:proofErr w:type="spellEnd"/>
      <w:r w:rsidRPr="003C045D">
        <w:rPr>
          <w:sz w:val="20"/>
          <w:szCs w:val="20"/>
        </w:rPr>
        <w:t>)</w:t>
      </w:r>
      <w:r w:rsidRPr="003C045D">
        <w:rPr>
          <w:sz w:val="20"/>
          <w:szCs w:val="20"/>
          <w:lang w:bidi="ar-EG"/>
        </w:rPr>
        <w:t>.</w:t>
      </w:r>
    </w:p>
    <w:p w:rsidR="009C3B47" w:rsidRPr="003C045D" w:rsidRDefault="009C3B47" w:rsidP="003C045D">
      <w:pPr>
        <w:bidi w:val="0"/>
        <w:snapToGrid w:val="0"/>
        <w:ind w:firstLine="425"/>
        <w:jc w:val="both"/>
        <w:rPr>
          <w:sz w:val="20"/>
          <w:szCs w:val="20"/>
          <w:lang w:bidi="ar-EG"/>
        </w:rPr>
      </w:pPr>
      <w:r w:rsidRPr="003C045D">
        <w:rPr>
          <w:sz w:val="20"/>
          <w:szCs w:val="20"/>
          <w:lang w:bidi="ar-EG"/>
        </w:rPr>
        <w:t>A random sample of 50 bolls was harvested at random from each plot and was used to obtain of means values for:</w:t>
      </w:r>
    </w:p>
    <w:p w:rsidR="009C3B47" w:rsidRPr="003C045D" w:rsidRDefault="009C3B47" w:rsidP="003C045D">
      <w:pPr>
        <w:bidi w:val="0"/>
        <w:snapToGrid w:val="0"/>
        <w:ind w:firstLine="425"/>
        <w:jc w:val="both"/>
        <w:rPr>
          <w:sz w:val="20"/>
          <w:szCs w:val="20"/>
          <w:lang w:bidi="ar-EG"/>
        </w:rPr>
      </w:pPr>
      <w:r w:rsidRPr="003C045D">
        <w:rPr>
          <w:sz w:val="20"/>
          <w:szCs w:val="20"/>
          <w:lang w:bidi="ar-EG"/>
        </w:rPr>
        <w:t>a- Boll weight in grams: the average weight in grams of 50 bolls.</w:t>
      </w:r>
    </w:p>
    <w:p w:rsidR="009C3B47" w:rsidRPr="003C045D" w:rsidRDefault="009C3B47" w:rsidP="003C045D">
      <w:pPr>
        <w:bidi w:val="0"/>
        <w:snapToGrid w:val="0"/>
        <w:ind w:firstLine="425"/>
        <w:jc w:val="both"/>
        <w:rPr>
          <w:sz w:val="20"/>
          <w:szCs w:val="20"/>
          <w:lang w:bidi="ar-EG"/>
        </w:rPr>
      </w:pPr>
      <w:r w:rsidRPr="003C045D">
        <w:rPr>
          <w:sz w:val="20"/>
          <w:szCs w:val="20"/>
          <w:lang w:bidi="ar-EG"/>
        </w:rPr>
        <w:t>b- Lint percentage (L.P): ratio of lint weight to seed cotton weight in the sample expressed as percentage.</w:t>
      </w:r>
    </w:p>
    <w:p w:rsidR="009C3B47" w:rsidRPr="003C045D" w:rsidRDefault="009C3B47" w:rsidP="003C045D">
      <w:pPr>
        <w:bidi w:val="0"/>
        <w:snapToGrid w:val="0"/>
        <w:ind w:firstLine="425"/>
        <w:jc w:val="both"/>
        <w:rPr>
          <w:sz w:val="20"/>
          <w:szCs w:val="20"/>
          <w:lang w:bidi="ar-EG"/>
        </w:rPr>
      </w:pPr>
      <w:r w:rsidRPr="003C045D">
        <w:rPr>
          <w:sz w:val="20"/>
          <w:szCs w:val="20"/>
          <w:lang w:bidi="ar-EG"/>
        </w:rPr>
        <w:t>c- Seed index (S.I): weight of 100 seeds in grams.</w:t>
      </w:r>
    </w:p>
    <w:p w:rsidR="009C3B47" w:rsidRPr="003C045D" w:rsidRDefault="009C3B47" w:rsidP="003C045D">
      <w:pPr>
        <w:bidi w:val="0"/>
        <w:snapToGrid w:val="0"/>
        <w:ind w:firstLine="425"/>
        <w:jc w:val="both"/>
        <w:rPr>
          <w:sz w:val="20"/>
          <w:szCs w:val="20"/>
        </w:rPr>
      </w:pPr>
      <w:r w:rsidRPr="003C045D">
        <w:rPr>
          <w:sz w:val="20"/>
          <w:szCs w:val="20"/>
          <w:lang w:bidi="ar-EG"/>
        </w:rPr>
        <w:t xml:space="preserve">d- Lint index: the weight of lint produced by 100 seeds </w:t>
      </w:r>
      <w:r w:rsidRPr="003C045D">
        <w:rPr>
          <w:sz w:val="20"/>
          <w:szCs w:val="20"/>
        </w:rPr>
        <w:t>in grams, using the following formula:</w:t>
      </w:r>
    </w:p>
    <w:p w:rsidR="009C3B47" w:rsidRPr="003C045D" w:rsidRDefault="009C3B47" w:rsidP="003C045D">
      <w:pPr>
        <w:pStyle w:val="BodyText"/>
        <w:tabs>
          <w:tab w:val="num" w:pos="540"/>
        </w:tabs>
        <w:bidi w:val="0"/>
        <w:snapToGrid w:val="0"/>
        <w:spacing w:after="0"/>
        <w:jc w:val="both"/>
        <w:rPr>
          <w:b/>
          <w:bCs/>
          <w:sz w:val="20"/>
          <w:szCs w:val="20"/>
          <w:lang w:bidi="ar-EG"/>
        </w:rPr>
      </w:pPr>
      <w:r w:rsidRPr="003C045D">
        <w:rPr>
          <w:sz w:val="20"/>
          <w:szCs w:val="20"/>
        </w:rPr>
        <w:t xml:space="preserve">- </w:t>
      </w:r>
      <w:r w:rsidRPr="003C045D">
        <w:rPr>
          <w:b/>
          <w:bCs/>
          <w:sz w:val="20"/>
          <w:szCs w:val="20"/>
        </w:rPr>
        <w:t>Lint index    =</w:t>
      </w:r>
      <w:r w:rsidRPr="003C045D">
        <w:rPr>
          <w:b/>
          <w:bCs/>
          <w:sz w:val="20"/>
          <w:szCs w:val="20"/>
          <w:lang w:bidi="ar-EG"/>
        </w:rPr>
        <w:t xml:space="preserve"> Si × LP </w:t>
      </w:r>
      <w:proofErr w:type="gramStart"/>
      <w:r w:rsidRPr="003C045D">
        <w:rPr>
          <w:b/>
          <w:bCs/>
          <w:sz w:val="20"/>
          <w:szCs w:val="20"/>
          <w:lang w:bidi="ar-EG"/>
        </w:rPr>
        <w:t>/(</w:t>
      </w:r>
      <w:proofErr w:type="gramEnd"/>
      <w:r w:rsidRPr="003C045D">
        <w:rPr>
          <w:b/>
          <w:bCs/>
          <w:sz w:val="20"/>
          <w:szCs w:val="20"/>
          <w:lang w:bidi="ar-EG"/>
        </w:rPr>
        <w:t xml:space="preserve"> 100 - LP)</w:t>
      </w:r>
    </w:p>
    <w:p w:rsidR="009C3B47" w:rsidRPr="003C045D" w:rsidRDefault="009C3B47" w:rsidP="003C045D">
      <w:pPr>
        <w:pStyle w:val="BodyText"/>
        <w:tabs>
          <w:tab w:val="num" w:pos="540"/>
        </w:tabs>
        <w:bidi w:val="0"/>
        <w:snapToGrid w:val="0"/>
        <w:spacing w:after="0"/>
        <w:ind w:firstLine="425"/>
        <w:jc w:val="both"/>
        <w:rPr>
          <w:sz w:val="20"/>
          <w:szCs w:val="20"/>
          <w:lang w:bidi="ar-EG"/>
        </w:rPr>
      </w:pPr>
      <w:r w:rsidRPr="003C045D">
        <w:rPr>
          <w:sz w:val="20"/>
          <w:szCs w:val="20"/>
        </w:rPr>
        <w:t xml:space="preserve">e) Seed oil percentage: it was determined according to </w:t>
      </w:r>
      <w:r w:rsidRPr="003C045D">
        <w:rPr>
          <w:b/>
          <w:bCs/>
          <w:sz w:val="20"/>
          <w:szCs w:val="20"/>
        </w:rPr>
        <w:t>A.O.C.S (1982)</w:t>
      </w:r>
      <w:r w:rsidRPr="003C045D">
        <w:rPr>
          <w:sz w:val="20"/>
          <w:szCs w:val="20"/>
        </w:rPr>
        <w:t xml:space="preserve"> using </w:t>
      </w:r>
      <w:proofErr w:type="spellStart"/>
      <w:r w:rsidRPr="003C045D">
        <w:rPr>
          <w:sz w:val="20"/>
          <w:szCs w:val="20"/>
        </w:rPr>
        <w:t>Soxhelt</w:t>
      </w:r>
      <w:proofErr w:type="spellEnd"/>
      <w:r w:rsidRPr="003C045D">
        <w:rPr>
          <w:sz w:val="20"/>
          <w:szCs w:val="20"/>
        </w:rPr>
        <w:t xml:space="preserve"> apparatus and petroleum ether (60-</w:t>
      </w:r>
      <w:smartTag w:uri="urn:schemas-microsoft-com:office:smarttags" w:element="metricconverter">
        <w:smartTagPr>
          <w:attr w:name="ProductID" w:val="80C"/>
        </w:smartTagPr>
        <w:r w:rsidRPr="003C045D">
          <w:rPr>
            <w:sz w:val="20"/>
            <w:szCs w:val="20"/>
          </w:rPr>
          <w:t>80C</w:t>
        </w:r>
      </w:smartTag>
      <w:r w:rsidRPr="003C045D">
        <w:rPr>
          <w:sz w:val="20"/>
          <w:szCs w:val="20"/>
        </w:rPr>
        <w:t>) as a solvent.</w:t>
      </w:r>
    </w:p>
    <w:p w:rsidR="009C3B47" w:rsidRPr="003C045D" w:rsidRDefault="009C3B47" w:rsidP="003C045D">
      <w:pPr>
        <w:pStyle w:val="BodyTextIndent2"/>
        <w:tabs>
          <w:tab w:val="left" w:pos="0"/>
        </w:tabs>
        <w:bidi w:val="0"/>
        <w:snapToGrid w:val="0"/>
        <w:spacing w:after="0" w:line="240" w:lineRule="auto"/>
        <w:ind w:left="0" w:firstLine="425"/>
        <w:jc w:val="both"/>
        <w:rPr>
          <w:b/>
          <w:bCs/>
          <w:sz w:val="20"/>
          <w:szCs w:val="20"/>
        </w:rPr>
      </w:pPr>
      <w:r w:rsidRPr="003C045D">
        <w:rPr>
          <w:sz w:val="20"/>
          <w:szCs w:val="20"/>
          <w:lang w:bidi="ar-EG"/>
        </w:rPr>
        <w:t xml:space="preserve">Samples of lint cotton from each genotype under each environment were analyzed in the laboratories of the Cotton Technology Research Division at Giza, Cotton Research Institute to determine fiber qualities, </w:t>
      </w:r>
      <w:r w:rsidRPr="003C045D">
        <w:rPr>
          <w:sz w:val="20"/>
          <w:szCs w:val="20"/>
        </w:rPr>
        <w:t xml:space="preserve">under controlled conditions of 65 </w:t>
      </w:r>
      <w:r w:rsidRPr="003C045D">
        <w:rPr>
          <w:sz w:val="20"/>
          <w:szCs w:val="20"/>
        </w:rPr>
        <w:sym w:font="Symbol" w:char="F0B1"/>
      </w:r>
      <w:r w:rsidRPr="003C045D">
        <w:rPr>
          <w:sz w:val="20"/>
          <w:szCs w:val="20"/>
        </w:rPr>
        <w:t xml:space="preserve"> 2% of relative humidity and 70 </w:t>
      </w:r>
      <w:r w:rsidRPr="003C045D">
        <w:rPr>
          <w:sz w:val="20"/>
          <w:szCs w:val="20"/>
        </w:rPr>
        <w:sym w:font="Symbol" w:char="F0B1"/>
      </w:r>
      <w:r w:rsidRPr="003C045D">
        <w:rPr>
          <w:sz w:val="20"/>
          <w:szCs w:val="20"/>
        </w:rPr>
        <w:t xml:space="preserve"> 2F</w:t>
      </w:r>
      <w:r w:rsidRPr="003C045D">
        <w:rPr>
          <w:sz w:val="20"/>
          <w:szCs w:val="20"/>
          <w:vertAlign w:val="superscript"/>
        </w:rPr>
        <w:t>o</w:t>
      </w:r>
      <w:r w:rsidRPr="003C045D">
        <w:rPr>
          <w:sz w:val="20"/>
          <w:szCs w:val="20"/>
        </w:rPr>
        <w:t xml:space="preserve"> temperature. The fiber properties were measured by using High Volume Instrument (HVI)</w:t>
      </w:r>
      <w:r w:rsidRPr="003C045D">
        <w:rPr>
          <w:b/>
          <w:bCs/>
          <w:sz w:val="20"/>
          <w:szCs w:val="20"/>
        </w:rPr>
        <w:t xml:space="preserve"> </w:t>
      </w:r>
      <w:r w:rsidRPr="003C045D">
        <w:rPr>
          <w:sz w:val="20"/>
          <w:szCs w:val="20"/>
        </w:rPr>
        <w:t>according to</w:t>
      </w:r>
      <w:r w:rsidRPr="003C045D">
        <w:rPr>
          <w:b/>
          <w:bCs/>
          <w:sz w:val="20"/>
          <w:szCs w:val="20"/>
        </w:rPr>
        <w:t xml:space="preserve"> (A.S.T.M. D-4605-1986).</w:t>
      </w:r>
    </w:p>
    <w:p w:rsidR="009C3B47" w:rsidRPr="003C045D" w:rsidRDefault="009C3B47" w:rsidP="003C045D">
      <w:pPr>
        <w:pStyle w:val="BodyTextIndent2"/>
        <w:bidi w:val="0"/>
        <w:snapToGrid w:val="0"/>
        <w:spacing w:after="0" w:line="240" w:lineRule="auto"/>
        <w:ind w:left="0"/>
        <w:jc w:val="both"/>
        <w:outlineLvl w:val="0"/>
        <w:rPr>
          <w:b/>
          <w:bCs/>
          <w:sz w:val="20"/>
          <w:szCs w:val="20"/>
        </w:rPr>
      </w:pPr>
      <w:r w:rsidRPr="003C045D">
        <w:rPr>
          <w:b/>
          <w:bCs/>
          <w:sz w:val="20"/>
          <w:szCs w:val="20"/>
        </w:rPr>
        <w:t>2- Statistical analysis:</w:t>
      </w:r>
    </w:p>
    <w:p w:rsidR="009C3B47" w:rsidRPr="003C045D" w:rsidRDefault="009C3B47" w:rsidP="003C045D">
      <w:pPr>
        <w:pStyle w:val="BodyTextIndent2"/>
        <w:bidi w:val="0"/>
        <w:snapToGrid w:val="0"/>
        <w:spacing w:after="0" w:line="240" w:lineRule="auto"/>
        <w:ind w:left="0" w:firstLine="425"/>
        <w:jc w:val="both"/>
        <w:rPr>
          <w:b/>
          <w:bCs/>
          <w:sz w:val="20"/>
          <w:szCs w:val="20"/>
        </w:rPr>
      </w:pPr>
      <w:r w:rsidRPr="003C045D">
        <w:rPr>
          <w:sz w:val="20"/>
          <w:szCs w:val="20"/>
        </w:rPr>
        <w:t xml:space="preserve">The standard analysis of variance was computed for each experiment, combined analysis for genotypes, locations and seasons were done according to </w:t>
      </w:r>
      <w:proofErr w:type="spellStart"/>
      <w:r w:rsidRPr="003C045D">
        <w:rPr>
          <w:b/>
          <w:bCs/>
          <w:sz w:val="20"/>
          <w:szCs w:val="20"/>
        </w:rPr>
        <w:t>Senedecor</w:t>
      </w:r>
      <w:proofErr w:type="spellEnd"/>
      <w:r w:rsidRPr="003C045D">
        <w:rPr>
          <w:b/>
          <w:bCs/>
          <w:sz w:val="20"/>
          <w:szCs w:val="20"/>
        </w:rPr>
        <w:t xml:space="preserve"> and Cochran (l982).</w:t>
      </w:r>
      <w:r w:rsidRPr="003C045D">
        <w:rPr>
          <w:sz w:val="20"/>
          <w:szCs w:val="20"/>
        </w:rPr>
        <w:t xml:space="preserve"> Differences among means were tested by least significant differences L.S.D </w:t>
      </w:r>
      <w:r w:rsidRPr="003C045D">
        <w:rPr>
          <w:b/>
          <w:bCs/>
          <w:sz w:val="20"/>
          <w:szCs w:val="20"/>
        </w:rPr>
        <w:t xml:space="preserve">(Steel and </w:t>
      </w:r>
      <w:proofErr w:type="spellStart"/>
      <w:r w:rsidRPr="003C045D">
        <w:rPr>
          <w:b/>
          <w:bCs/>
          <w:sz w:val="20"/>
          <w:szCs w:val="20"/>
        </w:rPr>
        <w:t>Torrie</w:t>
      </w:r>
      <w:proofErr w:type="spellEnd"/>
      <w:r w:rsidRPr="003C045D">
        <w:rPr>
          <w:b/>
          <w:bCs/>
          <w:sz w:val="20"/>
          <w:szCs w:val="20"/>
        </w:rPr>
        <w:t>, 1961)</w:t>
      </w:r>
      <w:r w:rsidRPr="003C045D">
        <w:rPr>
          <w:sz w:val="20"/>
          <w:szCs w:val="20"/>
        </w:rPr>
        <w:t xml:space="preserve">. </w:t>
      </w:r>
      <w:proofErr w:type="gramStart"/>
      <w:r w:rsidRPr="003C045D">
        <w:rPr>
          <w:sz w:val="20"/>
          <w:szCs w:val="20"/>
        </w:rPr>
        <w:t>or</w:t>
      </w:r>
      <w:proofErr w:type="gramEnd"/>
      <w:r w:rsidRPr="003C045D">
        <w:rPr>
          <w:sz w:val="20"/>
          <w:szCs w:val="20"/>
        </w:rPr>
        <w:t xml:space="preserve"> Duncan's multiple range tests. The form of the analysis of variance and the expectations of mean square were followed after </w:t>
      </w:r>
      <w:r w:rsidRPr="003C045D">
        <w:rPr>
          <w:b/>
          <w:bCs/>
          <w:sz w:val="20"/>
          <w:szCs w:val="20"/>
        </w:rPr>
        <w:t>Le-</w:t>
      </w:r>
      <w:proofErr w:type="spellStart"/>
      <w:r w:rsidRPr="003C045D">
        <w:rPr>
          <w:b/>
          <w:bCs/>
          <w:sz w:val="20"/>
          <w:szCs w:val="20"/>
        </w:rPr>
        <w:t>Clerg</w:t>
      </w:r>
      <w:proofErr w:type="spellEnd"/>
      <w:r w:rsidRPr="003C045D">
        <w:rPr>
          <w:b/>
          <w:bCs/>
          <w:sz w:val="20"/>
          <w:szCs w:val="20"/>
        </w:rPr>
        <w:t xml:space="preserve"> </w:t>
      </w:r>
      <w:r w:rsidRPr="003C045D">
        <w:rPr>
          <w:b/>
          <w:bCs/>
          <w:i/>
          <w:iCs/>
          <w:sz w:val="20"/>
          <w:szCs w:val="20"/>
        </w:rPr>
        <w:t>et al</w:t>
      </w:r>
      <w:r w:rsidRPr="003C045D">
        <w:rPr>
          <w:b/>
          <w:bCs/>
          <w:sz w:val="20"/>
          <w:szCs w:val="20"/>
        </w:rPr>
        <w:t>. (1962)</w:t>
      </w:r>
      <w:r w:rsidRPr="003C045D">
        <w:rPr>
          <w:sz w:val="20"/>
          <w:szCs w:val="20"/>
        </w:rPr>
        <w:t xml:space="preserve"> and </w:t>
      </w:r>
      <w:proofErr w:type="spellStart"/>
      <w:r w:rsidRPr="003C045D">
        <w:rPr>
          <w:b/>
          <w:bCs/>
          <w:sz w:val="20"/>
          <w:szCs w:val="20"/>
        </w:rPr>
        <w:t>Micntosh</w:t>
      </w:r>
      <w:proofErr w:type="spellEnd"/>
      <w:r w:rsidRPr="003C045D">
        <w:rPr>
          <w:b/>
          <w:bCs/>
          <w:sz w:val="20"/>
          <w:szCs w:val="20"/>
        </w:rPr>
        <w:t xml:space="preserve"> (1983).</w:t>
      </w:r>
    </w:p>
    <w:p w:rsidR="009C3B47" w:rsidRPr="003C045D" w:rsidRDefault="009C3B47" w:rsidP="003C045D">
      <w:pPr>
        <w:pStyle w:val="BodyTextIndent2"/>
        <w:bidi w:val="0"/>
        <w:snapToGrid w:val="0"/>
        <w:spacing w:after="0" w:line="240" w:lineRule="auto"/>
        <w:ind w:left="0" w:firstLine="425"/>
        <w:jc w:val="both"/>
        <w:rPr>
          <w:sz w:val="20"/>
          <w:szCs w:val="20"/>
        </w:rPr>
      </w:pPr>
      <w:r w:rsidRPr="003C045D">
        <w:rPr>
          <w:sz w:val="20"/>
          <w:szCs w:val="20"/>
        </w:rPr>
        <w:t xml:space="preserve">The statistical analysis for stability was carried out according to the method described by </w:t>
      </w:r>
      <w:proofErr w:type="spellStart"/>
      <w:r w:rsidRPr="003C045D">
        <w:rPr>
          <w:b/>
          <w:bCs/>
          <w:sz w:val="20"/>
          <w:szCs w:val="20"/>
        </w:rPr>
        <w:t>Eberhart</w:t>
      </w:r>
      <w:proofErr w:type="spellEnd"/>
      <w:r w:rsidRPr="003C045D">
        <w:rPr>
          <w:b/>
          <w:bCs/>
          <w:sz w:val="20"/>
          <w:szCs w:val="20"/>
        </w:rPr>
        <w:t xml:space="preserve"> and Russell (1966)</w:t>
      </w:r>
      <w:r w:rsidRPr="003C045D">
        <w:rPr>
          <w:sz w:val="20"/>
          <w:szCs w:val="20"/>
        </w:rPr>
        <w:t xml:space="preserve">, to determine the parameters of regression coefficient </w:t>
      </w:r>
      <w:r w:rsidRPr="003C045D">
        <w:rPr>
          <w:b/>
          <w:bCs/>
          <w:sz w:val="20"/>
          <w:szCs w:val="20"/>
        </w:rPr>
        <w:t>(b</w:t>
      </w:r>
      <w:r w:rsidRPr="003C045D">
        <w:rPr>
          <w:b/>
          <w:bCs/>
          <w:sz w:val="20"/>
          <w:szCs w:val="20"/>
          <w:vertAlign w:val="subscript"/>
        </w:rPr>
        <w:t>i</w:t>
      </w:r>
      <w:r w:rsidRPr="003C045D">
        <w:rPr>
          <w:b/>
          <w:bCs/>
          <w:sz w:val="20"/>
          <w:szCs w:val="20"/>
        </w:rPr>
        <w:t>)</w:t>
      </w:r>
      <w:r w:rsidRPr="003C045D">
        <w:rPr>
          <w:sz w:val="20"/>
          <w:szCs w:val="20"/>
        </w:rPr>
        <w:t xml:space="preserve"> and mean square of deviation from regression </w:t>
      </w:r>
      <w:r w:rsidRPr="003C045D">
        <w:rPr>
          <w:b/>
          <w:bCs/>
          <w:sz w:val="20"/>
          <w:szCs w:val="20"/>
        </w:rPr>
        <w:t>(S</w:t>
      </w:r>
      <w:r w:rsidRPr="003C045D">
        <w:rPr>
          <w:b/>
          <w:bCs/>
          <w:sz w:val="20"/>
          <w:szCs w:val="20"/>
          <w:vertAlign w:val="superscript"/>
        </w:rPr>
        <w:t>2</w:t>
      </w:r>
      <w:r w:rsidRPr="003C045D">
        <w:rPr>
          <w:b/>
          <w:bCs/>
          <w:sz w:val="20"/>
          <w:szCs w:val="20"/>
        </w:rPr>
        <w:t>d)</w:t>
      </w:r>
      <w:r w:rsidRPr="003C045D">
        <w:rPr>
          <w:sz w:val="20"/>
          <w:szCs w:val="20"/>
        </w:rPr>
        <w:t xml:space="preserve"> for each genotype were </w:t>
      </w:r>
      <w:r w:rsidRPr="003C045D">
        <w:rPr>
          <w:sz w:val="20"/>
          <w:szCs w:val="20"/>
        </w:rPr>
        <w:lastRenderedPageBreak/>
        <w:t>estimated. Pooled error in the regression analysis of variance was used to test whether each deviation mean square was significantly different from zero. Hence, the definition of the stable genotype will be the one with b= 1.0 and S</w:t>
      </w:r>
      <w:r w:rsidRPr="003C045D">
        <w:rPr>
          <w:sz w:val="20"/>
          <w:szCs w:val="20"/>
          <w:vertAlign w:val="superscript"/>
        </w:rPr>
        <w:t>2</w:t>
      </w:r>
      <w:r w:rsidRPr="003C045D">
        <w:rPr>
          <w:sz w:val="20"/>
          <w:szCs w:val="20"/>
        </w:rPr>
        <w:t>d = 0.</w:t>
      </w:r>
    </w:p>
    <w:p w:rsidR="009C3B47" w:rsidRPr="003C045D" w:rsidRDefault="009C3B47" w:rsidP="003C045D">
      <w:pPr>
        <w:pStyle w:val="BodyTextIndent2"/>
        <w:bidi w:val="0"/>
        <w:snapToGrid w:val="0"/>
        <w:spacing w:after="0" w:line="240" w:lineRule="auto"/>
        <w:ind w:left="0"/>
        <w:jc w:val="both"/>
        <w:rPr>
          <w:sz w:val="20"/>
          <w:szCs w:val="20"/>
        </w:rPr>
      </w:pPr>
      <w:r w:rsidRPr="003C045D">
        <w:rPr>
          <w:b/>
          <w:bCs/>
          <w:sz w:val="20"/>
          <w:szCs w:val="20"/>
        </w:rPr>
        <w:lastRenderedPageBreak/>
        <w:t>a)</w:t>
      </w:r>
      <w:r w:rsidRPr="003C045D">
        <w:rPr>
          <w:sz w:val="20"/>
          <w:szCs w:val="20"/>
        </w:rPr>
        <w:t xml:space="preserve"> The regression coefficient which is the regression of the performance of each genotype under different environments on the environmental mean over all </w:t>
      </w:r>
      <w:proofErr w:type="gramStart"/>
      <w:r w:rsidRPr="003C045D">
        <w:rPr>
          <w:sz w:val="20"/>
          <w:szCs w:val="20"/>
        </w:rPr>
        <w:t>genotypes,</w:t>
      </w:r>
      <w:proofErr w:type="gramEnd"/>
      <w:r w:rsidRPr="003C045D">
        <w:rPr>
          <w:sz w:val="20"/>
          <w:szCs w:val="20"/>
        </w:rPr>
        <w:t xml:space="preserve"> is estimated as follows:</w:t>
      </w:r>
    </w:p>
    <w:p w:rsidR="003C045D" w:rsidRDefault="003C045D" w:rsidP="003C045D">
      <w:pPr>
        <w:pStyle w:val="BodyTextIndent2"/>
        <w:bidi w:val="0"/>
        <w:snapToGrid w:val="0"/>
        <w:spacing w:after="0" w:line="240" w:lineRule="auto"/>
        <w:ind w:left="0" w:firstLine="425"/>
        <w:jc w:val="both"/>
        <w:rPr>
          <w:sz w:val="20"/>
          <w:szCs w:val="20"/>
        </w:rPr>
        <w:sectPr w:rsidR="003C045D" w:rsidSect="007E7984">
          <w:type w:val="continuous"/>
          <w:pgSz w:w="12240" w:h="15840"/>
          <w:pgMar w:top="1440" w:right="1440" w:bottom="1440" w:left="1440" w:header="720" w:footer="720" w:gutter="0"/>
          <w:cols w:num="2" w:space="425"/>
          <w:docGrid w:linePitch="360"/>
        </w:sectPr>
      </w:pPr>
    </w:p>
    <w:p w:rsidR="009C3B47" w:rsidRPr="003C045D" w:rsidRDefault="00AF43E8" w:rsidP="00AF43E8">
      <w:pPr>
        <w:pStyle w:val="BodyTextIndent2"/>
        <w:bidi w:val="0"/>
        <w:snapToGrid w:val="0"/>
        <w:spacing w:after="0" w:line="240" w:lineRule="auto"/>
        <w:ind w:left="0"/>
        <w:jc w:val="center"/>
        <w:rPr>
          <w:sz w:val="20"/>
          <w:szCs w:val="20"/>
        </w:rPr>
      </w:pPr>
      <w:r w:rsidRPr="00C06240">
        <w:rPr>
          <w:position w:val="-58"/>
        </w:rPr>
        <w:object w:dxaOrig="4500"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25pt;height:59.5pt" o:ole="">
            <v:imagedata r:id="rId11" o:title=""/>
          </v:shape>
          <o:OLEObject Type="Embed" ProgID="Equation.3" ShapeID="_x0000_i1025" DrawAspect="Content" ObjectID="_1480762646" r:id="rId12"/>
        </w:object>
      </w:r>
    </w:p>
    <w:p w:rsidR="009C3B47" w:rsidRPr="003C045D" w:rsidRDefault="009C3B47" w:rsidP="003C045D">
      <w:pPr>
        <w:pStyle w:val="BodyTextIndent2"/>
        <w:bidi w:val="0"/>
        <w:snapToGrid w:val="0"/>
        <w:spacing w:after="0" w:line="240" w:lineRule="auto"/>
        <w:ind w:left="0" w:firstLine="425"/>
        <w:jc w:val="both"/>
        <w:rPr>
          <w:sz w:val="20"/>
          <w:szCs w:val="20"/>
        </w:rPr>
      </w:pPr>
      <w:r w:rsidRPr="003C045D">
        <w:rPr>
          <w:sz w:val="20"/>
          <w:szCs w:val="20"/>
        </w:rPr>
        <w:t>Where:</w:t>
      </w:r>
    </w:p>
    <w:p w:rsidR="009C3B47" w:rsidRPr="003C045D" w:rsidRDefault="009C3B47" w:rsidP="003C045D">
      <w:pPr>
        <w:pStyle w:val="BodyTextIndent2"/>
        <w:bidi w:val="0"/>
        <w:snapToGrid w:val="0"/>
        <w:spacing w:after="0" w:line="240" w:lineRule="auto"/>
        <w:ind w:left="0" w:firstLine="425"/>
        <w:jc w:val="both"/>
        <w:rPr>
          <w:sz w:val="20"/>
          <w:szCs w:val="20"/>
        </w:rPr>
      </w:pPr>
      <w:proofErr w:type="gramStart"/>
      <w:r w:rsidRPr="003C045D">
        <w:rPr>
          <w:sz w:val="20"/>
          <w:szCs w:val="20"/>
        </w:rPr>
        <w:t>b</w:t>
      </w:r>
      <w:r w:rsidRPr="003C045D">
        <w:rPr>
          <w:sz w:val="20"/>
          <w:szCs w:val="20"/>
          <w:vertAlign w:val="subscript"/>
        </w:rPr>
        <w:t>i</w:t>
      </w:r>
      <w:proofErr w:type="gramEnd"/>
      <w:r w:rsidRPr="003C045D">
        <w:rPr>
          <w:sz w:val="20"/>
          <w:szCs w:val="20"/>
        </w:rPr>
        <w:t xml:space="preserve">    = Regression coefficient</w:t>
      </w:r>
    </w:p>
    <w:p w:rsidR="009C3B47" w:rsidRPr="003C045D" w:rsidRDefault="009C3B47" w:rsidP="003C045D">
      <w:pPr>
        <w:pStyle w:val="BodyTextIndent2"/>
        <w:bidi w:val="0"/>
        <w:snapToGrid w:val="0"/>
        <w:spacing w:after="0" w:line="240" w:lineRule="auto"/>
        <w:ind w:left="0" w:firstLine="425"/>
        <w:jc w:val="both"/>
        <w:rPr>
          <w:sz w:val="20"/>
          <w:szCs w:val="20"/>
        </w:rPr>
      </w:pPr>
      <w:proofErr w:type="spellStart"/>
      <w:proofErr w:type="gramStart"/>
      <w:r w:rsidRPr="003C045D">
        <w:rPr>
          <w:sz w:val="20"/>
          <w:szCs w:val="20"/>
        </w:rPr>
        <w:t>y</w:t>
      </w:r>
      <w:r w:rsidRPr="003C045D">
        <w:rPr>
          <w:sz w:val="20"/>
          <w:szCs w:val="20"/>
          <w:vertAlign w:val="subscript"/>
        </w:rPr>
        <w:t>ij</w:t>
      </w:r>
      <w:proofErr w:type="spellEnd"/>
      <w:proofErr w:type="gramEnd"/>
      <w:r w:rsidRPr="003C045D">
        <w:rPr>
          <w:sz w:val="20"/>
          <w:szCs w:val="20"/>
        </w:rPr>
        <w:t xml:space="preserve"> = A mean performance of character on </w:t>
      </w:r>
      <w:proofErr w:type="spellStart"/>
      <w:r w:rsidRPr="003C045D">
        <w:rPr>
          <w:sz w:val="20"/>
          <w:szCs w:val="20"/>
        </w:rPr>
        <w:t>i</w:t>
      </w:r>
      <w:r w:rsidRPr="003C045D">
        <w:rPr>
          <w:sz w:val="20"/>
          <w:szCs w:val="20"/>
          <w:vertAlign w:val="superscript"/>
        </w:rPr>
        <w:t>th</w:t>
      </w:r>
      <w:proofErr w:type="spellEnd"/>
      <w:r w:rsidRPr="003C045D">
        <w:rPr>
          <w:sz w:val="20"/>
          <w:szCs w:val="20"/>
        </w:rPr>
        <w:t xml:space="preserve"> variety in </w:t>
      </w:r>
      <w:proofErr w:type="spellStart"/>
      <w:r w:rsidRPr="003C045D">
        <w:rPr>
          <w:sz w:val="20"/>
          <w:szCs w:val="20"/>
        </w:rPr>
        <w:t>j</w:t>
      </w:r>
      <w:r w:rsidRPr="003C045D">
        <w:rPr>
          <w:sz w:val="20"/>
          <w:szCs w:val="20"/>
          <w:vertAlign w:val="superscript"/>
        </w:rPr>
        <w:t>th</w:t>
      </w:r>
      <w:proofErr w:type="spellEnd"/>
      <w:r w:rsidRPr="003C045D">
        <w:rPr>
          <w:sz w:val="20"/>
          <w:szCs w:val="20"/>
        </w:rPr>
        <w:t xml:space="preserve"> environment j,</w:t>
      </w:r>
    </w:p>
    <w:p w:rsidR="009C3B47" w:rsidRPr="003C045D" w:rsidRDefault="009C3B47" w:rsidP="003C045D">
      <w:pPr>
        <w:pStyle w:val="BodyTextIndent2"/>
        <w:bidi w:val="0"/>
        <w:snapToGrid w:val="0"/>
        <w:spacing w:after="0" w:line="240" w:lineRule="auto"/>
        <w:ind w:left="0" w:firstLine="425"/>
        <w:jc w:val="both"/>
        <w:rPr>
          <w:sz w:val="20"/>
          <w:szCs w:val="20"/>
        </w:rPr>
      </w:pPr>
      <w:proofErr w:type="spellStart"/>
      <w:r w:rsidRPr="003C045D">
        <w:rPr>
          <w:sz w:val="20"/>
          <w:szCs w:val="20"/>
        </w:rPr>
        <w:t>I</w:t>
      </w:r>
      <w:r w:rsidRPr="003C045D">
        <w:rPr>
          <w:sz w:val="20"/>
          <w:szCs w:val="20"/>
          <w:vertAlign w:val="subscript"/>
        </w:rPr>
        <w:t>j</w:t>
      </w:r>
      <w:proofErr w:type="spellEnd"/>
      <w:r w:rsidRPr="003C045D">
        <w:rPr>
          <w:sz w:val="20"/>
          <w:szCs w:val="20"/>
        </w:rPr>
        <w:t xml:space="preserve">     = the environmental index,</w:t>
      </w:r>
    </w:p>
    <w:p w:rsidR="009C3B47" w:rsidRPr="003C045D" w:rsidRDefault="009C3B47" w:rsidP="003C045D">
      <w:pPr>
        <w:pStyle w:val="BodyTextIndent2"/>
        <w:bidi w:val="0"/>
        <w:snapToGrid w:val="0"/>
        <w:spacing w:after="0" w:line="240" w:lineRule="auto"/>
        <w:ind w:left="0" w:firstLine="425"/>
        <w:jc w:val="both"/>
        <w:rPr>
          <w:sz w:val="20"/>
          <w:szCs w:val="20"/>
        </w:rPr>
      </w:pPr>
      <w:r w:rsidRPr="003C045D">
        <w:rPr>
          <w:sz w:val="20"/>
          <w:szCs w:val="20"/>
        </w:rPr>
        <w:t>v     = number of varieties,</w:t>
      </w:r>
    </w:p>
    <w:p w:rsidR="009C3B47" w:rsidRPr="003C045D" w:rsidRDefault="009C3B47" w:rsidP="003C045D">
      <w:pPr>
        <w:pStyle w:val="BodyTextIndent2"/>
        <w:bidi w:val="0"/>
        <w:snapToGrid w:val="0"/>
        <w:spacing w:after="0" w:line="240" w:lineRule="auto"/>
        <w:ind w:left="0" w:firstLine="425"/>
        <w:jc w:val="both"/>
        <w:rPr>
          <w:sz w:val="20"/>
          <w:szCs w:val="20"/>
        </w:rPr>
      </w:pPr>
      <w:r w:rsidRPr="003C045D">
        <w:rPr>
          <w:sz w:val="20"/>
          <w:szCs w:val="20"/>
        </w:rPr>
        <w:t>n     = number of environments.</w:t>
      </w:r>
    </w:p>
    <w:p w:rsidR="009C3B47" w:rsidRPr="003C045D" w:rsidRDefault="009C3B47" w:rsidP="003C045D">
      <w:pPr>
        <w:pStyle w:val="BodyTextIndent2"/>
        <w:bidi w:val="0"/>
        <w:snapToGrid w:val="0"/>
        <w:spacing w:after="0" w:line="240" w:lineRule="auto"/>
        <w:ind w:left="0"/>
        <w:jc w:val="both"/>
        <w:rPr>
          <w:sz w:val="20"/>
          <w:szCs w:val="20"/>
        </w:rPr>
      </w:pPr>
      <w:r w:rsidRPr="003C045D">
        <w:rPr>
          <w:b/>
          <w:bCs/>
          <w:sz w:val="20"/>
          <w:szCs w:val="20"/>
        </w:rPr>
        <w:t>b)</w:t>
      </w:r>
      <w:r w:rsidRPr="003C045D">
        <w:rPr>
          <w:sz w:val="20"/>
          <w:szCs w:val="20"/>
        </w:rPr>
        <w:t xml:space="preserve"> The deviations from regression can be summarized to provide an estimate of another stability parameter.</w:t>
      </w:r>
    </w:p>
    <w:p w:rsidR="009C3B47" w:rsidRPr="003C045D" w:rsidRDefault="003C045D" w:rsidP="00AF43E8">
      <w:pPr>
        <w:pStyle w:val="BodyTextIndent2"/>
        <w:bidi w:val="0"/>
        <w:snapToGrid w:val="0"/>
        <w:spacing w:after="0" w:line="240" w:lineRule="auto"/>
        <w:ind w:left="0"/>
        <w:jc w:val="center"/>
        <w:rPr>
          <w:sz w:val="20"/>
          <w:szCs w:val="20"/>
        </w:rPr>
      </w:pPr>
      <w:r w:rsidRPr="00C06240">
        <w:rPr>
          <w:position w:val="-74"/>
        </w:rPr>
        <w:object w:dxaOrig="4599" w:dyaOrig="1579">
          <v:shape id="_x0000_i1026" type="#_x0000_t75" style="width:444.5pt;height:60.1pt" o:ole="">
            <v:imagedata r:id="rId13" o:title=""/>
          </v:shape>
          <o:OLEObject Type="Embed" ProgID="Equation.3" ShapeID="_x0000_i1026" DrawAspect="Content" ObjectID="_1480762647" r:id="rId14"/>
        </w:object>
      </w:r>
    </w:p>
    <w:p w:rsidR="009C3B47" w:rsidRPr="003C045D" w:rsidRDefault="009C3B47" w:rsidP="003C045D">
      <w:pPr>
        <w:pStyle w:val="BodyTextIndent2"/>
        <w:bidi w:val="0"/>
        <w:snapToGrid w:val="0"/>
        <w:spacing w:after="0" w:line="240" w:lineRule="auto"/>
        <w:ind w:left="0" w:firstLine="425"/>
        <w:jc w:val="both"/>
        <w:rPr>
          <w:sz w:val="20"/>
          <w:szCs w:val="20"/>
        </w:rPr>
      </w:pPr>
      <w:r w:rsidRPr="003C045D">
        <w:rPr>
          <w:sz w:val="20"/>
          <w:szCs w:val="20"/>
        </w:rPr>
        <w:t>Where:</w:t>
      </w:r>
    </w:p>
    <w:p w:rsidR="009C3B47" w:rsidRPr="003C045D" w:rsidRDefault="009C3B47" w:rsidP="003C045D">
      <w:pPr>
        <w:pStyle w:val="BodyTextIndent2"/>
        <w:bidi w:val="0"/>
        <w:snapToGrid w:val="0"/>
        <w:spacing w:after="0" w:line="240" w:lineRule="auto"/>
        <w:ind w:left="0" w:firstLine="425"/>
        <w:jc w:val="both"/>
        <w:rPr>
          <w:sz w:val="20"/>
          <w:szCs w:val="20"/>
        </w:rPr>
      </w:pPr>
      <w:r w:rsidRPr="003C045D">
        <w:rPr>
          <w:sz w:val="20"/>
          <w:szCs w:val="20"/>
        </w:rPr>
        <w:t>S</w:t>
      </w:r>
      <w:r w:rsidRPr="003C045D">
        <w:rPr>
          <w:sz w:val="20"/>
          <w:szCs w:val="20"/>
          <w:vertAlign w:val="superscript"/>
        </w:rPr>
        <w:t>2</w:t>
      </w:r>
      <w:r w:rsidRPr="003C045D">
        <w:rPr>
          <w:sz w:val="20"/>
          <w:szCs w:val="20"/>
        </w:rPr>
        <w:t>d</w:t>
      </w:r>
      <w:r w:rsidRPr="003C045D">
        <w:rPr>
          <w:sz w:val="20"/>
          <w:szCs w:val="20"/>
          <w:vertAlign w:val="subscript"/>
        </w:rPr>
        <w:t>i</w:t>
      </w:r>
      <w:r w:rsidRPr="003C045D">
        <w:rPr>
          <w:sz w:val="20"/>
          <w:szCs w:val="20"/>
        </w:rPr>
        <w:t xml:space="preserve"> = deviations from regression of each variety,</w:t>
      </w:r>
    </w:p>
    <w:p w:rsidR="009C3B47" w:rsidRPr="003C045D" w:rsidRDefault="009C3B47" w:rsidP="003C045D">
      <w:pPr>
        <w:pStyle w:val="BodyTextIndent2"/>
        <w:bidi w:val="0"/>
        <w:snapToGrid w:val="0"/>
        <w:spacing w:after="0" w:line="240" w:lineRule="auto"/>
        <w:ind w:left="0" w:firstLine="425"/>
        <w:jc w:val="both"/>
        <w:rPr>
          <w:sz w:val="20"/>
          <w:szCs w:val="20"/>
        </w:rPr>
      </w:pPr>
      <w:r w:rsidRPr="003C045D">
        <w:rPr>
          <w:sz w:val="20"/>
          <w:szCs w:val="20"/>
        </w:rPr>
        <w:t>S</w:t>
      </w:r>
      <w:r w:rsidRPr="003C045D">
        <w:rPr>
          <w:sz w:val="20"/>
          <w:szCs w:val="20"/>
          <w:vertAlign w:val="superscript"/>
        </w:rPr>
        <w:t>2</w:t>
      </w:r>
      <w:r w:rsidRPr="003C045D">
        <w:rPr>
          <w:sz w:val="20"/>
          <w:szCs w:val="20"/>
        </w:rPr>
        <w:t>e/r = the estimate of pooled error,</w:t>
      </w:r>
    </w:p>
    <w:p w:rsidR="009C3B47" w:rsidRPr="003C045D" w:rsidRDefault="009C3B47" w:rsidP="003C045D">
      <w:pPr>
        <w:pStyle w:val="BodyTextIndent2"/>
        <w:bidi w:val="0"/>
        <w:snapToGrid w:val="0"/>
        <w:spacing w:after="0" w:line="240" w:lineRule="auto"/>
        <w:ind w:left="0" w:firstLine="425"/>
        <w:jc w:val="both"/>
        <w:rPr>
          <w:sz w:val="20"/>
          <w:szCs w:val="20"/>
        </w:rPr>
      </w:pPr>
      <w:r w:rsidRPr="003C045D">
        <w:rPr>
          <w:sz w:val="20"/>
          <w:szCs w:val="20"/>
        </w:rPr>
        <w:t>Y</w:t>
      </w:r>
      <w:r w:rsidRPr="003C045D">
        <w:rPr>
          <w:sz w:val="20"/>
          <w:szCs w:val="20"/>
          <w:vertAlign w:val="subscript"/>
        </w:rPr>
        <w:t>i</w:t>
      </w:r>
      <w:r w:rsidRPr="003C045D">
        <w:rPr>
          <w:sz w:val="20"/>
          <w:szCs w:val="20"/>
        </w:rPr>
        <w:t xml:space="preserve"> = total of the </w:t>
      </w:r>
      <w:proofErr w:type="spellStart"/>
      <w:r w:rsidRPr="003C045D">
        <w:rPr>
          <w:sz w:val="20"/>
          <w:szCs w:val="20"/>
        </w:rPr>
        <w:t>i</w:t>
      </w:r>
      <w:r w:rsidRPr="003C045D">
        <w:rPr>
          <w:sz w:val="20"/>
          <w:szCs w:val="20"/>
          <w:vertAlign w:val="superscript"/>
        </w:rPr>
        <w:t>th</w:t>
      </w:r>
      <w:proofErr w:type="spellEnd"/>
      <w:r w:rsidRPr="003C045D">
        <w:rPr>
          <w:sz w:val="20"/>
          <w:szCs w:val="20"/>
        </w:rPr>
        <w:t xml:space="preserve"> variety of all environments.</w:t>
      </w:r>
    </w:p>
    <w:p w:rsidR="009C3B47" w:rsidRPr="003C045D" w:rsidRDefault="009C3B47" w:rsidP="003C045D">
      <w:pPr>
        <w:pStyle w:val="BodyTextIndent2"/>
        <w:bidi w:val="0"/>
        <w:snapToGrid w:val="0"/>
        <w:spacing w:after="0" w:line="240" w:lineRule="auto"/>
        <w:ind w:left="0"/>
        <w:jc w:val="both"/>
        <w:rPr>
          <w:sz w:val="20"/>
          <w:szCs w:val="20"/>
        </w:rPr>
      </w:pPr>
      <w:r w:rsidRPr="003C045D">
        <w:rPr>
          <w:b/>
          <w:bCs/>
          <w:sz w:val="20"/>
          <w:szCs w:val="20"/>
        </w:rPr>
        <w:t>c)</w:t>
      </w:r>
      <w:r w:rsidRPr="003C045D">
        <w:rPr>
          <w:sz w:val="20"/>
          <w:szCs w:val="20"/>
        </w:rPr>
        <w:t xml:space="preserve"> The second stability measurement was the coefficient of determination (R</w:t>
      </w:r>
      <w:r w:rsidRPr="003C045D">
        <w:rPr>
          <w:sz w:val="20"/>
          <w:szCs w:val="20"/>
          <w:vertAlign w:val="superscript"/>
        </w:rPr>
        <w:t>2</w:t>
      </w:r>
      <w:r w:rsidRPr="003C045D">
        <w:rPr>
          <w:sz w:val="20"/>
          <w:szCs w:val="20"/>
        </w:rPr>
        <w:t xml:space="preserve">), a statistic suggested by </w:t>
      </w:r>
      <w:proofErr w:type="spellStart"/>
      <w:r w:rsidRPr="003C045D">
        <w:rPr>
          <w:b/>
          <w:bCs/>
          <w:sz w:val="20"/>
          <w:szCs w:val="20"/>
        </w:rPr>
        <w:t>Pinthus</w:t>
      </w:r>
      <w:proofErr w:type="spellEnd"/>
      <w:r w:rsidRPr="003C045D">
        <w:rPr>
          <w:b/>
          <w:bCs/>
          <w:sz w:val="20"/>
          <w:szCs w:val="20"/>
        </w:rPr>
        <w:t xml:space="preserve"> (1973)</w:t>
      </w:r>
      <w:r w:rsidRPr="003C045D">
        <w:rPr>
          <w:sz w:val="20"/>
          <w:szCs w:val="20"/>
        </w:rPr>
        <w:t xml:space="preserve"> which was computed from the linear regression.</w:t>
      </w:r>
    </w:p>
    <w:p w:rsidR="009C3B47" w:rsidRPr="003C045D" w:rsidRDefault="00AF43E8" w:rsidP="003C045D">
      <w:pPr>
        <w:pStyle w:val="BodyTextIndent2"/>
        <w:bidi w:val="0"/>
        <w:snapToGrid w:val="0"/>
        <w:spacing w:after="0" w:line="240" w:lineRule="auto"/>
        <w:ind w:left="0" w:firstLine="425"/>
        <w:jc w:val="both"/>
        <w:rPr>
          <w:sz w:val="20"/>
          <w:szCs w:val="20"/>
        </w:rPr>
      </w:pPr>
      <w:r w:rsidRPr="00C06240">
        <w:rPr>
          <w:position w:val="-12"/>
        </w:rPr>
        <w:object w:dxaOrig="4300" w:dyaOrig="380">
          <v:shape id="_x0000_i1027" type="#_x0000_t75" style="width:321.2pt;height:22.55pt" o:ole="">
            <v:imagedata r:id="rId15" o:title=""/>
          </v:shape>
          <o:OLEObject Type="Embed" ProgID="Equation.3" ShapeID="_x0000_i1027" DrawAspect="Content" ObjectID="_1480762648" r:id="rId16"/>
        </w:object>
      </w:r>
    </w:p>
    <w:p w:rsidR="009C3B47" w:rsidRPr="003C045D" w:rsidRDefault="009C3B47" w:rsidP="003C045D">
      <w:pPr>
        <w:pStyle w:val="BodyTextIndent2"/>
        <w:bidi w:val="0"/>
        <w:snapToGrid w:val="0"/>
        <w:spacing w:after="0" w:line="240" w:lineRule="auto"/>
        <w:ind w:left="0" w:firstLine="425"/>
        <w:jc w:val="both"/>
        <w:rPr>
          <w:sz w:val="20"/>
          <w:szCs w:val="20"/>
        </w:rPr>
      </w:pPr>
      <w:r w:rsidRPr="003C045D">
        <w:rPr>
          <w:sz w:val="20"/>
          <w:szCs w:val="20"/>
        </w:rPr>
        <w:t>Where:</w:t>
      </w:r>
    </w:p>
    <w:p w:rsidR="009C3B47" w:rsidRPr="003C045D" w:rsidRDefault="009C3B47" w:rsidP="003C045D">
      <w:pPr>
        <w:pStyle w:val="BodyTextIndent2"/>
        <w:bidi w:val="0"/>
        <w:snapToGrid w:val="0"/>
        <w:spacing w:after="0" w:line="240" w:lineRule="auto"/>
        <w:ind w:left="0" w:firstLine="425"/>
        <w:jc w:val="both"/>
        <w:rPr>
          <w:sz w:val="20"/>
          <w:szCs w:val="20"/>
        </w:rPr>
      </w:pPr>
      <w:r w:rsidRPr="003C045D">
        <w:rPr>
          <w:sz w:val="20"/>
          <w:szCs w:val="20"/>
        </w:rPr>
        <w:t>r</w:t>
      </w:r>
      <w:r w:rsidRPr="003C045D">
        <w:rPr>
          <w:sz w:val="20"/>
          <w:szCs w:val="20"/>
          <w:vertAlign w:val="superscript"/>
        </w:rPr>
        <w:t>2</w:t>
      </w:r>
      <w:r w:rsidRPr="003C045D">
        <w:rPr>
          <w:sz w:val="20"/>
          <w:szCs w:val="20"/>
        </w:rPr>
        <w:t xml:space="preserve"> = coefficient of determination,</w:t>
      </w:r>
    </w:p>
    <w:p w:rsidR="009C3B47" w:rsidRPr="003C045D" w:rsidRDefault="009C3B47" w:rsidP="003C045D">
      <w:pPr>
        <w:pStyle w:val="BodyTextIndent2"/>
        <w:bidi w:val="0"/>
        <w:snapToGrid w:val="0"/>
        <w:spacing w:after="0" w:line="240" w:lineRule="auto"/>
        <w:ind w:left="0" w:firstLine="425"/>
        <w:jc w:val="both"/>
        <w:rPr>
          <w:sz w:val="20"/>
          <w:szCs w:val="20"/>
        </w:rPr>
      </w:pPr>
      <w:proofErr w:type="gramStart"/>
      <w:r w:rsidRPr="003C045D">
        <w:rPr>
          <w:sz w:val="20"/>
          <w:szCs w:val="20"/>
        </w:rPr>
        <w:t>b</w:t>
      </w:r>
      <w:r w:rsidRPr="003C045D">
        <w:rPr>
          <w:sz w:val="20"/>
          <w:szCs w:val="20"/>
          <w:vertAlign w:val="subscript"/>
        </w:rPr>
        <w:t>i</w:t>
      </w:r>
      <w:proofErr w:type="gramEnd"/>
      <w:r w:rsidRPr="003C045D">
        <w:rPr>
          <w:sz w:val="20"/>
          <w:szCs w:val="20"/>
        </w:rPr>
        <w:t xml:space="preserve"> = regression coefficient,</w:t>
      </w:r>
    </w:p>
    <w:p w:rsidR="009C3B47" w:rsidRPr="003C045D" w:rsidRDefault="009C3B47" w:rsidP="003C045D">
      <w:pPr>
        <w:pStyle w:val="BodyTextIndent2"/>
        <w:bidi w:val="0"/>
        <w:snapToGrid w:val="0"/>
        <w:spacing w:after="0" w:line="240" w:lineRule="auto"/>
        <w:ind w:left="0" w:firstLine="425"/>
        <w:jc w:val="both"/>
        <w:rPr>
          <w:sz w:val="20"/>
          <w:szCs w:val="20"/>
        </w:rPr>
      </w:pPr>
      <w:r w:rsidRPr="003C045D">
        <w:rPr>
          <w:sz w:val="20"/>
          <w:szCs w:val="20"/>
        </w:rPr>
        <w:t>S</w:t>
      </w:r>
      <w:r w:rsidRPr="003C045D">
        <w:rPr>
          <w:sz w:val="20"/>
          <w:szCs w:val="20"/>
          <w:vertAlign w:val="superscript"/>
        </w:rPr>
        <w:t>2</w:t>
      </w:r>
      <w:r w:rsidRPr="003C045D">
        <w:rPr>
          <w:sz w:val="20"/>
          <w:szCs w:val="20"/>
          <w:vertAlign w:val="subscript"/>
        </w:rPr>
        <w:t>i</w:t>
      </w:r>
      <w:r w:rsidRPr="003C045D">
        <w:rPr>
          <w:sz w:val="20"/>
          <w:szCs w:val="20"/>
        </w:rPr>
        <w:t xml:space="preserve"> = phenotypic variance,</w:t>
      </w:r>
    </w:p>
    <w:p w:rsidR="009C3B47" w:rsidRPr="003C045D" w:rsidRDefault="009C3B47" w:rsidP="003C045D">
      <w:pPr>
        <w:pStyle w:val="BodyTextIndent2"/>
        <w:bidi w:val="0"/>
        <w:snapToGrid w:val="0"/>
        <w:spacing w:after="0" w:line="240" w:lineRule="auto"/>
        <w:ind w:left="0" w:firstLine="425"/>
        <w:jc w:val="both"/>
        <w:rPr>
          <w:sz w:val="20"/>
          <w:szCs w:val="20"/>
        </w:rPr>
      </w:pPr>
      <w:proofErr w:type="spellStart"/>
      <w:r w:rsidRPr="003C045D">
        <w:rPr>
          <w:sz w:val="20"/>
          <w:szCs w:val="20"/>
        </w:rPr>
        <w:t>I</w:t>
      </w:r>
      <w:r w:rsidRPr="003C045D">
        <w:rPr>
          <w:sz w:val="20"/>
          <w:szCs w:val="20"/>
          <w:vertAlign w:val="subscript"/>
        </w:rPr>
        <w:t>j</w:t>
      </w:r>
      <w:proofErr w:type="spellEnd"/>
      <w:r w:rsidRPr="003C045D">
        <w:rPr>
          <w:sz w:val="20"/>
          <w:szCs w:val="20"/>
        </w:rPr>
        <w:t xml:space="preserve"> = environmental index.</w:t>
      </w:r>
    </w:p>
    <w:p w:rsidR="003C045D" w:rsidRDefault="003C045D" w:rsidP="003C045D">
      <w:pPr>
        <w:bidi w:val="0"/>
        <w:snapToGrid w:val="0"/>
        <w:jc w:val="both"/>
        <w:rPr>
          <w:b/>
          <w:bCs/>
          <w:sz w:val="20"/>
          <w:szCs w:val="20"/>
          <w:lang w:eastAsia="zh-CN"/>
        </w:rPr>
      </w:pPr>
    </w:p>
    <w:p w:rsidR="00AF43E8" w:rsidRDefault="00AF43E8" w:rsidP="00AF43E8">
      <w:pPr>
        <w:bidi w:val="0"/>
        <w:snapToGrid w:val="0"/>
        <w:jc w:val="both"/>
        <w:rPr>
          <w:b/>
          <w:bCs/>
          <w:sz w:val="20"/>
          <w:szCs w:val="20"/>
          <w:lang w:eastAsia="zh-CN"/>
        </w:rPr>
        <w:sectPr w:rsidR="00AF43E8" w:rsidSect="00151EBA">
          <w:type w:val="continuous"/>
          <w:pgSz w:w="12240" w:h="15840"/>
          <w:pgMar w:top="1440" w:right="1440" w:bottom="1440" w:left="1440" w:header="720" w:footer="720" w:gutter="0"/>
          <w:pgNumType w:fmt="numberInDash"/>
          <w:cols w:space="708"/>
          <w:docGrid w:linePitch="360"/>
        </w:sectPr>
      </w:pPr>
    </w:p>
    <w:p w:rsidR="009C3B47" w:rsidRPr="003C045D" w:rsidRDefault="009C3B47" w:rsidP="003C045D">
      <w:pPr>
        <w:bidi w:val="0"/>
        <w:snapToGrid w:val="0"/>
        <w:jc w:val="both"/>
        <w:rPr>
          <w:sz w:val="20"/>
          <w:szCs w:val="20"/>
        </w:rPr>
      </w:pPr>
      <w:r w:rsidRPr="003C045D">
        <w:rPr>
          <w:b/>
          <w:bCs/>
          <w:sz w:val="20"/>
          <w:szCs w:val="20"/>
        </w:rPr>
        <w:lastRenderedPageBreak/>
        <w:t>d)</w:t>
      </w:r>
      <w:r w:rsidRPr="003C045D">
        <w:rPr>
          <w:sz w:val="20"/>
          <w:szCs w:val="20"/>
        </w:rPr>
        <w:t xml:space="preserve">  The third measurement was the </w:t>
      </w:r>
      <w:proofErr w:type="spellStart"/>
      <w:r w:rsidRPr="003C045D">
        <w:rPr>
          <w:sz w:val="20"/>
          <w:szCs w:val="20"/>
        </w:rPr>
        <w:t>ecovalence</w:t>
      </w:r>
      <w:proofErr w:type="spellEnd"/>
      <w:r w:rsidRPr="003C045D">
        <w:rPr>
          <w:sz w:val="20"/>
          <w:szCs w:val="20"/>
        </w:rPr>
        <w:t xml:space="preserve"> </w:t>
      </w:r>
      <w:r w:rsidRPr="003C045D">
        <w:rPr>
          <w:b/>
          <w:bCs/>
          <w:sz w:val="20"/>
          <w:szCs w:val="20"/>
        </w:rPr>
        <w:t>(</w:t>
      </w:r>
      <w:proofErr w:type="spellStart"/>
      <w:proofErr w:type="gramStart"/>
      <w:r w:rsidRPr="003C045D">
        <w:rPr>
          <w:b/>
          <w:bCs/>
          <w:sz w:val="20"/>
          <w:szCs w:val="20"/>
        </w:rPr>
        <w:t>w</w:t>
      </w:r>
      <w:r w:rsidRPr="003C045D">
        <w:rPr>
          <w:b/>
          <w:bCs/>
          <w:sz w:val="20"/>
          <w:szCs w:val="20"/>
          <w:vertAlign w:val="subscript"/>
        </w:rPr>
        <w:t>i</w:t>
      </w:r>
      <w:proofErr w:type="spellEnd"/>
      <w:proofErr w:type="gramEnd"/>
      <w:r w:rsidRPr="003C045D">
        <w:rPr>
          <w:b/>
          <w:bCs/>
          <w:sz w:val="20"/>
          <w:szCs w:val="20"/>
        </w:rPr>
        <w:t xml:space="preserve">); </w:t>
      </w:r>
      <w:r w:rsidRPr="003C045D">
        <w:rPr>
          <w:sz w:val="20"/>
          <w:szCs w:val="20"/>
        </w:rPr>
        <w:t xml:space="preserve">the contribution of each variety to the genotype x environment interaction. It was calculated for each variety according to the expression of </w:t>
      </w:r>
      <w:proofErr w:type="spellStart"/>
      <w:r w:rsidRPr="003C045D">
        <w:rPr>
          <w:b/>
          <w:bCs/>
          <w:sz w:val="20"/>
          <w:szCs w:val="20"/>
        </w:rPr>
        <w:t>Wricke</w:t>
      </w:r>
      <w:proofErr w:type="spellEnd"/>
      <w:r w:rsidRPr="003C045D">
        <w:rPr>
          <w:b/>
          <w:bCs/>
          <w:sz w:val="20"/>
          <w:szCs w:val="20"/>
        </w:rPr>
        <w:t xml:space="preserve"> (1962).</w:t>
      </w:r>
    </w:p>
    <w:p w:rsidR="009C3B47" w:rsidRPr="003C045D" w:rsidRDefault="009C3B47" w:rsidP="003C045D">
      <w:pPr>
        <w:bidi w:val="0"/>
        <w:snapToGrid w:val="0"/>
        <w:jc w:val="both"/>
        <w:rPr>
          <w:b/>
          <w:bCs/>
          <w:sz w:val="20"/>
          <w:szCs w:val="20"/>
          <w:vertAlign w:val="superscript"/>
          <w:lang w:bidi="ar-EG"/>
        </w:rPr>
      </w:pPr>
      <w:proofErr w:type="spellStart"/>
      <w:r w:rsidRPr="003C045D">
        <w:rPr>
          <w:b/>
          <w:bCs/>
          <w:sz w:val="20"/>
          <w:szCs w:val="20"/>
        </w:rPr>
        <w:t>W</w:t>
      </w:r>
      <w:r w:rsidRPr="003C045D">
        <w:rPr>
          <w:b/>
          <w:bCs/>
          <w:sz w:val="20"/>
          <w:szCs w:val="20"/>
          <w:vertAlign w:val="subscript"/>
        </w:rPr>
        <w:t>i</w:t>
      </w:r>
      <w:proofErr w:type="spellEnd"/>
      <w:r w:rsidRPr="003C045D">
        <w:rPr>
          <w:b/>
          <w:bCs/>
          <w:sz w:val="20"/>
          <w:szCs w:val="20"/>
        </w:rPr>
        <w:t xml:space="preserve"> = </w:t>
      </w:r>
      <w:r w:rsidRPr="003C045D">
        <w:rPr>
          <w:sz w:val="20"/>
          <w:szCs w:val="20"/>
        </w:rPr>
        <w:t>∑</w:t>
      </w:r>
      <w:r w:rsidRPr="003C045D">
        <w:rPr>
          <w:b/>
          <w:bCs/>
          <w:sz w:val="20"/>
          <w:szCs w:val="20"/>
          <w:vertAlign w:val="subscript"/>
        </w:rPr>
        <w:t xml:space="preserve"> </w:t>
      </w:r>
      <w:r w:rsidRPr="003C045D">
        <w:rPr>
          <w:b/>
          <w:bCs/>
          <w:sz w:val="20"/>
          <w:szCs w:val="20"/>
          <w:vertAlign w:val="subscript"/>
          <w:lang w:bidi="ar-EG"/>
        </w:rPr>
        <w:t>j</w:t>
      </w:r>
      <w:r w:rsidRPr="003C045D">
        <w:rPr>
          <w:b/>
          <w:bCs/>
          <w:sz w:val="20"/>
          <w:szCs w:val="20"/>
          <w:lang w:bidi="ar-EG"/>
        </w:rPr>
        <w:t xml:space="preserve"> (x</w:t>
      </w:r>
      <w:r w:rsidRPr="003C045D">
        <w:rPr>
          <w:b/>
          <w:bCs/>
          <w:sz w:val="20"/>
          <w:szCs w:val="20"/>
          <w:vertAlign w:val="superscript"/>
          <w:lang w:bidi="ar-EG"/>
        </w:rPr>
        <w:t>-</w:t>
      </w:r>
      <w:proofErr w:type="spellStart"/>
      <w:r w:rsidRPr="003C045D">
        <w:rPr>
          <w:b/>
          <w:bCs/>
          <w:sz w:val="20"/>
          <w:szCs w:val="20"/>
          <w:vertAlign w:val="subscript"/>
          <w:lang w:bidi="ar-EG"/>
        </w:rPr>
        <w:t>ij</w:t>
      </w:r>
      <w:proofErr w:type="spellEnd"/>
      <w:r w:rsidRPr="003C045D">
        <w:rPr>
          <w:b/>
          <w:bCs/>
          <w:sz w:val="20"/>
          <w:szCs w:val="20"/>
          <w:lang w:bidi="ar-EG"/>
        </w:rPr>
        <w:t xml:space="preserve"> - x</w:t>
      </w:r>
      <w:r w:rsidRPr="003C045D">
        <w:rPr>
          <w:b/>
          <w:bCs/>
          <w:sz w:val="20"/>
          <w:szCs w:val="20"/>
          <w:vertAlign w:val="superscript"/>
          <w:lang w:bidi="ar-EG"/>
        </w:rPr>
        <w:t>-</w:t>
      </w:r>
      <w:r w:rsidRPr="003C045D">
        <w:rPr>
          <w:b/>
          <w:bCs/>
          <w:sz w:val="20"/>
          <w:szCs w:val="20"/>
          <w:vertAlign w:val="subscript"/>
          <w:lang w:bidi="ar-EG"/>
        </w:rPr>
        <w:t>.</w:t>
      </w:r>
      <w:proofErr w:type="gramStart"/>
      <w:r w:rsidRPr="003C045D">
        <w:rPr>
          <w:b/>
          <w:bCs/>
          <w:sz w:val="20"/>
          <w:szCs w:val="20"/>
          <w:vertAlign w:val="subscript"/>
          <w:lang w:bidi="ar-EG"/>
        </w:rPr>
        <w:t>j</w:t>
      </w:r>
      <w:r w:rsidRPr="003C045D">
        <w:rPr>
          <w:b/>
          <w:bCs/>
          <w:sz w:val="20"/>
          <w:szCs w:val="20"/>
          <w:lang w:bidi="ar-EG"/>
        </w:rPr>
        <w:t xml:space="preserve"> )</w:t>
      </w:r>
      <w:r w:rsidRPr="003C045D">
        <w:rPr>
          <w:b/>
          <w:bCs/>
          <w:sz w:val="20"/>
          <w:szCs w:val="20"/>
          <w:vertAlign w:val="superscript"/>
          <w:lang w:bidi="ar-EG"/>
        </w:rPr>
        <w:t>2</w:t>
      </w:r>
      <w:proofErr w:type="gramEnd"/>
      <w:r w:rsidRPr="003C045D">
        <w:rPr>
          <w:b/>
          <w:bCs/>
          <w:sz w:val="20"/>
          <w:szCs w:val="20"/>
          <w:lang w:bidi="ar-EG"/>
        </w:rPr>
        <w:t xml:space="preserve"> - (x</w:t>
      </w:r>
      <w:r w:rsidRPr="003C045D">
        <w:rPr>
          <w:b/>
          <w:bCs/>
          <w:sz w:val="20"/>
          <w:szCs w:val="20"/>
          <w:vertAlign w:val="superscript"/>
          <w:lang w:bidi="ar-EG"/>
        </w:rPr>
        <w:t>-</w:t>
      </w:r>
      <w:r w:rsidRPr="003C045D">
        <w:rPr>
          <w:b/>
          <w:bCs/>
          <w:sz w:val="20"/>
          <w:szCs w:val="20"/>
          <w:vertAlign w:val="subscript"/>
          <w:lang w:bidi="ar-EG"/>
        </w:rPr>
        <w:t>j.</w:t>
      </w:r>
      <w:r w:rsidRPr="003C045D">
        <w:rPr>
          <w:b/>
          <w:bCs/>
          <w:sz w:val="20"/>
          <w:szCs w:val="20"/>
          <w:lang w:bidi="ar-EG"/>
        </w:rPr>
        <w:t xml:space="preserve"> – x</w:t>
      </w:r>
      <w:r w:rsidRPr="003C045D">
        <w:rPr>
          <w:b/>
          <w:bCs/>
          <w:sz w:val="20"/>
          <w:szCs w:val="20"/>
          <w:vertAlign w:val="superscript"/>
          <w:lang w:bidi="ar-EG"/>
        </w:rPr>
        <w:t>=</w:t>
      </w:r>
      <w:proofErr w:type="gramStart"/>
      <w:r w:rsidRPr="003C045D">
        <w:rPr>
          <w:b/>
          <w:bCs/>
          <w:sz w:val="20"/>
          <w:szCs w:val="20"/>
          <w:vertAlign w:val="subscript"/>
          <w:lang w:bidi="ar-EG"/>
        </w:rPr>
        <w:t>..</w:t>
      </w:r>
      <w:proofErr w:type="gramEnd"/>
      <w:r w:rsidRPr="003C045D">
        <w:rPr>
          <w:b/>
          <w:bCs/>
          <w:sz w:val="20"/>
          <w:szCs w:val="20"/>
          <w:lang w:bidi="ar-EG"/>
        </w:rPr>
        <w:t xml:space="preserve"> </w:t>
      </w:r>
      <w:proofErr w:type="gramStart"/>
      <w:r w:rsidRPr="003C045D">
        <w:rPr>
          <w:b/>
          <w:bCs/>
          <w:sz w:val="20"/>
          <w:szCs w:val="20"/>
          <w:lang w:bidi="ar-EG"/>
        </w:rPr>
        <w:t>)</w:t>
      </w:r>
      <w:r w:rsidRPr="003C045D">
        <w:rPr>
          <w:b/>
          <w:bCs/>
          <w:sz w:val="20"/>
          <w:szCs w:val="20"/>
          <w:vertAlign w:val="superscript"/>
          <w:lang w:bidi="ar-EG"/>
        </w:rPr>
        <w:t>2</w:t>
      </w:r>
      <w:proofErr w:type="gramEnd"/>
    </w:p>
    <w:p w:rsidR="009C3B47" w:rsidRPr="003C045D" w:rsidRDefault="009C3B47" w:rsidP="003C045D">
      <w:pPr>
        <w:bidi w:val="0"/>
        <w:snapToGrid w:val="0"/>
        <w:ind w:firstLine="425"/>
        <w:jc w:val="both"/>
        <w:rPr>
          <w:sz w:val="20"/>
          <w:szCs w:val="20"/>
          <w:lang w:bidi="ar-EG"/>
        </w:rPr>
      </w:pPr>
      <w:r w:rsidRPr="003C045D">
        <w:rPr>
          <w:sz w:val="20"/>
          <w:szCs w:val="20"/>
          <w:lang w:bidi="ar-EG"/>
        </w:rPr>
        <w:t>Where:</w:t>
      </w:r>
    </w:p>
    <w:p w:rsidR="009C3B47" w:rsidRPr="003C045D" w:rsidRDefault="009C3B47" w:rsidP="003C045D">
      <w:pPr>
        <w:bidi w:val="0"/>
        <w:snapToGrid w:val="0"/>
        <w:jc w:val="both"/>
        <w:rPr>
          <w:sz w:val="20"/>
          <w:szCs w:val="20"/>
          <w:lang w:bidi="ar-EG"/>
        </w:rPr>
      </w:pPr>
      <w:r w:rsidRPr="003C045D">
        <w:rPr>
          <w:b/>
          <w:bCs/>
          <w:sz w:val="20"/>
          <w:szCs w:val="20"/>
          <w:lang w:bidi="ar-EG"/>
        </w:rPr>
        <w:t>x</w:t>
      </w:r>
      <w:r w:rsidRPr="003C045D">
        <w:rPr>
          <w:b/>
          <w:bCs/>
          <w:sz w:val="20"/>
          <w:szCs w:val="20"/>
          <w:vertAlign w:val="superscript"/>
          <w:lang w:bidi="ar-EG"/>
        </w:rPr>
        <w:t>-</w:t>
      </w:r>
      <w:r w:rsidRPr="003C045D">
        <w:rPr>
          <w:b/>
          <w:bCs/>
          <w:sz w:val="20"/>
          <w:szCs w:val="20"/>
          <w:lang w:bidi="ar-EG"/>
        </w:rPr>
        <w:t xml:space="preserve"> </w:t>
      </w:r>
      <w:proofErr w:type="spellStart"/>
      <w:proofErr w:type="gramStart"/>
      <w:r w:rsidRPr="003C045D">
        <w:rPr>
          <w:b/>
          <w:bCs/>
          <w:sz w:val="20"/>
          <w:szCs w:val="20"/>
          <w:vertAlign w:val="subscript"/>
          <w:lang w:bidi="ar-EG"/>
        </w:rPr>
        <w:t>ij</w:t>
      </w:r>
      <w:proofErr w:type="spellEnd"/>
      <w:r w:rsidRPr="003C045D">
        <w:rPr>
          <w:sz w:val="20"/>
          <w:szCs w:val="20"/>
          <w:lang w:bidi="ar-EG"/>
        </w:rPr>
        <w:t xml:space="preserve">  =</w:t>
      </w:r>
      <w:proofErr w:type="gramEnd"/>
      <w:r w:rsidRPr="003C045D">
        <w:rPr>
          <w:sz w:val="20"/>
          <w:szCs w:val="20"/>
          <w:lang w:bidi="ar-EG"/>
        </w:rPr>
        <w:t xml:space="preserve">  a mean performance of character on the </w:t>
      </w:r>
      <w:proofErr w:type="spellStart"/>
      <w:r w:rsidRPr="003C045D">
        <w:rPr>
          <w:sz w:val="20"/>
          <w:szCs w:val="20"/>
          <w:lang w:bidi="ar-EG"/>
        </w:rPr>
        <w:t>i</w:t>
      </w:r>
      <w:r w:rsidRPr="003C045D">
        <w:rPr>
          <w:sz w:val="20"/>
          <w:szCs w:val="20"/>
          <w:vertAlign w:val="superscript"/>
          <w:lang w:bidi="ar-EG"/>
        </w:rPr>
        <w:t>th</w:t>
      </w:r>
      <w:proofErr w:type="spellEnd"/>
      <w:r w:rsidRPr="003C045D">
        <w:rPr>
          <w:sz w:val="20"/>
          <w:szCs w:val="20"/>
          <w:lang w:bidi="ar-EG"/>
        </w:rPr>
        <w:t xml:space="preserve"> variety in </w:t>
      </w:r>
      <w:proofErr w:type="spellStart"/>
      <w:r w:rsidRPr="003C045D">
        <w:rPr>
          <w:sz w:val="20"/>
          <w:szCs w:val="20"/>
          <w:lang w:bidi="ar-EG"/>
        </w:rPr>
        <w:t>j</w:t>
      </w:r>
      <w:r w:rsidRPr="003C045D">
        <w:rPr>
          <w:sz w:val="20"/>
          <w:szCs w:val="20"/>
          <w:vertAlign w:val="superscript"/>
          <w:lang w:bidi="ar-EG"/>
        </w:rPr>
        <w:t>th</w:t>
      </w:r>
      <w:proofErr w:type="spellEnd"/>
      <w:r w:rsidRPr="003C045D">
        <w:rPr>
          <w:sz w:val="20"/>
          <w:szCs w:val="20"/>
          <w:lang w:bidi="ar-EG"/>
        </w:rPr>
        <w:t xml:space="preserve"> environment;</w:t>
      </w:r>
    </w:p>
    <w:p w:rsidR="009C3B47" w:rsidRPr="003C045D" w:rsidRDefault="009C3B47" w:rsidP="003C045D">
      <w:pPr>
        <w:bidi w:val="0"/>
        <w:snapToGrid w:val="0"/>
        <w:jc w:val="both"/>
        <w:rPr>
          <w:sz w:val="20"/>
          <w:szCs w:val="20"/>
          <w:lang w:bidi="ar-EG"/>
        </w:rPr>
      </w:pPr>
      <w:r w:rsidRPr="003C045D">
        <w:rPr>
          <w:b/>
          <w:bCs/>
          <w:sz w:val="20"/>
          <w:szCs w:val="20"/>
          <w:lang w:bidi="ar-EG"/>
        </w:rPr>
        <w:t>x</w:t>
      </w:r>
      <w:r w:rsidRPr="003C045D">
        <w:rPr>
          <w:b/>
          <w:bCs/>
          <w:sz w:val="20"/>
          <w:szCs w:val="20"/>
          <w:vertAlign w:val="superscript"/>
          <w:lang w:bidi="ar-EG"/>
        </w:rPr>
        <w:t xml:space="preserve">- </w:t>
      </w:r>
      <w:r w:rsidRPr="003C045D">
        <w:rPr>
          <w:b/>
          <w:bCs/>
          <w:sz w:val="20"/>
          <w:szCs w:val="20"/>
          <w:vertAlign w:val="subscript"/>
          <w:lang w:bidi="ar-EG"/>
        </w:rPr>
        <w:t>.</w:t>
      </w:r>
      <w:proofErr w:type="gramStart"/>
      <w:r w:rsidRPr="003C045D">
        <w:rPr>
          <w:b/>
          <w:bCs/>
          <w:sz w:val="20"/>
          <w:szCs w:val="20"/>
          <w:vertAlign w:val="subscript"/>
          <w:lang w:bidi="ar-EG"/>
        </w:rPr>
        <w:t>j</w:t>
      </w:r>
      <w:r w:rsidRPr="003C045D">
        <w:rPr>
          <w:sz w:val="20"/>
          <w:szCs w:val="20"/>
          <w:lang w:bidi="ar-EG"/>
        </w:rPr>
        <w:t xml:space="preserve">  =</w:t>
      </w:r>
      <w:proofErr w:type="gramEnd"/>
      <w:r w:rsidRPr="003C045D">
        <w:rPr>
          <w:sz w:val="20"/>
          <w:szCs w:val="20"/>
          <w:lang w:bidi="ar-EG"/>
        </w:rPr>
        <w:t xml:space="preserve">  mean of the </w:t>
      </w:r>
      <w:proofErr w:type="spellStart"/>
      <w:r w:rsidRPr="003C045D">
        <w:rPr>
          <w:sz w:val="20"/>
          <w:szCs w:val="20"/>
          <w:lang w:bidi="ar-EG"/>
        </w:rPr>
        <w:t>j</w:t>
      </w:r>
      <w:r w:rsidRPr="003C045D">
        <w:rPr>
          <w:sz w:val="20"/>
          <w:szCs w:val="20"/>
          <w:vertAlign w:val="superscript"/>
          <w:lang w:bidi="ar-EG"/>
        </w:rPr>
        <w:t>th</w:t>
      </w:r>
      <w:proofErr w:type="spellEnd"/>
      <w:r w:rsidRPr="003C045D">
        <w:rPr>
          <w:sz w:val="20"/>
          <w:szCs w:val="20"/>
          <w:lang w:bidi="ar-EG"/>
        </w:rPr>
        <w:t xml:space="preserve"> environment of all varieties.</w:t>
      </w:r>
    </w:p>
    <w:p w:rsidR="009C3B47" w:rsidRPr="003C045D" w:rsidRDefault="009C3B47" w:rsidP="003C045D">
      <w:pPr>
        <w:bidi w:val="0"/>
        <w:snapToGrid w:val="0"/>
        <w:jc w:val="both"/>
        <w:rPr>
          <w:sz w:val="20"/>
          <w:szCs w:val="20"/>
          <w:lang w:bidi="ar-EG"/>
        </w:rPr>
      </w:pPr>
      <w:r w:rsidRPr="003C045D">
        <w:rPr>
          <w:b/>
          <w:bCs/>
          <w:sz w:val="20"/>
          <w:szCs w:val="20"/>
          <w:lang w:bidi="ar-EG"/>
        </w:rPr>
        <w:t>x</w:t>
      </w:r>
      <w:r w:rsidRPr="003C045D">
        <w:rPr>
          <w:b/>
          <w:bCs/>
          <w:sz w:val="20"/>
          <w:szCs w:val="20"/>
          <w:vertAlign w:val="superscript"/>
          <w:lang w:bidi="ar-EG"/>
        </w:rPr>
        <w:t xml:space="preserve">- </w:t>
      </w:r>
      <w:proofErr w:type="spellStart"/>
      <w:proofErr w:type="gramStart"/>
      <w:r w:rsidRPr="003C045D">
        <w:rPr>
          <w:b/>
          <w:bCs/>
          <w:sz w:val="20"/>
          <w:szCs w:val="20"/>
          <w:vertAlign w:val="subscript"/>
          <w:lang w:bidi="ar-EG"/>
        </w:rPr>
        <w:t>i</w:t>
      </w:r>
      <w:proofErr w:type="spellEnd"/>
      <w:proofErr w:type="gramEnd"/>
      <w:r w:rsidRPr="003C045D">
        <w:rPr>
          <w:b/>
          <w:bCs/>
          <w:sz w:val="20"/>
          <w:szCs w:val="20"/>
          <w:vertAlign w:val="subscript"/>
          <w:lang w:bidi="ar-EG"/>
        </w:rPr>
        <w:t>.</w:t>
      </w:r>
      <w:r w:rsidRPr="003C045D">
        <w:rPr>
          <w:sz w:val="20"/>
          <w:szCs w:val="20"/>
          <w:lang w:bidi="ar-EG"/>
        </w:rPr>
        <w:t xml:space="preserve">  </w:t>
      </w:r>
      <w:proofErr w:type="gramStart"/>
      <w:r w:rsidRPr="003C045D">
        <w:rPr>
          <w:sz w:val="20"/>
          <w:szCs w:val="20"/>
          <w:lang w:bidi="ar-EG"/>
        </w:rPr>
        <w:t>=  mean</w:t>
      </w:r>
      <w:proofErr w:type="gramEnd"/>
      <w:r w:rsidRPr="003C045D">
        <w:rPr>
          <w:sz w:val="20"/>
          <w:szCs w:val="20"/>
          <w:lang w:bidi="ar-EG"/>
        </w:rPr>
        <w:t xml:space="preserve"> of the </w:t>
      </w:r>
      <w:proofErr w:type="spellStart"/>
      <w:r w:rsidRPr="003C045D">
        <w:rPr>
          <w:sz w:val="20"/>
          <w:szCs w:val="20"/>
          <w:lang w:bidi="ar-EG"/>
        </w:rPr>
        <w:t>i</w:t>
      </w:r>
      <w:r w:rsidRPr="003C045D">
        <w:rPr>
          <w:sz w:val="20"/>
          <w:szCs w:val="20"/>
          <w:vertAlign w:val="superscript"/>
          <w:lang w:bidi="ar-EG"/>
        </w:rPr>
        <w:t>th</w:t>
      </w:r>
      <w:proofErr w:type="spellEnd"/>
      <w:r w:rsidRPr="003C045D">
        <w:rPr>
          <w:sz w:val="20"/>
          <w:szCs w:val="20"/>
          <w:lang w:bidi="ar-EG"/>
        </w:rPr>
        <w:t xml:space="preserve"> variety of all environments.</w:t>
      </w:r>
    </w:p>
    <w:p w:rsidR="009C3B47" w:rsidRPr="003C045D" w:rsidRDefault="009C3B47" w:rsidP="003C045D">
      <w:pPr>
        <w:bidi w:val="0"/>
        <w:snapToGrid w:val="0"/>
        <w:jc w:val="both"/>
        <w:rPr>
          <w:sz w:val="20"/>
          <w:szCs w:val="20"/>
          <w:lang w:bidi="ar-EG"/>
        </w:rPr>
      </w:pPr>
      <w:r w:rsidRPr="003C045D">
        <w:rPr>
          <w:b/>
          <w:bCs/>
          <w:sz w:val="20"/>
          <w:szCs w:val="20"/>
          <w:lang w:bidi="ar-EG"/>
        </w:rPr>
        <w:t>x</w:t>
      </w:r>
      <w:r w:rsidRPr="003C045D">
        <w:rPr>
          <w:b/>
          <w:bCs/>
          <w:sz w:val="20"/>
          <w:szCs w:val="20"/>
          <w:vertAlign w:val="superscript"/>
          <w:lang w:bidi="ar-EG"/>
        </w:rPr>
        <w:t>=</w:t>
      </w:r>
      <w:proofErr w:type="gramStart"/>
      <w:r w:rsidRPr="003C045D">
        <w:rPr>
          <w:b/>
          <w:bCs/>
          <w:sz w:val="20"/>
          <w:szCs w:val="20"/>
          <w:vertAlign w:val="subscript"/>
          <w:lang w:bidi="ar-EG"/>
        </w:rPr>
        <w:t>..</w:t>
      </w:r>
      <w:proofErr w:type="gramEnd"/>
      <w:r w:rsidRPr="003C045D">
        <w:rPr>
          <w:b/>
          <w:bCs/>
          <w:sz w:val="20"/>
          <w:szCs w:val="20"/>
          <w:lang w:bidi="ar-EG"/>
        </w:rPr>
        <w:t xml:space="preserve"> = </w:t>
      </w:r>
      <w:r w:rsidRPr="003C045D">
        <w:rPr>
          <w:sz w:val="20"/>
          <w:szCs w:val="20"/>
          <w:lang w:bidi="ar-EG"/>
        </w:rPr>
        <w:t>grand mean.</w:t>
      </w:r>
    </w:p>
    <w:p w:rsidR="009C3B47" w:rsidRPr="003C045D" w:rsidRDefault="009C3B47" w:rsidP="003C045D">
      <w:pPr>
        <w:bidi w:val="0"/>
        <w:snapToGrid w:val="0"/>
        <w:jc w:val="both"/>
        <w:rPr>
          <w:sz w:val="20"/>
          <w:szCs w:val="20"/>
          <w:lang w:bidi="ar-EG"/>
        </w:rPr>
      </w:pPr>
    </w:p>
    <w:p w:rsidR="009C3B47" w:rsidRPr="003C045D" w:rsidRDefault="009C3B47" w:rsidP="003C045D">
      <w:pPr>
        <w:bidi w:val="0"/>
        <w:snapToGrid w:val="0"/>
        <w:jc w:val="both"/>
        <w:rPr>
          <w:sz w:val="20"/>
          <w:szCs w:val="20"/>
        </w:rPr>
      </w:pPr>
      <w:r w:rsidRPr="003C045D">
        <w:rPr>
          <w:b/>
          <w:bCs/>
          <w:sz w:val="20"/>
          <w:szCs w:val="20"/>
          <w:lang w:bidi="ar-EG"/>
        </w:rPr>
        <w:t>e)</w:t>
      </w:r>
      <w:r w:rsidRPr="003C045D">
        <w:rPr>
          <w:sz w:val="20"/>
          <w:szCs w:val="20"/>
          <w:lang w:bidi="ar-EG"/>
        </w:rPr>
        <w:t xml:space="preserve"> The magnitude </w:t>
      </w:r>
      <w:proofErr w:type="gramStart"/>
      <w:r w:rsidRPr="003C045D">
        <w:rPr>
          <w:sz w:val="20"/>
          <w:szCs w:val="20"/>
          <w:lang w:bidi="ar-EG"/>
        </w:rPr>
        <w:t xml:space="preserve">of  </w:t>
      </w:r>
      <w:r w:rsidRPr="003C045D">
        <w:rPr>
          <w:sz w:val="20"/>
          <w:szCs w:val="20"/>
        </w:rPr>
        <w:t>regression</w:t>
      </w:r>
      <w:proofErr w:type="gramEnd"/>
      <w:r w:rsidRPr="003C045D">
        <w:rPr>
          <w:sz w:val="20"/>
          <w:szCs w:val="20"/>
        </w:rPr>
        <w:t xml:space="preserve"> coefficient (b</w:t>
      </w:r>
      <w:r w:rsidRPr="003C045D">
        <w:rPr>
          <w:sz w:val="20"/>
          <w:szCs w:val="20"/>
          <w:vertAlign w:val="subscript"/>
        </w:rPr>
        <w:t>i</w:t>
      </w:r>
      <w:r w:rsidRPr="003C045D">
        <w:rPr>
          <w:sz w:val="20"/>
          <w:szCs w:val="20"/>
        </w:rPr>
        <w:t>) values was considered as indicator for adaptation (</w:t>
      </w:r>
      <w:proofErr w:type="spellStart"/>
      <w:r w:rsidRPr="003C045D">
        <w:rPr>
          <w:b/>
          <w:bCs/>
          <w:sz w:val="20"/>
          <w:szCs w:val="20"/>
        </w:rPr>
        <w:t>Bilbro</w:t>
      </w:r>
      <w:proofErr w:type="spellEnd"/>
      <w:r w:rsidRPr="003C045D">
        <w:rPr>
          <w:b/>
          <w:bCs/>
          <w:sz w:val="20"/>
          <w:szCs w:val="20"/>
        </w:rPr>
        <w:t xml:space="preserve"> and Ray, 1976</w:t>
      </w:r>
      <w:r w:rsidRPr="003C045D">
        <w:rPr>
          <w:sz w:val="20"/>
          <w:szCs w:val="20"/>
        </w:rPr>
        <w:t>), such that, if  (b</w:t>
      </w:r>
      <w:r w:rsidRPr="003C045D">
        <w:rPr>
          <w:sz w:val="20"/>
          <w:szCs w:val="20"/>
          <w:vertAlign w:val="subscript"/>
        </w:rPr>
        <w:t>i</w:t>
      </w:r>
      <w:r w:rsidRPr="003C045D">
        <w:rPr>
          <w:sz w:val="20"/>
          <w:szCs w:val="20"/>
        </w:rPr>
        <w:t>) was not significantly different from 1.0; the genotype is considered adapted for all environments (A). If (b</w:t>
      </w:r>
      <w:r w:rsidRPr="003C045D">
        <w:rPr>
          <w:sz w:val="20"/>
          <w:szCs w:val="20"/>
          <w:vertAlign w:val="subscript"/>
        </w:rPr>
        <w:t>i</w:t>
      </w:r>
      <w:r w:rsidRPr="003C045D">
        <w:rPr>
          <w:sz w:val="20"/>
          <w:szCs w:val="20"/>
        </w:rPr>
        <w:t xml:space="preserve">) was significantly larger than 1.0, the genotype was considered better adapted to high yielding environments (H). </w:t>
      </w:r>
      <w:proofErr w:type="gramStart"/>
      <w:r w:rsidRPr="003C045D">
        <w:rPr>
          <w:sz w:val="20"/>
          <w:szCs w:val="20"/>
        </w:rPr>
        <w:t>If  (</w:t>
      </w:r>
      <w:proofErr w:type="gramEnd"/>
      <w:r w:rsidRPr="003C045D">
        <w:rPr>
          <w:sz w:val="20"/>
          <w:szCs w:val="20"/>
        </w:rPr>
        <w:t>b</w:t>
      </w:r>
      <w:r w:rsidRPr="003C045D">
        <w:rPr>
          <w:sz w:val="20"/>
          <w:szCs w:val="20"/>
          <w:vertAlign w:val="subscript"/>
        </w:rPr>
        <w:t>i</w:t>
      </w:r>
      <w:r w:rsidRPr="003C045D">
        <w:rPr>
          <w:sz w:val="20"/>
          <w:szCs w:val="20"/>
        </w:rPr>
        <w:t xml:space="preserve">) was </w:t>
      </w:r>
      <w:r w:rsidRPr="003C045D">
        <w:rPr>
          <w:sz w:val="20"/>
          <w:szCs w:val="20"/>
        </w:rPr>
        <w:lastRenderedPageBreak/>
        <w:t>significantly smaller  than 1.0, the genotype was considered better adapted to lower yielding environments (L).</w:t>
      </w:r>
    </w:p>
    <w:p w:rsidR="004F6063" w:rsidRPr="003C045D" w:rsidRDefault="004F6063" w:rsidP="003C045D">
      <w:pPr>
        <w:bidi w:val="0"/>
        <w:snapToGrid w:val="0"/>
        <w:jc w:val="both"/>
        <w:rPr>
          <w:b/>
          <w:bCs/>
          <w:sz w:val="20"/>
          <w:szCs w:val="20"/>
        </w:rPr>
      </w:pPr>
    </w:p>
    <w:p w:rsidR="009C3B47" w:rsidRPr="003C045D" w:rsidRDefault="004F6063" w:rsidP="003C045D">
      <w:pPr>
        <w:bidi w:val="0"/>
        <w:snapToGrid w:val="0"/>
        <w:jc w:val="both"/>
        <w:rPr>
          <w:b/>
          <w:bCs/>
          <w:sz w:val="20"/>
          <w:szCs w:val="20"/>
        </w:rPr>
      </w:pPr>
      <w:r w:rsidRPr="003C045D">
        <w:rPr>
          <w:b/>
          <w:bCs/>
          <w:sz w:val="20"/>
          <w:szCs w:val="20"/>
        </w:rPr>
        <w:t>3. Results and Discussion</w:t>
      </w:r>
    </w:p>
    <w:p w:rsidR="009C3B47" w:rsidRPr="003C045D" w:rsidRDefault="009C3B47" w:rsidP="00AF43E8">
      <w:pPr>
        <w:bidi w:val="0"/>
        <w:snapToGrid w:val="0"/>
        <w:ind w:firstLine="425"/>
        <w:jc w:val="both"/>
        <w:rPr>
          <w:sz w:val="20"/>
          <w:szCs w:val="20"/>
          <w:lang w:bidi="ar-EG"/>
        </w:rPr>
      </w:pPr>
      <w:r w:rsidRPr="003C045D">
        <w:rPr>
          <w:sz w:val="20"/>
          <w:szCs w:val="20"/>
        </w:rPr>
        <w:t xml:space="preserve">The </w:t>
      </w:r>
      <w:r w:rsidRPr="003C045D">
        <w:rPr>
          <w:sz w:val="20"/>
          <w:szCs w:val="20"/>
          <w:lang w:bidi="ar-EG"/>
        </w:rPr>
        <w:t>climatic conditions of Egypt differ from location to another and within the province as well. The cotton crop behaves differently under different environmental conditions; therefore, stability in performance is one of the most desirable characteristics of any varieties to be released for commercial cultivation. The genotype × environment interaction detects different patterns of response among the genotypes across environments.</w:t>
      </w:r>
    </w:p>
    <w:p w:rsidR="009C3B47" w:rsidRPr="003C045D" w:rsidRDefault="009C3B47" w:rsidP="00AF43E8">
      <w:pPr>
        <w:pStyle w:val="BodyTextIndent"/>
        <w:tabs>
          <w:tab w:val="right" w:pos="7740"/>
        </w:tabs>
        <w:bidi w:val="0"/>
        <w:snapToGrid w:val="0"/>
        <w:spacing w:after="0"/>
        <w:ind w:left="0" w:firstLine="425"/>
        <w:jc w:val="both"/>
        <w:rPr>
          <w:sz w:val="20"/>
          <w:szCs w:val="20"/>
          <w:lang w:bidi="ar-EG"/>
        </w:rPr>
      </w:pPr>
      <w:r w:rsidRPr="003C045D">
        <w:rPr>
          <w:sz w:val="20"/>
          <w:szCs w:val="20"/>
          <w:lang w:bidi="ar-EG"/>
        </w:rPr>
        <w:t xml:space="preserve">Table (2) presented the combined analysis of variance for stability for all characters. Mean squares were highly significant among genotypes for all characters. This could be due to high environments and (genotypes × environments) interaction for all studied </w:t>
      </w:r>
      <w:r w:rsidRPr="003C045D">
        <w:rPr>
          <w:sz w:val="20"/>
          <w:szCs w:val="20"/>
          <w:lang w:bidi="ar-EG"/>
        </w:rPr>
        <w:lastRenderedPageBreak/>
        <w:t xml:space="preserve">characters, indicating that genotypes considerably varied across different environments. The mean squares of genotype × environment interactions shown in table (2) were highly significant for all characters, indicating the presence of variability among the genotypes as well as environments under which the experiments were </w:t>
      </w:r>
      <w:proofErr w:type="gramStart"/>
      <w:r w:rsidRPr="003C045D">
        <w:rPr>
          <w:sz w:val="20"/>
          <w:szCs w:val="20"/>
          <w:lang w:bidi="ar-EG"/>
        </w:rPr>
        <w:t>conducted,</w:t>
      </w:r>
      <w:proofErr w:type="gramEnd"/>
      <w:r w:rsidRPr="003C045D">
        <w:rPr>
          <w:sz w:val="20"/>
          <w:szCs w:val="20"/>
          <w:lang w:bidi="ar-EG"/>
        </w:rPr>
        <w:t xml:space="preserve"> the genotype × environment interaction was further partitioned into linear and non-linear components.</w:t>
      </w:r>
    </w:p>
    <w:p w:rsidR="004F6063" w:rsidRPr="003C045D" w:rsidRDefault="009C3B47" w:rsidP="003C045D">
      <w:pPr>
        <w:pStyle w:val="BodyTextIndent"/>
        <w:bidi w:val="0"/>
        <w:snapToGrid w:val="0"/>
        <w:spacing w:after="0"/>
        <w:ind w:left="0" w:firstLine="425"/>
        <w:jc w:val="both"/>
        <w:rPr>
          <w:sz w:val="20"/>
          <w:szCs w:val="20"/>
        </w:rPr>
      </w:pPr>
      <w:r w:rsidRPr="003C045D">
        <w:rPr>
          <w:sz w:val="20"/>
          <w:szCs w:val="20"/>
          <w:lang w:bidi="ar-EG"/>
        </w:rPr>
        <w:t>In table (2); environment + (genotype x environment) interaction source of variation was partitioned into environment (linear), genotype x environment (linear) interaction (sum of square due to regression, b</w:t>
      </w:r>
      <w:r w:rsidRPr="003C045D">
        <w:rPr>
          <w:sz w:val="20"/>
          <w:szCs w:val="20"/>
          <w:vertAlign w:val="subscript"/>
          <w:lang w:bidi="ar-EG"/>
        </w:rPr>
        <w:t>i</w:t>
      </w:r>
      <w:r w:rsidRPr="003C045D">
        <w:rPr>
          <w:sz w:val="20"/>
          <w:szCs w:val="20"/>
          <w:lang w:bidi="ar-EG"/>
        </w:rPr>
        <w:t>) and unexplainable deviation from regression (pooled deviation mean square; S</w:t>
      </w:r>
      <w:r w:rsidRPr="003C045D">
        <w:rPr>
          <w:sz w:val="20"/>
          <w:szCs w:val="20"/>
          <w:vertAlign w:val="superscript"/>
          <w:lang w:bidi="ar-EG"/>
        </w:rPr>
        <w:t>2</w:t>
      </w:r>
      <w:r w:rsidRPr="003C045D">
        <w:rPr>
          <w:sz w:val="20"/>
          <w:szCs w:val="20"/>
          <w:lang w:bidi="ar-EG"/>
        </w:rPr>
        <w:t xml:space="preserve">d). The data in table (2) indicated that the genotype × environment linear was </w:t>
      </w:r>
      <w:proofErr w:type="spellStart"/>
      <w:r w:rsidRPr="003C045D">
        <w:rPr>
          <w:sz w:val="20"/>
          <w:szCs w:val="20"/>
          <w:lang w:bidi="ar-EG"/>
        </w:rPr>
        <w:t>non</w:t>
      </w:r>
      <w:proofErr w:type="spellEnd"/>
      <w:r w:rsidRPr="003C045D">
        <w:rPr>
          <w:sz w:val="20"/>
          <w:szCs w:val="20"/>
          <w:lang w:bidi="ar-EG"/>
        </w:rPr>
        <w:t xml:space="preserve"> significant for seed cotton </w:t>
      </w:r>
      <w:r w:rsidRPr="003C045D">
        <w:rPr>
          <w:sz w:val="20"/>
          <w:szCs w:val="20"/>
          <w:lang w:bidi="ar-EG"/>
        </w:rPr>
        <w:lastRenderedPageBreak/>
        <w:t>yield (k/f), lint cotton yield (k/f), lint percentage, lint index (%), fiber length (mm), fiber uniformity index (%), fiber strength (g/</w:t>
      </w:r>
      <w:proofErr w:type="spellStart"/>
      <w:r w:rsidRPr="003C045D">
        <w:rPr>
          <w:sz w:val="20"/>
          <w:szCs w:val="20"/>
          <w:lang w:bidi="ar-EG"/>
        </w:rPr>
        <w:t>tex</w:t>
      </w:r>
      <w:proofErr w:type="spellEnd"/>
      <w:r w:rsidRPr="003C045D">
        <w:rPr>
          <w:sz w:val="20"/>
          <w:szCs w:val="20"/>
          <w:lang w:bidi="ar-EG"/>
        </w:rPr>
        <w:t xml:space="preserve">) and fiber elongation (%). The non significant interaction indicated that genotypes did not differ genetically in their response to different environments. These results suggested that the major components for differences in stability parameters were due to deviation from the linear function, therefore, it could be concluded that the relatively unpredictable component more important than the predictable component (linear response). But </w:t>
      </w:r>
      <w:r w:rsidRPr="003C045D">
        <w:rPr>
          <w:sz w:val="20"/>
          <w:szCs w:val="20"/>
        </w:rPr>
        <w:t xml:space="preserve">the mean squares due to genotypes × environment (linear) were significant for boll weight (g), seed oil percentage and </w:t>
      </w:r>
      <w:proofErr w:type="spellStart"/>
      <w:r w:rsidRPr="003C045D">
        <w:rPr>
          <w:sz w:val="20"/>
          <w:szCs w:val="20"/>
        </w:rPr>
        <w:t>micronaire</w:t>
      </w:r>
      <w:proofErr w:type="spellEnd"/>
      <w:r w:rsidRPr="003C045D">
        <w:rPr>
          <w:sz w:val="20"/>
          <w:szCs w:val="20"/>
        </w:rPr>
        <w:t xml:space="preserve"> reading</w:t>
      </w:r>
      <w:r w:rsidR="004F6063" w:rsidRPr="003C045D">
        <w:rPr>
          <w:sz w:val="20"/>
          <w:szCs w:val="20"/>
        </w:rPr>
        <w:t>, indicating</w:t>
      </w:r>
      <w:r w:rsidRPr="003C045D">
        <w:rPr>
          <w:sz w:val="20"/>
          <w:szCs w:val="20"/>
        </w:rPr>
        <w:t xml:space="preserve">   </w:t>
      </w:r>
      <w:r w:rsidR="004F6063" w:rsidRPr="003C045D">
        <w:rPr>
          <w:sz w:val="20"/>
          <w:szCs w:val="20"/>
        </w:rPr>
        <w:t>that genotypes differed</w:t>
      </w:r>
      <w:r w:rsidRPr="003C045D">
        <w:rPr>
          <w:sz w:val="20"/>
          <w:szCs w:val="20"/>
        </w:rPr>
        <w:t xml:space="preserve"> genetically in their response to different environments when tested by pooled deviation.</w:t>
      </w:r>
    </w:p>
    <w:p w:rsidR="003C045D" w:rsidRDefault="003C045D" w:rsidP="003C045D">
      <w:pPr>
        <w:pStyle w:val="BodyTextIndent"/>
        <w:bidi w:val="0"/>
        <w:snapToGrid w:val="0"/>
        <w:spacing w:after="0"/>
        <w:ind w:left="0"/>
        <w:jc w:val="center"/>
        <w:rPr>
          <w:sz w:val="20"/>
          <w:szCs w:val="20"/>
        </w:rPr>
        <w:sectPr w:rsidR="003C045D" w:rsidSect="007E7984">
          <w:type w:val="continuous"/>
          <w:pgSz w:w="12240" w:h="15840"/>
          <w:pgMar w:top="1440" w:right="1440" w:bottom="1440" w:left="1440" w:header="720" w:footer="720" w:gutter="0"/>
          <w:cols w:num="2" w:space="425"/>
          <w:docGrid w:linePitch="360"/>
        </w:sectPr>
      </w:pPr>
    </w:p>
    <w:p w:rsidR="002E2138" w:rsidRPr="003C045D" w:rsidRDefault="002E2138" w:rsidP="003C045D">
      <w:pPr>
        <w:pStyle w:val="BodyTextIndent"/>
        <w:bidi w:val="0"/>
        <w:snapToGrid w:val="0"/>
        <w:spacing w:after="0"/>
        <w:ind w:left="0"/>
        <w:jc w:val="center"/>
        <w:rPr>
          <w:sz w:val="20"/>
          <w:szCs w:val="20"/>
        </w:rPr>
      </w:pPr>
    </w:p>
    <w:p w:rsidR="009C3B47" w:rsidRPr="003C045D" w:rsidRDefault="009C3B47" w:rsidP="00AF43E8">
      <w:pPr>
        <w:bidi w:val="0"/>
        <w:snapToGrid w:val="0"/>
        <w:jc w:val="both"/>
        <w:rPr>
          <w:b/>
          <w:bCs/>
          <w:sz w:val="20"/>
          <w:szCs w:val="20"/>
          <w:lang w:bidi="ar-EG"/>
        </w:rPr>
      </w:pPr>
      <w:r w:rsidRPr="003C045D">
        <w:rPr>
          <w:b/>
          <w:bCs/>
          <w:sz w:val="20"/>
          <w:szCs w:val="20"/>
        </w:rPr>
        <w:t xml:space="preserve">Table (2): </w:t>
      </w:r>
      <w:r w:rsidRPr="003C045D">
        <w:rPr>
          <w:b/>
          <w:bCs/>
          <w:sz w:val="20"/>
          <w:szCs w:val="20"/>
          <w:lang w:bidi="ar-EG"/>
        </w:rPr>
        <w:t xml:space="preserve">Mean squares for the studied characters of seven Egyptian cotton genotypes grown at ten environments </w:t>
      </w:r>
      <w:r w:rsidRPr="003C045D">
        <w:rPr>
          <w:b/>
          <w:bCs/>
          <w:sz w:val="20"/>
          <w:szCs w:val="20"/>
        </w:rPr>
        <w:t>(five locations and two seasons) at Upper Egypt.</w:t>
      </w:r>
    </w:p>
    <w:tbl>
      <w:tblPr>
        <w:tblW w:w="942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22"/>
        <w:gridCol w:w="743"/>
        <w:gridCol w:w="1079"/>
        <w:gridCol w:w="1318"/>
        <w:gridCol w:w="1032"/>
        <w:gridCol w:w="1032"/>
        <w:gridCol w:w="1032"/>
        <w:gridCol w:w="1032"/>
        <w:gridCol w:w="1032"/>
      </w:tblGrid>
      <w:tr w:rsidR="009C3B47" w:rsidRPr="00D5727A" w:rsidTr="003C045D">
        <w:trPr>
          <w:trHeight w:val="267"/>
          <w:jc w:val="center"/>
        </w:trPr>
        <w:tc>
          <w:tcPr>
            <w:tcW w:w="1122" w:type="dxa"/>
            <w:vMerge w:val="restart"/>
            <w:tcBorders>
              <w:top w:val="single" w:sz="4" w:space="0" w:color="auto"/>
              <w:left w:val="single" w:sz="4" w:space="0" w:color="auto"/>
              <w:bottom w:val="double" w:sz="4" w:space="0" w:color="auto"/>
              <w:right w:val="single" w:sz="4" w:space="0" w:color="auto"/>
            </w:tcBorders>
            <w:vAlign w:val="center"/>
          </w:tcPr>
          <w:p w:rsidR="009C3B47" w:rsidRPr="00D5727A" w:rsidRDefault="009C3B47" w:rsidP="003C045D">
            <w:pPr>
              <w:bidi w:val="0"/>
              <w:snapToGrid w:val="0"/>
              <w:jc w:val="both"/>
              <w:rPr>
                <w:rFonts w:eastAsiaTheme="minorEastAsia"/>
                <w:b/>
                <w:bCs/>
                <w:color w:val="000000"/>
                <w:sz w:val="20"/>
                <w:szCs w:val="20"/>
                <w:lang w:bidi="ar-EG"/>
              </w:rPr>
            </w:pPr>
            <w:r w:rsidRPr="00D5727A">
              <w:rPr>
                <w:rFonts w:eastAsiaTheme="minorEastAsia"/>
                <w:b/>
                <w:bCs/>
                <w:color w:val="000000"/>
                <w:sz w:val="20"/>
                <w:szCs w:val="20"/>
                <w:lang w:bidi="ar-EG"/>
              </w:rPr>
              <w:t>Characters</w:t>
            </w:r>
          </w:p>
        </w:tc>
        <w:tc>
          <w:tcPr>
            <w:tcW w:w="743"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b/>
                <w:bCs/>
                <w:color w:val="000000"/>
                <w:sz w:val="20"/>
                <w:szCs w:val="20"/>
                <w:lang w:bidi="ar-EG"/>
              </w:rPr>
            </w:pPr>
            <w:r w:rsidRPr="00D5727A">
              <w:rPr>
                <w:rFonts w:eastAsiaTheme="minorEastAsia"/>
                <w:b/>
                <w:bCs/>
                <w:color w:val="000000"/>
                <w:sz w:val="20"/>
                <w:szCs w:val="20"/>
                <w:lang w:bidi="ar-EG"/>
              </w:rPr>
              <w:t>S.O.V</w:t>
            </w:r>
          </w:p>
        </w:tc>
        <w:tc>
          <w:tcPr>
            <w:tcW w:w="1079"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Genotypes</w:t>
            </w:r>
          </w:p>
          <w:p w:rsidR="009C3B47" w:rsidRPr="00D5727A" w:rsidRDefault="009C3B47" w:rsidP="003C045D">
            <w:pPr>
              <w:bidi w:val="0"/>
              <w:snapToGrid w:val="0"/>
              <w:jc w:val="both"/>
              <w:rPr>
                <w:rFonts w:eastAsiaTheme="minorEastAsia"/>
                <w:b/>
                <w:bCs/>
                <w:color w:val="000000"/>
                <w:sz w:val="20"/>
                <w:szCs w:val="20"/>
                <w:lang w:bidi="ar-EG"/>
              </w:rPr>
            </w:pPr>
            <w:r w:rsidRPr="00D5727A">
              <w:rPr>
                <w:rFonts w:eastAsiaTheme="minorEastAsia"/>
                <w:b/>
                <w:bCs/>
                <w:color w:val="000000"/>
                <w:sz w:val="20"/>
                <w:szCs w:val="20"/>
                <w:lang w:bidi="ar-EG"/>
              </w:rPr>
              <w:t>(G)</w:t>
            </w:r>
          </w:p>
        </w:tc>
        <w:tc>
          <w:tcPr>
            <w:tcW w:w="1318"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Environment</w:t>
            </w:r>
          </w:p>
          <w:p w:rsidR="009C3B47" w:rsidRPr="00D5727A" w:rsidRDefault="009C3B47" w:rsidP="003C045D">
            <w:pPr>
              <w:bidi w:val="0"/>
              <w:snapToGrid w:val="0"/>
              <w:jc w:val="both"/>
              <w:rPr>
                <w:rFonts w:eastAsiaTheme="minorEastAsia"/>
                <w:b/>
                <w:bCs/>
                <w:color w:val="000000"/>
                <w:sz w:val="20"/>
                <w:szCs w:val="20"/>
                <w:lang w:bidi="ar-EG"/>
              </w:rPr>
            </w:pPr>
            <w:r w:rsidRPr="00D5727A">
              <w:rPr>
                <w:rFonts w:eastAsiaTheme="minorEastAsia"/>
                <w:b/>
                <w:bCs/>
                <w:color w:val="000000"/>
                <w:sz w:val="20"/>
                <w:szCs w:val="20"/>
                <w:lang w:bidi="ar-EG"/>
              </w:rPr>
              <w:t>(</w:t>
            </w:r>
            <w:proofErr w:type="spellStart"/>
            <w:r w:rsidRPr="00D5727A">
              <w:rPr>
                <w:rFonts w:eastAsiaTheme="minorEastAsia"/>
                <w:b/>
                <w:bCs/>
                <w:color w:val="000000"/>
                <w:sz w:val="20"/>
                <w:szCs w:val="20"/>
                <w:lang w:bidi="ar-EG"/>
              </w:rPr>
              <w:t>Env</w:t>
            </w:r>
            <w:proofErr w:type="spellEnd"/>
            <w:r w:rsidRPr="00D5727A">
              <w:rPr>
                <w:rFonts w:eastAsiaTheme="minorEastAsia"/>
                <w:b/>
                <w:bCs/>
                <w:color w:val="000000"/>
                <w:sz w:val="20"/>
                <w:szCs w:val="20"/>
                <w:lang w:bidi="ar-EG"/>
              </w:rPr>
              <w:t>.)</w:t>
            </w:r>
          </w:p>
        </w:tc>
        <w:tc>
          <w:tcPr>
            <w:tcW w:w="1032"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proofErr w:type="spellStart"/>
            <w:r w:rsidRPr="00D5727A">
              <w:rPr>
                <w:rFonts w:eastAsiaTheme="minorEastAsia"/>
                <w:b/>
                <w:bCs/>
                <w:color w:val="000000"/>
                <w:sz w:val="20"/>
                <w:szCs w:val="20"/>
              </w:rPr>
              <w:t>GxEnv</w:t>
            </w:r>
            <w:proofErr w:type="spellEnd"/>
            <w:r w:rsidRPr="00D5727A">
              <w:rPr>
                <w:rFonts w:eastAsiaTheme="minorEastAsia"/>
                <w:b/>
                <w:bCs/>
                <w:color w:val="000000"/>
                <w:sz w:val="20"/>
                <w:szCs w:val="20"/>
              </w:rPr>
              <w:t>.</w:t>
            </w:r>
          </w:p>
        </w:tc>
        <w:tc>
          <w:tcPr>
            <w:tcW w:w="1032"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proofErr w:type="spellStart"/>
            <w:r w:rsidRPr="00D5727A">
              <w:rPr>
                <w:rFonts w:eastAsiaTheme="minorEastAsia"/>
                <w:b/>
                <w:bCs/>
                <w:color w:val="000000"/>
                <w:sz w:val="20"/>
                <w:szCs w:val="20"/>
              </w:rPr>
              <w:t>Env</w:t>
            </w:r>
            <w:proofErr w:type="spellEnd"/>
            <w:r w:rsidRPr="00D5727A">
              <w:rPr>
                <w:rFonts w:eastAsiaTheme="minorEastAsia"/>
                <w:b/>
                <w:bCs/>
                <w:color w:val="000000"/>
                <w:sz w:val="20"/>
                <w:szCs w:val="20"/>
              </w:rPr>
              <w:t>. + (</w:t>
            </w:r>
            <w:proofErr w:type="spellStart"/>
            <w:r w:rsidRPr="00D5727A">
              <w:rPr>
                <w:rFonts w:eastAsiaTheme="minorEastAsia"/>
                <w:b/>
                <w:bCs/>
                <w:color w:val="000000"/>
                <w:sz w:val="20"/>
                <w:szCs w:val="20"/>
              </w:rPr>
              <w:t>GxEnv</w:t>
            </w:r>
            <w:proofErr w:type="spellEnd"/>
            <w:r w:rsidRPr="00D5727A">
              <w:rPr>
                <w:rFonts w:eastAsiaTheme="minorEastAsia"/>
                <w:b/>
                <w:bCs/>
                <w:color w:val="000000"/>
                <w:sz w:val="20"/>
                <w:szCs w:val="20"/>
              </w:rPr>
              <w:t>.)</w:t>
            </w:r>
          </w:p>
        </w:tc>
        <w:tc>
          <w:tcPr>
            <w:tcW w:w="1032"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proofErr w:type="spellStart"/>
            <w:r w:rsidRPr="00D5727A">
              <w:rPr>
                <w:rFonts w:eastAsiaTheme="minorEastAsia"/>
                <w:b/>
                <w:bCs/>
                <w:color w:val="000000"/>
                <w:sz w:val="20"/>
                <w:szCs w:val="20"/>
              </w:rPr>
              <w:t>Env</w:t>
            </w:r>
            <w:proofErr w:type="spellEnd"/>
            <w:r w:rsidRPr="00D5727A">
              <w:rPr>
                <w:rFonts w:eastAsiaTheme="minorEastAsia"/>
                <w:b/>
                <w:bCs/>
                <w:color w:val="000000"/>
                <w:sz w:val="20"/>
                <w:szCs w:val="20"/>
              </w:rPr>
              <w:t>. (Linear)</w:t>
            </w:r>
          </w:p>
        </w:tc>
        <w:tc>
          <w:tcPr>
            <w:tcW w:w="1032"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b/>
                <w:bCs/>
                <w:color w:val="000000"/>
                <w:sz w:val="20"/>
                <w:szCs w:val="20"/>
              </w:rPr>
              <w:t xml:space="preserve">G x </w:t>
            </w:r>
            <w:proofErr w:type="spellStart"/>
            <w:r w:rsidRPr="00D5727A">
              <w:rPr>
                <w:rFonts w:eastAsiaTheme="minorEastAsia"/>
                <w:b/>
                <w:bCs/>
                <w:color w:val="000000"/>
                <w:sz w:val="20"/>
                <w:szCs w:val="20"/>
              </w:rPr>
              <w:t>Env</w:t>
            </w:r>
            <w:proofErr w:type="spellEnd"/>
            <w:r w:rsidRPr="00D5727A">
              <w:rPr>
                <w:rFonts w:eastAsiaTheme="minorEastAsia"/>
                <w:b/>
                <w:bCs/>
                <w:color w:val="000000"/>
                <w:sz w:val="20"/>
                <w:szCs w:val="20"/>
              </w:rPr>
              <w:t>. (Linear)</w:t>
            </w:r>
          </w:p>
        </w:tc>
        <w:tc>
          <w:tcPr>
            <w:tcW w:w="1032"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b/>
                <w:bCs/>
                <w:color w:val="000000"/>
                <w:sz w:val="20"/>
                <w:szCs w:val="20"/>
              </w:rPr>
              <w:t>Pooled deviation</w:t>
            </w:r>
          </w:p>
        </w:tc>
      </w:tr>
      <w:tr w:rsidR="009C3B47" w:rsidRPr="00D5727A" w:rsidTr="003C045D">
        <w:trPr>
          <w:trHeight w:val="95"/>
          <w:jc w:val="center"/>
        </w:trPr>
        <w:tc>
          <w:tcPr>
            <w:tcW w:w="1122" w:type="dxa"/>
            <w:vMerge/>
            <w:tcBorders>
              <w:top w:val="single" w:sz="4" w:space="0" w:color="auto"/>
              <w:left w:val="single" w:sz="4" w:space="0" w:color="auto"/>
              <w:bottom w:val="double" w:sz="4" w:space="0" w:color="auto"/>
              <w:right w:val="single" w:sz="4" w:space="0" w:color="auto"/>
            </w:tcBorders>
            <w:vAlign w:val="center"/>
          </w:tcPr>
          <w:p w:rsidR="009C3B47" w:rsidRPr="00D5727A" w:rsidRDefault="009C3B47" w:rsidP="003C045D">
            <w:pPr>
              <w:bidi w:val="0"/>
              <w:snapToGrid w:val="0"/>
              <w:jc w:val="both"/>
              <w:rPr>
                <w:rFonts w:eastAsiaTheme="minorEastAsia"/>
                <w:b/>
                <w:bCs/>
                <w:color w:val="000000"/>
                <w:sz w:val="20"/>
                <w:szCs w:val="20"/>
                <w:lang w:bidi="ar-EG"/>
              </w:rPr>
            </w:pPr>
          </w:p>
        </w:tc>
        <w:tc>
          <w:tcPr>
            <w:tcW w:w="743" w:type="dxa"/>
            <w:tcBorders>
              <w:top w:val="single" w:sz="4" w:space="0" w:color="auto"/>
              <w:left w:val="single" w:sz="4" w:space="0" w:color="auto"/>
              <w:bottom w:val="double" w:sz="4" w:space="0" w:color="auto"/>
              <w:right w:val="single" w:sz="4" w:space="0" w:color="auto"/>
            </w:tcBorders>
            <w:vAlign w:val="center"/>
          </w:tcPr>
          <w:p w:rsidR="009C3B47" w:rsidRPr="00D5727A" w:rsidRDefault="009C3B47" w:rsidP="003C045D">
            <w:pPr>
              <w:bidi w:val="0"/>
              <w:snapToGrid w:val="0"/>
              <w:jc w:val="both"/>
              <w:rPr>
                <w:rFonts w:eastAsiaTheme="minorEastAsia"/>
                <w:b/>
                <w:bCs/>
                <w:color w:val="000000"/>
                <w:sz w:val="20"/>
                <w:szCs w:val="20"/>
                <w:lang w:bidi="ar-EG"/>
              </w:rPr>
            </w:pPr>
            <w:proofErr w:type="spellStart"/>
            <w:r w:rsidRPr="00D5727A">
              <w:rPr>
                <w:rFonts w:eastAsiaTheme="minorEastAsia"/>
                <w:b/>
                <w:bCs/>
                <w:color w:val="000000"/>
                <w:sz w:val="20"/>
                <w:szCs w:val="20"/>
                <w:lang w:bidi="ar-EG"/>
              </w:rPr>
              <w:t>d.f</w:t>
            </w:r>
            <w:proofErr w:type="spellEnd"/>
          </w:p>
        </w:tc>
        <w:tc>
          <w:tcPr>
            <w:tcW w:w="1079" w:type="dxa"/>
            <w:tcBorders>
              <w:top w:val="single" w:sz="4" w:space="0" w:color="auto"/>
              <w:left w:val="single" w:sz="4" w:space="0" w:color="auto"/>
              <w:bottom w:val="double" w:sz="4" w:space="0" w:color="auto"/>
              <w:right w:val="single" w:sz="4" w:space="0" w:color="auto"/>
            </w:tcBorders>
            <w:vAlign w:val="center"/>
          </w:tcPr>
          <w:p w:rsidR="009C3B47" w:rsidRPr="00D5727A" w:rsidRDefault="009C3B47" w:rsidP="003C045D">
            <w:pPr>
              <w:bidi w:val="0"/>
              <w:snapToGrid w:val="0"/>
              <w:jc w:val="both"/>
              <w:rPr>
                <w:rFonts w:eastAsiaTheme="minorEastAsia"/>
                <w:b/>
                <w:bCs/>
                <w:color w:val="000000"/>
                <w:sz w:val="20"/>
                <w:szCs w:val="20"/>
                <w:lang w:bidi="ar-EG"/>
              </w:rPr>
            </w:pPr>
            <w:r w:rsidRPr="00D5727A">
              <w:rPr>
                <w:rFonts w:eastAsiaTheme="minorEastAsia"/>
                <w:b/>
                <w:bCs/>
                <w:color w:val="000000"/>
                <w:sz w:val="20"/>
                <w:szCs w:val="20"/>
                <w:lang w:bidi="ar-EG"/>
              </w:rPr>
              <w:t>6</w:t>
            </w:r>
          </w:p>
        </w:tc>
        <w:tc>
          <w:tcPr>
            <w:tcW w:w="1318" w:type="dxa"/>
            <w:tcBorders>
              <w:top w:val="single" w:sz="4" w:space="0" w:color="auto"/>
              <w:left w:val="single" w:sz="4" w:space="0" w:color="auto"/>
              <w:bottom w:val="double" w:sz="4" w:space="0" w:color="auto"/>
              <w:right w:val="single" w:sz="4" w:space="0" w:color="auto"/>
            </w:tcBorders>
            <w:vAlign w:val="center"/>
          </w:tcPr>
          <w:p w:rsidR="009C3B47" w:rsidRPr="00D5727A" w:rsidRDefault="009C3B47" w:rsidP="003C045D">
            <w:pPr>
              <w:bidi w:val="0"/>
              <w:snapToGrid w:val="0"/>
              <w:jc w:val="both"/>
              <w:rPr>
                <w:rFonts w:eastAsiaTheme="minorEastAsia"/>
                <w:b/>
                <w:bCs/>
                <w:color w:val="000000"/>
                <w:sz w:val="20"/>
                <w:szCs w:val="20"/>
                <w:lang w:bidi="ar-EG"/>
              </w:rPr>
            </w:pPr>
            <w:r w:rsidRPr="00D5727A">
              <w:rPr>
                <w:rFonts w:eastAsiaTheme="minorEastAsia"/>
                <w:b/>
                <w:bCs/>
                <w:color w:val="000000"/>
                <w:sz w:val="20"/>
                <w:szCs w:val="20"/>
                <w:lang w:bidi="ar-EG"/>
              </w:rPr>
              <w:t>9</w:t>
            </w:r>
          </w:p>
        </w:tc>
        <w:tc>
          <w:tcPr>
            <w:tcW w:w="1032" w:type="dxa"/>
            <w:tcBorders>
              <w:top w:val="single" w:sz="4" w:space="0" w:color="auto"/>
              <w:left w:val="single" w:sz="4" w:space="0" w:color="auto"/>
              <w:bottom w:val="double" w:sz="4" w:space="0" w:color="auto"/>
              <w:right w:val="single" w:sz="4" w:space="0" w:color="auto"/>
            </w:tcBorders>
            <w:vAlign w:val="center"/>
          </w:tcPr>
          <w:p w:rsidR="009C3B47" w:rsidRPr="00D5727A" w:rsidRDefault="009C3B47" w:rsidP="003C045D">
            <w:pPr>
              <w:bidi w:val="0"/>
              <w:snapToGrid w:val="0"/>
              <w:jc w:val="both"/>
              <w:rPr>
                <w:rFonts w:eastAsiaTheme="minorEastAsia"/>
                <w:b/>
                <w:bCs/>
                <w:color w:val="000000"/>
                <w:sz w:val="20"/>
                <w:szCs w:val="20"/>
                <w:lang w:bidi="ar-EG"/>
              </w:rPr>
            </w:pPr>
            <w:r w:rsidRPr="00D5727A">
              <w:rPr>
                <w:rFonts w:eastAsiaTheme="minorEastAsia"/>
                <w:b/>
                <w:bCs/>
                <w:color w:val="000000"/>
                <w:sz w:val="20"/>
                <w:szCs w:val="20"/>
                <w:lang w:bidi="ar-EG"/>
              </w:rPr>
              <w:t>54</w:t>
            </w:r>
          </w:p>
        </w:tc>
        <w:tc>
          <w:tcPr>
            <w:tcW w:w="1032" w:type="dxa"/>
            <w:tcBorders>
              <w:top w:val="single" w:sz="4" w:space="0" w:color="auto"/>
              <w:left w:val="single" w:sz="4" w:space="0" w:color="auto"/>
              <w:bottom w:val="double" w:sz="4" w:space="0" w:color="auto"/>
              <w:right w:val="single" w:sz="4" w:space="0" w:color="auto"/>
            </w:tcBorders>
            <w:vAlign w:val="center"/>
          </w:tcPr>
          <w:p w:rsidR="009C3B47" w:rsidRPr="00D5727A" w:rsidRDefault="009C3B47" w:rsidP="003C045D">
            <w:pPr>
              <w:bidi w:val="0"/>
              <w:snapToGrid w:val="0"/>
              <w:jc w:val="both"/>
              <w:rPr>
                <w:rFonts w:eastAsiaTheme="minorEastAsia"/>
                <w:b/>
                <w:bCs/>
                <w:color w:val="000000"/>
                <w:sz w:val="20"/>
                <w:szCs w:val="20"/>
                <w:lang w:bidi="ar-EG"/>
              </w:rPr>
            </w:pPr>
            <w:r w:rsidRPr="00D5727A">
              <w:rPr>
                <w:rFonts w:eastAsiaTheme="minorEastAsia"/>
                <w:b/>
                <w:bCs/>
                <w:color w:val="000000"/>
                <w:sz w:val="20"/>
                <w:szCs w:val="20"/>
                <w:lang w:bidi="ar-EG"/>
              </w:rPr>
              <w:t>63</w:t>
            </w:r>
          </w:p>
        </w:tc>
        <w:tc>
          <w:tcPr>
            <w:tcW w:w="1032" w:type="dxa"/>
            <w:tcBorders>
              <w:top w:val="single" w:sz="4" w:space="0" w:color="auto"/>
              <w:left w:val="single" w:sz="4" w:space="0" w:color="auto"/>
              <w:bottom w:val="double" w:sz="4" w:space="0" w:color="auto"/>
              <w:right w:val="single" w:sz="4" w:space="0" w:color="auto"/>
            </w:tcBorders>
            <w:vAlign w:val="center"/>
          </w:tcPr>
          <w:p w:rsidR="009C3B47" w:rsidRPr="00D5727A" w:rsidRDefault="009C3B47" w:rsidP="003C045D">
            <w:pPr>
              <w:bidi w:val="0"/>
              <w:snapToGrid w:val="0"/>
              <w:jc w:val="both"/>
              <w:rPr>
                <w:rFonts w:eastAsiaTheme="minorEastAsia"/>
                <w:b/>
                <w:bCs/>
                <w:color w:val="000000"/>
                <w:sz w:val="20"/>
                <w:szCs w:val="20"/>
                <w:lang w:bidi="ar-EG"/>
              </w:rPr>
            </w:pPr>
            <w:r w:rsidRPr="00D5727A">
              <w:rPr>
                <w:rFonts w:eastAsiaTheme="minorEastAsia"/>
                <w:b/>
                <w:bCs/>
                <w:color w:val="000000"/>
                <w:sz w:val="20"/>
                <w:szCs w:val="20"/>
                <w:lang w:bidi="ar-EG"/>
              </w:rPr>
              <w:t>1</w:t>
            </w:r>
          </w:p>
        </w:tc>
        <w:tc>
          <w:tcPr>
            <w:tcW w:w="1032" w:type="dxa"/>
            <w:tcBorders>
              <w:top w:val="single" w:sz="4" w:space="0" w:color="auto"/>
              <w:left w:val="single" w:sz="4" w:space="0" w:color="auto"/>
              <w:bottom w:val="double" w:sz="4" w:space="0" w:color="auto"/>
              <w:right w:val="single" w:sz="4" w:space="0" w:color="auto"/>
            </w:tcBorders>
            <w:vAlign w:val="center"/>
          </w:tcPr>
          <w:p w:rsidR="009C3B47" w:rsidRPr="00D5727A" w:rsidRDefault="009C3B47" w:rsidP="003C045D">
            <w:pPr>
              <w:bidi w:val="0"/>
              <w:snapToGrid w:val="0"/>
              <w:jc w:val="both"/>
              <w:rPr>
                <w:rFonts w:eastAsiaTheme="minorEastAsia"/>
                <w:b/>
                <w:bCs/>
                <w:color w:val="000000"/>
                <w:sz w:val="20"/>
                <w:szCs w:val="20"/>
                <w:lang w:bidi="ar-EG"/>
              </w:rPr>
            </w:pPr>
            <w:r w:rsidRPr="00D5727A">
              <w:rPr>
                <w:rFonts w:eastAsiaTheme="minorEastAsia"/>
                <w:b/>
                <w:bCs/>
                <w:color w:val="000000"/>
                <w:sz w:val="20"/>
                <w:szCs w:val="20"/>
                <w:lang w:bidi="ar-EG"/>
              </w:rPr>
              <w:t>6</w:t>
            </w:r>
          </w:p>
        </w:tc>
        <w:tc>
          <w:tcPr>
            <w:tcW w:w="1032" w:type="dxa"/>
            <w:tcBorders>
              <w:top w:val="single" w:sz="4" w:space="0" w:color="auto"/>
              <w:left w:val="single" w:sz="4" w:space="0" w:color="auto"/>
              <w:bottom w:val="double" w:sz="4" w:space="0" w:color="auto"/>
              <w:right w:val="single" w:sz="4" w:space="0" w:color="auto"/>
            </w:tcBorders>
            <w:vAlign w:val="center"/>
          </w:tcPr>
          <w:p w:rsidR="009C3B47" w:rsidRPr="00D5727A" w:rsidRDefault="009C3B47" w:rsidP="003C045D">
            <w:pPr>
              <w:bidi w:val="0"/>
              <w:snapToGrid w:val="0"/>
              <w:jc w:val="both"/>
              <w:rPr>
                <w:rFonts w:eastAsiaTheme="minorEastAsia"/>
                <w:b/>
                <w:bCs/>
                <w:color w:val="000000"/>
                <w:sz w:val="20"/>
                <w:szCs w:val="20"/>
                <w:lang w:bidi="ar-EG"/>
              </w:rPr>
            </w:pPr>
            <w:r w:rsidRPr="00D5727A">
              <w:rPr>
                <w:rFonts w:eastAsiaTheme="minorEastAsia"/>
                <w:b/>
                <w:bCs/>
                <w:color w:val="000000"/>
                <w:sz w:val="20"/>
                <w:szCs w:val="20"/>
                <w:lang w:bidi="ar-EG"/>
              </w:rPr>
              <w:t>56</w:t>
            </w:r>
          </w:p>
        </w:tc>
      </w:tr>
      <w:tr w:rsidR="009C3B47" w:rsidRPr="00D5727A" w:rsidTr="003C045D">
        <w:trPr>
          <w:trHeight w:val="168"/>
          <w:jc w:val="center"/>
        </w:trPr>
        <w:tc>
          <w:tcPr>
            <w:tcW w:w="1864" w:type="dxa"/>
            <w:gridSpan w:val="2"/>
            <w:tcBorders>
              <w:top w:val="doub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b/>
                <w:bCs/>
                <w:color w:val="000000"/>
                <w:sz w:val="20"/>
                <w:szCs w:val="20"/>
                <w:lang w:bidi="ar-EG"/>
              </w:rPr>
            </w:pPr>
            <w:r w:rsidRPr="00D5727A">
              <w:rPr>
                <w:rFonts w:eastAsiaTheme="minorEastAsia"/>
                <w:b/>
                <w:bCs/>
                <w:color w:val="000000"/>
                <w:sz w:val="20"/>
                <w:szCs w:val="20"/>
                <w:lang w:bidi="ar-EG"/>
              </w:rPr>
              <w:t>Seed cotton yield (k/f)</w:t>
            </w:r>
          </w:p>
        </w:tc>
        <w:tc>
          <w:tcPr>
            <w:tcW w:w="1079" w:type="dxa"/>
            <w:tcBorders>
              <w:top w:val="doub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38.29**</w:t>
            </w:r>
          </w:p>
        </w:tc>
        <w:tc>
          <w:tcPr>
            <w:tcW w:w="1318" w:type="dxa"/>
            <w:tcBorders>
              <w:top w:val="doub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96.44**</w:t>
            </w:r>
          </w:p>
        </w:tc>
        <w:tc>
          <w:tcPr>
            <w:tcW w:w="1032" w:type="dxa"/>
            <w:tcBorders>
              <w:top w:val="doub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5.592**</w:t>
            </w:r>
          </w:p>
        </w:tc>
        <w:tc>
          <w:tcPr>
            <w:tcW w:w="1032" w:type="dxa"/>
            <w:tcBorders>
              <w:top w:val="doub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4.643**</w:t>
            </w:r>
          </w:p>
        </w:tc>
        <w:tc>
          <w:tcPr>
            <w:tcW w:w="1032" w:type="dxa"/>
            <w:tcBorders>
              <w:top w:val="doub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217.0**</w:t>
            </w:r>
          </w:p>
        </w:tc>
        <w:tc>
          <w:tcPr>
            <w:tcW w:w="1032" w:type="dxa"/>
            <w:tcBorders>
              <w:top w:val="doub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2.049</w:t>
            </w:r>
          </w:p>
        </w:tc>
        <w:tc>
          <w:tcPr>
            <w:tcW w:w="1032" w:type="dxa"/>
            <w:tcBorders>
              <w:top w:val="doub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1.128</w:t>
            </w:r>
          </w:p>
        </w:tc>
      </w:tr>
      <w:tr w:rsidR="009C3B47" w:rsidRPr="00D5727A" w:rsidTr="003C045D">
        <w:trPr>
          <w:trHeight w:val="168"/>
          <w:jc w:val="center"/>
        </w:trPr>
        <w:tc>
          <w:tcPr>
            <w:tcW w:w="1864" w:type="dxa"/>
            <w:gridSpan w:val="2"/>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b/>
                <w:bCs/>
                <w:color w:val="000000"/>
                <w:sz w:val="20"/>
                <w:szCs w:val="20"/>
                <w:lang w:bidi="ar-EG"/>
              </w:rPr>
            </w:pPr>
            <w:r w:rsidRPr="00D5727A">
              <w:rPr>
                <w:rFonts w:eastAsiaTheme="minorEastAsia"/>
                <w:b/>
                <w:bCs/>
                <w:color w:val="000000"/>
                <w:sz w:val="20"/>
                <w:szCs w:val="20"/>
                <w:lang w:bidi="ar-EG"/>
              </w:rPr>
              <w:t>Lint cotton yield (k/f)</w:t>
            </w:r>
          </w:p>
        </w:tc>
        <w:tc>
          <w:tcPr>
            <w:tcW w:w="1079"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56.98**</w:t>
            </w:r>
          </w:p>
        </w:tc>
        <w:tc>
          <w:tcPr>
            <w:tcW w:w="1318"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120.0**</w:t>
            </w:r>
          </w:p>
        </w:tc>
        <w:tc>
          <w:tcPr>
            <w:tcW w:w="1032"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8.387**</w:t>
            </w:r>
          </w:p>
        </w:tc>
        <w:tc>
          <w:tcPr>
            <w:tcW w:w="1032"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6.086**</w:t>
            </w:r>
          </w:p>
        </w:tc>
        <w:tc>
          <w:tcPr>
            <w:tcW w:w="1032"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270.2**</w:t>
            </w:r>
          </w:p>
        </w:tc>
        <w:tc>
          <w:tcPr>
            <w:tcW w:w="1032"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2.134</w:t>
            </w:r>
          </w:p>
        </w:tc>
        <w:tc>
          <w:tcPr>
            <w:tcW w:w="1032"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1.793</w:t>
            </w:r>
          </w:p>
        </w:tc>
      </w:tr>
      <w:tr w:rsidR="009C3B47" w:rsidRPr="00D5727A" w:rsidTr="003C045D">
        <w:trPr>
          <w:trHeight w:val="178"/>
          <w:jc w:val="center"/>
        </w:trPr>
        <w:tc>
          <w:tcPr>
            <w:tcW w:w="1864" w:type="dxa"/>
            <w:gridSpan w:val="2"/>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b/>
                <w:bCs/>
                <w:color w:val="000000"/>
                <w:sz w:val="20"/>
                <w:szCs w:val="20"/>
                <w:lang w:bidi="ar-EG"/>
              </w:rPr>
            </w:pPr>
            <w:r w:rsidRPr="00D5727A">
              <w:rPr>
                <w:rFonts w:eastAsiaTheme="minorEastAsia"/>
                <w:b/>
                <w:bCs/>
                <w:color w:val="000000"/>
                <w:sz w:val="20"/>
                <w:szCs w:val="20"/>
                <w:lang w:bidi="ar-EG"/>
              </w:rPr>
              <w:t>Boll weight (g)</w:t>
            </w:r>
          </w:p>
        </w:tc>
        <w:tc>
          <w:tcPr>
            <w:tcW w:w="1079"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0.199**</w:t>
            </w:r>
          </w:p>
        </w:tc>
        <w:tc>
          <w:tcPr>
            <w:tcW w:w="1318"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3.635**</w:t>
            </w:r>
          </w:p>
        </w:tc>
        <w:tc>
          <w:tcPr>
            <w:tcW w:w="1032"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0.112**</w:t>
            </w:r>
          </w:p>
        </w:tc>
        <w:tc>
          <w:tcPr>
            <w:tcW w:w="1032"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0.154**</w:t>
            </w:r>
          </w:p>
        </w:tc>
        <w:tc>
          <w:tcPr>
            <w:tcW w:w="1032"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8.180**</w:t>
            </w:r>
          </w:p>
        </w:tc>
        <w:tc>
          <w:tcPr>
            <w:tcW w:w="1032"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0.058*</w:t>
            </w:r>
          </w:p>
        </w:tc>
        <w:tc>
          <w:tcPr>
            <w:tcW w:w="1032"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0.021</w:t>
            </w:r>
          </w:p>
        </w:tc>
      </w:tr>
      <w:tr w:rsidR="009C3B47" w:rsidRPr="00D5727A" w:rsidTr="003C045D">
        <w:trPr>
          <w:trHeight w:val="168"/>
          <w:jc w:val="center"/>
        </w:trPr>
        <w:tc>
          <w:tcPr>
            <w:tcW w:w="1864" w:type="dxa"/>
            <w:gridSpan w:val="2"/>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b/>
                <w:bCs/>
                <w:color w:val="000000"/>
                <w:sz w:val="20"/>
                <w:szCs w:val="20"/>
                <w:lang w:bidi="ar-EG"/>
              </w:rPr>
            </w:pPr>
            <w:r w:rsidRPr="00D5727A">
              <w:rPr>
                <w:rFonts w:eastAsiaTheme="minorEastAsia"/>
                <w:b/>
                <w:bCs/>
                <w:color w:val="000000"/>
                <w:sz w:val="20"/>
                <w:szCs w:val="20"/>
                <w:lang w:bidi="ar-EG"/>
              </w:rPr>
              <w:t>Lint percentage</w:t>
            </w:r>
          </w:p>
        </w:tc>
        <w:tc>
          <w:tcPr>
            <w:tcW w:w="1079"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9.315**</w:t>
            </w:r>
          </w:p>
        </w:tc>
        <w:tc>
          <w:tcPr>
            <w:tcW w:w="1318"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37.95**</w:t>
            </w:r>
          </w:p>
        </w:tc>
        <w:tc>
          <w:tcPr>
            <w:tcW w:w="1032"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1.392**</w:t>
            </w:r>
          </w:p>
        </w:tc>
        <w:tc>
          <w:tcPr>
            <w:tcW w:w="1032"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2.368**</w:t>
            </w:r>
          </w:p>
        </w:tc>
        <w:tc>
          <w:tcPr>
            <w:tcW w:w="1032"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130.4**</w:t>
            </w:r>
          </w:p>
        </w:tc>
        <w:tc>
          <w:tcPr>
            <w:tcW w:w="1032"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0.486</w:t>
            </w:r>
          </w:p>
        </w:tc>
        <w:tc>
          <w:tcPr>
            <w:tcW w:w="1032"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0.284</w:t>
            </w:r>
          </w:p>
        </w:tc>
      </w:tr>
      <w:tr w:rsidR="009C3B47" w:rsidRPr="00D5727A" w:rsidTr="003C045D">
        <w:trPr>
          <w:trHeight w:val="168"/>
          <w:jc w:val="center"/>
        </w:trPr>
        <w:tc>
          <w:tcPr>
            <w:tcW w:w="1864" w:type="dxa"/>
            <w:gridSpan w:val="2"/>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b/>
                <w:bCs/>
                <w:color w:val="000000"/>
                <w:sz w:val="20"/>
                <w:szCs w:val="20"/>
                <w:lang w:bidi="ar-EG"/>
              </w:rPr>
            </w:pPr>
            <w:r w:rsidRPr="00D5727A">
              <w:rPr>
                <w:rFonts w:eastAsiaTheme="minorEastAsia"/>
                <w:b/>
                <w:bCs/>
                <w:color w:val="000000"/>
                <w:sz w:val="20"/>
                <w:szCs w:val="20"/>
                <w:lang w:bidi="ar-EG"/>
              </w:rPr>
              <w:t>Seed index (g)</w:t>
            </w:r>
          </w:p>
        </w:tc>
        <w:tc>
          <w:tcPr>
            <w:tcW w:w="1079"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9.962**</w:t>
            </w:r>
          </w:p>
        </w:tc>
        <w:tc>
          <w:tcPr>
            <w:tcW w:w="1318"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32.38**</w:t>
            </w:r>
          </w:p>
        </w:tc>
        <w:tc>
          <w:tcPr>
            <w:tcW w:w="1032"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1.148**</w:t>
            </w:r>
          </w:p>
        </w:tc>
        <w:tc>
          <w:tcPr>
            <w:tcW w:w="1032"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1.402**</w:t>
            </w:r>
          </w:p>
        </w:tc>
        <w:tc>
          <w:tcPr>
            <w:tcW w:w="1032"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72.85**</w:t>
            </w:r>
          </w:p>
        </w:tc>
        <w:tc>
          <w:tcPr>
            <w:tcW w:w="1032"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0.538*</w:t>
            </w:r>
          </w:p>
        </w:tc>
        <w:tc>
          <w:tcPr>
            <w:tcW w:w="1032"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0.219</w:t>
            </w:r>
          </w:p>
        </w:tc>
      </w:tr>
      <w:tr w:rsidR="009C3B47" w:rsidRPr="00D5727A" w:rsidTr="003C045D">
        <w:trPr>
          <w:trHeight w:val="178"/>
          <w:jc w:val="center"/>
        </w:trPr>
        <w:tc>
          <w:tcPr>
            <w:tcW w:w="1864" w:type="dxa"/>
            <w:gridSpan w:val="2"/>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b/>
                <w:bCs/>
                <w:color w:val="000000"/>
                <w:sz w:val="20"/>
                <w:szCs w:val="20"/>
                <w:lang w:bidi="ar-EG"/>
              </w:rPr>
            </w:pPr>
            <w:r w:rsidRPr="00D5727A">
              <w:rPr>
                <w:rFonts w:eastAsiaTheme="minorEastAsia"/>
                <w:b/>
                <w:bCs/>
                <w:color w:val="000000"/>
                <w:sz w:val="20"/>
                <w:szCs w:val="20"/>
                <w:lang w:bidi="ar-EG"/>
              </w:rPr>
              <w:t>Lint index (g)</w:t>
            </w:r>
          </w:p>
        </w:tc>
        <w:tc>
          <w:tcPr>
            <w:tcW w:w="1079"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2.722**</w:t>
            </w:r>
          </w:p>
        </w:tc>
        <w:tc>
          <w:tcPr>
            <w:tcW w:w="1318"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7.186**</w:t>
            </w:r>
          </w:p>
        </w:tc>
        <w:tc>
          <w:tcPr>
            <w:tcW w:w="1032"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0.370**</w:t>
            </w:r>
          </w:p>
        </w:tc>
        <w:tc>
          <w:tcPr>
            <w:tcW w:w="1032"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0.336**</w:t>
            </w:r>
          </w:p>
        </w:tc>
        <w:tc>
          <w:tcPr>
            <w:tcW w:w="1032"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16.16**</w:t>
            </w:r>
          </w:p>
        </w:tc>
        <w:tc>
          <w:tcPr>
            <w:tcW w:w="1032"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0.152</w:t>
            </w:r>
          </w:p>
        </w:tc>
        <w:tc>
          <w:tcPr>
            <w:tcW w:w="1032"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0.073</w:t>
            </w:r>
          </w:p>
        </w:tc>
      </w:tr>
      <w:tr w:rsidR="009C3B47" w:rsidRPr="00D5727A" w:rsidTr="003C045D">
        <w:trPr>
          <w:trHeight w:val="178"/>
          <w:jc w:val="center"/>
        </w:trPr>
        <w:tc>
          <w:tcPr>
            <w:tcW w:w="1864" w:type="dxa"/>
            <w:gridSpan w:val="2"/>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b/>
                <w:bCs/>
                <w:color w:val="000000"/>
                <w:sz w:val="20"/>
                <w:szCs w:val="20"/>
                <w:lang w:bidi="ar-EG"/>
              </w:rPr>
            </w:pPr>
            <w:r w:rsidRPr="00D5727A">
              <w:rPr>
                <w:rFonts w:eastAsiaTheme="minorEastAsia"/>
                <w:b/>
                <w:bCs/>
                <w:color w:val="000000"/>
                <w:sz w:val="20"/>
                <w:szCs w:val="20"/>
                <w:lang w:bidi="ar-EG"/>
              </w:rPr>
              <w:t>Seed oil percentage</w:t>
            </w:r>
          </w:p>
        </w:tc>
        <w:tc>
          <w:tcPr>
            <w:tcW w:w="1079"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12.07**</w:t>
            </w:r>
          </w:p>
        </w:tc>
        <w:tc>
          <w:tcPr>
            <w:tcW w:w="1318"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6.63**</w:t>
            </w:r>
          </w:p>
        </w:tc>
        <w:tc>
          <w:tcPr>
            <w:tcW w:w="1032"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1.448**</w:t>
            </w:r>
          </w:p>
        </w:tc>
        <w:tc>
          <w:tcPr>
            <w:tcW w:w="1032"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0.515**</w:t>
            </w:r>
          </w:p>
        </w:tc>
        <w:tc>
          <w:tcPr>
            <w:tcW w:w="1032"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14.92**</w:t>
            </w:r>
          </w:p>
        </w:tc>
        <w:tc>
          <w:tcPr>
            <w:tcW w:w="1032"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0.885**</w:t>
            </w:r>
          </w:p>
        </w:tc>
        <w:tc>
          <w:tcPr>
            <w:tcW w:w="1032"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0.218</w:t>
            </w:r>
          </w:p>
        </w:tc>
      </w:tr>
      <w:tr w:rsidR="009C3B47" w:rsidRPr="00D5727A" w:rsidTr="003C045D">
        <w:trPr>
          <w:trHeight w:val="178"/>
          <w:jc w:val="center"/>
        </w:trPr>
        <w:tc>
          <w:tcPr>
            <w:tcW w:w="1864" w:type="dxa"/>
            <w:gridSpan w:val="2"/>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b/>
                <w:bCs/>
                <w:color w:val="000000"/>
                <w:sz w:val="20"/>
                <w:szCs w:val="20"/>
                <w:lang w:bidi="ar-EG"/>
              </w:rPr>
            </w:pPr>
            <w:proofErr w:type="spellStart"/>
            <w:r w:rsidRPr="00D5727A">
              <w:rPr>
                <w:rFonts w:eastAsiaTheme="minorEastAsia"/>
                <w:b/>
                <w:bCs/>
                <w:color w:val="000000"/>
                <w:sz w:val="20"/>
                <w:szCs w:val="20"/>
                <w:lang w:bidi="ar-EG"/>
              </w:rPr>
              <w:t>Micronaire</w:t>
            </w:r>
            <w:proofErr w:type="spellEnd"/>
            <w:r w:rsidRPr="00D5727A">
              <w:rPr>
                <w:rFonts w:eastAsiaTheme="minorEastAsia"/>
                <w:b/>
                <w:bCs/>
                <w:color w:val="000000"/>
                <w:sz w:val="20"/>
                <w:szCs w:val="20"/>
                <w:lang w:bidi="ar-EG"/>
              </w:rPr>
              <w:t xml:space="preserve"> reading</w:t>
            </w:r>
          </w:p>
        </w:tc>
        <w:tc>
          <w:tcPr>
            <w:tcW w:w="1079"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1.492**</w:t>
            </w:r>
          </w:p>
        </w:tc>
        <w:tc>
          <w:tcPr>
            <w:tcW w:w="1318"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1.287</w:t>
            </w:r>
          </w:p>
        </w:tc>
        <w:tc>
          <w:tcPr>
            <w:tcW w:w="1032"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0.109**</w:t>
            </w:r>
          </w:p>
        </w:tc>
        <w:tc>
          <w:tcPr>
            <w:tcW w:w="1032"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0.069**</w:t>
            </w:r>
          </w:p>
        </w:tc>
        <w:tc>
          <w:tcPr>
            <w:tcW w:w="1032"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2.897**</w:t>
            </w:r>
          </w:p>
        </w:tc>
        <w:tc>
          <w:tcPr>
            <w:tcW w:w="1032"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0.131**</w:t>
            </w:r>
          </w:p>
        </w:tc>
        <w:tc>
          <w:tcPr>
            <w:tcW w:w="1032"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0.012</w:t>
            </w:r>
          </w:p>
        </w:tc>
      </w:tr>
      <w:tr w:rsidR="009C3B47" w:rsidRPr="00D5727A" w:rsidTr="003C045D">
        <w:trPr>
          <w:trHeight w:val="178"/>
          <w:jc w:val="center"/>
        </w:trPr>
        <w:tc>
          <w:tcPr>
            <w:tcW w:w="1864" w:type="dxa"/>
            <w:gridSpan w:val="2"/>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b/>
                <w:bCs/>
                <w:color w:val="000000"/>
                <w:sz w:val="20"/>
                <w:szCs w:val="20"/>
                <w:lang w:bidi="ar-EG"/>
              </w:rPr>
            </w:pPr>
            <w:r w:rsidRPr="00D5727A">
              <w:rPr>
                <w:rFonts w:eastAsiaTheme="minorEastAsia"/>
                <w:b/>
                <w:bCs/>
                <w:color w:val="000000"/>
                <w:sz w:val="20"/>
                <w:szCs w:val="20"/>
                <w:lang w:bidi="ar-EG"/>
              </w:rPr>
              <w:t>Fiber length (mm)</w:t>
            </w:r>
          </w:p>
        </w:tc>
        <w:tc>
          <w:tcPr>
            <w:tcW w:w="1079"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12.29**</w:t>
            </w:r>
          </w:p>
        </w:tc>
        <w:tc>
          <w:tcPr>
            <w:tcW w:w="1318"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7.994**</w:t>
            </w:r>
          </w:p>
        </w:tc>
        <w:tc>
          <w:tcPr>
            <w:tcW w:w="1032"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1.292**</w:t>
            </w:r>
          </w:p>
        </w:tc>
        <w:tc>
          <w:tcPr>
            <w:tcW w:w="1032"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0.562**</w:t>
            </w:r>
          </w:p>
        </w:tc>
        <w:tc>
          <w:tcPr>
            <w:tcW w:w="1032"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17.98**</w:t>
            </w:r>
          </w:p>
        </w:tc>
        <w:tc>
          <w:tcPr>
            <w:tcW w:w="1032"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0.468</w:t>
            </w:r>
          </w:p>
        </w:tc>
        <w:tc>
          <w:tcPr>
            <w:tcW w:w="1032"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0.261</w:t>
            </w:r>
          </w:p>
        </w:tc>
      </w:tr>
      <w:tr w:rsidR="009C3B47" w:rsidRPr="00D5727A" w:rsidTr="003C045D">
        <w:trPr>
          <w:trHeight w:val="168"/>
          <w:jc w:val="center"/>
        </w:trPr>
        <w:tc>
          <w:tcPr>
            <w:tcW w:w="1864" w:type="dxa"/>
            <w:gridSpan w:val="2"/>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b/>
                <w:bCs/>
                <w:color w:val="000000"/>
                <w:sz w:val="20"/>
                <w:szCs w:val="20"/>
                <w:lang w:bidi="ar-EG"/>
              </w:rPr>
            </w:pPr>
            <w:r w:rsidRPr="00D5727A">
              <w:rPr>
                <w:rFonts w:eastAsiaTheme="minorEastAsia"/>
                <w:b/>
                <w:bCs/>
                <w:color w:val="000000"/>
                <w:sz w:val="20"/>
                <w:szCs w:val="20"/>
                <w:lang w:bidi="ar-EG"/>
              </w:rPr>
              <w:t>Fiber uniformity index (%)</w:t>
            </w:r>
          </w:p>
        </w:tc>
        <w:tc>
          <w:tcPr>
            <w:tcW w:w="1079"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11.81**</w:t>
            </w:r>
          </w:p>
        </w:tc>
        <w:tc>
          <w:tcPr>
            <w:tcW w:w="1318"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11.11**</w:t>
            </w:r>
          </w:p>
        </w:tc>
        <w:tc>
          <w:tcPr>
            <w:tcW w:w="1032"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4.675**</w:t>
            </w:r>
          </w:p>
        </w:tc>
        <w:tc>
          <w:tcPr>
            <w:tcW w:w="1032"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1.398</w:t>
            </w:r>
          </w:p>
        </w:tc>
        <w:tc>
          <w:tcPr>
            <w:tcW w:w="1032"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25.00**</w:t>
            </w:r>
          </w:p>
        </w:tc>
        <w:tc>
          <w:tcPr>
            <w:tcW w:w="1032"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1.101</w:t>
            </w:r>
          </w:p>
        </w:tc>
        <w:tc>
          <w:tcPr>
            <w:tcW w:w="1032"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1.009</w:t>
            </w:r>
          </w:p>
        </w:tc>
      </w:tr>
      <w:tr w:rsidR="009C3B47" w:rsidRPr="00D5727A" w:rsidTr="003C045D">
        <w:trPr>
          <w:trHeight w:val="178"/>
          <w:jc w:val="center"/>
        </w:trPr>
        <w:tc>
          <w:tcPr>
            <w:tcW w:w="1864" w:type="dxa"/>
            <w:gridSpan w:val="2"/>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b/>
                <w:bCs/>
                <w:color w:val="000000"/>
                <w:sz w:val="20"/>
                <w:szCs w:val="20"/>
                <w:lang w:bidi="ar-EG"/>
              </w:rPr>
            </w:pPr>
            <w:r w:rsidRPr="00D5727A">
              <w:rPr>
                <w:rFonts w:eastAsiaTheme="minorEastAsia"/>
                <w:b/>
                <w:bCs/>
                <w:color w:val="000000"/>
                <w:sz w:val="20"/>
                <w:szCs w:val="20"/>
                <w:lang w:bidi="ar-EG"/>
              </w:rPr>
              <w:t>Fiber strength (g/</w:t>
            </w:r>
            <w:proofErr w:type="spellStart"/>
            <w:r w:rsidRPr="00D5727A">
              <w:rPr>
                <w:rFonts w:eastAsiaTheme="minorEastAsia"/>
                <w:b/>
                <w:bCs/>
                <w:color w:val="000000"/>
                <w:sz w:val="20"/>
                <w:szCs w:val="20"/>
                <w:lang w:bidi="ar-EG"/>
              </w:rPr>
              <w:t>tex</w:t>
            </w:r>
            <w:proofErr w:type="spellEnd"/>
            <w:r w:rsidRPr="00D5727A">
              <w:rPr>
                <w:rFonts w:eastAsiaTheme="minorEastAsia"/>
                <w:b/>
                <w:bCs/>
                <w:color w:val="000000"/>
                <w:sz w:val="20"/>
                <w:szCs w:val="20"/>
                <w:lang w:bidi="ar-EG"/>
              </w:rPr>
              <w:t>)</w:t>
            </w:r>
          </w:p>
        </w:tc>
        <w:tc>
          <w:tcPr>
            <w:tcW w:w="1079"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33.16**</w:t>
            </w:r>
          </w:p>
        </w:tc>
        <w:tc>
          <w:tcPr>
            <w:tcW w:w="1318"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4.263</w:t>
            </w:r>
          </w:p>
        </w:tc>
        <w:tc>
          <w:tcPr>
            <w:tcW w:w="1032"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9.477**</w:t>
            </w:r>
          </w:p>
        </w:tc>
        <w:tc>
          <w:tcPr>
            <w:tcW w:w="1032"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2.183</w:t>
            </w:r>
          </w:p>
        </w:tc>
        <w:tc>
          <w:tcPr>
            <w:tcW w:w="1032"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9.591*</w:t>
            </w:r>
          </w:p>
        </w:tc>
        <w:tc>
          <w:tcPr>
            <w:tcW w:w="1032"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2.485</w:t>
            </w:r>
          </w:p>
        </w:tc>
        <w:tc>
          <w:tcPr>
            <w:tcW w:w="1032"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2.018</w:t>
            </w:r>
          </w:p>
        </w:tc>
      </w:tr>
      <w:tr w:rsidR="009C3B47" w:rsidRPr="00D5727A" w:rsidTr="003C045D">
        <w:trPr>
          <w:trHeight w:val="178"/>
          <w:jc w:val="center"/>
        </w:trPr>
        <w:tc>
          <w:tcPr>
            <w:tcW w:w="1864" w:type="dxa"/>
            <w:gridSpan w:val="2"/>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b/>
                <w:bCs/>
                <w:color w:val="000000"/>
                <w:sz w:val="20"/>
                <w:szCs w:val="20"/>
                <w:lang w:bidi="ar-EG"/>
              </w:rPr>
            </w:pPr>
            <w:r w:rsidRPr="00D5727A">
              <w:rPr>
                <w:rFonts w:eastAsiaTheme="minorEastAsia"/>
                <w:b/>
                <w:bCs/>
                <w:color w:val="000000"/>
                <w:sz w:val="20"/>
                <w:szCs w:val="20"/>
                <w:lang w:bidi="ar-EG"/>
              </w:rPr>
              <w:t>Fiber elongation (%)</w:t>
            </w:r>
          </w:p>
        </w:tc>
        <w:tc>
          <w:tcPr>
            <w:tcW w:w="1079"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0.197**</w:t>
            </w:r>
          </w:p>
        </w:tc>
        <w:tc>
          <w:tcPr>
            <w:tcW w:w="1318"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0.062</w:t>
            </w:r>
          </w:p>
        </w:tc>
        <w:tc>
          <w:tcPr>
            <w:tcW w:w="1032"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0.189**</w:t>
            </w:r>
          </w:p>
        </w:tc>
        <w:tc>
          <w:tcPr>
            <w:tcW w:w="1032"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0.0426</w:t>
            </w:r>
          </w:p>
        </w:tc>
        <w:tc>
          <w:tcPr>
            <w:tcW w:w="1032"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0.1386</w:t>
            </w:r>
          </w:p>
        </w:tc>
        <w:tc>
          <w:tcPr>
            <w:tcW w:w="1032"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0.0239</w:t>
            </w:r>
          </w:p>
        </w:tc>
        <w:tc>
          <w:tcPr>
            <w:tcW w:w="1032" w:type="dxa"/>
            <w:tcBorders>
              <w:top w:val="single" w:sz="4" w:space="0" w:color="auto"/>
              <w:left w:val="single" w:sz="4" w:space="0" w:color="auto"/>
              <w:bottom w:val="single" w:sz="4" w:space="0" w:color="auto"/>
              <w:right w:val="single" w:sz="4" w:space="0" w:color="auto"/>
            </w:tcBorders>
            <w:vAlign w:val="center"/>
          </w:tcPr>
          <w:p w:rsidR="009C3B47" w:rsidRPr="00D5727A" w:rsidRDefault="009C3B47" w:rsidP="003C045D">
            <w:pPr>
              <w:bidi w:val="0"/>
              <w:snapToGrid w:val="0"/>
              <w:jc w:val="both"/>
              <w:rPr>
                <w:rFonts w:eastAsiaTheme="minorEastAsia"/>
                <w:color w:val="000000"/>
                <w:sz w:val="20"/>
                <w:szCs w:val="20"/>
                <w:lang w:bidi="ar-EG"/>
              </w:rPr>
            </w:pPr>
            <w:r w:rsidRPr="00D5727A">
              <w:rPr>
                <w:rFonts w:eastAsiaTheme="minorEastAsia"/>
                <w:color w:val="000000"/>
                <w:sz w:val="20"/>
                <w:szCs w:val="20"/>
                <w:lang w:bidi="ar-EG"/>
              </w:rPr>
              <w:t>0.0430</w:t>
            </w:r>
          </w:p>
        </w:tc>
      </w:tr>
    </w:tbl>
    <w:p w:rsidR="009C3B47" w:rsidRPr="003C045D" w:rsidRDefault="009C3B47" w:rsidP="00AF43E8">
      <w:pPr>
        <w:bidi w:val="0"/>
        <w:snapToGrid w:val="0"/>
        <w:jc w:val="both"/>
        <w:rPr>
          <w:b/>
          <w:bCs/>
          <w:sz w:val="20"/>
          <w:szCs w:val="20"/>
        </w:rPr>
      </w:pPr>
      <w:r w:rsidRPr="003C045D">
        <w:rPr>
          <w:b/>
          <w:bCs/>
          <w:sz w:val="20"/>
          <w:szCs w:val="20"/>
        </w:rPr>
        <w:t>*, ** Significant at the 0.05 and 0.01 probability levels, respectively.</w:t>
      </w:r>
    </w:p>
    <w:p w:rsidR="009C3B47" w:rsidRPr="003C045D" w:rsidRDefault="009C3B47" w:rsidP="003C045D">
      <w:pPr>
        <w:pStyle w:val="BodyTextIndent"/>
        <w:bidi w:val="0"/>
        <w:snapToGrid w:val="0"/>
        <w:spacing w:after="0"/>
        <w:ind w:left="0" w:firstLine="425"/>
        <w:jc w:val="both"/>
        <w:rPr>
          <w:sz w:val="20"/>
          <w:szCs w:val="20"/>
        </w:rPr>
      </w:pPr>
    </w:p>
    <w:p w:rsidR="003C045D" w:rsidRDefault="003C045D" w:rsidP="003C045D">
      <w:pPr>
        <w:bidi w:val="0"/>
        <w:snapToGrid w:val="0"/>
        <w:ind w:firstLine="425"/>
        <w:jc w:val="both"/>
        <w:rPr>
          <w:sz w:val="20"/>
          <w:szCs w:val="20"/>
          <w:lang w:bidi="ar-EG"/>
        </w:rPr>
        <w:sectPr w:rsidR="003C045D" w:rsidSect="00151EBA">
          <w:type w:val="continuous"/>
          <w:pgSz w:w="12240" w:h="15840"/>
          <w:pgMar w:top="1440" w:right="1440" w:bottom="1440" w:left="1440" w:header="720" w:footer="720" w:gutter="0"/>
          <w:pgNumType w:fmt="numberInDash"/>
          <w:cols w:space="708"/>
          <w:docGrid w:linePitch="360"/>
        </w:sectPr>
      </w:pPr>
    </w:p>
    <w:p w:rsidR="009C3B47" w:rsidRPr="003C045D" w:rsidRDefault="009C3B47" w:rsidP="003C045D">
      <w:pPr>
        <w:bidi w:val="0"/>
        <w:snapToGrid w:val="0"/>
        <w:ind w:firstLine="425"/>
        <w:jc w:val="both"/>
        <w:rPr>
          <w:sz w:val="20"/>
          <w:szCs w:val="20"/>
          <w:lang w:bidi="ar-EG"/>
        </w:rPr>
      </w:pPr>
      <w:r w:rsidRPr="003C045D">
        <w:rPr>
          <w:sz w:val="20"/>
          <w:szCs w:val="20"/>
          <w:lang w:bidi="ar-EG"/>
        </w:rPr>
        <w:lastRenderedPageBreak/>
        <w:t>Ideally, a cultivar</w:t>
      </w:r>
      <w:r w:rsidRPr="003C045D">
        <w:rPr>
          <w:b/>
          <w:bCs/>
          <w:sz w:val="20"/>
          <w:szCs w:val="20"/>
          <w:lang w:bidi="ar-EG"/>
        </w:rPr>
        <w:t xml:space="preserve"> </w:t>
      </w:r>
      <w:r w:rsidRPr="003C045D">
        <w:rPr>
          <w:sz w:val="20"/>
          <w:szCs w:val="20"/>
          <w:lang w:bidi="ar-EG"/>
        </w:rPr>
        <w:t>would be adapted to all environments if (b</w:t>
      </w:r>
      <w:r w:rsidRPr="003C045D">
        <w:rPr>
          <w:sz w:val="20"/>
          <w:szCs w:val="20"/>
          <w:vertAlign w:val="subscript"/>
          <w:lang w:bidi="ar-EG"/>
        </w:rPr>
        <w:t>i</w:t>
      </w:r>
      <w:r w:rsidRPr="003C045D">
        <w:rPr>
          <w:sz w:val="20"/>
          <w:szCs w:val="20"/>
          <w:lang w:bidi="ar-EG"/>
        </w:rPr>
        <w:t>) did not differ significantly from unity, (S</w:t>
      </w:r>
      <w:r w:rsidRPr="003C045D">
        <w:rPr>
          <w:sz w:val="20"/>
          <w:szCs w:val="20"/>
          <w:vertAlign w:val="superscript"/>
          <w:lang w:bidi="ar-EG"/>
        </w:rPr>
        <w:t>2</w:t>
      </w:r>
      <w:r w:rsidRPr="003C045D">
        <w:rPr>
          <w:sz w:val="20"/>
          <w:szCs w:val="20"/>
          <w:lang w:bidi="ar-EG"/>
        </w:rPr>
        <w:t xml:space="preserve">d) did not differ significantly from zero and had above yielding ability particularly for a given production area </w:t>
      </w:r>
      <w:proofErr w:type="spellStart"/>
      <w:r w:rsidRPr="003C045D">
        <w:rPr>
          <w:b/>
          <w:bCs/>
          <w:sz w:val="20"/>
          <w:szCs w:val="20"/>
          <w:lang w:bidi="ar-EG"/>
        </w:rPr>
        <w:t>Eberhart</w:t>
      </w:r>
      <w:proofErr w:type="spellEnd"/>
      <w:r w:rsidRPr="003C045D">
        <w:rPr>
          <w:b/>
          <w:bCs/>
          <w:sz w:val="20"/>
          <w:szCs w:val="20"/>
          <w:lang w:bidi="ar-EG"/>
        </w:rPr>
        <w:t xml:space="preserve"> and </w:t>
      </w:r>
      <w:proofErr w:type="spellStart"/>
      <w:r w:rsidRPr="003C045D">
        <w:rPr>
          <w:b/>
          <w:bCs/>
          <w:sz w:val="20"/>
          <w:szCs w:val="20"/>
          <w:lang w:bidi="ar-EG"/>
        </w:rPr>
        <w:t>Russel</w:t>
      </w:r>
      <w:proofErr w:type="spellEnd"/>
      <w:r w:rsidRPr="003C045D">
        <w:rPr>
          <w:b/>
          <w:bCs/>
          <w:sz w:val="20"/>
          <w:szCs w:val="20"/>
          <w:lang w:bidi="ar-EG"/>
        </w:rPr>
        <w:t xml:space="preserve"> (1966)</w:t>
      </w:r>
      <w:r w:rsidRPr="003C045D">
        <w:rPr>
          <w:sz w:val="20"/>
          <w:szCs w:val="20"/>
          <w:lang w:bidi="ar-EG"/>
        </w:rPr>
        <w:t>.</w:t>
      </w:r>
    </w:p>
    <w:p w:rsidR="009C3B47" w:rsidRPr="003C045D" w:rsidRDefault="009C3B47" w:rsidP="003C045D">
      <w:pPr>
        <w:bidi w:val="0"/>
        <w:snapToGrid w:val="0"/>
        <w:jc w:val="both"/>
        <w:rPr>
          <w:sz w:val="20"/>
          <w:szCs w:val="20"/>
          <w:lang w:bidi="ar-EG"/>
        </w:rPr>
      </w:pPr>
      <w:r w:rsidRPr="003C045D">
        <w:rPr>
          <w:b/>
          <w:bCs/>
          <w:sz w:val="20"/>
          <w:szCs w:val="20"/>
          <w:lang w:bidi="ar-EG"/>
        </w:rPr>
        <w:t>1-</w:t>
      </w:r>
      <w:r w:rsidRPr="003C045D">
        <w:rPr>
          <w:sz w:val="20"/>
          <w:szCs w:val="20"/>
          <w:lang w:bidi="ar-EG"/>
        </w:rPr>
        <w:t xml:space="preserve"> </w:t>
      </w:r>
      <w:r w:rsidRPr="003C045D">
        <w:rPr>
          <w:b/>
          <w:bCs/>
          <w:sz w:val="20"/>
          <w:szCs w:val="20"/>
          <w:lang w:bidi="ar-EG"/>
        </w:rPr>
        <w:t>Yield, yield components and seed oil percentage</w:t>
      </w:r>
      <w:r w:rsidRPr="003C045D">
        <w:rPr>
          <w:sz w:val="20"/>
          <w:szCs w:val="20"/>
          <w:lang w:bidi="ar-EG"/>
        </w:rPr>
        <w:t>:</w:t>
      </w:r>
    </w:p>
    <w:p w:rsidR="009C3B47" w:rsidRPr="003C045D" w:rsidRDefault="009C3B47" w:rsidP="003C045D">
      <w:pPr>
        <w:bidi w:val="0"/>
        <w:snapToGrid w:val="0"/>
        <w:ind w:firstLine="425"/>
        <w:jc w:val="both"/>
        <w:rPr>
          <w:sz w:val="20"/>
          <w:szCs w:val="20"/>
          <w:lang w:bidi="ar-EG"/>
        </w:rPr>
      </w:pPr>
      <w:r w:rsidRPr="003C045D">
        <w:rPr>
          <w:sz w:val="20"/>
          <w:szCs w:val="20"/>
          <w:lang w:bidi="ar-EG"/>
        </w:rPr>
        <w:t>It is clear from the results presented in Table (3) for seed cotton yield (k/f), that the commercial cultivar Giza 80</w:t>
      </w:r>
      <w:r w:rsidRPr="003C045D">
        <w:rPr>
          <w:sz w:val="20"/>
          <w:szCs w:val="20"/>
        </w:rPr>
        <w:t xml:space="preserve"> </w:t>
      </w:r>
      <w:r w:rsidRPr="003C045D">
        <w:rPr>
          <w:sz w:val="20"/>
          <w:szCs w:val="20"/>
          <w:lang w:bidi="ar-EG"/>
        </w:rPr>
        <w:t xml:space="preserve">which yielded below average mean yield over environments are poorly adapted to all environments. However, the promising strain </w:t>
      </w:r>
      <w:r w:rsidRPr="003C045D">
        <w:rPr>
          <w:sz w:val="20"/>
          <w:szCs w:val="20"/>
        </w:rPr>
        <w:t>[G.83 x (G .</w:t>
      </w:r>
      <w:proofErr w:type="gramStart"/>
      <w:r w:rsidRPr="003C045D">
        <w:rPr>
          <w:sz w:val="20"/>
          <w:szCs w:val="20"/>
        </w:rPr>
        <w:t>75  x</w:t>
      </w:r>
      <w:proofErr w:type="gramEnd"/>
      <w:r w:rsidRPr="003C045D">
        <w:rPr>
          <w:sz w:val="20"/>
          <w:szCs w:val="20"/>
        </w:rPr>
        <w:t xml:space="preserve"> 5844 )] x [G.83  x (G .72  x </w:t>
      </w:r>
      <w:proofErr w:type="spellStart"/>
      <w:r w:rsidRPr="003C045D">
        <w:rPr>
          <w:sz w:val="20"/>
          <w:szCs w:val="20"/>
        </w:rPr>
        <w:t>Dandara</w:t>
      </w:r>
      <w:proofErr w:type="spellEnd"/>
      <w:r w:rsidRPr="003C045D">
        <w:rPr>
          <w:sz w:val="20"/>
          <w:szCs w:val="20"/>
        </w:rPr>
        <w:t xml:space="preserve"> )]</w:t>
      </w:r>
      <w:r w:rsidRPr="003C045D">
        <w:rPr>
          <w:sz w:val="20"/>
          <w:szCs w:val="20"/>
          <w:lang w:bidi="ar-EG"/>
        </w:rPr>
        <w:t xml:space="preserve"> which gave above </w:t>
      </w:r>
      <w:r w:rsidRPr="003C045D">
        <w:rPr>
          <w:sz w:val="20"/>
          <w:szCs w:val="20"/>
          <w:lang w:bidi="ar-EG"/>
        </w:rPr>
        <w:lastRenderedPageBreak/>
        <w:t>average mean yield are we</w:t>
      </w:r>
      <w:r w:rsidR="00847D94" w:rsidRPr="003C045D">
        <w:rPr>
          <w:sz w:val="20"/>
          <w:szCs w:val="20"/>
          <w:lang w:bidi="ar-EG"/>
        </w:rPr>
        <w:t>ll adapted to all environments.</w:t>
      </w:r>
      <w:r w:rsidR="0027006A" w:rsidRPr="003C045D">
        <w:rPr>
          <w:sz w:val="20"/>
          <w:szCs w:val="20"/>
          <w:lang w:bidi="ar-EG"/>
        </w:rPr>
        <w:t xml:space="preserve"> </w:t>
      </w:r>
      <w:r w:rsidRPr="003C045D">
        <w:rPr>
          <w:sz w:val="20"/>
          <w:szCs w:val="20"/>
          <w:lang w:bidi="ar-EG"/>
        </w:rPr>
        <w:t xml:space="preserve">The remaining genotypes </w:t>
      </w:r>
      <w:r w:rsidRPr="003C045D">
        <w:rPr>
          <w:sz w:val="20"/>
          <w:szCs w:val="20"/>
        </w:rPr>
        <w:t xml:space="preserve">(G.90 x </w:t>
      </w:r>
      <w:proofErr w:type="spellStart"/>
      <w:r w:rsidRPr="003C045D">
        <w:rPr>
          <w:sz w:val="20"/>
          <w:szCs w:val="20"/>
        </w:rPr>
        <w:t>Australy</w:t>
      </w:r>
      <w:proofErr w:type="spellEnd"/>
      <w:r w:rsidRPr="003C045D">
        <w:rPr>
          <w:sz w:val="20"/>
          <w:szCs w:val="20"/>
        </w:rPr>
        <w:t xml:space="preserve">) and the commercial cultivar Giza 90, which were not significantly differed from the average mean performance of all genotypes had average stability, but the promising strains [G.83 x (G .75  x 5844 )] x G.80, [G.83 x (G .75  x 5844 )] x G.85  and [G.83 x (G .75  x 5844 )] x G.90 were unstable. </w:t>
      </w:r>
      <w:r w:rsidRPr="003C045D">
        <w:rPr>
          <w:sz w:val="20"/>
          <w:szCs w:val="20"/>
          <w:lang w:bidi="ar-EG"/>
        </w:rPr>
        <w:t xml:space="preserve">Only, the promising strain </w:t>
      </w:r>
      <w:r w:rsidRPr="003C045D">
        <w:rPr>
          <w:sz w:val="20"/>
          <w:szCs w:val="20"/>
        </w:rPr>
        <w:t>[G.83 x (G .</w:t>
      </w:r>
      <w:proofErr w:type="gramStart"/>
      <w:r w:rsidRPr="003C045D">
        <w:rPr>
          <w:sz w:val="20"/>
          <w:szCs w:val="20"/>
        </w:rPr>
        <w:t>75  x</w:t>
      </w:r>
      <w:proofErr w:type="gramEnd"/>
      <w:r w:rsidRPr="003C045D">
        <w:rPr>
          <w:sz w:val="20"/>
          <w:szCs w:val="20"/>
        </w:rPr>
        <w:t xml:space="preserve"> 5844 )] x [G.83  x (G .72  x </w:t>
      </w:r>
      <w:proofErr w:type="spellStart"/>
      <w:r w:rsidRPr="003C045D">
        <w:rPr>
          <w:sz w:val="20"/>
          <w:szCs w:val="20"/>
        </w:rPr>
        <w:t>Dandara</w:t>
      </w:r>
      <w:proofErr w:type="spellEnd"/>
      <w:r w:rsidRPr="003C045D">
        <w:rPr>
          <w:sz w:val="20"/>
          <w:szCs w:val="20"/>
        </w:rPr>
        <w:t xml:space="preserve"> )] </w:t>
      </w:r>
      <w:r w:rsidRPr="003C045D">
        <w:rPr>
          <w:sz w:val="20"/>
          <w:szCs w:val="20"/>
          <w:lang w:bidi="ar-EG"/>
        </w:rPr>
        <w:t xml:space="preserve">met the production response and stability. Its mean performance (X= 10.15 k/f) was significant above the average mean of genotypes, or the highest </w:t>
      </w:r>
      <w:r w:rsidRPr="003C045D">
        <w:rPr>
          <w:sz w:val="20"/>
          <w:szCs w:val="20"/>
          <w:lang w:bidi="ar-EG"/>
        </w:rPr>
        <w:lastRenderedPageBreak/>
        <w:t>second check genotype b</w:t>
      </w:r>
      <w:r w:rsidRPr="003C045D">
        <w:rPr>
          <w:sz w:val="20"/>
          <w:szCs w:val="20"/>
          <w:vertAlign w:val="subscript"/>
          <w:lang w:bidi="ar-EG"/>
        </w:rPr>
        <w:t>i</w:t>
      </w:r>
      <w:r w:rsidRPr="003C045D">
        <w:rPr>
          <w:sz w:val="20"/>
          <w:szCs w:val="20"/>
          <w:lang w:bidi="ar-EG"/>
        </w:rPr>
        <w:t xml:space="preserve"> = 1.1714 which did not significantly differ from unity and S</w:t>
      </w:r>
      <w:r w:rsidRPr="003C045D">
        <w:rPr>
          <w:sz w:val="20"/>
          <w:szCs w:val="20"/>
          <w:vertAlign w:val="superscript"/>
          <w:lang w:bidi="ar-EG"/>
        </w:rPr>
        <w:t>2</w:t>
      </w:r>
      <w:r w:rsidRPr="003C045D">
        <w:rPr>
          <w:sz w:val="20"/>
          <w:szCs w:val="20"/>
          <w:lang w:bidi="ar-EG"/>
        </w:rPr>
        <w:t xml:space="preserve">d = 0.6976 which did not significantly differ from zero, beside its </w:t>
      </w:r>
      <w:r w:rsidRPr="003C045D">
        <w:rPr>
          <w:sz w:val="20"/>
          <w:szCs w:val="20"/>
        </w:rPr>
        <w:t>(R</w:t>
      </w:r>
      <w:r w:rsidRPr="003C045D">
        <w:rPr>
          <w:sz w:val="20"/>
          <w:szCs w:val="20"/>
          <w:vertAlign w:val="superscript"/>
        </w:rPr>
        <w:t>2</w:t>
      </w:r>
      <w:r w:rsidRPr="003C045D">
        <w:rPr>
          <w:sz w:val="20"/>
          <w:szCs w:val="20"/>
        </w:rPr>
        <w:t>)</w:t>
      </w:r>
      <w:r w:rsidRPr="003C045D">
        <w:rPr>
          <w:sz w:val="20"/>
          <w:szCs w:val="20"/>
          <w:lang w:bidi="ar-EG"/>
        </w:rPr>
        <w:t xml:space="preserve"> = 0.8100 which was maximum and minimum W= 10.8645. Therefore, this promising strain may be recommended to be released as commercial stable high yielding and / or incorporated into the breeding stock in any future breeding program aiming for producing stable high seed yielding lines. The results showed that all genotypes were adaptation to all environments, except the promising strain </w:t>
      </w:r>
      <w:r w:rsidRPr="003C045D">
        <w:rPr>
          <w:sz w:val="20"/>
          <w:szCs w:val="20"/>
        </w:rPr>
        <w:t>[G.83 x (G .</w:t>
      </w:r>
      <w:proofErr w:type="gramStart"/>
      <w:r w:rsidRPr="003C045D">
        <w:rPr>
          <w:sz w:val="20"/>
          <w:szCs w:val="20"/>
        </w:rPr>
        <w:t>75  x</w:t>
      </w:r>
      <w:proofErr w:type="gramEnd"/>
      <w:r w:rsidRPr="003C045D">
        <w:rPr>
          <w:sz w:val="20"/>
          <w:szCs w:val="20"/>
        </w:rPr>
        <w:t xml:space="preserve"> 5844 )] x G.80 was high yielding adaptation.</w:t>
      </w:r>
    </w:p>
    <w:p w:rsidR="009C3B47" w:rsidRPr="003C045D" w:rsidRDefault="009C3B47" w:rsidP="003C045D">
      <w:pPr>
        <w:bidi w:val="0"/>
        <w:snapToGrid w:val="0"/>
        <w:ind w:firstLine="425"/>
        <w:jc w:val="both"/>
        <w:rPr>
          <w:sz w:val="20"/>
          <w:szCs w:val="20"/>
          <w:lang w:bidi="ar-EG"/>
        </w:rPr>
      </w:pPr>
      <w:r w:rsidRPr="003C045D">
        <w:rPr>
          <w:b/>
          <w:bCs/>
          <w:sz w:val="20"/>
          <w:szCs w:val="20"/>
          <w:lang w:bidi="ar-EG"/>
        </w:rPr>
        <w:t>L</w:t>
      </w:r>
      <w:r w:rsidRPr="003C045D">
        <w:rPr>
          <w:sz w:val="20"/>
          <w:szCs w:val="20"/>
          <w:lang w:bidi="ar-EG"/>
        </w:rPr>
        <w:t xml:space="preserve">int cotton yield (k/f) the results in Table (3) showed that the two promising strains i.e. </w:t>
      </w:r>
      <w:r w:rsidR="00745035" w:rsidRPr="003C045D">
        <w:rPr>
          <w:sz w:val="20"/>
          <w:szCs w:val="20"/>
        </w:rPr>
        <w:t>[G.83 x (G .</w:t>
      </w:r>
      <w:proofErr w:type="gramStart"/>
      <w:r w:rsidR="00745035" w:rsidRPr="003C045D">
        <w:rPr>
          <w:sz w:val="20"/>
          <w:szCs w:val="20"/>
        </w:rPr>
        <w:t>75  x</w:t>
      </w:r>
      <w:proofErr w:type="gramEnd"/>
      <w:r w:rsidR="00745035" w:rsidRPr="003C045D">
        <w:rPr>
          <w:sz w:val="20"/>
          <w:szCs w:val="20"/>
        </w:rPr>
        <w:t xml:space="preserve"> 5844 )]</w:t>
      </w:r>
      <w:r w:rsidRPr="003C045D">
        <w:rPr>
          <w:sz w:val="20"/>
          <w:szCs w:val="20"/>
        </w:rPr>
        <w:t>x [G.83  x (G .72</w:t>
      </w:r>
      <w:r w:rsidR="00745035" w:rsidRPr="003C045D">
        <w:rPr>
          <w:sz w:val="20"/>
          <w:szCs w:val="20"/>
        </w:rPr>
        <w:t xml:space="preserve"> </w:t>
      </w:r>
      <w:r w:rsidRPr="003C045D">
        <w:rPr>
          <w:sz w:val="20"/>
          <w:szCs w:val="20"/>
        </w:rPr>
        <w:t xml:space="preserve">x </w:t>
      </w:r>
      <w:proofErr w:type="spellStart"/>
      <w:r w:rsidRPr="003C045D">
        <w:rPr>
          <w:sz w:val="20"/>
          <w:szCs w:val="20"/>
        </w:rPr>
        <w:t>Dandara</w:t>
      </w:r>
      <w:proofErr w:type="spellEnd"/>
      <w:r w:rsidRPr="003C045D">
        <w:rPr>
          <w:sz w:val="20"/>
          <w:szCs w:val="20"/>
        </w:rPr>
        <w:t xml:space="preserve"> )] and [G.83 x (G .75  x 5844 )] x G.85 </w:t>
      </w:r>
      <w:r w:rsidRPr="003C045D">
        <w:rPr>
          <w:sz w:val="20"/>
          <w:szCs w:val="20"/>
          <w:lang w:bidi="ar-EG"/>
        </w:rPr>
        <w:t xml:space="preserve">were of above average stable because they had high lint cotton yield. Only, the promising strain </w:t>
      </w:r>
      <w:r w:rsidRPr="003C045D">
        <w:rPr>
          <w:sz w:val="20"/>
          <w:szCs w:val="20"/>
        </w:rPr>
        <w:t>[G.83 x (G .</w:t>
      </w:r>
      <w:proofErr w:type="gramStart"/>
      <w:r w:rsidRPr="003C045D">
        <w:rPr>
          <w:sz w:val="20"/>
          <w:szCs w:val="20"/>
        </w:rPr>
        <w:t>75  x</w:t>
      </w:r>
      <w:proofErr w:type="gramEnd"/>
      <w:r w:rsidRPr="003C045D">
        <w:rPr>
          <w:sz w:val="20"/>
          <w:szCs w:val="20"/>
        </w:rPr>
        <w:t xml:space="preserve"> 5844 )] x [G.83  x (G .72  x </w:t>
      </w:r>
      <w:proofErr w:type="spellStart"/>
      <w:r w:rsidRPr="003C045D">
        <w:rPr>
          <w:sz w:val="20"/>
          <w:szCs w:val="20"/>
        </w:rPr>
        <w:t>Dandara</w:t>
      </w:r>
      <w:proofErr w:type="spellEnd"/>
      <w:r w:rsidRPr="003C045D">
        <w:rPr>
          <w:sz w:val="20"/>
          <w:szCs w:val="20"/>
        </w:rPr>
        <w:t xml:space="preserve"> )] </w:t>
      </w:r>
      <w:r w:rsidRPr="003C045D">
        <w:rPr>
          <w:sz w:val="20"/>
          <w:szCs w:val="20"/>
          <w:lang w:bidi="ar-EG"/>
        </w:rPr>
        <w:t>met the production response and stability. Its mean performance (X= 12.35 k/f) was significant above the average mean of genotypes, or the highest second check genotype b</w:t>
      </w:r>
      <w:r w:rsidRPr="003C045D">
        <w:rPr>
          <w:sz w:val="20"/>
          <w:szCs w:val="20"/>
          <w:vertAlign w:val="subscript"/>
          <w:lang w:bidi="ar-EG"/>
        </w:rPr>
        <w:t>i</w:t>
      </w:r>
      <w:r w:rsidRPr="003C045D">
        <w:rPr>
          <w:sz w:val="20"/>
          <w:szCs w:val="20"/>
          <w:lang w:bidi="ar-EG"/>
        </w:rPr>
        <w:t xml:space="preserve"> = 1.2033 which did not significantly differ from unity and S</w:t>
      </w:r>
      <w:r w:rsidRPr="003C045D">
        <w:rPr>
          <w:sz w:val="20"/>
          <w:szCs w:val="20"/>
          <w:vertAlign w:val="superscript"/>
          <w:lang w:bidi="ar-EG"/>
        </w:rPr>
        <w:t>2</w:t>
      </w:r>
      <w:r w:rsidRPr="003C045D">
        <w:rPr>
          <w:sz w:val="20"/>
          <w:szCs w:val="20"/>
          <w:lang w:bidi="ar-EG"/>
        </w:rPr>
        <w:t xml:space="preserve">d = 0.7949 which did not significantly differ from zero, beside its </w:t>
      </w:r>
      <w:r w:rsidRPr="003C045D">
        <w:rPr>
          <w:sz w:val="20"/>
          <w:szCs w:val="20"/>
        </w:rPr>
        <w:t>(R</w:t>
      </w:r>
      <w:r w:rsidRPr="003C045D">
        <w:rPr>
          <w:sz w:val="20"/>
          <w:szCs w:val="20"/>
          <w:vertAlign w:val="superscript"/>
        </w:rPr>
        <w:t>2</w:t>
      </w:r>
      <w:r w:rsidRPr="003C045D">
        <w:rPr>
          <w:sz w:val="20"/>
          <w:szCs w:val="20"/>
        </w:rPr>
        <w:t>)</w:t>
      </w:r>
      <w:r w:rsidRPr="003C045D">
        <w:rPr>
          <w:sz w:val="20"/>
          <w:szCs w:val="20"/>
          <w:lang w:bidi="ar-EG"/>
        </w:rPr>
        <w:t xml:space="preserve"> = 0.8099 which was maximum and minimum W= 14.7030. Therefore, this promising strain may be recommended to be released as commercial stable high yielding and / or incorporated into the breeding stock in any future breeding program aiming for producing stable high lint yielding lines. The results showed that all genotypes were adaptation to all environments, except the promising strain </w:t>
      </w:r>
      <w:r w:rsidRPr="003C045D">
        <w:rPr>
          <w:sz w:val="20"/>
          <w:szCs w:val="20"/>
        </w:rPr>
        <w:t>[G.83 x (G .</w:t>
      </w:r>
      <w:proofErr w:type="gramStart"/>
      <w:r w:rsidRPr="003C045D">
        <w:rPr>
          <w:sz w:val="20"/>
          <w:szCs w:val="20"/>
        </w:rPr>
        <w:t>75  x</w:t>
      </w:r>
      <w:proofErr w:type="gramEnd"/>
      <w:r w:rsidRPr="003C045D">
        <w:rPr>
          <w:sz w:val="20"/>
          <w:szCs w:val="20"/>
        </w:rPr>
        <w:t xml:space="preserve"> 5844 )] x G.80 was high yielding adaptation.</w:t>
      </w:r>
    </w:p>
    <w:p w:rsidR="009C3B47" w:rsidRPr="003C045D" w:rsidRDefault="009C3B47" w:rsidP="003C045D">
      <w:pPr>
        <w:bidi w:val="0"/>
        <w:snapToGrid w:val="0"/>
        <w:ind w:firstLine="425"/>
        <w:jc w:val="both"/>
        <w:rPr>
          <w:sz w:val="20"/>
          <w:szCs w:val="20"/>
          <w:lang w:bidi="ar-EG"/>
        </w:rPr>
      </w:pPr>
      <w:r w:rsidRPr="003C045D">
        <w:rPr>
          <w:sz w:val="20"/>
          <w:szCs w:val="20"/>
          <w:lang w:bidi="ar-EG"/>
        </w:rPr>
        <w:t xml:space="preserve">Boll weight character, Only, the promising strains </w:t>
      </w:r>
      <w:r w:rsidRPr="003C045D">
        <w:rPr>
          <w:sz w:val="20"/>
          <w:szCs w:val="20"/>
        </w:rPr>
        <w:t>[G.83 x (G .</w:t>
      </w:r>
      <w:proofErr w:type="gramStart"/>
      <w:r w:rsidRPr="003C045D">
        <w:rPr>
          <w:sz w:val="20"/>
          <w:szCs w:val="20"/>
        </w:rPr>
        <w:t>75  x</w:t>
      </w:r>
      <w:proofErr w:type="gramEnd"/>
      <w:r w:rsidRPr="003C045D">
        <w:rPr>
          <w:sz w:val="20"/>
          <w:szCs w:val="20"/>
        </w:rPr>
        <w:t xml:space="preserve"> 5844 )] x [G.83  x (G .72  x </w:t>
      </w:r>
      <w:proofErr w:type="spellStart"/>
      <w:r w:rsidRPr="003C045D">
        <w:rPr>
          <w:sz w:val="20"/>
          <w:szCs w:val="20"/>
        </w:rPr>
        <w:t>Dandara</w:t>
      </w:r>
      <w:proofErr w:type="spellEnd"/>
      <w:r w:rsidRPr="003C045D">
        <w:rPr>
          <w:sz w:val="20"/>
          <w:szCs w:val="20"/>
        </w:rPr>
        <w:t xml:space="preserve"> )] and [G.83 x (G .75  x 5844 )] x G.85 </w:t>
      </w:r>
      <w:r w:rsidRPr="003C045D">
        <w:rPr>
          <w:sz w:val="20"/>
          <w:szCs w:val="20"/>
          <w:lang w:bidi="ar-EG"/>
        </w:rPr>
        <w:t xml:space="preserve">met the production response and stability. Its mean performance (X= 2.90 and 2.89, respectively) were </w:t>
      </w:r>
      <w:proofErr w:type="spellStart"/>
      <w:r w:rsidRPr="003C045D">
        <w:rPr>
          <w:sz w:val="20"/>
          <w:szCs w:val="20"/>
          <w:lang w:bidi="ar-EG"/>
        </w:rPr>
        <w:t>non</w:t>
      </w:r>
      <w:proofErr w:type="spellEnd"/>
      <w:r w:rsidRPr="003C045D">
        <w:rPr>
          <w:sz w:val="20"/>
          <w:szCs w:val="20"/>
          <w:lang w:bidi="ar-EG"/>
        </w:rPr>
        <w:t xml:space="preserve"> significant above the average mean of genotypes, or the highest second check genotype b</w:t>
      </w:r>
      <w:r w:rsidRPr="003C045D">
        <w:rPr>
          <w:sz w:val="20"/>
          <w:szCs w:val="20"/>
          <w:vertAlign w:val="subscript"/>
          <w:lang w:bidi="ar-EG"/>
        </w:rPr>
        <w:t>i</w:t>
      </w:r>
      <w:r w:rsidRPr="003C045D">
        <w:rPr>
          <w:sz w:val="20"/>
          <w:szCs w:val="20"/>
          <w:lang w:bidi="ar-EG"/>
        </w:rPr>
        <w:t xml:space="preserve"> = (1.513 and 1.1671, respectively) which did not significantly differ from unity and S</w:t>
      </w:r>
      <w:r w:rsidRPr="003C045D">
        <w:rPr>
          <w:sz w:val="20"/>
          <w:szCs w:val="20"/>
          <w:vertAlign w:val="superscript"/>
          <w:lang w:bidi="ar-EG"/>
        </w:rPr>
        <w:t>2</w:t>
      </w:r>
      <w:r w:rsidRPr="003C045D">
        <w:rPr>
          <w:sz w:val="20"/>
          <w:szCs w:val="20"/>
          <w:lang w:bidi="ar-EG"/>
        </w:rPr>
        <w:t xml:space="preserve">d = (0.0124 and 0.0105, respectively) which did not significantly differ from zero, beside its </w:t>
      </w:r>
      <w:r w:rsidRPr="003C045D">
        <w:rPr>
          <w:sz w:val="20"/>
          <w:szCs w:val="20"/>
        </w:rPr>
        <w:t>(R</w:t>
      </w:r>
      <w:r w:rsidRPr="003C045D">
        <w:rPr>
          <w:sz w:val="20"/>
          <w:szCs w:val="20"/>
          <w:vertAlign w:val="superscript"/>
        </w:rPr>
        <w:t>2</w:t>
      </w:r>
      <w:r w:rsidRPr="003C045D">
        <w:rPr>
          <w:sz w:val="20"/>
          <w:szCs w:val="20"/>
        </w:rPr>
        <w:t>)</w:t>
      </w:r>
      <w:r w:rsidRPr="003C045D">
        <w:rPr>
          <w:sz w:val="20"/>
          <w:szCs w:val="20"/>
          <w:lang w:bidi="ar-EG"/>
        </w:rPr>
        <w:t xml:space="preserve"> = (0.8952 and 0.9056, respectively) which were maximum and minimum W= (0.2098 and 0.2029, respectively). The results showed that all genotypes were adaptation to all environments, except the commercial cultivar Giza 80</w:t>
      </w:r>
      <w:r w:rsidRPr="003C045D">
        <w:rPr>
          <w:sz w:val="20"/>
          <w:szCs w:val="20"/>
        </w:rPr>
        <w:t xml:space="preserve"> was low adaptation.</w:t>
      </w:r>
    </w:p>
    <w:p w:rsidR="004F6063" w:rsidRPr="003C045D" w:rsidRDefault="009C3B47" w:rsidP="003C045D">
      <w:pPr>
        <w:bidi w:val="0"/>
        <w:snapToGrid w:val="0"/>
        <w:ind w:firstLine="425"/>
        <w:jc w:val="both"/>
        <w:rPr>
          <w:sz w:val="20"/>
          <w:szCs w:val="20"/>
        </w:rPr>
      </w:pPr>
      <w:r w:rsidRPr="003C045D">
        <w:rPr>
          <w:sz w:val="20"/>
          <w:szCs w:val="20"/>
          <w:lang w:bidi="ar-EG"/>
        </w:rPr>
        <w:t xml:space="preserve">Lint percentage character, the promising strains i.e. </w:t>
      </w:r>
      <w:r w:rsidRPr="003C045D">
        <w:rPr>
          <w:sz w:val="20"/>
          <w:szCs w:val="20"/>
        </w:rPr>
        <w:t xml:space="preserve">(G.90 x </w:t>
      </w:r>
      <w:proofErr w:type="spellStart"/>
      <w:r w:rsidRPr="003C045D">
        <w:rPr>
          <w:sz w:val="20"/>
          <w:szCs w:val="20"/>
        </w:rPr>
        <w:t>Australy</w:t>
      </w:r>
      <w:proofErr w:type="spellEnd"/>
      <w:r w:rsidRPr="003C045D">
        <w:rPr>
          <w:sz w:val="20"/>
          <w:szCs w:val="20"/>
        </w:rPr>
        <w:t xml:space="preserve"> ) </w:t>
      </w:r>
      <w:r w:rsidRPr="003C045D">
        <w:rPr>
          <w:sz w:val="20"/>
          <w:szCs w:val="20"/>
          <w:lang w:bidi="ar-EG"/>
        </w:rPr>
        <w:t xml:space="preserve">was of above average stable because they had high lint percentage was of above average stable and </w:t>
      </w:r>
      <w:r w:rsidRPr="003C045D">
        <w:rPr>
          <w:sz w:val="20"/>
          <w:szCs w:val="20"/>
        </w:rPr>
        <w:t>this genotype was high lint percentage genotype had a regression coefficient not significantly different from unity and not significant deviation sum square from zero.</w:t>
      </w:r>
    </w:p>
    <w:p w:rsidR="004F6063" w:rsidRPr="003C045D" w:rsidRDefault="004F6063" w:rsidP="003C045D">
      <w:pPr>
        <w:bidi w:val="0"/>
        <w:snapToGrid w:val="0"/>
        <w:ind w:firstLine="425"/>
        <w:jc w:val="both"/>
        <w:rPr>
          <w:sz w:val="20"/>
          <w:szCs w:val="20"/>
          <w:lang w:bidi="ar-EG"/>
        </w:rPr>
      </w:pPr>
      <w:r w:rsidRPr="003C045D">
        <w:rPr>
          <w:sz w:val="20"/>
          <w:szCs w:val="20"/>
          <w:lang w:bidi="ar-EG"/>
        </w:rPr>
        <w:lastRenderedPageBreak/>
        <w:t xml:space="preserve">Seed index (g), the commercial cultivar Giza 80 met the production response and stability. Its mean performance (X= </w:t>
      </w:r>
      <w:smartTag w:uri="urn:schemas-microsoft-com:office:smarttags" w:element="metricconverter">
        <w:smartTagPr>
          <w:attr w:name="ProductID" w:val="9.86 g"/>
        </w:smartTagPr>
        <w:r w:rsidRPr="003C045D">
          <w:rPr>
            <w:sz w:val="20"/>
            <w:szCs w:val="20"/>
            <w:lang w:bidi="ar-EG"/>
          </w:rPr>
          <w:t>9.86 g</w:t>
        </w:r>
      </w:smartTag>
      <w:r w:rsidRPr="003C045D">
        <w:rPr>
          <w:sz w:val="20"/>
          <w:szCs w:val="20"/>
          <w:lang w:bidi="ar-EG"/>
        </w:rPr>
        <w:t>) was significant above the average mean of genotypes, or the highest second check genotype b</w:t>
      </w:r>
      <w:r w:rsidRPr="003C045D">
        <w:rPr>
          <w:sz w:val="20"/>
          <w:szCs w:val="20"/>
          <w:vertAlign w:val="subscript"/>
          <w:lang w:bidi="ar-EG"/>
        </w:rPr>
        <w:t>i</w:t>
      </w:r>
      <w:r w:rsidRPr="003C045D">
        <w:rPr>
          <w:sz w:val="20"/>
          <w:szCs w:val="20"/>
          <w:lang w:bidi="ar-EG"/>
        </w:rPr>
        <w:t xml:space="preserve"> = 0.7557 which did not significantly differ from unity and S</w:t>
      </w:r>
      <w:r w:rsidRPr="003C045D">
        <w:rPr>
          <w:sz w:val="20"/>
          <w:szCs w:val="20"/>
          <w:vertAlign w:val="superscript"/>
          <w:lang w:bidi="ar-EG"/>
        </w:rPr>
        <w:t>2</w:t>
      </w:r>
      <w:r w:rsidRPr="003C045D">
        <w:rPr>
          <w:sz w:val="20"/>
          <w:szCs w:val="20"/>
          <w:lang w:bidi="ar-EG"/>
        </w:rPr>
        <w:t xml:space="preserve">d = 0.0530 which did not significantly differ from zero, beside its </w:t>
      </w:r>
      <w:r w:rsidRPr="003C045D">
        <w:rPr>
          <w:sz w:val="20"/>
          <w:szCs w:val="20"/>
        </w:rPr>
        <w:t>(R</w:t>
      </w:r>
      <w:r w:rsidRPr="003C045D">
        <w:rPr>
          <w:sz w:val="20"/>
          <w:szCs w:val="20"/>
          <w:vertAlign w:val="superscript"/>
        </w:rPr>
        <w:t>2</w:t>
      </w:r>
      <w:r w:rsidRPr="003C045D">
        <w:rPr>
          <w:sz w:val="20"/>
          <w:szCs w:val="20"/>
        </w:rPr>
        <w:t>)</w:t>
      </w:r>
      <w:r w:rsidRPr="003C045D">
        <w:rPr>
          <w:sz w:val="20"/>
          <w:szCs w:val="20"/>
          <w:lang w:bidi="ar-EG"/>
        </w:rPr>
        <w:t xml:space="preserve"> = 0.8479 which was maximum and minimum W= 1.6885. The results showed that all genotypes were </w:t>
      </w:r>
      <w:proofErr w:type="spellStart"/>
      <w:r w:rsidRPr="003C045D">
        <w:rPr>
          <w:sz w:val="20"/>
          <w:szCs w:val="20"/>
          <w:lang w:bidi="ar-EG"/>
        </w:rPr>
        <w:t>adaptated</w:t>
      </w:r>
      <w:proofErr w:type="spellEnd"/>
      <w:r w:rsidRPr="003C045D">
        <w:rPr>
          <w:sz w:val="20"/>
          <w:szCs w:val="20"/>
          <w:lang w:bidi="ar-EG"/>
        </w:rPr>
        <w:t xml:space="preserve"> to all environments, except the promising strain </w:t>
      </w:r>
      <w:r w:rsidRPr="003C045D">
        <w:rPr>
          <w:sz w:val="20"/>
          <w:szCs w:val="20"/>
        </w:rPr>
        <w:t>[G.83 x (G .</w:t>
      </w:r>
      <w:proofErr w:type="gramStart"/>
      <w:r w:rsidRPr="003C045D">
        <w:rPr>
          <w:sz w:val="20"/>
          <w:szCs w:val="20"/>
        </w:rPr>
        <w:t>75  x</w:t>
      </w:r>
      <w:proofErr w:type="gramEnd"/>
      <w:r w:rsidRPr="003C045D">
        <w:rPr>
          <w:sz w:val="20"/>
          <w:szCs w:val="20"/>
        </w:rPr>
        <w:t xml:space="preserve"> 5844 )] x G.85 was high yielding adaptation.</w:t>
      </w:r>
    </w:p>
    <w:p w:rsidR="004F6063" w:rsidRPr="003C045D" w:rsidRDefault="004F6063" w:rsidP="003C045D">
      <w:pPr>
        <w:bidi w:val="0"/>
        <w:snapToGrid w:val="0"/>
        <w:ind w:firstLine="425"/>
        <w:jc w:val="both"/>
        <w:rPr>
          <w:sz w:val="20"/>
          <w:szCs w:val="20"/>
          <w:lang w:bidi="ar-EG"/>
        </w:rPr>
      </w:pPr>
      <w:r w:rsidRPr="003C045D">
        <w:rPr>
          <w:sz w:val="20"/>
          <w:szCs w:val="20"/>
          <w:lang w:bidi="ar-EG"/>
        </w:rPr>
        <w:t xml:space="preserve">Only, the promising strain </w:t>
      </w:r>
      <w:r w:rsidRPr="003C045D">
        <w:rPr>
          <w:sz w:val="20"/>
          <w:szCs w:val="20"/>
        </w:rPr>
        <w:t>[G.83 x (G .</w:t>
      </w:r>
      <w:proofErr w:type="gramStart"/>
      <w:r w:rsidRPr="003C045D">
        <w:rPr>
          <w:sz w:val="20"/>
          <w:szCs w:val="20"/>
        </w:rPr>
        <w:t>75  x</w:t>
      </w:r>
      <w:proofErr w:type="gramEnd"/>
      <w:r w:rsidRPr="003C045D">
        <w:rPr>
          <w:sz w:val="20"/>
          <w:szCs w:val="20"/>
        </w:rPr>
        <w:t xml:space="preserve"> 5844 )] x [G.83  x (G .72  x </w:t>
      </w:r>
      <w:proofErr w:type="spellStart"/>
      <w:r w:rsidRPr="003C045D">
        <w:rPr>
          <w:sz w:val="20"/>
          <w:szCs w:val="20"/>
        </w:rPr>
        <w:t>Dandara</w:t>
      </w:r>
      <w:proofErr w:type="spellEnd"/>
      <w:r w:rsidRPr="003C045D">
        <w:rPr>
          <w:sz w:val="20"/>
          <w:szCs w:val="20"/>
        </w:rPr>
        <w:t xml:space="preserve"> )] </w:t>
      </w:r>
      <w:r w:rsidRPr="003C045D">
        <w:rPr>
          <w:sz w:val="20"/>
          <w:szCs w:val="20"/>
          <w:lang w:bidi="ar-EG"/>
        </w:rPr>
        <w:t xml:space="preserve">met the production response for lint index (g) and stability. Its mean performance (X= </w:t>
      </w:r>
      <w:smartTag w:uri="urn:schemas-microsoft-com:office:smarttags" w:element="metricconverter">
        <w:smartTagPr>
          <w:attr w:name="ProductID" w:val="6.56 g"/>
        </w:smartTagPr>
        <w:r w:rsidRPr="003C045D">
          <w:rPr>
            <w:sz w:val="20"/>
            <w:szCs w:val="20"/>
            <w:lang w:bidi="ar-EG"/>
          </w:rPr>
          <w:t>6.56 g</w:t>
        </w:r>
      </w:smartTag>
      <w:r w:rsidRPr="003C045D">
        <w:rPr>
          <w:sz w:val="20"/>
          <w:szCs w:val="20"/>
          <w:lang w:bidi="ar-EG"/>
        </w:rPr>
        <w:t>) was significant above the average mean of genotypes, or the highest second check genotype b</w:t>
      </w:r>
      <w:r w:rsidRPr="003C045D">
        <w:rPr>
          <w:sz w:val="20"/>
          <w:szCs w:val="20"/>
          <w:vertAlign w:val="subscript"/>
          <w:lang w:bidi="ar-EG"/>
        </w:rPr>
        <w:t>i</w:t>
      </w:r>
      <w:r w:rsidRPr="003C045D">
        <w:rPr>
          <w:sz w:val="20"/>
          <w:szCs w:val="20"/>
          <w:lang w:bidi="ar-EG"/>
        </w:rPr>
        <w:t xml:space="preserve"> = 1.2398 which did not significantly differ from unity and S</w:t>
      </w:r>
      <w:r w:rsidRPr="003C045D">
        <w:rPr>
          <w:sz w:val="20"/>
          <w:szCs w:val="20"/>
          <w:vertAlign w:val="superscript"/>
          <w:lang w:bidi="ar-EG"/>
        </w:rPr>
        <w:t>2</w:t>
      </w:r>
      <w:r w:rsidRPr="003C045D">
        <w:rPr>
          <w:sz w:val="20"/>
          <w:szCs w:val="20"/>
          <w:lang w:bidi="ar-EG"/>
        </w:rPr>
        <w:t xml:space="preserve">d = 0.0148 which did not significantly differ from zero, beside its </w:t>
      </w:r>
      <w:r w:rsidRPr="003C045D">
        <w:rPr>
          <w:sz w:val="20"/>
          <w:szCs w:val="20"/>
        </w:rPr>
        <w:t>(R</w:t>
      </w:r>
      <w:r w:rsidRPr="003C045D">
        <w:rPr>
          <w:sz w:val="20"/>
          <w:szCs w:val="20"/>
          <w:vertAlign w:val="superscript"/>
        </w:rPr>
        <w:t>2</w:t>
      </w:r>
      <w:r w:rsidRPr="003C045D">
        <w:rPr>
          <w:sz w:val="20"/>
          <w:szCs w:val="20"/>
        </w:rPr>
        <w:t>)</w:t>
      </w:r>
      <w:r w:rsidRPr="003C045D">
        <w:rPr>
          <w:sz w:val="20"/>
          <w:szCs w:val="20"/>
          <w:lang w:bidi="ar-EG"/>
        </w:rPr>
        <w:t xml:space="preserve"> = 0.9056 which was maximum and minimum W= 0.4987. The results showed that all genotypes were adaptation to all environments.</w:t>
      </w:r>
    </w:p>
    <w:p w:rsidR="004F6063" w:rsidRPr="003C045D" w:rsidRDefault="004F6063" w:rsidP="003C045D">
      <w:pPr>
        <w:bidi w:val="0"/>
        <w:snapToGrid w:val="0"/>
        <w:ind w:firstLine="425"/>
        <w:jc w:val="both"/>
        <w:rPr>
          <w:sz w:val="20"/>
          <w:szCs w:val="20"/>
          <w:lang w:bidi="ar-EG"/>
        </w:rPr>
      </w:pPr>
      <w:r w:rsidRPr="003C045D">
        <w:rPr>
          <w:sz w:val="20"/>
          <w:szCs w:val="20"/>
          <w:lang w:bidi="ar-EG"/>
        </w:rPr>
        <w:t>Seed oil percentage only, the commercial cultivar Giza 80</w:t>
      </w:r>
      <w:r w:rsidRPr="003C045D">
        <w:rPr>
          <w:sz w:val="20"/>
          <w:szCs w:val="20"/>
        </w:rPr>
        <w:t xml:space="preserve"> </w:t>
      </w:r>
      <w:r w:rsidRPr="003C045D">
        <w:rPr>
          <w:sz w:val="20"/>
          <w:szCs w:val="20"/>
          <w:lang w:bidi="ar-EG"/>
        </w:rPr>
        <w:t>met the production response and stability. Its mean performance (X= 21.93 %) was significant above the average mean of genotypes, or the highest second check genotype b</w:t>
      </w:r>
      <w:r w:rsidRPr="003C045D">
        <w:rPr>
          <w:sz w:val="20"/>
          <w:szCs w:val="20"/>
          <w:vertAlign w:val="subscript"/>
          <w:lang w:bidi="ar-EG"/>
        </w:rPr>
        <w:t>i</w:t>
      </w:r>
      <w:r w:rsidRPr="003C045D">
        <w:rPr>
          <w:sz w:val="20"/>
          <w:szCs w:val="20"/>
          <w:lang w:bidi="ar-EG"/>
        </w:rPr>
        <w:t xml:space="preserve"> = 1.0543 which did not significantly differ from unity and S</w:t>
      </w:r>
      <w:r w:rsidRPr="003C045D">
        <w:rPr>
          <w:sz w:val="20"/>
          <w:szCs w:val="20"/>
          <w:vertAlign w:val="superscript"/>
          <w:lang w:bidi="ar-EG"/>
        </w:rPr>
        <w:t>2</w:t>
      </w:r>
      <w:r w:rsidRPr="003C045D">
        <w:rPr>
          <w:sz w:val="20"/>
          <w:szCs w:val="20"/>
          <w:lang w:bidi="ar-EG"/>
        </w:rPr>
        <w:t xml:space="preserve">d = 0.2339 which did not significantly differ from zero, beside its </w:t>
      </w:r>
      <w:r w:rsidRPr="003C045D">
        <w:rPr>
          <w:sz w:val="20"/>
          <w:szCs w:val="20"/>
        </w:rPr>
        <w:t>(R</w:t>
      </w:r>
      <w:r w:rsidRPr="003C045D">
        <w:rPr>
          <w:sz w:val="20"/>
          <w:szCs w:val="20"/>
          <w:vertAlign w:val="superscript"/>
        </w:rPr>
        <w:t>2</w:t>
      </w:r>
      <w:r w:rsidRPr="003C045D">
        <w:rPr>
          <w:sz w:val="20"/>
          <w:szCs w:val="20"/>
        </w:rPr>
        <w:t>)</w:t>
      </w:r>
      <w:r w:rsidRPr="003C045D">
        <w:rPr>
          <w:sz w:val="20"/>
          <w:szCs w:val="20"/>
          <w:lang w:bidi="ar-EG"/>
        </w:rPr>
        <w:t xml:space="preserve"> = 0.4446 which was maximum and minimum W= 3.2503.  The results showed the most genotypes were adaptation to all environments, but the promising strain </w:t>
      </w:r>
      <w:r w:rsidRPr="003C045D">
        <w:rPr>
          <w:sz w:val="20"/>
          <w:szCs w:val="20"/>
        </w:rPr>
        <w:t xml:space="preserve">(G.90 x </w:t>
      </w:r>
      <w:proofErr w:type="spellStart"/>
      <w:r w:rsidRPr="003C045D">
        <w:rPr>
          <w:sz w:val="20"/>
          <w:szCs w:val="20"/>
        </w:rPr>
        <w:t>Australy</w:t>
      </w:r>
      <w:proofErr w:type="spellEnd"/>
      <w:r w:rsidRPr="003C045D">
        <w:rPr>
          <w:sz w:val="20"/>
          <w:szCs w:val="20"/>
        </w:rPr>
        <w:t>) was high adaptation to all environments and the promising strain [G.83 x (G .</w:t>
      </w:r>
      <w:proofErr w:type="gramStart"/>
      <w:r w:rsidRPr="003C045D">
        <w:rPr>
          <w:sz w:val="20"/>
          <w:szCs w:val="20"/>
        </w:rPr>
        <w:t>75  x</w:t>
      </w:r>
      <w:proofErr w:type="gramEnd"/>
      <w:r w:rsidRPr="003C045D">
        <w:rPr>
          <w:sz w:val="20"/>
          <w:szCs w:val="20"/>
        </w:rPr>
        <w:t xml:space="preserve"> 5844 )] x G.90 was low adaptation to all environments</w:t>
      </w:r>
      <w:r w:rsidRPr="003C045D">
        <w:rPr>
          <w:sz w:val="20"/>
          <w:szCs w:val="20"/>
          <w:lang w:bidi="ar-EG"/>
        </w:rPr>
        <w:t>.</w:t>
      </w:r>
    </w:p>
    <w:p w:rsidR="004F6063" w:rsidRPr="003C045D" w:rsidRDefault="004F6063" w:rsidP="003C045D">
      <w:pPr>
        <w:bidi w:val="0"/>
        <w:snapToGrid w:val="0"/>
        <w:ind w:firstLine="425"/>
        <w:jc w:val="both"/>
        <w:rPr>
          <w:sz w:val="20"/>
          <w:szCs w:val="20"/>
          <w:lang w:bidi="ar-EG"/>
        </w:rPr>
      </w:pPr>
      <w:r w:rsidRPr="003C045D">
        <w:rPr>
          <w:sz w:val="20"/>
          <w:szCs w:val="20"/>
          <w:lang w:bidi="ar-EG"/>
        </w:rPr>
        <w:t xml:space="preserve">These results for yield, yield components and seed oil percentage are in agreement with those reported by </w:t>
      </w:r>
      <w:proofErr w:type="spellStart"/>
      <w:r w:rsidRPr="003C045D">
        <w:rPr>
          <w:b/>
          <w:bCs/>
          <w:sz w:val="20"/>
          <w:szCs w:val="20"/>
          <w:lang w:bidi="ar-EG"/>
        </w:rPr>
        <w:t>Bilbro</w:t>
      </w:r>
      <w:proofErr w:type="spellEnd"/>
      <w:r w:rsidRPr="003C045D">
        <w:rPr>
          <w:b/>
          <w:bCs/>
          <w:sz w:val="20"/>
          <w:szCs w:val="20"/>
          <w:lang w:bidi="ar-EG"/>
        </w:rPr>
        <w:t xml:space="preserve"> and Ray (1976), El- </w:t>
      </w:r>
      <w:proofErr w:type="spellStart"/>
      <w:r w:rsidRPr="003C045D">
        <w:rPr>
          <w:b/>
          <w:bCs/>
          <w:sz w:val="20"/>
          <w:szCs w:val="20"/>
          <w:lang w:bidi="ar-EG"/>
        </w:rPr>
        <w:t>Marakby</w:t>
      </w:r>
      <w:proofErr w:type="spellEnd"/>
      <w:r w:rsidRPr="003C045D">
        <w:rPr>
          <w:b/>
          <w:bCs/>
          <w:sz w:val="20"/>
          <w:szCs w:val="20"/>
          <w:lang w:bidi="ar-EG"/>
        </w:rPr>
        <w:t xml:space="preserve"> </w:t>
      </w:r>
      <w:r w:rsidRPr="003C045D">
        <w:rPr>
          <w:b/>
          <w:bCs/>
          <w:i/>
          <w:iCs/>
          <w:sz w:val="20"/>
          <w:szCs w:val="20"/>
          <w:lang w:bidi="ar-EG"/>
        </w:rPr>
        <w:t>et al.</w:t>
      </w:r>
      <w:r w:rsidRPr="003C045D">
        <w:rPr>
          <w:b/>
          <w:bCs/>
          <w:sz w:val="20"/>
          <w:szCs w:val="20"/>
          <w:lang w:bidi="ar-EG"/>
        </w:rPr>
        <w:t xml:space="preserve"> (1986), </w:t>
      </w:r>
      <w:proofErr w:type="spellStart"/>
      <w:r w:rsidRPr="003C045D">
        <w:rPr>
          <w:b/>
          <w:bCs/>
          <w:sz w:val="20"/>
          <w:szCs w:val="20"/>
          <w:lang w:bidi="ar-EG"/>
        </w:rPr>
        <w:t>Abo</w:t>
      </w:r>
      <w:proofErr w:type="spellEnd"/>
      <w:r w:rsidRPr="003C045D">
        <w:rPr>
          <w:b/>
          <w:bCs/>
          <w:sz w:val="20"/>
          <w:szCs w:val="20"/>
          <w:lang w:bidi="ar-EG"/>
        </w:rPr>
        <w:t xml:space="preserve"> El-</w:t>
      </w:r>
      <w:proofErr w:type="spellStart"/>
      <w:r w:rsidRPr="003C045D">
        <w:rPr>
          <w:b/>
          <w:bCs/>
          <w:sz w:val="20"/>
          <w:szCs w:val="20"/>
          <w:lang w:bidi="ar-EG"/>
        </w:rPr>
        <w:t>Zahab</w:t>
      </w:r>
      <w:proofErr w:type="spellEnd"/>
      <w:r w:rsidRPr="003C045D">
        <w:rPr>
          <w:b/>
          <w:bCs/>
          <w:sz w:val="20"/>
          <w:szCs w:val="20"/>
          <w:lang w:bidi="ar-EG"/>
        </w:rPr>
        <w:t xml:space="preserve"> </w:t>
      </w:r>
      <w:r w:rsidRPr="003C045D">
        <w:rPr>
          <w:b/>
          <w:bCs/>
          <w:i/>
          <w:iCs/>
          <w:sz w:val="20"/>
          <w:szCs w:val="20"/>
          <w:lang w:bidi="ar-EG"/>
        </w:rPr>
        <w:t>et al.</w:t>
      </w:r>
      <w:r w:rsidRPr="003C045D">
        <w:rPr>
          <w:b/>
          <w:bCs/>
          <w:sz w:val="20"/>
          <w:szCs w:val="20"/>
          <w:lang w:bidi="ar-EG"/>
        </w:rPr>
        <w:t xml:space="preserve"> (2003),  Hassan (2006), </w:t>
      </w:r>
      <w:proofErr w:type="spellStart"/>
      <w:r w:rsidRPr="003C045D">
        <w:rPr>
          <w:b/>
          <w:bCs/>
          <w:sz w:val="20"/>
          <w:szCs w:val="20"/>
          <w:lang w:bidi="ar-EG"/>
        </w:rPr>
        <w:t>Rahouma</w:t>
      </w:r>
      <w:proofErr w:type="spellEnd"/>
      <w:r w:rsidRPr="003C045D">
        <w:rPr>
          <w:b/>
          <w:bCs/>
          <w:sz w:val="20"/>
          <w:szCs w:val="20"/>
          <w:lang w:bidi="ar-EG"/>
        </w:rPr>
        <w:t xml:space="preserve"> </w:t>
      </w:r>
      <w:r w:rsidRPr="003C045D">
        <w:rPr>
          <w:b/>
          <w:bCs/>
          <w:i/>
          <w:iCs/>
          <w:sz w:val="20"/>
          <w:szCs w:val="20"/>
          <w:lang w:bidi="ar-EG"/>
        </w:rPr>
        <w:t>et al.</w:t>
      </w:r>
      <w:r w:rsidRPr="003C045D">
        <w:rPr>
          <w:b/>
          <w:bCs/>
          <w:sz w:val="20"/>
          <w:szCs w:val="20"/>
          <w:lang w:bidi="ar-EG"/>
        </w:rPr>
        <w:t xml:space="preserve"> (2008), Shaker (2009) and Hassan </w:t>
      </w:r>
      <w:r w:rsidRPr="003C045D">
        <w:rPr>
          <w:b/>
          <w:bCs/>
          <w:i/>
          <w:iCs/>
          <w:sz w:val="20"/>
          <w:szCs w:val="20"/>
          <w:lang w:bidi="ar-EG"/>
        </w:rPr>
        <w:t>et al</w:t>
      </w:r>
      <w:r w:rsidRPr="003C045D">
        <w:rPr>
          <w:b/>
          <w:bCs/>
          <w:sz w:val="20"/>
          <w:szCs w:val="20"/>
          <w:lang w:bidi="ar-EG"/>
        </w:rPr>
        <w:t>. (</w:t>
      </w:r>
      <w:smartTag w:uri="urn:schemas-microsoft-com:office:smarttags" w:element="metricconverter">
        <w:smartTagPr>
          <w:attr w:name="ProductID" w:val="2012 a"/>
        </w:smartTagPr>
        <w:r w:rsidRPr="003C045D">
          <w:rPr>
            <w:b/>
            <w:bCs/>
            <w:sz w:val="20"/>
            <w:szCs w:val="20"/>
            <w:lang w:bidi="ar-EG"/>
          </w:rPr>
          <w:t>2012 a</w:t>
        </w:r>
      </w:smartTag>
      <w:r w:rsidRPr="003C045D">
        <w:rPr>
          <w:b/>
          <w:bCs/>
          <w:sz w:val="20"/>
          <w:szCs w:val="20"/>
          <w:lang w:bidi="ar-EG"/>
        </w:rPr>
        <w:t>)</w:t>
      </w:r>
      <w:r w:rsidRPr="003C045D">
        <w:rPr>
          <w:sz w:val="20"/>
          <w:szCs w:val="20"/>
          <w:lang w:bidi="ar-EG"/>
        </w:rPr>
        <w:t>.</w:t>
      </w:r>
    </w:p>
    <w:p w:rsidR="004F6063" w:rsidRPr="003C045D" w:rsidRDefault="004F6063" w:rsidP="003C045D">
      <w:pPr>
        <w:bidi w:val="0"/>
        <w:snapToGrid w:val="0"/>
        <w:jc w:val="both"/>
        <w:rPr>
          <w:b/>
          <w:bCs/>
          <w:sz w:val="20"/>
          <w:szCs w:val="20"/>
          <w:lang w:bidi="ar-EG"/>
        </w:rPr>
      </w:pPr>
      <w:r w:rsidRPr="003C045D">
        <w:rPr>
          <w:b/>
          <w:bCs/>
          <w:sz w:val="20"/>
          <w:szCs w:val="20"/>
          <w:lang w:bidi="ar-EG"/>
        </w:rPr>
        <w:t>2- Fiber properties:</w:t>
      </w:r>
    </w:p>
    <w:p w:rsidR="004F6063" w:rsidRPr="003C045D" w:rsidRDefault="004F6063" w:rsidP="003C045D">
      <w:pPr>
        <w:bidi w:val="0"/>
        <w:snapToGrid w:val="0"/>
        <w:ind w:firstLine="425"/>
        <w:jc w:val="both"/>
        <w:rPr>
          <w:sz w:val="20"/>
          <w:szCs w:val="20"/>
        </w:rPr>
      </w:pPr>
      <w:r w:rsidRPr="003C045D">
        <w:rPr>
          <w:sz w:val="20"/>
          <w:szCs w:val="20"/>
          <w:lang w:bidi="ar-EG"/>
        </w:rPr>
        <w:t>It is clear from the results presented in Table (4) that the commercial cultivar Giza 90</w:t>
      </w:r>
      <w:r w:rsidRPr="003C045D">
        <w:rPr>
          <w:sz w:val="20"/>
          <w:szCs w:val="20"/>
        </w:rPr>
        <w:t xml:space="preserve"> </w:t>
      </w:r>
      <w:r w:rsidRPr="003C045D">
        <w:rPr>
          <w:sz w:val="20"/>
          <w:szCs w:val="20"/>
          <w:lang w:bidi="ar-EG"/>
        </w:rPr>
        <w:t xml:space="preserve">met the production response for </w:t>
      </w:r>
      <w:proofErr w:type="spellStart"/>
      <w:r w:rsidRPr="003C045D">
        <w:rPr>
          <w:sz w:val="20"/>
          <w:szCs w:val="20"/>
          <w:lang w:bidi="ar-EG"/>
        </w:rPr>
        <w:t>micronaire</w:t>
      </w:r>
      <w:proofErr w:type="spellEnd"/>
      <w:r w:rsidRPr="003C045D">
        <w:rPr>
          <w:sz w:val="20"/>
          <w:szCs w:val="20"/>
          <w:lang w:bidi="ar-EG"/>
        </w:rPr>
        <w:t xml:space="preserve"> reading and stability Table (4). Its mean performance (X= 4.41) was significant below the average mean of genotypes, or the highest second check genotype b</w:t>
      </w:r>
      <w:r w:rsidRPr="003C045D">
        <w:rPr>
          <w:sz w:val="20"/>
          <w:szCs w:val="20"/>
          <w:vertAlign w:val="subscript"/>
          <w:lang w:bidi="ar-EG"/>
        </w:rPr>
        <w:t>i</w:t>
      </w:r>
      <w:r w:rsidRPr="003C045D">
        <w:rPr>
          <w:sz w:val="20"/>
          <w:szCs w:val="20"/>
          <w:lang w:bidi="ar-EG"/>
        </w:rPr>
        <w:t xml:space="preserve"> = 0.4830 which did not significantly differ from unity and S</w:t>
      </w:r>
      <w:r w:rsidRPr="003C045D">
        <w:rPr>
          <w:sz w:val="20"/>
          <w:szCs w:val="20"/>
          <w:vertAlign w:val="superscript"/>
          <w:lang w:bidi="ar-EG"/>
        </w:rPr>
        <w:t>2</w:t>
      </w:r>
      <w:r w:rsidRPr="003C045D">
        <w:rPr>
          <w:sz w:val="20"/>
          <w:szCs w:val="20"/>
          <w:lang w:bidi="ar-EG"/>
        </w:rPr>
        <w:t xml:space="preserve">d = 0.0012 which did not significantly differ from zero, beside its </w:t>
      </w:r>
      <w:r w:rsidRPr="003C045D">
        <w:rPr>
          <w:sz w:val="20"/>
          <w:szCs w:val="20"/>
        </w:rPr>
        <w:t>(R</w:t>
      </w:r>
      <w:r w:rsidRPr="003C045D">
        <w:rPr>
          <w:sz w:val="20"/>
          <w:szCs w:val="20"/>
          <w:vertAlign w:val="superscript"/>
        </w:rPr>
        <w:t>2</w:t>
      </w:r>
      <w:r w:rsidRPr="003C045D">
        <w:rPr>
          <w:sz w:val="20"/>
          <w:szCs w:val="20"/>
        </w:rPr>
        <w:t>)</w:t>
      </w:r>
      <w:r w:rsidRPr="003C045D">
        <w:rPr>
          <w:sz w:val="20"/>
          <w:szCs w:val="20"/>
          <w:lang w:bidi="ar-EG"/>
        </w:rPr>
        <w:t xml:space="preserve"> = 0.6880 which was maximum and minimum W= 0.1548. The results showed that all genotypes were adaptation to all environments, </w:t>
      </w:r>
    </w:p>
    <w:p w:rsidR="003C045D" w:rsidRDefault="003C045D" w:rsidP="003C045D">
      <w:pPr>
        <w:pStyle w:val="NoSpacing"/>
        <w:bidi w:val="0"/>
        <w:snapToGrid w:val="0"/>
        <w:ind w:firstLine="425"/>
        <w:jc w:val="both"/>
        <w:rPr>
          <w:rFonts w:ascii="Times New Roman" w:hAnsi="Times New Roman" w:cs="Times New Roman"/>
          <w:sz w:val="20"/>
          <w:szCs w:val="20"/>
          <w:lang w:bidi="ar-EG"/>
        </w:rPr>
        <w:sectPr w:rsidR="003C045D" w:rsidSect="00526732">
          <w:type w:val="continuous"/>
          <w:pgSz w:w="12240" w:h="15840"/>
          <w:pgMar w:top="1440" w:right="1440" w:bottom="1440" w:left="1440" w:header="720" w:footer="720" w:gutter="0"/>
          <w:cols w:num="2" w:space="425"/>
          <w:docGrid w:linePitch="360"/>
        </w:sectPr>
      </w:pPr>
    </w:p>
    <w:p w:rsidR="003C045D" w:rsidRDefault="003C045D" w:rsidP="003C045D">
      <w:pPr>
        <w:pStyle w:val="NoSpacing"/>
        <w:bidi w:val="0"/>
        <w:snapToGrid w:val="0"/>
        <w:ind w:firstLine="425"/>
        <w:jc w:val="both"/>
        <w:rPr>
          <w:rFonts w:ascii="Times New Roman" w:hAnsi="Times New Roman" w:cs="Times New Roman"/>
          <w:sz w:val="20"/>
          <w:szCs w:val="20"/>
          <w:lang w:bidi="ar-EG"/>
        </w:rPr>
      </w:pPr>
    </w:p>
    <w:p w:rsidR="009C3B47" w:rsidRPr="00AF43E8" w:rsidRDefault="009C3B47" w:rsidP="00AF43E8">
      <w:pPr>
        <w:pStyle w:val="NoSpacing"/>
        <w:bidi w:val="0"/>
        <w:snapToGrid w:val="0"/>
        <w:jc w:val="both"/>
        <w:rPr>
          <w:rFonts w:ascii="Times New Roman" w:hAnsi="Times New Roman" w:cs="Times New Roman"/>
          <w:b/>
          <w:bCs/>
          <w:sz w:val="17"/>
          <w:szCs w:val="17"/>
        </w:rPr>
      </w:pPr>
      <w:r w:rsidRPr="00AF43E8">
        <w:rPr>
          <w:rFonts w:ascii="Times New Roman" w:hAnsi="Times New Roman" w:cs="Times New Roman"/>
          <w:sz w:val="17"/>
          <w:szCs w:val="17"/>
        </w:rPr>
        <w:lastRenderedPageBreak/>
        <w:t xml:space="preserve"> </w:t>
      </w:r>
      <w:r w:rsidRPr="00AF43E8">
        <w:rPr>
          <w:rFonts w:ascii="Times New Roman" w:hAnsi="Times New Roman" w:cs="Times New Roman"/>
          <w:b/>
          <w:bCs/>
          <w:sz w:val="17"/>
          <w:szCs w:val="17"/>
        </w:rPr>
        <w:t xml:space="preserve">Table (3): Averages of genotypes and estimates of stability parameters for </w:t>
      </w:r>
      <w:r w:rsidRPr="00AF43E8">
        <w:rPr>
          <w:rFonts w:ascii="Times New Roman" w:hAnsi="Times New Roman" w:cs="Times New Roman"/>
          <w:b/>
          <w:bCs/>
          <w:sz w:val="17"/>
          <w:szCs w:val="17"/>
          <w:lang w:bidi="ar-EG"/>
        </w:rPr>
        <w:t>yield, yield components and seed oil percentage</w:t>
      </w:r>
      <w:r w:rsidRPr="00AF43E8">
        <w:rPr>
          <w:rFonts w:ascii="Times New Roman" w:hAnsi="Times New Roman" w:cs="Times New Roman"/>
          <w:b/>
          <w:bCs/>
          <w:sz w:val="17"/>
          <w:szCs w:val="17"/>
        </w:rPr>
        <w:t xml:space="preserve"> over ten environments at Upper Egypt.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1"/>
        <w:gridCol w:w="632"/>
        <w:gridCol w:w="1356"/>
        <w:gridCol w:w="1602"/>
        <w:gridCol w:w="1669"/>
        <w:gridCol w:w="1028"/>
        <w:gridCol w:w="1038"/>
      </w:tblGrid>
      <w:tr w:rsidR="009C3B47" w:rsidRPr="00D5727A" w:rsidTr="00AF43E8">
        <w:trPr>
          <w:jc w:val="center"/>
        </w:trPr>
        <w:tc>
          <w:tcPr>
            <w:tcW w:w="0" w:type="auto"/>
            <w:tcBorders>
              <w:top w:val="single" w:sz="4" w:space="0" w:color="auto"/>
              <w:left w:val="single" w:sz="4" w:space="0" w:color="auto"/>
              <w:bottom w:val="double" w:sz="4" w:space="0" w:color="auto"/>
              <w:right w:val="single" w:sz="4" w:space="0" w:color="auto"/>
            </w:tcBorders>
            <w:vAlign w:val="center"/>
          </w:tcPr>
          <w:p w:rsidR="009C3B47" w:rsidRPr="00D5727A" w:rsidRDefault="009C3B47" w:rsidP="00AF43E8">
            <w:pPr>
              <w:pStyle w:val="NoSpacing"/>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Genotype</w:t>
            </w:r>
          </w:p>
        </w:tc>
        <w:tc>
          <w:tcPr>
            <w:tcW w:w="0" w:type="auto"/>
            <w:tcBorders>
              <w:top w:val="single" w:sz="4" w:space="0" w:color="auto"/>
              <w:left w:val="single" w:sz="4" w:space="0" w:color="auto"/>
              <w:bottom w:val="double" w:sz="4" w:space="0" w:color="auto"/>
              <w:right w:val="single" w:sz="4" w:space="0" w:color="auto"/>
            </w:tcBorders>
            <w:vAlign w:val="center"/>
          </w:tcPr>
          <w:p w:rsidR="009C3B47" w:rsidRPr="00D5727A" w:rsidRDefault="009C3B47" w:rsidP="00AF43E8">
            <w:pPr>
              <w:pStyle w:val="NoSpacing"/>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Mean</w:t>
            </w:r>
          </w:p>
          <w:p w:rsidR="009C3B47" w:rsidRPr="00D5727A" w:rsidRDefault="009C3B47" w:rsidP="00AF43E8">
            <w:pPr>
              <w:pStyle w:val="NoSpacing"/>
              <w:bidi w:val="0"/>
              <w:snapToGrid w:val="0"/>
              <w:jc w:val="both"/>
              <w:rPr>
                <w:rFonts w:ascii="Times New Roman" w:eastAsiaTheme="minorEastAsia" w:hAnsi="Times New Roman" w:cs="Times New Roman"/>
                <w:b/>
                <w:bCs/>
                <w:color w:val="000000"/>
                <w:sz w:val="17"/>
                <w:szCs w:val="17"/>
                <w:vertAlign w:val="superscript"/>
                <w:lang w:bidi="ar-EG"/>
              </w:rPr>
            </w:pPr>
            <w:r w:rsidRPr="00D5727A">
              <w:rPr>
                <w:rFonts w:ascii="Times New Roman" w:eastAsiaTheme="minorEastAsia" w:hAnsi="Times New Roman" w:cs="Times New Roman"/>
                <w:b/>
                <w:bCs/>
                <w:color w:val="000000"/>
                <w:sz w:val="17"/>
                <w:szCs w:val="17"/>
                <w:lang w:bidi="ar-EG"/>
              </w:rPr>
              <w:t>(x</w:t>
            </w:r>
            <w:r w:rsidRPr="00D5727A">
              <w:rPr>
                <w:rFonts w:ascii="Times New Roman" w:eastAsiaTheme="minorEastAsia" w:hAnsi="Times New Roman" w:cs="Times New Roman"/>
                <w:b/>
                <w:bCs/>
                <w:color w:val="000000"/>
                <w:sz w:val="17"/>
                <w:szCs w:val="17"/>
                <w:vertAlign w:val="superscript"/>
                <w:lang w:bidi="ar-EG"/>
              </w:rPr>
              <w:t>-</w:t>
            </w:r>
            <w:r w:rsidRPr="00D5727A">
              <w:rPr>
                <w:rFonts w:ascii="Times New Roman" w:eastAsiaTheme="minorEastAsia" w:hAnsi="Times New Roman" w:cs="Times New Roman"/>
                <w:b/>
                <w:bCs/>
                <w:color w:val="000000"/>
                <w:sz w:val="17"/>
                <w:szCs w:val="17"/>
                <w:lang w:bidi="ar-EG"/>
              </w:rPr>
              <w:t>)</w:t>
            </w:r>
          </w:p>
        </w:tc>
        <w:tc>
          <w:tcPr>
            <w:tcW w:w="0" w:type="auto"/>
            <w:tcBorders>
              <w:top w:val="single" w:sz="4" w:space="0" w:color="auto"/>
              <w:left w:val="single" w:sz="4" w:space="0" w:color="auto"/>
              <w:bottom w:val="double" w:sz="4" w:space="0" w:color="auto"/>
              <w:right w:val="single" w:sz="4" w:space="0" w:color="auto"/>
            </w:tcBorders>
            <w:vAlign w:val="center"/>
          </w:tcPr>
          <w:p w:rsidR="009C3B47" w:rsidRPr="00D5727A" w:rsidRDefault="009C3B47" w:rsidP="00AF43E8">
            <w:pPr>
              <w:pStyle w:val="NoSpacing"/>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Regression coefficient</w:t>
            </w:r>
          </w:p>
          <w:p w:rsidR="009C3B47" w:rsidRPr="00D5727A" w:rsidRDefault="009C3B47" w:rsidP="00AF43E8">
            <w:pPr>
              <w:pStyle w:val="NoSpacing"/>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 b</w:t>
            </w:r>
            <w:r w:rsidRPr="00D5727A">
              <w:rPr>
                <w:rFonts w:ascii="Times New Roman" w:eastAsiaTheme="minorEastAsia" w:hAnsi="Times New Roman" w:cs="Times New Roman"/>
                <w:b/>
                <w:bCs/>
                <w:color w:val="000000"/>
                <w:sz w:val="17"/>
                <w:szCs w:val="17"/>
                <w:vertAlign w:val="subscript"/>
                <w:lang w:bidi="ar-EG"/>
              </w:rPr>
              <w:t xml:space="preserve">i </w:t>
            </w:r>
            <w:r w:rsidRPr="00D5727A">
              <w:rPr>
                <w:rFonts w:ascii="Times New Roman" w:eastAsiaTheme="minorEastAsia" w:hAnsi="Times New Roman" w:cs="Times New Roman"/>
                <w:b/>
                <w:bCs/>
                <w:color w:val="000000"/>
                <w:sz w:val="17"/>
                <w:szCs w:val="17"/>
                <w:lang w:bidi="ar-EG"/>
              </w:rPr>
              <w:t>)</w:t>
            </w:r>
          </w:p>
        </w:tc>
        <w:tc>
          <w:tcPr>
            <w:tcW w:w="0" w:type="auto"/>
            <w:tcBorders>
              <w:top w:val="single" w:sz="4" w:space="0" w:color="auto"/>
              <w:left w:val="single" w:sz="4" w:space="0" w:color="auto"/>
              <w:bottom w:val="double" w:sz="4" w:space="0" w:color="auto"/>
              <w:right w:val="single" w:sz="4" w:space="0" w:color="auto"/>
            </w:tcBorders>
            <w:vAlign w:val="center"/>
          </w:tcPr>
          <w:p w:rsidR="009C3B47" w:rsidRPr="00D5727A" w:rsidRDefault="009C3B47" w:rsidP="00AF43E8">
            <w:pPr>
              <w:pStyle w:val="NoSpacing"/>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Deviation from regression (S</w:t>
            </w:r>
            <w:r w:rsidRPr="00D5727A">
              <w:rPr>
                <w:rFonts w:ascii="Times New Roman" w:eastAsiaTheme="minorEastAsia" w:hAnsi="Times New Roman" w:cs="Times New Roman"/>
                <w:b/>
                <w:bCs/>
                <w:color w:val="000000"/>
                <w:sz w:val="17"/>
                <w:szCs w:val="17"/>
                <w:vertAlign w:val="superscript"/>
                <w:lang w:bidi="ar-EG"/>
              </w:rPr>
              <w:t>2</w:t>
            </w:r>
            <w:r w:rsidRPr="00D5727A">
              <w:rPr>
                <w:rFonts w:ascii="Times New Roman" w:eastAsiaTheme="minorEastAsia" w:hAnsi="Times New Roman" w:cs="Times New Roman"/>
                <w:b/>
                <w:bCs/>
                <w:color w:val="000000"/>
                <w:sz w:val="17"/>
                <w:szCs w:val="17"/>
                <w:lang w:bidi="ar-EG"/>
              </w:rPr>
              <w:t>d)</w:t>
            </w:r>
          </w:p>
        </w:tc>
        <w:tc>
          <w:tcPr>
            <w:tcW w:w="0" w:type="auto"/>
            <w:tcBorders>
              <w:top w:val="single" w:sz="4" w:space="0" w:color="auto"/>
              <w:left w:val="single" w:sz="4" w:space="0" w:color="auto"/>
              <w:bottom w:val="double" w:sz="4" w:space="0" w:color="auto"/>
              <w:right w:val="single" w:sz="4" w:space="0" w:color="auto"/>
            </w:tcBorders>
            <w:vAlign w:val="center"/>
          </w:tcPr>
          <w:p w:rsidR="009C3B47" w:rsidRPr="00D5727A" w:rsidRDefault="009C3B47" w:rsidP="00AF43E8">
            <w:pPr>
              <w:pStyle w:val="NoSpacing"/>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Coefficient of determination</w:t>
            </w:r>
          </w:p>
          <w:p w:rsidR="009C3B47" w:rsidRPr="00D5727A" w:rsidRDefault="009C3B47" w:rsidP="00AF43E8">
            <w:pPr>
              <w:pStyle w:val="NoSpacing"/>
              <w:bidi w:val="0"/>
              <w:snapToGrid w:val="0"/>
              <w:jc w:val="both"/>
              <w:rPr>
                <w:rFonts w:ascii="Times New Roman" w:eastAsiaTheme="minorEastAsia" w:hAnsi="Times New Roman" w:cs="Times New Roman"/>
                <w:b/>
                <w:bCs/>
                <w:color w:val="000000"/>
                <w:sz w:val="17"/>
                <w:szCs w:val="17"/>
                <w:vertAlign w:val="subscript"/>
                <w:lang w:bidi="ar-EG"/>
              </w:rPr>
            </w:pPr>
            <w:r w:rsidRPr="00D5727A">
              <w:rPr>
                <w:rFonts w:ascii="Times New Roman" w:eastAsiaTheme="minorEastAsia" w:hAnsi="Times New Roman" w:cs="Times New Roman"/>
                <w:b/>
                <w:bCs/>
                <w:color w:val="000000"/>
                <w:sz w:val="17"/>
                <w:szCs w:val="17"/>
                <w:lang w:bidi="ar-EG"/>
              </w:rPr>
              <w:t>(R</w:t>
            </w:r>
            <w:r w:rsidRPr="00D5727A">
              <w:rPr>
                <w:rFonts w:ascii="Times New Roman" w:eastAsiaTheme="minorEastAsia" w:hAnsi="Times New Roman" w:cs="Times New Roman"/>
                <w:b/>
                <w:bCs/>
                <w:color w:val="000000"/>
                <w:sz w:val="17"/>
                <w:szCs w:val="17"/>
                <w:vertAlign w:val="superscript"/>
                <w:lang w:bidi="ar-EG"/>
              </w:rPr>
              <w:t>2</w:t>
            </w:r>
            <w:r w:rsidRPr="00D5727A">
              <w:rPr>
                <w:rFonts w:ascii="Times New Roman" w:eastAsiaTheme="minorEastAsia" w:hAnsi="Times New Roman" w:cs="Times New Roman"/>
                <w:b/>
                <w:bCs/>
                <w:color w:val="000000"/>
                <w:sz w:val="17"/>
                <w:szCs w:val="17"/>
                <w:lang w:bidi="ar-EG"/>
              </w:rPr>
              <w:t>)</w:t>
            </w:r>
          </w:p>
        </w:tc>
        <w:tc>
          <w:tcPr>
            <w:tcW w:w="0" w:type="auto"/>
            <w:tcBorders>
              <w:top w:val="single" w:sz="4" w:space="0" w:color="auto"/>
              <w:left w:val="single" w:sz="4" w:space="0" w:color="auto"/>
              <w:bottom w:val="double" w:sz="4" w:space="0" w:color="auto"/>
              <w:right w:val="single" w:sz="4" w:space="0" w:color="auto"/>
            </w:tcBorders>
            <w:vAlign w:val="center"/>
          </w:tcPr>
          <w:p w:rsidR="009C3B47" w:rsidRPr="00D5727A" w:rsidRDefault="009C3B47" w:rsidP="00AF43E8">
            <w:pPr>
              <w:pStyle w:val="NoSpacing"/>
              <w:bidi w:val="0"/>
              <w:snapToGrid w:val="0"/>
              <w:jc w:val="both"/>
              <w:rPr>
                <w:rFonts w:ascii="Times New Roman" w:eastAsiaTheme="minorEastAsia" w:hAnsi="Times New Roman" w:cs="Times New Roman"/>
                <w:b/>
                <w:bCs/>
                <w:color w:val="000000"/>
                <w:sz w:val="17"/>
                <w:szCs w:val="17"/>
                <w:lang w:bidi="ar-EG"/>
              </w:rPr>
            </w:pPr>
            <w:proofErr w:type="spellStart"/>
            <w:r w:rsidRPr="00D5727A">
              <w:rPr>
                <w:rFonts w:ascii="Times New Roman" w:eastAsiaTheme="minorEastAsia" w:hAnsi="Times New Roman" w:cs="Times New Roman"/>
                <w:b/>
                <w:bCs/>
                <w:color w:val="000000"/>
                <w:sz w:val="17"/>
                <w:szCs w:val="17"/>
                <w:lang w:bidi="ar-EG"/>
              </w:rPr>
              <w:t>Ecovalence</w:t>
            </w:r>
            <w:proofErr w:type="spellEnd"/>
          </w:p>
          <w:p w:rsidR="009C3B47" w:rsidRPr="00D5727A" w:rsidRDefault="009C3B47" w:rsidP="00AF43E8">
            <w:pPr>
              <w:pStyle w:val="NoSpacing"/>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W</w:t>
            </w:r>
          </w:p>
        </w:tc>
        <w:tc>
          <w:tcPr>
            <w:tcW w:w="0" w:type="auto"/>
            <w:tcBorders>
              <w:top w:val="single" w:sz="4" w:space="0" w:color="auto"/>
              <w:left w:val="single" w:sz="4" w:space="0" w:color="auto"/>
              <w:bottom w:val="double" w:sz="4" w:space="0" w:color="auto"/>
              <w:right w:val="single" w:sz="4" w:space="0" w:color="auto"/>
            </w:tcBorders>
            <w:vAlign w:val="center"/>
          </w:tcPr>
          <w:p w:rsidR="009C3B47" w:rsidRPr="00D5727A" w:rsidRDefault="009C3B47" w:rsidP="00AF43E8">
            <w:pPr>
              <w:pStyle w:val="NoSpacing"/>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Adaptation</w:t>
            </w:r>
          </w:p>
          <w:p w:rsidR="009C3B47" w:rsidRPr="00D5727A" w:rsidRDefault="009C3B47" w:rsidP="00AF43E8">
            <w:pPr>
              <w:pStyle w:val="NoSpacing"/>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w:t>
            </w:r>
          </w:p>
        </w:tc>
      </w:tr>
      <w:tr w:rsidR="009C3B47" w:rsidRPr="00D5727A" w:rsidTr="00AF43E8">
        <w:trPr>
          <w:jc w:val="center"/>
        </w:trPr>
        <w:tc>
          <w:tcPr>
            <w:tcW w:w="0" w:type="auto"/>
            <w:gridSpan w:val="7"/>
            <w:tcBorders>
              <w:top w:val="double" w:sz="4" w:space="0" w:color="auto"/>
              <w:left w:val="single" w:sz="4" w:space="0" w:color="auto"/>
              <w:bottom w:val="doub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Seed cotton yield (K/F)</w:t>
            </w:r>
          </w:p>
        </w:tc>
      </w:tr>
      <w:tr w:rsidR="009C3B47" w:rsidRPr="00D5727A" w:rsidTr="00AF43E8">
        <w:trPr>
          <w:jc w:val="center"/>
        </w:trPr>
        <w:tc>
          <w:tcPr>
            <w:tcW w:w="0" w:type="auto"/>
            <w:tcBorders>
              <w:top w:val="double" w:sz="4" w:space="0" w:color="auto"/>
              <w:left w:val="single" w:sz="4" w:space="0" w:color="auto"/>
              <w:bottom w:val="single" w:sz="4" w:space="0" w:color="auto"/>
              <w:right w:val="single" w:sz="4" w:space="0" w:color="auto"/>
            </w:tcBorders>
            <w:vAlign w:val="center"/>
          </w:tcPr>
          <w:p w:rsidR="009C3B47" w:rsidRPr="00D5727A" w:rsidRDefault="009C3B47" w:rsidP="00AF43E8">
            <w:pPr>
              <w:bidi w:val="0"/>
              <w:snapToGrid w:val="0"/>
              <w:jc w:val="both"/>
              <w:rPr>
                <w:rFonts w:eastAsiaTheme="minorEastAsia"/>
                <w:b/>
                <w:bCs/>
                <w:color w:val="000000"/>
                <w:sz w:val="17"/>
                <w:szCs w:val="17"/>
              </w:rPr>
            </w:pPr>
            <w:r w:rsidRPr="00D5727A">
              <w:rPr>
                <w:rFonts w:eastAsiaTheme="minorEastAsia"/>
                <w:b/>
                <w:bCs/>
                <w:color w:val="000000"/>
                <w:sz w:val="17"/>
                <w:szCs w:val="17"/>
              </w:rPr>
              <w:t>Giza 80</w:t>
            </w:r>
          </w:p>
        </w:tc>
        <w:tc>
          <w:tcPr>
            <w:tcW w:w="0" w:type="auto"/>
            <w:tcBorders>
              <w:top w:val="doub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7.36</w:t>
            </w:r>
          </w:p>
        </w:tc>
        <w:tc>
          <w:tcPr>
            <w:tcW w:w="0" w:type="auto"/>
            <w:tcBorders>
              <w:top w:val="doub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0.7114</w:t>
            </w:r>
          </w:p>
        </w:tc>
        <w:tc>
          <w:tcPr>
            <w:tcW w:w="0" w:type="auto"/>
            <w:tcBorders>
              <w:top w:val="doub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0.1100</w:t>
            </w:r>
          </w:p>
        </w:tc>
        <w:tc>
          <w:tcPr>
            <w:tcW w:w="0" w:type="auto"/>
            <w:tcBorders>
              <w:top w:val="doub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0.7483</w:t>
            </w:r>
          </w:p>
        </w:tc>
        <w:tc>
          <w:tcPr>
            <w:tcW w:w="0" w:type="auto"/>
            <w:tcBorders>
              <w:top w:val="doub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7.8352</w:t>
            </w:r>
          </w:p>
        </w:tc>
        <w:tc>
          <w:tcPr>
            <w:tcW w:w="0" w:type="auto"/>
            <w:tcBorders>
              <w:top w:val="doub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A</w:t>
            </w:r>
          </w:p>
        </w:tc>
      </w:tr>
      <w:tr w:rsidR="009C3B47" w:rsidRPr="00D5727A"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bidi w:val="0"/>
              <w:snapToGrid w:val="0"/>
              <w:jc w:val="both"/>
              <w:rPr>
                <w:rFonts w:eastAsiaTheme="minorEastAsia"/>
                <w:b/>
                <w:bCs/>
                <w:color w:val="000000"/>
                <w:sz w:val="17"/>
                <w:szCs w:val="17"/>
                <w:lang w:val="de-DE"/>
              </w:rPr>
            </w:pPr>
            <w:r w:rsidRPr="00D5727A">
              <w:rPr>
                <w:rFonts w:eastAsiaTheme="minorEastAsia"/>
                <w:b/>
                <w:bCs/>
                <w:color w:val="000000"/>
                <w:sz w:val="17"/>
                <w:szCs w:val="17"/>
              </w:rPr>
              <w:t>Giza 90</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8.78</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0.8700</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0.1768</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0.8015</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6.3204</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A</w:t>
            </w:r>
          </w:p>
        </w:tc>
      </w:tr>
      <w:tr w:rsidR="009C3B47" w:rsidRPr="00D5727A"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bidi w:val="0"/>
              <w:snapToGrid w:val="0"/>
              <w:jc w:val="both"/>
              <w:rPr>
                <w:rFonts w:eastAsiaTheme="minorEastAsia"/>
                <w:b/>
                <w:bCs/>
                <w:color w:val="000000"/>
                <w:sz w:val="17"/>
                <w:szCs w:val="17"/>
                <w:lang w:val="de-DE"/>
              </w:rPr>
            </w:pPr>
            <w:r w:rsidRPr="00D5727A">
              <w:rPr>
                <w:rFonts w:eastAsiaTheme="minorEastAsia"/>
                <w:b/>
                <w:bCs/>
                <w:color w:val="000000"/>
                <w:sz w:val="17"/>
                <w:szCs w:val="17"/>
              </w:rPr>
              <w:t>[G.83 x (G .75  x 5844 )] x G.80</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9.41</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1.2411++</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-0.3492</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0.9675</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3.3993</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H</w:t>
            </w:r>
          </w:p>
        </w:tc>
      </w:tr>
      <w:tr w:rsidR="009C3B47" w:rsidRPr="00D5727A"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bidi w:val="0"/>
              <w:snapToGrid w:val="0"/>
              <w:jc w:val="both"/>
              <w:rPr>
                <w:rFonts w:eastAsiaTheme="minorEastAsia"/>
                <w:b/>
                <w:bCs/>
                <w:color w:val="000000"/>
                <w:sz w:val="17"/>
                <w:szCs w:val="17"/>
                <w:lang w:val="de-DE"/>
              </w:rPr>
            </w:pPr>
            <w:r w:rsidRPr="00D5727A">
              <w:rPr>
                <w:rFonts w:eastAsiaTheme="minorEastAsia"/>
                <w:b/>
                <w:bCs/>
                <w:color w:val="000000"/>
                <w:sz w:val="17"/>
                <w:szCs w:val="17"/>
              </w:rPr>
              <w:t xml:space="preserve">( G.90 x </w:t>
            </w:r>
            <w:proofErr w:type="spellStart"/>
            <w:r w:rsidRPr="00D5727A">
              <w:rPr>
                <w:rFonts w:eastAsiaTheme="minorEastAsia"/>
                <w:b/>
                <w:bCs/>
                <w:color w:val="000000"/>
                <w:sz w:val="17"/>
                <w:szCs w:val="17"/>
              </w:rPr>
              <w:t>Australy</w:t>
            </w:r>
            <w:proofErr w:type="spellEnd"/>
            <w:r w:rsidRPr="00D5727A">
              <w:rPr>
                <w:rFonts w:eastAsiaTheme="minorEastAsia"/>
                <w:b/>
                <w:bCs/>
                <w:color w:val="000000"/>
                <w:sz w:val="17"/>
                <w:szCs w:val="17"/>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9.03</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0.9529</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0.4054</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0.7865</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7.7019</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A</w:t>
            </w:r>
          </w:p>
        </w:tc>
      </w:tr>
      <w:tr w:rsidR="009C3B47" w:rsidRPr="00D5727A"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rPr>
              <w:t>[G.83 x (G .75  x 5844 )] x G.85</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10.00</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1.3470</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2.1997**</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0.7189</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25.6775</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A</w:t>
            </w:r>
          </w:p>
        </w:tc>
      </w:tr>
      <w:tr w:rsidR="009C3B47" w:rsidRPr="00D5727A"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rPr>
              <w:t>[G.83 x (G .75  x 5844 )] x G.90</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8.29</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0.7062</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0.8124*</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0.5866</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13.5774</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A</w:t>
            </w:r>
          </w:p>
        </w:tc>
      </w:tr>
      <w:tr w:rsidR="009C3B47" w:rsidRPr="00D5727A"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bidi w:val="0"/>
              <w:snapToGrid w:val="0"/>
              <w:jc w:val="both"/>
              <w:rPr>
                <w:rFonts w:ascii="Times New Roman" w:eastAsiaTheme="minorEastAsia" w:hAnsi="Times New Roman" w:cs="Times New Roman"/>
                <w:b/>
                <w:bCs/>
                <w:color w:val="000000"/>
                <w:sz w:val="17"/>
                <w:szCs w:val="17"/>
                <w:vertAlign w:val="subscript"/>
                <w:lang w:val="de-DE" w:bidi="ar-EG"/>
              </w:rPr>
            </w:pPr>
            <w:r w:rsidRPr="00D5727A">
              <w:rPr>
                <w:rFonts w:ascii="Times New Roman" w:eastAsiaTheme="minorEastAsia" w:hAnsi="Times New Roman" w:cs="Times New Roman"/>
                <w:b/>
                <w:bCs/>
                <w:color w:val="000000"/>
                <w:sz w:val="17"/>
                <w:szCs w:val="17"/>
                <w:lang w:val="de-DE"/>
              </w:rPr>
              <w:t>[G.83 x (G .75  x 5844 )] x [G.83 x (G .72  x Dandara )]</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s>
              <w:bidi w:val="0"/>
              <w:snapToGrid w:val="0"/>
              <w:jc w:val="both"/>
              <w:rPr>
                <w:rFonts w:ascii="Times New Roman" w:eastAsiaTheme="minorEastAsia" w:hAnsi="Times New Roman" w:cs="Times New Roman"/>
                <w:b/>
                <w:bCs/>
                <w:color w:val="000000"/>
                <w:sz w:val="17"/>
                <w:szCs w:val="17"/>
                <w:lang w:val="de-DE" w:bidi="ar-EG"/>
              </w:rPr>
            </w:pPr>
            <w:r w:rsidRPr="00D5727A">
              <w:rPr>
                <w:rFonts w:ascii="Times New Roman" w:eastAsiaTheme="minorEastAsia" w:hAnsi="Times New Roman" w:cs="Times New Roman"/>
                <w:b/>
                <w:bCs/>
                <w:color w:val="000000"/>
                <w:sz w:val="17"/>
                <w:szCs w:val="17"/>
                <w:lang w:val="de-DE" w:bidi="ar-EG"/>
              </w:rPr>
              <w:t>10.15</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s>
              <w:bidi w:val="0"/>
              <w:snapToGrid w:val="0"/>
              <w:jc w:val="both"/>
              <w:rPr>
                <w:rFonts w:ascii="Times New Roman" w:eastAsiaTheme="minorEastAsia" w:hAnsi="Times New Roman" w:cs="Times New Roman"/>
                <w:b/>
                <w:bCs/>
                <w:color w:val="000000"/>
                <w:sz w:val="17"/>
                <w:szCs w:val="17"/>
                <w:lang w:val="de-DE" w:bidi="ar-EG"/>
              </w:rPr>
            </w:pPr>
            <w:r w:rsidRPr="00D5727A">
              <w:rPr>
                <w:rFonts w:ascii="Times New Roman" w:eastAsiaTheme="minorEastAsia" w:hAnsi="Times New Roman" w:cs="Times New Roman"/>
                <w:b/>
                <w:bCs/>
                <w:color w:val="000000"/>
                <w:sz w:val="17"/>
                <w:szCs w:val="17"/>
                <w:lang w:val="de-DE" w:bidi="ar-EG"/>
              </w:rPr>
              <w:t>1.1714</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7"/>
                <w:szCs w:val="17"/>
                <w:lang w:val="de-DE" w:bidi="ar-EG"/>
              </w:rPr>
            </w:pPr>
            <w:r w:rsidRPr="00D5727A">
              <w:rPr>
                <w:rFonts w:ascii="Times New Roman" w:eastAsiaTheme="minorEastAsia" w:hAnsi="Times New Roman" w:cs="Times New Roman"/>
                <w:b/>
                <w:bCs/>
                <w:color w:val="000000"/>
                <w:sz w:val="17"/>
                <w:szCs w:val="17"/>
                <w:lang w:val="de-DE" w:bidi="ar-EG"/>
              </w:rPr>
              <w:t>0.6976</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7"/>
                <w:szCs w:val="17"/>
                <w:lang w:val="de-DE" w:bidi="ar-EG"/>
              </w:rPr>
            </w:pPr>
            <w:r w:rsidRPr="00D5727A">
              <w:rPr>
                <w:rFonts w:ascii="Times New Roman" w:eastAsiaTheme="minorEastAsia" w:hAnsi="Times New Roman" w:cs="Times New Roman"/>
                <w:b/>
                <w:bCs/>
                <w:color w:val="000000"/>
                <w:sz w:val="17"/>
                <w:szCs w:val="17"/>
                <w:lang w:val="de-DE" w:bidi="ar-EG"/>
              </w:rPr>
              <w:t>0.8100</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7"/>
                <w:szCs w:val="17"/>
                <w:lang w:val="de-DE" w:bidi="ar-EG"/>
              </w:rPr>
            </w:pPr>
            <w:r w:rsidRPr="00D5727A">
              <w:rPr>
                <w:rFonts w:ascii="Times New Roman" w:eastAsiaTheme="minorEastAsia" w:hAnsi="Times New Roman" w:cs="Times New Roman"/>
                <w:b/>
                <w:bCs/>
                <w:color w:val="000000"/>
                <w:sz w:val="17"/>
                <w:szCs w:val="17"/>
                <w:lang w:val="de-DE" w:bidi="ar-EG"/>
              </w:rPr>
              <w:t>10.8645</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7"/>
                <w:szCs w:val="17"/>
                <w:lang w:val="de-DE" w:bidi="ar-EG"/>
              </w:rPr>
            </w:pPr>
            <w:r w:rsidRPr="00D5727A">
              <w:rPr>
                <w:rFonts w:ascii="Times New Roman" w:eastAsiaTheme="minorEastAsia" w:hAnsi="Times New Roman" w:cs="Times New Roman"/>
                <w:b/>
                <w:bCs/>
                <w:color w:val="000000"/>
                <w:sz w:val="17"/>
                <w:szCs w:val="17"/>
                <w:lang w:val="de-DE" w:bidi="ar-EG"/>
              </w:rPr>
              <w:t>A</w:t>
            </w:r>
          </w:p>
        </w:tc>
      </w:tr>
      <w:tr w:rsidR="009C3B47" w:rsidRPr="00D5727A"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Mean (x</w:t>
            </w:r>
            <w:r w:rsidRPr="00D5727A">
              <w:rPr>
                <w:rFonts w:ascii="Times New Roman" w:eastAsiaTheme="minorEastAsia" w:hAnsi="Times New Roman" w:cs="Times New Roman"/>
                <w:b/>
                <w:bCs/>
                <w:color w:val="000000"/>
                <w:sz w:val="17"/>
                <w:szCs w:val="17"/>
                <w:vertAlign w:val="superscript"/>
                <w:lang w:bidi="ar-EG"/>
              </w:rPr>
              <w:t>=</w:t>
            </w:r>
            <w:r w:rsidRPr="00D5727A">
              <w:rPr>
                <w:rFonts w:ascii="Times New Roman" w:eastAsiaTheme="minorEastAsia" w:hAnsi="Times New Roman" w:cs="Times New Roman"/>
                <w:b/>
                <w:bCs/>
                <w:color w:val="000000"/>
                <w:sz w:val="17"/>
                <w:szCs w:val="17"/>
                <w:lang w:bidi="ar-EG"/>
              </w:rPr>
              <w:t>)</w:t>
            </w:r>
          </w:p>
        </w:tc>
        <w:tc>
          <w:tcPr>
            <w:tcW w:w="0" w:type="auto"/>
            <w:gridSpan w:val="6"/>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bidi w:val="0"/>
              <w:snapToGrid w:val="0"/>
              <w:jc w:val="both"/>
              <w:rPr>
                <w:rFonts w:eastAsiaTheme="minorEastAsia"/>
                <w:b/>
                <w:bCs/>
                <w:color w:val="000000"/>
                <w:sz w:val="17"/>
                <w:szCs w:val="17"/>
              </w:rPr>
            </w:pPr>
            <w:r w:rsidRPr="00D5727A">
              <w:rPr>
                <w:rFonts w:eastAsiaTheme="minorEastAsia"/>
                <w:b/>
                <w:bCs/>
                <w:color w:val="000000"/>
                <w:sz w:val="17"/>
                <w:szCs w:val="17"/>
                <w:lang w:bidi="ar-EG"/>
              </w:rPr>
              <w:t>9.00</w:t>
            </w:r>
          </w:p>
        </w:tc>
      </w:tr>
      <w:tr w:rsidR="009C3B47" w:rsidRPr="00D5727A" w:rsidTr="00AF43E8">
        <w:trPr>
          <w:jc w:val="center"/>
        </w:trPr>
        <w:tc>
          <w:tcPr>
            <w:tcW w:w="0" w:type="auto"/>
            <w:tcBorders>
              <w:top w:val="single" w:sz="4" w:space="0" w:color="auto"/>
              <w:left w:val="single" w:sz="4" w:space="0" w:color="auto"/>
              <w:bottom w:val="double" w:sz="4" w:space="0" w:color="auto"/>
              <w:right w:val="single" w:sz="4" w:space="0" w:color="auto"/>
            </w:tcBorders>
            <w:vAlign w:val="center"/>
          </w:tcPr>
          <w:p w:rsidR="009C3B47" w:rsidRPr="00D5727A" w:rsidRDefault="009C3B47" w:rsidP="00AF43E8">
            <w:pPr>
              <w:pStyle w:val="NoSpacing"/>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LSD: 0.05</w:t>
            </w:r>
          </w:p>
        </w:tc>
        <w:tc>
          <w:tcPr>
            <w:tcW w:w="0" w:type="auto"/>
            <w:gridSpan w:val="6"/>
            <w:tcBorders>
              <w:top w:val="single" w:sz="4" w:space="0" w:color="auto"/>
              <w:left w:val="single" w:sz="4" w:space="0" w:color="auto"/>
              <w:bottom w:val="double" w:sz="4" w:space="0" w:color="auto"/>
              <w:right w:val="single" w:sz="4" w:space="0" w:color="auto"/>
            </w:tcBorders>
            <w:vAlign w:val="center"/>
          </w:tcPr>
          <w:p w:rsidR="009C3B47" w:rsidRPr="00D5727A" w:rsidRDefault="009C3B47" w:rsidP="00AF43E8">
            <w:pPr>
              <w:bidi w:val="0"/>
              <w:snapToGrid w:val="0"/>
              <w:jc w:val="both"/>
              <w:rPr>
                <w:rFonts w:eastAsiaTheme="minorEastAsia"/>
                <w:b/>
                <w:bCs/>
                <w:color w:val="000000"/>
                <w:sz w:val="17"/>
                <w:szCs w:val="17"/>
              </w:rPr>
            </w:pPr>
            <w:r w:rsidRPr="00D5727A">
              <w:rPr>
                <w:rFonts w:eastAsiaTheme="minorEastAsia"/>
                <w:b/>
                <w:bCs/>
                <w:color w:val="000000"/>
                <w:sz w:val="17"/>
                <w:szCs w:val="17"/>
                <w:lang w:bidi="ar-EG"/>
              </w:rPr>
              <w:t>1.05</w:t>
            </w:r>
          </w:p>
        </w:tc>
      </w:tr>
      <w:tr w:rsidR="009C3B47" w:rsidRPr="00D5727A" w:rsidTr="00AF43E8">
        <w:trPr>
          <w:jc w:val="center"/>
        </w:trPr>
        <w:tc>
          <w:tcPr>
            <w:tcW w:w="0" w:type="auto"/>
            <w:gridSpan w:val="7"/>
            <w:tcBorders>
              <w:top w:val="double" w:sz="4" w:space="0" w:color="auto"/>
              <w:left w:val="single" w:sz="4" w:space="0" w:color="auto"/>
              <w:bottom w:val="double" w:sz="4" w:space="0" w:color="auto"/>
              <w:right w:val="single" w:sz="4" w:space="0" w:color="auto"/>
            </w:tcBorders>
            <w:vAlign w:val="center"/>
          </w:tcPr>
          <w:p w:rsidR="009C3B47" w:rsidRPr="00D5727A" w:rsidRDefault="009C3B47" w:rsidP="00AF43E8">
            <w:pPr>
              <w:bidi w:val="0"/>
              <w:snapToGrid w:val="0"/>
              <w:jc w:val="both"/>
              <w:rPr>
                <w:rFonts w:eastAsiaTheme="minorEastAsia"/>
                <w:b/>
                <w:bCs/>
                <w:color w:val="000000"/>
                <w:sz w:val="17"/>
                <w:szCs w:val="17"/>
              </w:rPr>
            </w:pPr>
            <w:r w:rsidRPr="00D5727A">
              <w:rPr>
                <w:rFonts w:eastAsiaTheme="minorEastAsia"/>
                <w:b/>
                <w:bCs/>
                <w:color w:val="000000"/>
                <w:sz w:val="17"/>
                <w:szCs w:val="17"/>
              </w:rPr>
              <w:t>lint cotton yield (k/f)</w:t>
            </w:r>
          </w:p>
        </w:tc>
      </w:tr>
      <w:tr w:rsidR="009C3B47" w:rsidRPr="00D5727A" w:rsidTr="00AF43E8">
        <w:trPr>
          <w:jc w:val="center"/>
        </w:trPr>
        <w:tc>
          <w:tcPr>
            <w:tcW w:w="0" w:type="auto"/>
            <w:tcBorders>
              <w:top w:val="double" w:sz="4" w:space="0" w:color="auto"/>
              <w:left w:val="single" w:sz="4" w:space="0" w:color="auto"/>
              <w:bottom w:val="single" w:sz="4" w:space="0" w:color="auto"/>
              <w:right w:val="single" w:sz="4" w:space="0" w:color="auto"/>
            </w:tcBorders>
            <w:vAlign w:val="center"/>
          </w:tcPr>
          <w:p w:rsidR="009C3B47" w:rsidRPr="00D5727A" w:rsidRDefault="009C3B47" w:rsidP="00AF43E8">
            <w:pPr>
              <w:bidi w:val="0"/>
              <w:snapToGrid w:val="0"/>
              <w:jc w:val="both"/>
              <w:rPr>
                <w:rFonts w:eastAsiaTheme="minorEastAsia"/>
                <w:b/>
                <w:bCs/>
                <w:color w:val="000000"/>
                <w:sz w:val="17"/>
                <w:szCs w:val="17"/>
              </w:rPr>
            </w:pPr>
            <w:r w:rsidRPr="00D5727A">
              <w:rPr>
                <w:rFonts w:eastAsiaTheme="minorEastAsia"/>
                <w:b/>
                <w:bCs/>
                <w:color w:val="000000"/>
                <w:sz w:val="17"/>
                <w:szCs w:val="17"/>
              </w:rPr>
              <w:t>Giza 80</w:t>
            </w:r>
          </w:p>
        </w:tc>
        <w:tc>
          <w:tcPr>
            <w:tcW w:w="0" w:type="auto"/>
            <w:tcBorders>
              <w:top w:val="doub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9.05</w:t>
            </w:r>
          </w:p>
        </w:tc>
        <w:tc>
          <w:tcPr>
            <w:tcW w:w="0" w:type="auto"/>
            <w:tcBorders>
              <w:top w:val="doub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0.7455</w:t>
            </w:r>
          </w:p>
        </w:tc>
        <w:tc>
          <w:tcPr>
            <w:tcW w:w="0" w:type="auto"/>
            <w:tcBorders>
              <w:top w:val="doub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0.3696</w:t>
            </w:r>
          </w:p>
        </w:tc>
        <w:tc>
          <w:tcPr>
            <w:tcW w:w="0" w:type="auto"/>
            <w:tcBorders>
              <w:top w:val="doub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0.6883</w:t>
            </w:r>
          </w:p>
        </w:tc>
        <w:tc>
          <w:tcPr>
            <w:tcW w:w="0" w:type="auto"/>
            <w:tcBorders>
              <w:top w:val="doub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12.2527</w:t>
            </w:r>
          </w:p>
        </w:tc>
        <w:tc>
          <w:tcPr>
            <w:tcW w:w="0" w:type="auto"/>
            <w:tcBorders>
              <w:top w:val="doub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A</w:t>
            </w:r>
          </w:p>
        </w:tc>
      </w:tr>
      <w:tr w:rsidR="009C3B47" w:rsidRPr="00D5727A"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bidi w:val="0"/>
              <w:snapToGrid w:val="0"/>
              <w:jc w:val="both"/>
              <w:rPr>
                <w:rFonts w:eastAsiaTheme="minorEastAsia"/>
                <w:b/>
                <w:bCs/>
                <w:color w:val="000000"/>
                <w:sz w:val="17"/>
                <w:szCs w:val="17"/>
                <w:lang w:val="de-DE"/>
              </w:rPr>
            </w:pPr>
            <w:r w:rsidRPr="00D5727A">
              <w:rPr>
                <w:rFonts w:eastAsiaTheme="minorEastAsia"/>
                <w:b/>
                <w:bCs/>
                <w:color w:val="000000"/>
                <w:sz w:val="17"/>
                <w:szCs w:val="17"/>
              </w:rPr>
              <w:t>Giza 90</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10.56</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0.8809</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0.2159</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0.7792</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9.0382</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A</w:t>
            </w:r>
          </w:p>
        </w:tc>
      </w:tr>
      <w:tr w:rsidR="009C3B47" w:rsidRPr="00D5727A"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bidi w:val="0"/>
              <w:snapToGrid w:val="0"/>
              <w:jc w:val="both"/>
              <w:rPr>
                <w:rFonts w:eastAsiaTheme="minorEastAsia"/>
                <w:b/>
                <w:bCs/>
                <w:color w:val="000000"/>
                <w:sz w:val="17"/>
                <w:szCs w:val="17"/>
                <w:lang w:val="de-DE"/>
              </w:rPr>
            </w:pPr>
            <w:r w:rsidRPr="00D5727A">
              <w:rPr>
                <w:rFonts w:eastAsiaTheme="minorEastAsia"/>
                <w:b/>
                <w:bCs/>
                <w:color w:val="000000"/>
                <w:sz w:val="17"/>
                <w:szCs w:val="17"/>
              </w:rPr>
              <w:t>[G.83 x (G .75  x 5844 )] x G.80</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11.55</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1.2306+</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-0.4744</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0.9517</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4.9978</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H</w:t>
            </w:r>
          </w:p>
        </w:tc>
      </w:tr>
      <w:tr w:rsidR="009C3B47" w:rsidRPr="00D5727A"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bidi w:val="0"/>
              <w:snapToGrid w:val="0"/>
              <w:jc w:val="both"/>
              <w:rPr>
                <w:rFonts w:eastAsiaTheme="minorEastAsia"/>
                <w:b/>
                <w:bCs/>
                <w:color w:val="000000"/>
                <w:sz w:val="17"/>
                <w:szCs w:val="17"/>
                <w:lang w:val="de-DE"/>
              </w:rPr>
            </w:pPr>
            <w:r w:rsidRPr="00D5727A">
              <w:rPr>
                <w:rFonts w:eastAsiaTheme="minorEastAsia"/>
                <w:b/>
                <w:bCs/>
                <w:color w:val="000000"/>
                <w:sz w:val="17"/>
                <w:szCs w:val="17"/>
              </w:rPr>
              <w:t xml:space="preserve">( G.90 x </w:t>
            </w:r>
            <w:proofErr w:type="spellStart"/>
            <w:r w:rsidRPr="00D5727A">
              <w:rPr>
                <w:rFonts w:eastAsiaTheme="minorEastAsia"/>
                <w:b/>
                <w:bCs/>
                <w:color w:val="000000"/>
                <w:sz w:val="17"/>
                <w:szCs w:val="17"/>
              </w:rPr>
              <w:t>Australy</w:t>
            </w:r>
            <w:proofErr w:type="spellEnd"/>
            <w:r w:rsidRPr="00D5727A">
              <w:rPr>
                <w:rFonts w:eastAsiaTheme="minorEastAsia"/>
                <w:b/>
                <w:bCs/>
                <w:color w:val="000000"/>
                <w:sz w:val="17"/>
                <w:szCs w:val="17"/>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11.28</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0.9566</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0.6863</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0.7425</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12.3384</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A</w:t>
            </w:r>
          </w:p>
        </w:tc>
      </w:tr>
      <w:tr w:rsidR="009C3B47" w:rsidRPr="00D5727A"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rPr>
              <w:t>[G.83 x (G .75  x 5844 )] x G.85</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12.22</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1.2710</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3.7171**</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0.6308</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39.3173</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A</w:t>
            </w:r>
          </w:p>
        </w:tc>
      </w:tr>
      <w:tr w:rsidR="009C3B47" w:rsidRPr="00D5727A"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rPr>
              <w:t>[G.83 x (G .75  x 5844 )] x G.90</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10.08</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0.7121</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1.3280*</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0.5296</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20.6354</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A</w:t>
            </w:r>
          </w:p>
        </w:tc>
      </w:tr>
      <w:tr w:rsidR="009C3B47" w:rsidRPr="00D5727A"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bidi w:val="0"/>
              <w:snapToGrid w:val="0"/>
              <w:jc w:val="both"/>
              <w:rPr>
                <w:rFonts w:ascii="Times New Roman" w:eastAsiaTheme="minorEastAsia" w:hAnsi="Times New Roman" w:cs="Times New Roman"/>
                <w:b/>
                <w:bCs/>
                <w:color w:val="000000"/>
                <w:sz w:val="17"/>
                <w:szCs w:val="17"/>
                <w:vertAlign w:val="subscript"/>
                <w:lang w:val="de-DE" w:bidi="ar-EG"/>
              </w:rPr>
            </w:pPr>
            <w:r w:rsidRPr="00D5727A">
              <w:rPr>
                <w:rFonts w:ascii="Times New Roman" w:eastAsiaTheme="minorEastAsia" w:hAnsi="Times New Roman" w:cs="Times New Roman"/>
                <w:b/>
                <w:bCs/>
                <w:color w:val="000000"/>
                <w:sz w:val="17"/>
                <w:szCs w:val="17"/>
                <w:lang w:val="de-DE"/>
              </w:rPr>
              <w:t>[G.83 x (G .75  x 5844 )] x [G.83 x (G .72  x Dandara )]</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s>
              <w:bidi w:val="0"/>
              <w:snapToGrid w:val="0"/>
              <w:jc w:val="both"/>
              <w:rPr>
                <w:rFonts w:ascii="Times New Roman" w:eastAsiaTheme="minorEastAsia" w:hAnsi="Times New Roman" w:cs="Times New Roman"/>
                <w:b/>
                <w:bCs/>
                <w:color w:val="000000"/>
                <w:sz w:val="17"/>
                <w:szCs w:val="17"/>
                <w:lang w:val="de-DE" w:bidi="ar-EG"/>
              </w:rPr>
            </w:pPr>
            <w:r w:rsidRPr="00D5727A">
              <w:rPr>
                <w:rFonts w:ascii="Times New Roman" w:eastAsiaTheme="minorEastAsia" w:hAnsi="Times New Roman" w:cs="Times New Roman"/>
                <w:b/>
                <w:bCs/>
                <w:color w:val="000000"/>
                <w:sz w:val="17"/>
                <w:szCs w:val="17"/>
                <w:lang w:val="de-DE" w:bidi="ar-EG"/>
              </w:rPr>
              <w:t>12.35</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s>
              <w:bidi w:val="0"/>
              <w:snapToGrid w:val="0"/>
              <w:jc w:val="both"/>
              <w:rPr>
                <w:rFonts w:ascii="Times New Roman" w:eastAsiaTheme="minorEastAsia" w:hAnsi="Times New Roman" w:cs="Times New Roman"/>
                <w:b/>
                <w:bCs/>
                <w:color w:val="000000"/>
                <w:sz w:val="17"/>
                <w:szCs w:val="17"/>
                <w:lang w:val="de-DE" w:bidi="ar-EG"/>
              </w:rPr>
            </w:pPr>
            <w:r w:rsidRPr="00D5727A">
              <w:rPr>
                <w:rFonts w:ascii="Times New Roman" w:eastAsiaTheme="minorEastAsia" w:hAnsi="Times New Roman" w:cs="Times New Roman"/>
                <w:b/>
                <w:bCs/>
                <w:color w:val="000000"/>
                <w:sz w:val="17"/>
                <w:szCs w:val="17"/>
                <w:lang w:val="de-DE" w:bidi="ar-EG"/>
              </w:rPr>
              <w:t>1.2033</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7"/>
                <w:szCs w:val="17"/>
                <w:lang w:val="de-DE" w:bidi="ar-EG"/>
              </w:rPr>
            </w:pPr>
            <w:r w:rsidRPr="00D5727A">
              <w:rPr>
                <w:rFonts w:ascii="Times New Roman" w:eastAsiaTheme="minorEastAsia" w:hAnsi="Times New Roman" w:cs="Times New Roman"/>
                <w:b/>
                <w:bCs/>
                <w:color w:val="000000"/>
                <w:sz w:val="17"/>
                <w:szCs w:val="17"/>
                <w:lang w:val="de-DE" w:bidi="ar-EG"/>
              </w:rPr>
              <w:t>0.7949</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7"/>
                <w:szCs w:val="17"/>
                <w:lang w:val="de-DE" w:bidi="ar-EG"/>
              </w:rPr>
            </w:pPr>
            <w:r w:rsidRPr="00D5727A">
              <w:rPr>
                <w:rFonts w:ascii="Times New Roman" w:eastAsiaTheme="minorEastAsia" w:hAnsi="Times New Roman" w:cs="Times New Roman"/>
                <w:b/>
                <w:bCs/>
                <w:color w:val="000000"/>
                <w:sz w:val="17"/>
                <w:szCs w:val="17"/>
                <w:lang w:val="de-DE" w:bidi="ar-EG"/>
              </w:rPr>
              <w:t>0.8099</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7"/>
                <w:szCs w:val="17"/>
                <w:lang w:val="de-DE" w:bidi="ar-EG"/>
              </w:rPr>
            </w:pPr>
            <w:r w:rsidRPr="00D5727A">
              <w:rPr>
                <w:rFonts w:ascii="Times New Roman" w:eastAsiaTheme="minorEastAsia" w:hAnsi="Times New Roman" w:cs="Times New Roman"/>
                <w:b/>
                <w:bCs/>
                <w:color w:val="000000"/>
                <w:sz w:val="17"/>
                <w:szCs w:val="17"/>
                <w:lang w:val="de-DE" w:bidi="ar-EG"/>
              </w:rPr>
              <w:t>14.7030</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7"/>
                <w:szCs w:val="17"/>
                <w:lang w:val="de-DE" w:bidi="ar-EG"/>
              </w:rPr>
            </w:pPr>
            <w:r w:rsidRPr="00D5727A">
              <w:rPr>
                <w:rFonts w:ascii="Times New Roman" w:eastAsiaTheme="minorEastAsia" w:hAnsi="Times New Roman" w:cs="Times New Roman"/>
                <w:b/>
                <w:bCs/>
                <w:color w:val="000000"/>
                <w:sz w:val="17"/>
                <w:szCs w:val="17"/>
                <w:lang w:val="de-DE" w:bidi="ar-EG"/>
              </w:rPr>
              <w:t>A</w:t>
            </w:r>
          </w:p>
        </w:tc>
      </w:tr>
      <w:tr w:rsidR="009C3B47" w:rsidRPr="00D5727A"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Mean (x</w:t>
            </w:r>
            <w:r w:rsidRPr="00D5727A">
              <w:rPr>
                <w:rFonts w:ascii="Times New Roman" w:eastAsiaTheme="minorEastAsia" w:hAnsi="Times New Roman" w:cs="Times New Roman"/>
                <w:b/>
                <w:bCs/>
                <w:color w:val="000000"/>
                <w:sz w:val="17"/>
                <w:szCs w:val="17"/>
                <w:vertAlign w:val="superscript"/>
                <w:lang w:bidi="ar-EG"/>
              </w:rPr>
              <w:t>=</w:t>
            </w:r>
            <w:r w:rsidRPr="00D5727A">
              <w:rPr>
                <w:rFonts w:ascii="Times New Roman" w:eastAsiaTheme="minorEastAsia" w:hAnsi="Times New Roman" w:cs="Times New Roman"/>
                <w:b/>
                <w:bCs/>
                <w:color w:val="000000"/>
                <w:sz w:val="17"/>
                <w:szCs w:val="17"/>
                <w:lang w:bidi="ar-EG"/>
              </w:rPr>
              <w:t>)</w:t>
            </w:r>
          </w:p>
        </w:tc>
        <w:tc>
          <w:tcPr>
            <w:tcW w:w="0" w:type="auto"/>
            <w:gridSpan w:val="6"/>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bidi w:val="0"/>
              <w:snapToGrid w:val="0"/>
              <w:jc w:val="both"/>
              <w:rPr>
                <w:rFonts w:eastAsiaTheme="minorEastAsia"/>
                <w:b/>
                <w:bCs/>
                <w:color w:val="000000"/>
                <w:sz w:val="17"/>
                <w:szCs w:val="17"/>
              </w:rPr>
            </w:pPr>
            <w:r w:rsidRPr="00D5727A">
              <w:rPr>
                <w:rFonts w:eastAsiaTheme="minorEastAsia"/>
                <w:b/>
                <w:bCs/>
                <w:color w:val="000000"/>
                <w:sz w:val="17"/>
                <w:szCs w:val="17"/>
                <w:lang w:bidi="ar-EG"/>
              </w:rPr>
              <w:t>11.01</w:t>
            </w:r>
          </w:p>
        </w:tc>
      </w:tr>
      <w:tr w:rsidR="009C3B47" w:rsidRPr="00D5727A" w:rsidTr="00AF43E8">
        <w:trPr>
          <w:jc w:val="center"/>
        </w:trPr>
        <w:tc>
          <w:tcPr>
            <w:tcW w:w="0" w:type="auto"/>
            <w:tcBorders>
              <w:top w:val="single" w:sz="4" w:space="0" w:color="auto"/>
              <w:left w:val="single" w:sz="4" w:space="0" w:color="auto"/>
              <w:bottom w:val="double" w:sz="4" w:space="0" w:color="auto"/>
              <w:right w:val="single" w:sz="4" w:space="0" w:color="auto"/>
            </w:tcBorders>
            <w:vAlign w:val="center"/>
          </w:tcPr>
          <w:p w:rsidR="009C3B47" w:rsidRPr="00D5727A" w:rsidRDefault="009C3B47" w:rsidP="00AF43E8">
            <w:pPr>
              <w:pStyle w:val="NoSpacing"/>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LSD: 0.05</w:t>
            </w:r>
          </w:p>
        </w:tc>
        <w:tc>
          <w:tcPr>
            <w:tcW w:w="0" w:type="auto"/>
            <w:gridSpan w:val="6"/>
            <w:tcBorders>
              <w:top w:val="single" w:sz="4" w:space="0" w:color="auto"/>
              <w:left w:val="single" w:sz="4" w:space="0" w:color="auto"/>
              <w:bottom w:val="double" w:sz="4" w:space="0" w:color="auto"/>
              <w:right w:val="single" w:sz="4" w:space="0" w:color="auto"/>
            </w:tcBorders>
            <w:vAlign w:val="center"/>
          </w:tcPr>
          <w:p w:rsidR="009C3B47" w:rsidRPr="00D5727A" w:rsidRDefault="009C3B47" w:rsidP="00AF43E8">
            <w:pPr>
              <w:bidi w:val="0"/>
              <w:snapToGrid w:val="0"/>
              <w:jc w:val="both"/>
              <w:rPr>
                <w:rFonts w:eastAsiaTheme="minorEastAsia"/>
                <w:b/>
                <w:bCs/>
                <w:color w:val="000000"/>
                <w:sz w:val="17"/>
                <w:szCs w:val="17"/>
              </w:rPr>
            </w:pPr>
            <w:r w:rsidRPr="00D5727A">
              <w:rPr>
                <w:rFonts w:eastAsiaTheme="minorEastAsia"/>
                <w:b/>
                <w:bCs/>
                <w:color w:val="000000"/>
                <w:sz w:val="17"/>
                <w:szCs w:val="17"/>
                <w:lang w:bidi="ar-EG"/>
              </w:rPr>
              <w:t>1.89</w:t>
            </w:r>
          </w:p>
        </w:tc>
      </w:tr>
      <w:tr w:rsidR="009C3B47" w:rsidRPr="00D5727A" w:rsidTr="00AF43E8">
        <w:trPr>
          <w:jc w:val="center"/>
        </w:trPr>
        <w:tc>
          <w:tcPr>
            <w:tcW w:w="0" w:type="auto"/>
            <w:gridSpan w:val="7"/>
            <w:tcBorders>
              <w:top w:val="double" w:sz="4" w:space="0" w:color="auto"/>
              <w:left w:val="single" w:sz="4" w:space="0" w:color="auto"/>
              <w:bottom w:val="double" w:sz="4" w:space="0" w:color="auto"/>
              <w:right w:val="single" w:sz="4" w:space="0" w:color="auto"/>
            </w:tcBorders>
            <w:vAlign w:val="center"/>
          </w:tcPr>
          <w:p w:rsidR="009C3B47" w:rsidRPr="00D5727A" w:rsidRDefault="009C3B47" w:rsidP="00AF43E8">
            <w:pPr>
              <w:bidi w:val="0"/>
              <w:snapToGrid w:val="0"/>
              <w:jc w:val="both"/>
              <w:rPr>
                <w:rFonts w:eastAsiaTheme="minorEastAsia"/>
                <w:b/>
                <w:bCs/>
                <w:color w:val="000000"/>
                <w:sz w:val="17"/>
                <w:szCs w:val="17"/>
              </w:rPr>
            </w:pPr>
            <w:r w:rsidRPr="00D5727A">
              <w:rPr>
                <w:rFonts w:eastAsiaTheme="minorEastAsia"/>
                <w:b/>
                <w:bCs/>
                <w:color w:val="000000"/>
                <w:sz w:val="17"/>
                <w:szCs w:val="17"/>
              </w:rPr>
              <w:t>boll weight (g)</w:t>
            </w:r>
          </w:p>
        </w:tc>
      </w:tr>
      <w:tr w:rsidR="009C3B47" w:rsidRPr="00D5727A" w:rsidTr="00AF43E8">
        <w:trPr>
          <w:jc w:val="center"/>
        </w:trPr>
        <w:tc>
          <w:tcPr>
            <w:tcW w:w="0" w:type="auto"/>
            <w:tcBorders>
              <w:top w:val="double" w:sz="4" w:space="0" w:color="auto"/>
              <w:left w:val="single" w:sz="4" w:space="0" w:color="auto"/>
              <w:bottom w:val="single" w:sz="4" w:space="0" w:color="auto"/>
              <w:right w:val="single" w:sz="4" w:space="0" w:color="auto"/>
            </w:tcBorders>
            <w:vAlign w:val="center"/>
          </w:tcPr>
          <w:p w:rsidR="009C3B47" w:rsidRPr="00D5727A" w:rsidRDefault="009C3B47" w:rsidP="00AF43E8">
            <w:pPr>
              <w:bidi w:val="0"/>
              <w:snapToGrid w:val="0"/>
              <w:jc w:val="both"/>
              <w:rPr>
                <w:rFonts w:eastAsiaTheme="minorEastAsia"/>
                <w:b/>
                <w:bCs/>
                <w:color w:val="000000"/>
                <w:sz w:val="17"/>
                <w:szCs w:val="17"/>
              </w:rPr>
            </w:pPr>
            <w:r w:rsidRPr="00D5727A">
              <w:rPr>
                <w:rFonts w:eastAsiaTheme="minorEastAsia"/>
                <w:b/>
                <w:bCs/>
                <w:color w:val="000000"/>
                <w:sz w:val="17"/>
                <w:szCs w:val="17"/>
              </w:rPr>
              <w:t>Giza 80</w:t>
            </w:r>
          </w:p>
        </w:tc>
        <w:tc>
          <w:tcPr>
            <w:tcW w:w="0" w:type="auto"/>
            <w:tcBorders>
              <w:top w:val="doub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2.85</w:t>
            </w:r>
          </w:p>
        </w:tc>
        <w:tc>
          <w:tcPr>
            <w:tcW w:w="0" w:type="auto"/>
            <w:tcBorders>
              <w:top w:val="doub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0.5543++</w:t>
            </w:r>
          </w:p>
        </w:tc>
        <w:tc>
          <w:tcPr>
            <w:tcW w:w="0" w:type="auto"/>
            <w:tcBorders>
              <w:top w:val="doub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-0.0010</w:t>
            </w:r>
          </w:p>
        </w:tc>
        <w:tc>
          <w:tcPr>
            <w:tcW w:w="0" w:type="auto"/>
            <w:tcBorders>
              <w:top w:val="doub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0.8294</w:t>
            </w:r>
          </w:p>
        </w:tc>
        <w:tc>
          <w:tcPr>
            <w:tcW w:w="0" w:type="auto"/>
            <w:tcBorders>
              <w:top w:val="doub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0.3137</w:t>
            </w:r>
          </w:p>
        </w:tc>
        <w:tc>
          <w:tcPr>
            <w:tcW w:w="0" w:type="auto"/>
            <w:tcBorders>
              <w:top w:val="doub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L</w:t>
            </w:r>
          </w:p>
        </w:tc>
      </w:tr>
      <w:tr w:rsidR="009C3B47" w:rsidRPr="00D5727A"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bidi w:val="0"/>
              <w:snapToGrid w:val="0"/>
              <w:jc w:val="both"/>
              <w:rPr>
                <w:rFonts w:eastAsiaTheme="minorEastAsia"/>
                <w:b/>
                <w:bCs/>
                <w:color w:val="000000"/>
                <w:sz w:val="17"/>
                <w:szCs w:val="17"/>
                <w:lang w:val="de-DE"/>
              </w:rPr>
            </w:pPr>
            <w:r w:rsidRPr="00D5727A">
              <w:rPr>
                <w:rFonts w:eastAsiaTheme="minorEastAsia"/>
                <w:b/>
                <w:bCs/>
                <w:color w:val="000000"/>
                <w:sz w:val="17"/>
                <w:szCs w:val="17"/>
              </w:rPr>
              <w:t>Giza 90</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2.83</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1.0443</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0.0123</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0.8758</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0.1881</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A</w:t>
            </w:r>
          </w:p>
        </w:tc>
      </w:tr>
      <w:tr w:rsidR="009C3B47" w:rsidRPr="00D5727A"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bidi w:val="0"/>
              <w:snapToGrid w:val="0"/>
              <w:jc w:val="both"/>
              <w:rPr>
                <w:rFonts w:eastAsiaTheme="minorEastAsia"/>
                <w:b/>
                <w:bCs/>
                <w:color w:val="000000"/>
                <w:sz w:val="17"/>
                <w:szCs w:val="17"/>
                <w:lang w:val="de-DE"/>
              </w:rPr>
            </w:pPr>
            <w:r w:rsidRPr="00D5727A">
              <w:rPr>
                <w:rFonts w:eastAsiaTheme="minorEastAsia"/>
                <w:b/>
                <w:bCs/>
                <w:color w:val="000000"/>
                <w:sz w:val="17"/>
                <w:szCs w:val="17"/>
              </w:rPr>
              <w:t>[G.83 x (G .75  x 5844 )] x G.80</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2.82</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1.1124</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0.0156*</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0.8750</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0.2197</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A</w:t>
            </w:r>
          </w:p>
        </w:tc>
      </w:tr>
      <w:tr w:rsidR="009C3B47" w:rsidRPr="00D5727A"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bidi w:val="0"/>
              <w:snapToGrid w:val="0"/>
              <w:jc w:val="both"/>
              <w:rPr>
                <w:rFonts w:eastAsiaTheme="minorEastAsia"/>
                <w:b/>
                <w:bCs/>
                <w:color w:val="000000"/>
                <w:sz w:val="17"/>
                <w:szCs w:val="17"/>
                <w:lang w:val="de-DE"/>
              </w:rPr>
            </w:pPr>
            <w:r w:rsidRPr="00D5727A">
              <w:rPr>
                <w:rFonts w:eastAsiaTheme="minorEastAsia"/>
                <w:b/>
                <w:bCs/>
                <w:color w:val="000000"/>
                <w:sz w:val="17"/>
                <w:szCs w:val="17"/>
              </w:rPr>
              <w:t xml:space="preserve">( G.90 x </w:t>
            </w:r>
            <w:proofErr w:type="spellStart"/>
            <w:r w:rsidRPr="00D5727A">
              <w:rPr>
                <w:rFonts w:eastAsiaTheme="minorEastAsia"/>
                <w:b/>
                <w:bCs/>
                <w:color w:val="000000"/>
                <w:sz w:val="17"/>
                <w:szCs w:val="17"/>
              </w:rPr>
              <w:t>Australy</w:t>
            </w:r>
            <w:proofErr w:type="spellEnd"/>
            <w:r w:rsidRPr="00D5727A">
              <w:rPr>
                <w:rFonts w:eastAsiaTheme="minorEastAsia"/>
                <w:b/>
                <w:bCs/>
                <w:color w:val="000000"/>
                <w:sz w:val="17"/>
                <w:szCs w:val="17"/>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2.75</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0.8605</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0.0172*</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0.7975</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0.2401</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A</w:t>
            </w:r>
          </w:p>
        </w:tc>
      </w:tr>
      <w:tr w:rsidR="009C3B47" w:rsidRPr="00D5727A"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rPr>
              <w:t>[G.83 x (G .75  x 5844 )] x G.85</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2.89</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1.1671</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0.0105</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0.9056</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0.2029</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A</w:t>
            </w:r>
          </w:p>
        </w:tc>
      </w:tr>
      <w:tr w:rsidR="009C3B47" w:rsidRPr="00D5727A"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rPr>
              <w:t>[G.83 x (G .75  x 5844 )] x G.90</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2.71</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1.1101</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0.0078</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0.9091</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0.1656</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A</w:t>
            </w:r>
          </w:p>
        </w:tc>
      </w:tr>
      <w:tr w:rsidR="009C3B47" w:rsidRPr="00D5727A"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bidi w:val="0"/>
              <w:snapToGrid w:val="0"/>
              <w:jc w:val="both"/>
              <w:rPr>
                <w:rFonts w:ascii="Times New Roman" w:eastAsiaTheme="minorEastAsia" w:hAnsi="Times New Roman" w:cs="Times New Roman"/>
                <w:b/>
                <w:bCs/>
                <w:color w:val="000000"/>
                <w:sz w:val="17"/>
                <w:szCs w:val="17"/>
                <w:vertAlign w:val="subscript"/>
                <w:lang w:val="de-DE" w:bidi="ar-EG"/>
              </w:rPr>
            </w:pPr>
            <w:r w:rsidRPr="00D5727A">
              <w:rPr>
                <w:rFonts w:ascii="Times New Roman" w:eastAsiaTheme="minorEastAsia" w:hAnsi="Times New Roman" w:cs="Times New Roman"/>
                <w:b/>
                <w:bCs/>
                <w:color w:val="000000"/>
                <w:sz w:val="17"/>
                <w:szCs w:val="17"/>
                <w:lang w:val="de-DE"/>
              </w:rPr>
              <w:t>[G.83 x (G .75  x 5844 )] x [G.83 x (G .72  x Dandara )]</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s>
              <w:bidi w:val="0"/>
              <w:snapToGrid w:val="0"/>
              <w:jc w:val="both"/>
              <w:rPr>
                <w:rFonts w:ascii="Times New Roman" w:eastAsiaTheme="minorEastAsia" w:hAnsi="Times New Roman" w:cs="Times New Roman"/>
                <w:b/>
                <w:bCs/>
                <w:color w:val="000000"/>
                <w:sz w:val="17"/>
                <w:szCs w:val="17"/>
                <w:lang w:val="de-DE" w:bidi="ar-EG"/>
              </w:rPr>
            </w:pPr>
            <w:r w:rsidRPr="00D5727A">
              <w:rPr>
                <w:rFonts w:ascii="Times New Roman" w:eastAsiaTheme="minorEastAsia" w:hAnsi="Times New Roman" w:cs="Times New Roman"/>
                <w:b/>
                <w:bCs/>
                <w:color w:val="000000"/>
                <w:sz w:val="17"/>
                <w:szCs w:val="17"/>
                <w:lang w:val="de-DE" w:bidi="ar-EG"/>
              </w:rPr>
              <w:t>2.90</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s>
              <w:bidi w:val="0"/>
              <w:snapToGrid w:val="0"/>
              <w:jc w:val="both"/>
              <w:rPr>
                <w:rFonts w:ascii="Times New Roman" w:eastAsiaTheme="minorEastAsia" w:hAnsi="Times New Roman" w:cs="Times New Roman"/>
                <w:b/>
                <w:bCs/>
                <w:color w:val="000000"/>
                <w:sz w:val="17"/>
                <w:szCs w:val="17"/>
                <w:lang w:val="de-DE" w:bidi="ar-EG"/>
              </w:rPr>
            </w:pPr>
            <w:r w:rsidRPr="00D5727A">
              <w:rPr>
                <w:rFonts w:ascii="Times New Roman" w:eastAsiaTheme="minorEastAsia" w:hAnsi="Times New Roman" w:cs="Times New Roman"/>
                <w:b/>
                <w:bCs/>
                <w:color w:val="000000"/>
                <w:sz w:val="17"/>
                <w:szCs w:val="17"/>
                <w:lang w:val="de-DE" w:bidi="ar-EG"/>
              </w:rPr>
              <w:t>1.1513</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7"/>
                <w:szCs w:val="17"/>
                <w:lang w:val="de-DE" w:bidi="ar-EG"/>
              </w:rPr>
            </w:pPr>
            <w:r w:rsidRPr="00D5727A">
              <w:rPr>
                <w:rFonts w:ascii="Times New Roman" w:eastAsiaTheme="minorEastAsia" w:hAnsi="Times New Roman" w:cs="Times New Roman"/>
                <w:b/>
                <w:bCs/>
                <w:color w:val="000000"/>
                <w:sz w:val="17"/>
                <w:szCs w:val="17"/>
                <w:lang w:val="de-DE" w:bidi="ar-EG"/>
              </w:rPr>
              <w:t>0.0124</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7"/>
                <w:szCs w:val="17"/>
                <w:lang w:val="de-DE" w:bidi="ar-EG"/>
              </w:rPr>
            </w:pPr>
            <w:r w:rsidRPr="00D5727A">
              <w:rPr>
                <w:rFonts w:ascii="Times New Roman" w:eastAsiaTheme="minorEastAsia" w:hAnsi="Times New Roman" w:cs="Times New Roman"/>
                <w:b/>
                <w:bCs/>
                <w:color w:val="000000"/>
                <w:sz w:val="17"/>
                <w:szCs w:val="17"/>
                <w:lang w:val="de-DE" w:bidi="ar-EG"/>
              </w:rPr>
              <w:t>0.8952</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7"/>
                <w:szCs w:val="17"/>
                <w:lang w:val="de-DE" w:bidi="ar-EG"/>
              </w:rPr>
            </w:pPr>
            <w:r w:rsidRPr="00D5727A">
              <w:rPr>
                <w:rFonts w:ascii="Times New Roman" w:eastAsiaTheme="minorEastAsia" w:hAnsi="Times New Roman" w:cs="Times New Roman"/>
                <w:b/>
                <w:bCs/>
                <w:color w:val="000000"/>
                <w:sz w:val="17"/>
                <w:szCs w:val="17"/>
                <w:lang w:val="de-DE" w:bidi="ar-EG"/>
              </w:rPr>
              <w:t>0.2098</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7"/>
                <w:szCs w:val="17"/>
                <w:lang w:val="de-DE" w:bidi="ar-EG"/>
              </w:rPr>
            </w:pPr>
            <w:r w:rsidRPr="00D5727A">
              <w:rPr>
                <w:rFonts w:ascii="Times New Roman" w:eastAsiaTheme="minorEastAsia" w:hAnsi="Times New Roman" w:cs="Times New Roman"/>
                <w:b/>
                <w:bCs/>
                <w:color w:val="000000"/>
                <w:sz w:val="17"/>
                <w:szCs w:val="17"/>
                <w:lang w:val="de-DE" w:bidi="ar-EG"/>
              </w:rPr>
              <w:t>A</w:t>
            </w:r>
          </w:p>
        </w:tc>
      </w:tr>
      <w:tr w:rsidR="009C3B47" w:rsidRPr="00D5727A"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Mean (x</w:t>
            </w:r>
            <w:r w:rsidRPr="00D5727A">
              <w:rPr>
                <w:rFonts w:ascii="Times New Roman" w:eastAsiaTheme="minorEastAsia" w:hAnsi="Times New Roman" w:cs="Times New Roman"/>
                <w:b/>
                <w:bCs/>
                <w:color w:val="000000"/>
                <w:sz w:val="17"/>
                <w:szCs w:val="17"/>
                <w:vertAlign w:val="superscript"/>
                <w:lang w:bidi="ar-EG"/>
              </w:rPr>
              <w:t>=</w:t>
            </w:r>
            <w:r w:rsidRPr="00D5727A">
              <w:rPr>
                <w:rFonts w:ascii="Times New Roman" w:eastAsiaTheme="minorEastAsia" w:hAnsi="Times New Roman" w:cs="Times New Roman"/>
                <w:b/>
                <w:bCs/>
                <w:color w:val="000000"/>
                <w:sz w:val="17"/>
                <w:szCs w:val="17"/>
                <w:lang w:bidi="ar-EG"/>
              </w:rPr>
              <w:t>)</w:t>
            </w:r>
          </w:p>
        </w:tc>
        <w:tc>
          <w:tcPr>
            <w:tcW w:w="0" w:type="auto"/>
            <w:gridSpan w:val="6"/>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bidi w:val="0"/>
              <w:snapToGrid w:val="0"/>
              <w:jc w:val="both"/>
              <w:rPr>
                <w:rFonts w:eastAsiaTheme="minorEastAsia"/>
                <w:b/>
                <w:bCs/>
                <w:color w:val="000000"/>
                <w:sz w:val="17"/>
                <w:szCs w:val="17"/>
              </w:rPr>
            </w:pPr>
            <w:r w:rsidRPr="00D5727A">
              <w:rPr>
                <w:rFonts w:eastAsiaTheme="minorEastAsia"/>
                <w:b/>
                <w:bCs/>
                <w:color w:val="000000"/>
                <w:sz w:val="17"/>
                <w:szCs w:val="17"/>
                <w:lang w:bidi="ar-EG"/>
              </w:rPr>
              <w:t>2.82</w:t>
            </w:r>
          </w:p>
        </w:tc>
      </w:tr>
      <w:tr w:rsidR="009C3B47" w:rsidRPr="00D5727A" w:rsidTr="00AF43E8">
        <w:trPr>
          <w:jc w:val="center"/>
        </w:trPr>
        <w:tc>
          <w:tcPr>
            <w:tcW w:w="0" w:type="auto"/>
            <w:tcBorders>
              <w:top w:val="single" w:sz="4" w:space="0" w:color="auto"/>
              <w:left w:val="single" w:sz="4" w:space="0" w:color="auto"/>
              <w:bottom w:val="double" w:sz="4" w:space="0" w:color="auto"/>
              <w:right w:val="single" w:sz="4" w:space="0" w:color="auto"/>
            </w:tcBorders>
            <w:vAlign w:val="center"/>
          </w:tcPr>
          <w:p w:rsidR="009C3B47" w:rsidRPr="00D5727A" w:rsidRDefault="009C3B47" w:rsidP="00AF43E8">
            <w:pPr>
              <w:pStyle w:val="NoSpacing"/>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LSD: 0.05</w:t>
            </w:r>
          </w:p>
        </w:tc>
        <w:tc>
          <w:tcPr>
            <w:tcW w:w="0" w:type="auto"/>
            <w:gridSpan w:val="6"/>
            <w:tcBorders>
              <w:top w:val="single" w:sz="4" w:space="0" w:color="auto"/>
              <w:left w:val="single" w:sz="4" w:space="0" w:color="auto"/>
              <w:bottom w:val="double" w:sz="4" w:space="0" w:color="auto"/>
              <w:right w:val="single" w:sz="4" w:space="0" w:color="auto"/>
            </w:tcBorders>
            <w:vAlign w:val="center"/>
          </w:tcPr>
          <w:p w:rsidR="009C3B47" w:rsidRPr="00D5727A" w:rsidRDefault="009C3B47" w:rsidP="00AF43E8">
            <w:pPr>
              <w:bidi w:val="0"/>
              <w:snapToGrid w:val="0"/>
              <w:jc w:val="both"/>
              <w:rPr>
                <w:rFonts w:eastAsiaTheme="minorEastAsia"/>
                <w:b/>
                <w:bCs/>
                <w:color w:val="000000"/>
                <w:sz w:val="17"/>
                <w:szCs w:val="17"/>
              </w:rPr>
            </w:pPr>
            <w:r w:rsidRPr="00D5727A">
              <w:rPr>
                <w:rFonts w:eastAsiaTheme="minorEastAsia"/>
                <w:b/>
                <w:bCs/>
                <w:color w:val="000000"/>
                <w:sz w:val="17"/>
                <w:szCs w:val="17"/>
                <w:lang w:bidi="ar-EG"/>
              </w:rPr>
              <w:t>0.20</w:t>
            </w:r>
          </w:p>
        </w:tc>
      </w:tr>
      <w:tr w:rsidR="009C3B47" w:rsidRPr="00D5727A" w:rsidTr="00AF43E8">
        <w:trPr>
          <w:jc w:val="center"/>
        </w:trPr>
        <w:tc>
          <w:tcPr>
            <w:tcW w:w="0" w:type="auto"/>
            <w:gridSpan w:val="7"/>
            <w:tcBorders>
              <w:top w:val="double" w:sz="4" w:space="0" w:color="auto"/>
              <w:left w:val="single" w:sz="4" w:space="0" w:color="auto"/>
              <w:bottom w:val="double" w:sz="4" w:space="0" w:color="auto"/>
              <w:right w:val="single" w:sz="4" w:space="0" w:color="auto"/>
            </w:tcBorders>
            <w:vAlign w:val="center"/>
          </w:tcPr>
          <w:p w:rsidR="009C3B47" w:rsidRPr="00D5727A" w:rsidRDefault="009C3B47" w:rsidP="00AF43E8">
            <w:pPr>
              <w:bidi w:val="0"/>
              <w:snapToGrid w:val="0"/>
              <w:jc w:val="both"/>
              <w:rPr>
                <w:rFonts w:eastAsiaTheme="minorEastAsia"/>
                <w:b/>
                <w:bCs/>
                <w:color w:val="000000"/>
                <w:sz w:val="17"/>
                <w:szCs w:val="17"/>
              </w:rPr>
            </w:pPr>
            <w:r w:rsidRPr="00D5727A">
              <w:rPr>
                <w:rFonts w:eastAsiaTheme="minorEastAsia"/>
                <w:b/>
                <w:bCs/>
                <w:color w:val="000000"/>
                <w:sz w:val="17"/>
                <w:szCs w:val="17"/>
              </w:rPr>
              <w:t>lint percentage</w:t>
            </w:r>
          </w:p>
        </w:tc>
      </w:tr>
      <w:tr w:rsidR="009C3B47" w:rsidRPr="00D5727A" w:rsidTr="00AF43E8">
        <w:trPr>
          <w:jc w:val="center"/>
        </w:trPr>
        <w:tc>
          <w:tcPr>
            <w:tcW w:w="0" w:type="auto"/>
            <w:tcBorders>
              <w:top w:val="double" w:sz="4" w:space="0" w:color="auto"/>
              <w:left w:val="single" w:sz="4" w:space="0" w:color="auto"/>
              <w:bottom w:val="single" w:sz="4" w:space="0" w:color="auto"/>
              <w:right w:val="single" w:sz="4" w:space="0" w:color="auto"/>
            </w:tcBorders>
            <w:vAlign w:val="center"/>
          </w:tcPr>
          <w:p w:rsidR="009C3B47" w:rsidRPr="00D5727A" w:rsidRDefault="009C3B47" w:rsidP="00AF43E8">
            <w:pPr>
              <w:bidi w:val="0"/>
              <w:snapToGrid w:val="0"/>
              <w:jc w:val="both"/>
              <w:rPr>
                <w:rFonts w:eastAsiaTheme="minorEastAsia"/>
                <w:b/>
                <w:bCs/>
                <w:color w:val="000000"/>
                <w:sz w:val="17"/>
                <w:szCs w:val="17"/>
              </w:rPr>
            </w:pPr>
            <w:r w:rsidRPr="00D5727A">
              <w:rPr>
                <w:rFonts w:eastAsiaTheme="minorEastAsia"/>
                <w:b/>
                <w:bCs/>
                <w:color w:val="000000"/>
                <w:sz w:val="17"/>
                <w:szCs w:val="17"/>
              </w:rPr>
              <w:t>Giza 80</w:t>
            </w:r>
          </w:p>
        </w:tc>
        <w:tc>
          <w:tcPr>
            <w:tcW w:w="0" w:type="auto"/>
            <w:tcBorders>
              <w:top w:val="doub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39.12</w:t>
            </w:r>
          </w:p>
        </w:tc>
        <w:tc>
          <w:tcPr>
            <w:tcW w:w="0" w:type="auto"/>
            <w:tcBorders>
              <w:top w:val="doub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1.2347+</w:t>
            </w:r>
          </w:p>
        </w:tc>
        <w:tc>
          <w:tcPr>
            <w:tcW w:w="0" w:type="auto"/>
            <w:tcBorders>
              <w:top w:val="doub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0.0588</w:t>
            </w:r>
          </w:p>
        </w:tc>
        <w:tc>
          <w:tcPr>
            <w:tcW w:w="0" w:type="auto"/>
            <w:tcBorders>
              <w:top w:val="doub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0.9443</w:t>
            </w:r>
          </w:p>
        </w:tc>
        <w:tc>
          <w:tcPr>
            <w:tcW w:w="0" w:type="auto"/>
            <w:tcBorders>
              <w:top w:val="doub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2.6944</w:t>
            </w:r>
          </w:p>
        </w:tc>
        <w:tc>
          <w:tcPr>
            <w:tcW w:w="0" w:type="auto"/>
            <w:tcBorders>
              <w:top w:val="doub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H</w:t>
            </w:r>
          </w:p>
        </w:tc>
      </w:tr>
      <w:tr w:rsidR="009C3B47" w:rsidRPr="00D5727A"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bidi w:val="0"/>
              <w:snapToGrid w:val="0"/>
              <w:jc w:val="both"/>
              <w:rPr>
                <w:rFonts w:eastAsiaTheme="minorEastAsia"/>
                <w:b/>
                <w:bCs/>
                <w:color w:val="000000"/>
                <w:sz w:val="17"/>
                <w:szCs w:val="17"/>
                <w:lang w:val="de-DE"/>
              </w:rPr>
            </w:pPr>
            <w:r w:rsidRPr="00D5727A">
              <w:rPr>
                <w:rFonts w:eastAsiaTheme="minorEastAsia"/>
                <w:b/>
                <w:bCs/>
                <w:color w:val="000000"/>
                <w:sz w:val="17"/>
                <w:szCs w:val="17"/>
              </w:rPr>
              <w:t>Giza 90</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38.32</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0.9733</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0.1182</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0.8914</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2.1760</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A</w:t>
            </w:r>
          </w:p>
        </w:tc>
      </w:tr>
      <w:tr w:rsidR="009C3B47" w:rsidRPr="00D5727A"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bidi w:val="0"/>
              <w:snapToGrid w:val="0"/>
              <w:jc w:val="both"/>
              <w:rPr>
                <w:rFonts w:eastAsiaTheme="minorEastAsia"/>
                <w:b/>
                <w:bCs/>
                <w:color w:val="000000"/>
                <w:sz w:val="17"/>
                <w:szCs w:val="17"/>
                <w:lang w:val="de-DE"/>
              </w:rPr>
            </w:pPr>
            <w:r w:rsidRPr="00D5727A">
              <w:rPr>
                <w:rFonts w:eastAsiaTheme="minorEastAsia"/>
                <w:b/>
                <w:bCs/>
                <w:color w:val="000000"/>
                <w:sz w:val="17"/>
                <w:szCs w:val="17"/>
              </w:rPr>
              <w:t>[G.83 x (G .75  x 5844 )] x G.80</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39.17</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1.0766</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0.1309</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0.9056</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2.3515</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A</w:t>
            </w:r>
          </w:p>
        </w:tc>
      </w:tr>
      <w:tr w:rsidR="009C3B47" w:rsidRPr="00D5727A"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bidi w:val="0"/>
              <w:snapToGrid w:val="0"/>
              <w:jc w:val="both"/>
              <w:rPr>
                <w:rFonts w:eastAsiaTheme="minorEastAsia"/>
                <w:b/>
                <w:bCs/>
                <w:color w:val="000000"/>
                <w:sz w:val="17"/>
                <w:szCs w:val="17"/>
                <w:lang w:val="de-DE"/>
              </w:rPr>
            </w:pPr>
            <w:r w:rsidRPr="00D5727A">
              <w:rPr>
                <w:rFonts w:eastAsiaTheme="minorEastAsia"/>
                <w:b/>
                <w:bCs/>
                <w:color w:val="000000"/>
                <w:sz w:val="17"/>
                <w:szCs w:val="17"/>
              </w:rPr>
              <w:t xml:space="preserve">( G.90 x </w:t>
            </w:r>
            <w:proofErr w:type="spellStart"/>
            <w:r w:rsidRPr="00D5727A">
              <w:rPr>
                <w:rFonts w:eastAsiaTheme="minorEastAsia"/>
                <w:b/>
                <w:bCs/>
                <w:color w:val="000000"/>
                <w:sz w:val="17"/>
                <w:szCs w:val="17"/>
              </w:rPr>
              <w:t>Australy</w:t>
            </w:r>
            <w:proofErr w:type="spellEnd"/>
            <w:r w:rsidRPr="00D5727A">
              <w:rPr>
                <w:rFonts w:eastAsiaTheme="minorEastAsia"/>
                <w:b/>
                <w:bCs/>
                <w:color w:val="000000"/>
                <w:sz w:val="17"/>
                <w:szCs w:val="17"/>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39.86</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1.0730</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-0.0742</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0.9723</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0.7095</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A</w:t>
            </w:r>
          </w:p>
        </w:tc>
      </w:tr>
      <w:tr w:rsidR="009C3B47" w:rsidRPr="00D5727A"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rPr>
              <w:t>[G.83 x (G .75  x 5844 )] x G.85</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39.04</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0.9668</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0.0615</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0.9112</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1.7024</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A</w:t>
            </w:r>
          </w:p>
        </w:tc>
      </w:tr>
      <w:tr w:rsidR="009C3B47" w:rsidRPr="00D5727A"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rPr>
              <w:t>[G.83 x (G .75  x 5844 )] x G.90</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38.67</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0.9717</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0.0478</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0.9172</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1.6003</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A</w:t>
            </w:r>
          </w:p>
        </w:tc>
      </w:tr>
      <w:tr w:rsidR="009C3B47" w:rsidRPr="00D5727A"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bidi w:val="0"/>
              <w:snapToGrid w:val="0"/>
              <w:jc w:val="both"/>
              <w:rPr>
                <w:rFonts w:ascii="Times New Roman" w:eastAsiaTheme="minorEastAsia" w:hAnsi="Times New Roman" w:cs="Times New Roman"/>
                <w:b/>
                <w:bCs/>
                <w:color w:val="000000"/>
                <w:sz w:val="17"/>
                <w:szCs w:val="17"/>
                <w:vertAlign w:val="subscript"/>
                <w:lang w:val="de-DE" w:bidi="ar-EG"/>
              </w:rPr>
            </w:pPr>
            <w:r w:rsidRPr="00D5727A">
              <w:rPr>
                <w:rFonts w:ascii="Times New Roman" w:eastAsiaTheme="minorEastAsia" w:hAnsi="Times New Roman" w:cs="Times New Roman"/>
                <w:b/>
                <w:bCs/>
                <w:color w:val="000000"/>
                <w:sz w:val="17"/>
                <w:szCs w:val="17"/>
                <w:lang w:val="de-DE"/>
              </w:rPr>
              <w:t>[G.83 x (G .75  x 5844 )] x [G.83 x (G .72  x Dandara )]</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s>
              <w:bidi w:val="0"/>
              <w:snapToGrid w:val="0"/>
              <w:jc w:val="both"/>
              <w:rPr>
                <w:rFonts w:ascii="Times New Roman" w:eastAsiaTheme="minorEastAsia" w:hAnsi="Times New Roman" w:cs="Times New Roman"/>
                <w:b/>
                <w:bCs/>
                <w:color w:val="000000"/>
                <w:sz w:val="17"/>
                <w:szCs w:val="17"/>
                <w:lang w:val="de-DE" w:bidi="ar-EG"/>
              </w:rPr>
            </w:pPr>
            <w:r w:rsidRPr="00D5727A">
              <w:rPr>
                <w:rFonts w:ascii="Times New Roman" w:eastAsiaTheme="minorEastAsia" w:hAnsi="Times New Roman" w:cs="Times New Roman"/>
                <w:b/>
                <w:bCs/>
                <w:color w:val="000000"/>
                <w:sz w:val="17"/>
                <w:szCs w:val="17"/>
                <w:lang w:val="de-DE" w:bidi="ar-EG"/>
              </w:rPr>
              <w:t>38.78</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s>
              <w:bidi w:val="0"/>
              <w:snapToGrid w:val="0"/>
              <w:jc w:val="both"/>
              <w:rPr>
                <w:rFonts w:ascii="Times New Roman" w:eastAsiaTheme="minorEastAsia" w:hAnsi="Times New Roman" w:cs="Times New Roman"/>
                <w:b/>
                <w:bCs/>
                <w:color w:val="000000"/>
                <w:sz w:val="17"/>
                <w:szCs w:val="17"/>
                <w:lang w:val="de-DE" w:bidi="ar-EG"/>
              </w:rPr>
            </w:pPr>
            <w:r w:rsidRPr="00D5727A">
              <w:rPr>
                <w:rFonts w:ascii="Times New Roman" w:eastAsiaTheme="minorEastAsia" w:hAnsi="Times New Roman" w:cs="Times New Roman"/>
                <w:b/>
                <w:bCs/>
                <w:color w:val="000000"/>
                <w:sz w:val="17"/>
                <w:szCs w:val="17"/>
                <w:lang w:val="de-DE" w:bidi="ar-EG"/>
              </w:rPr>
              <w:t>0.7040</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7"/>
                <w:szCs w:val="17"/>
                <w:lang w:val="de-DE" w:bidi="ar-EG"/>
              </w:rPr>
            </w:pPr>
            <w:r w:rsidRPr="00D5727A">
              <w:rPr>
                <w:rFonts w:ascii="Times New Roman" w:eastAsiaTheme="minorEastAsia" w:hAnsi="Times New Roman" w:cs="Times New Roman"/>
                <w:b/>
                <w:bCs/>
                <w:color w:val="000000"/>
                <w:sz w:val="17"/>
                <w:szCs w:val="17"/>
                <w:lang w:val="de-DE" w:bidi="ar-EG"/>
              </w:rPr>
              <w:t>0.5878**</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7"/>
                <w:szCs w:val="17"/>
                <w:lang w:val="de-DE" w:bidi="ar-EG"/>
              </w:rPr>
            </w:pPr>
            <w:r w:rsidRPr="00D5727A">
              <w:rPr>
                <w:rFonts w:ascii="Times New Roman" w:eastAsiaTheme="minorEastAsia" w:hAnsi="Times New Roman" w:cs="Times New Roman"/>
                <w:b/>
                <w:bCs/>
                <w:color w:val="000000"/>
                <w:sz w:val="17"/>
                <w:szCs w:val="17"/>
                <w:lang w:val="de-DE" w:bidi="ar-EG"/>
              </w:rPr>
              <w:t>0.6098</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7"/>
                <w:szCs w:val="17"/>
                <w:lang w:val="de-DE" w:bidi="ar-EG"/>
              </w:rPr>
            </w:pPr>
            <w:r w:rsidRPr="00D5727A">
              <w:rPr>
                <w:rFonts w:ascii="Times New Roman" w:eastAsiaTheme="minorEastAsia" w:hAnsi="Times New Roman" w:cs="Times New Roman"/>
                <w:b/>
                <w:bCs/>
                <w:color w:val="000000"/>
                <w:sz w:val="17"/>
                <w:szCs w:val="17"/>
                <w:lang w:val="de-DE" w:bidi="ar-EG"/>
              </w:rPr>
              <w:t>7.5083</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7"/>
                <w:szCs w:val="17"/>
                <w:lang w:val="de-DE" w:bidi="ar-EG"/>
              </w:rPr>
            </w:pPr>
            <w:r w:rsidRPr="00D5727A">
              <w:rPr>
                <w:rFonts w:ascii="Times New Roman" w:eastAsiaTheme="minorEastAsia" w:hAnsi="Times New Roman" w:cs="Times New Roman"/>
                <w:b/>
                <w:bCs/>
                <w:color w:val="000000"/>
                <w:sz w:val="17"/>
                <w:szCs w:val="17"/>
                <w:lang w:val="de-DE" w:bidi="ar-EG"/>
              </w:rPr>
              <w:t>A</w:t>
            </w:r>
          </w:p>
        </w:tc>
      </w:tr>
      <w:tr w:rsidR="009C3B47" w:rsidRPr="00D5727A"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Mean (x</w:t>
            </w:r>
            <w:r w:rsidRPr="00D5727A">
              <w:rPr>
                <w:rFonts w:ascii="Times New Roman" w:eastAsiaTheme="minorEastAsia" w:hAnsi="Times New Roman" w:cs="Times New Roman"/>
                <w:b/>
                <w:bCs/>
                <w:color w:val="000000"/>
                <w:sz w:val="17"/>
                <w:szCs w:val="17"/>
                <w:vertAlign w:val="superscript"/>
                <w:lang w:bidi="ar-EG"/>
              </w:rPr>
              <w:t>=</w:t>
            </w:r>
            <w:r w:rsidRPr="00D5727A">
              <w:rPr>
                <w:rFonts w:ascii="Times New Roman" w:eastAsiaTheme="minorEastAsia" w:hAnsi="Times New Roman" w:cs="Times New Roman"/>
                <w:b/>
                <w:bCs/>
                <w:color w:val="000000"/>
                <w:sz w:val="17"/>
                <w:szCs w:val="17"/>
                <w:lang w:bidi="ar-EG"/>
              </w:rPr>
              <w:t>)</w:t>
            </w:r>
          </w:p>
        </w:tc>
        <w:tc>
          <w:tcPr>
            <w:tcW w:w="0" w:type="auto"/>
            <w:gridSpan w:val="6"/>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bidi w:val="0"/>
              <w:snapToGrid w:val="0"/>
              <w:jc w:val="both"/>
              <w:rPr>
                <w:rFonts w:eastAsiaTheme="minorEastAsia"/>
                <w:b/>
                <w:bCs/>
                <w:color w:val="000000"/>
                <w:sz w:val="17"/>
                <w:szCs w:val="17"/>
              </w:rPr>
            </w:pPr>
            <w:r w:rsidRPr="00D5727A">
              <w:rPr>
                <w:rFonts w:eastAsiaTheme="minorEastAsia"/>
                <w:b/>
                <w:bCs/>
                <w:color w:val="000000"/>
                <w:sz w:val="17"/>
                <w:szCs w:val="17"/>
                <w:lang w:bidi="ar-EG"/>
              </w:rPr>
              <w:t>38.99</w:t>
            </w:r>
          </w:p>
        </w:tc>
      </w:tr>
      <w:tr w:rsidR="009C3B47" w:rsidRPr="00D5727A"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bidi w:val="0"/>
              <w:snapToGrid w:val="0"/>
              <w:jc w:val="both"/>
              <w:rPr>
                <w:rFonts w:ascii="Times New Roman" w:eastAsiaTheme="minorEastAsia" w:hAnsi="Times New Roman" w:cs="Times New Roman"/>
                <w:b/>
                <w:bCs/>
                <w:color w:val="000000"/>
                <w:sz w:val="17"/>
                <w:szCs w:val="17"/>
                <w:lang w:bidi="ar-EG"/>
              </w:rPr>
            </w:pPr>
            <w:r w:rsidRPr="00D5727A">
              <w:rPr>
                <w:rFonts w:ascii="Times New Roman" w:eastAsiaTheme="minorEastAsia" w:hAnsi="Times New Roman" w:cs="Times New Roman"/>
                <w:b/>
                <w:bCs/>
                <w:color w:val="000000"/>
                <w:sz w:val="17"/>
                <w:szCs w:val="17"/>
                <w:lang w:bidi="ar-EG"/>
              </w:rPr>
              <w:t>LSD: 0.05</w:t>
            </w:r>
          </w:p>
        </w:tc>
        <w:tc>
          <w:tcPr>
            <w:tcW w:w="0" w:type="auto"/>
            <w:gridSpan w:val="6"/>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bidi w:val="0"/>
              <w:snapToGrid w:val="0"/>
              <w:jc w:val="both"/>
              <w:rPr>
                <w:rFonts w:eastAsiaTheme="minorEastAsia"/>
                <w:b/>
                <w:bCs/>
                <w:color w:val="000000"/>
                <w:sz w:val="17"/>
                <w:szCs w:val="17"/>
              </w:rPr>
            </w:pPr>
            <w:r w:rsidRPr="00D5727A">
              <w:rPr>
                <w:rFonts w:eastAsiaTheme="minorEastAsia"/>
                <w:b/>
                <w:bCs/>
                <w:color w:val="000000"/>
                <w:sz w:val="17"/>
                <w:szCs w:val="17"/>
                <w:lang w:bidi="ar-EG"/>
              </w:rPr>
              <w:t>0.75</w:t>
            </w:r>
          </w:p>
        </w:tc>
      </w:tr>
    </w:tbl>
    <w:p w:rsidR="00AF43E8" w:rsidRDefault="00AF43E8" w:rsidP="003C045D">
      <w:pPr>
        <w:bidi w:val="0"/>
        <w:snapToGrid w:val="0"/>
        <w:ind w:firstLine="425"/>
        <w:jc w:val="both"/>
        <w:rPr>
          <w:b/>
          <w:bCs/>
          <w:sz w:val="17"/>
          <w:szCs w:val="17"/>
          <w:lang w:eastAsia="zh-CN"/>
        </w:rPr>
      </w:pPr>
    </w:p>
    <w:p w:rsidR="00AF43E8" w:rsidRPr="00AF43E8" w:rsidRDefault="00AF43E8" w:rsidP="00AF43E8">
      <w:pPr>
        <w:bidi w:val="0"/>
        <w:snapToGrid w:val="0"/>
        <w:ind w:firstLine="425"/>
        <w:jc w:val="both"/>
        <w:rPr>
          <w:b/>
          <w:bCs/>
          <w:sz w:val="17"/>
          <w:szCs w:val="17"/>
          <w:lang w:eastAsia="zh-CN"/>
        </w:rPr>
      </w:pPr>
    </w:p>
    <w:p w:rsidR="009C3B47" w:rsidRPr="00AF43E8" w:rsidRDefault="009C3B47" w:rsidP="00AF43E8">
      <w:pPr>
        <w:bidi w:val="0"/>
        <w:snapToGrid w:val="0"/>
        <w:jc w:val="center"/>
        <w:rPr>
          <w:b/>
          <w:bCs/>
          <w:sz w:val="17"/>
          <w:szCs w:val="17"/>
        </w:rPr>
      </w:pPr>
      <w:r w:rsidRPr="00AF43E8">
        <w:rPr>
          <w:b/>
          <w:bCs/>
          <w:sz w:val="17"/>
          <w:szCs w:val="17"/>
        </w:rPr>
        <w:lastRenderedPageBreak/>
        <w:t>Table (3): Cont.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1"/>
        <w:gridCol w:w="608"/>
        <w:gridCol w:w="1350"/>
        <w:gridCol w:w="1630"/>
        <w:gridCol w:w="1656"/>
        <w:gridCol w:w="981"/>
        <w:gridCol w:w="990"/>
      </w:tblGrid>
      <w:tr w:rsidR="009C3B47" w:rsidRPr="00034027" w:rsidTr="00AF43E8">
        <w:trPr>
          <w:jc w:val="center"/>
        </w:trPr>
        <w:tc>
          <w:tcPr>
            <w:tcW w:w="0" w:type="auto"/>
            <w:tcBorders>
              <w:top w:val="single" w:sz="4" w:space="0" w:color="auto"/>
              <w:left w:val="single" w:sz="4" w:space="0" w:color="auto"/>
              <w:bottom w:val="double" w:sz="4" w:space="0" w:color="auto"/>
              <w:right w:val="single" w:sz="4" w:space="0" w:color="auto"/>
            </w:tcBorders>
            <w:vAlign w:val="center"/>
          </w:tcPr>
          <w:p w:rsidR="009C3B47" w:rsidRPr="00034027" w:rsidRDefault="009C3B47" w:rsidP="00AF43E8">
            <w:pPr>
              <w:pStyle w:val="NoSpacing"/>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Genotype</w:t>
            </w:r>
          </w:p>
        </w:tc>
        <w:tc>
          <w:tcPr>
            <w:tcW w:w="0" w:type="auto"/>
            <w:tcBorders>
              <w:top w:val="single" w:sz="4" w:space="0" w:color="auto"/>
              <w:left w:val="single" w:sz="4" w:space="0" w:color="auto"/>
              <w:bottom w:val="double" w:sz="4" w:space="0" w:color="auto"/>
              <w:right w:val="single" w:sz="4" w:space="0" w:color="auto"/>
            </w:tcBorders>
            <w:vAlign w:val="center"/>
          </w:tcPr>
          <w:p w:rsidR="009C3B47" w:rsidRPr="00034027" w:rsidRDefault="009C3B47" w:rsidP="00AF43E8">
            <w:pPr>
              <w:pStyle w:val="NoSpacing"/>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Mean</w:t>
            </w:r>
          </w:p>
          <w:p w:rsidR="009C3B47" w:rsidRPr="00034027" w:rsidRDefault="009C3B47" w:rsidP="00AF43E8">
            <w:pPr>
              <w:pStyle w:val="NoSpacing"/>
              <w:bidi w:val="0"/>
              <w:snapToGrid w:val="0"/>
              <w:jc w:val="center"/>
              <w:rPr>
                <w:rFonts w:ascii="Times New Roman" w:eastAsiaTheme="minorEastAsia" w:hAnsi="Times New Roman" w:cs="Times New Roman"/>
                <w:b/>
                <w:bCs/>
                <w:color w:val="000000"/>
                <w:sz w:val="16"/>
                <w:szCs w:val="16"/>
                <w:vertAlign w:val="superscript"/>
                <w:lang w:bidi="ar-EG"/>
              </w:rPr>
            </w:pPr>
            <w:r w:rsidRPr="00034027">
              <w:rPr>
                <w:rFonts w:ascii="Times New Roman" w:eastAsiaTheme="minorEastAsia" w:hAnsi="Times New Roman" w:cs="Times New Roman"/>
                <w:b/>
                <w:bCs/>
                <w:color w:val="000000"/>
                <w:sz w:val="16"/>
                <w:szCs w:val="16"/>
                <w:lang w:bidi="ar-EG"/>
              </w:rPr>
              <w:t>(x</w:t>
            </w:r>
            <w:r w:rsidRPr="00034027">
              <w:rPr>
                <w:rFonts w:ascii="Times New Roman" w:eastAsiaTheme="minorEastAsia" w:hAnsi="Times New Roman" w:cs="Times New Roman"/>
                <w:b/>
                <w:bCs/>
                <w:color w:val="000000"/>
                <w:sz w:val="16"/>
                <w:szCs w:val="16"/>
                <w:vertAlign w:val="superscript"/>
                <w:lang w:bidi="ar-EG"/>
              </w:rPr>
              <w:t>-</w:t>
            </w:r>
            <w:r w:rsidRPr="00034027">
              <w:rPr>
                <w:rFonts w:ascii="Times New Roman" w:eastAsiaTheme="minorEastAsia" w:hAnsi="Times New Roman" w:cs="Times New Roman"/>
                <w:b/>
                <w:bCs/>
                <w:color w:val="000000"/>
                <w:sz w:val="16"/>
                <w:szCs w:val="16"/>
                <w:lang w:bidi="ar-EG"/>
              </w:rPr>
              <w:t>)</w:t>
            </w:r>
          </w:p>
        </w:tc>
        <w:tc>
          <w:tcPr>
            <w:tcW w:w="0" w:type="auto"/>
            <w:tcBorders>
              <w:top w:val="single" w:sz="4" w:space="0" w:color="auto"/>
              <w:left w:val="single" w:sz="4" w:space="0" w:color="auto"/>
              <w:bottom w:val="double" w:sz="4" w:space="0" w:color="auto"/>
              <w:right w:val="single" w:sz="4" w:space="0" w:color="auto"/>
            </w:tcBorders>
            <w:vAlign w:val="center"/>
          </w:tcPr>
          <w:p w:rsidR="009C3B47" w:rsidRPr="00034027" w:rsidRDefault="009C3B47" w:rsidP="00AF43E8">
            <w:pPr>
              <w:pStyle w:val="NoSpacing"/>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Regression coefficient</w:t>
            </w:r>
          </w:p>
          <w:p w:rsidR="009C3B47" w:rsidRPr="00034027" w:rsidRDefault="009C3B47" w:rsidP="00AF43E8">
            <w:pPr>
              <w:pStyle w:val="NoSpacing"/>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 b</w:t>
            </w:r>
            <w:r w:rsidRPr="00034027">
              <w:rPr>
                <w:rFonts w:ascii="Times New Roman" w:eastAsiaTheme="minorEastAsia" w:hAnsi="Times New Roman" w:cs="Times New Roman"/>
                <w:b/>
                <w:bCs/>
                <w:color w:val="000000"/>
                <w:sz w:val="16"/>
                <w:szCs w:val="16"/>
                <w:vertAlign w:val="subscript"/>
                <w:lang w:bidi="ar-EG"/>
              </w:rPr>
              <w:t xml:space="preserve">i </w:t>
            </w:r>
            <w:r w:rsidRPr="00034027">
              <w:rPr>
                <w:rFonts w:ascii="Times New Roman" w:eastAsiaTheme="minorEastAsia" w:hAnsi="Times New Roman" w:cs="Times New Roman"/>
                <w:b/>
                <w:bCs/>
                <w:color w:val="000000"/>
                <w:sz w:val="16"/>
                <w:szCs w:val="16"/>
                <w:lang w:bidi="ar-EG"/>
              </w:rPr>
              <w:t>)</w:t>
            </w:r>
          </w:p>
        </w:tc>
        <w:tc>
          <w:tcPr>
            <w:tcW w:w="0" w:type="auto"/>
            <w:tcBorders>
              <w:top w:val="single" w:sz="4" w:space="0" w:color="auto"/>
              <w:left w:val="single" w:sz="4" w:space="0" w:color="auto"/>
              <w:bottom w:val="double" w:sz="4" w:space="0" w:color="auto"/>
              <w:right w:val="single" w:sz="4" w:space="0" w:color="auto"/>
            </w:tcBorders>
            <w:vAlign w:val="center"/>
          </w:tcPr>
          <w:p w:rsidR="009C3B47" w:rsidRPr="00034027" w:rsidRDefault="009C3B47" w:rsidP="00AF43E8">
            <w:pPr>
              <w:pStyle w:val="NoSpacing"/>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Deviation from regression (S</w:t>
            </w:r>
            <w:r w:rsidRPr="00034027">
              <w:rPr>
                <w:rFonts w:ascii="Times New Roman" w:eastAsiaTheme="minorEastAsia" w:hAnsi="Times New Roman" w:cs="Times New Roman"/>
                <w:b/>
                <w:bCs/>
                <w:color w:val="000000"/>
                <w:sz w:val="16"/>
                <w:szCs w:val="16"/>
                <w:vertAlign w:val="superscript"/>
                <w:lang w:bidi="ar-EG"/>
              </w:rPr>
              <w:t>2</w:t>
            </w:r>
            <w:r w:rsidRPr="00034027">
              <w:rPr>
                <w:rFonts w:ascii="Times New Roman" w:eastAsiaTheme="minorEastAsia" w:hAnsi="Times New Roman" w:cs="Times New Roman"/>
                <w:b/>
                <w:bCs/>
                <w:color w:val="000000"/>
                <w:sz w:val="16"/>
                <w:szCs w:val="16"/>
                <w:lang w:bidi="ar-EG"/>
              </w:rPr>
              <w:t>d)</w:t>
            </w:r>
          </w:p>
        </w:tc>
        <w:tc>
          <w:tcPr>
            <w:tcW w:w="0" w:type="auto"/>
            <w:tcBorders>
              <w:top w:val="single" w:sz="4" w:space="0" w:color="auto"/>
              <w:left w:val="single" w:sz="4" w:space="0" w:color="auto"/>
              <w:bottom w:val="double" w:sz="4" w:space="0" w:color="auto"/>
              <w:right w:val="single" w:sz="4" w:space="0" w:color="auto"/>
            </w:tcBorders>
            <w:vAlign w:val="center"/>
          </w:tcPr>
          <w:p w:rsidR="009C3B47" w:rsidRPr="00034027" w:rsidRDefault="009C3B47" w:rsidP="00AF43E8">
            <w:pPr>
              <w:pStyle w:val="NoSpacing"/>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Coefficient of determination</w:t>
            </w:r>
          </w:p>
          <w:p w:rsidR="009C3B47" w:rsidRPr="00034027" w:rsidRDefault="009C3B47" w:rsidP="00AF43E8">
            <w:pPr>
              <w:pStyle w:val="NoSpacing"/>
              <w:bidi w:val="0"/>
              <w:snapToGrid w:val="0"/>
              <w:jc w:val="center"/>
              <w:rPr>
                <w:rFonts w:ascii="Times New Roman" w:eastAsiaTheme="minorEastAsia" w:hAnsi="Times New Roman" w:cs="Times New Roman"/>
                <w:b/>
                <w:bCs/>
                <w:color w:val="000000"/>
                <w:sz w:val="16"/>
                <w:szCs w:val="16"/>
                <w:vertAlign w:val="subscript"/>
                <w:lang w:bidi="ar-EG"/>
              </w:rPr>
            </w:pPr>
            <w:r w:rsidRPr="00034027">
              <w:rPr>
                <w:rFonts w:ascii="Times New Roman" w:eastAsiaTheme="minorEastAsia" w:hAnsi="Times New Roman" w:cs="Times New Roman"/>
                <w:b/>
                <w:bCs/>
                <w:color w:val="000000"/>
                <w:sz w:val="16"/>
                <w:szCs w:val="16"/>
                <w:lang w:bidi="ar-EG"/>
              </w:rPr>
              <w:t>(R</w:t>
            </w:r>
            <w:r w:rsidRPr="00034027">
              <w:rPr>
                <w:rFonts w:ascii="Times New Roman" w:eastAsiaTheme="minorEastAsia" w:hAnsi="Times New Roman" w:cs="Times New Roman"/>
                <w:b/>
                <w:bCs/>
                <w:color w:val="000000"/>
                <w:sz w:val="16"/>
                <w:szCs w:val="16"/>
                <w:vertAlign w:val="superscript"/>
                <w:lang w:bidi="ar-EG"/>
              </w:rPr>
              <w:t>2</w:t>
            </w:r>
            <w:r w:rsidRPr="00034027">
              <w:rPr>
                <w:rFonts w:ascii="Times New Roman" w:eastAsiaTheme="minorEastAsia" w:hAnsi="Times New Roman" w:cs="Times New Roman"/>
                <w:b/>
                <w:bCs/>
                <w:color w:val="000000"/>
                <w:sz w:val="16"/>
                <w:szCs w:val="16"/>
                <w:lang w:bidi="ar-EG"/>
              </w:rPr>
              <w:t>)</w:t>
            </w:r>
          </w:p>
        </w:tc>
        <w:tc>
          <w:tcPr>
            <w:tcW w:w="0" w:type="auto"/>
            <w:tcBorders>
              <w:top w:val="single" w:sz="4" w:space="0" w:color="auto"/>
              <w:left w:val="single" w:sz="4" w:space="0" w:color="auto"/>
              <w:bottom w:val="double" w:sz="4" w:space="0" w:color="auto"/>
              <w:right w:val="single" w:sz="4" w:space="0" w:color="auto"/>
            </w:tcBorders>
            <w:vAlign w:val="center"/>
          </w:tcPr>
          <w:p w:rsidR="009C3B47" w:rsidRPr="00034027" w:rsidRDefault="009C3B47" w:rsidP="00AF43E8">
            <w:pPr>
              <w:pStyle w:val="NoSpacing"/>
              <w:bidi w:val="0"/>
              <w:snapToGrid w:val="0"/>
              <w:jc w:val="center"/>
              <w:rPr>
                <w:rFonts w:ascii="Times New Roman" w:eastAsiaTheme="minorEastAsia" w:hAnsi="Times New Roman" w:cs="Times New Roman"/>
                <w:b/>
                <w:bCs/>
                <w:color w:val="000000"/>
                <w:sz w:val="16"/>
                <w:szCs w:val="16"/>
                <w:lang w:bidi="ar-EG"/>
              </w:rPr>
            </w:pPr>
            <w:proofErr w:type="spellStart"/>
            <w:r w:rsidRPr="00034027">
              <w:rPr>
                <w:rFonts w:ascii="Times New Roman" w:eastAsiaTheme="minorEastAsia" w:hAnsi="Times New Roman" w:cs="Times New Roman"/>
                <w:b/>
                <w:bCs/>
                <w:color w:val="000000"/>
                <w:sz w:val="16"/>
                <w:szCs w:val="16"/>
                <w:lang w:bidi="ar-EG"/>
              </w:rPr>
              <w:t>Ecovalence</w:t>
            </w:r>
            <w:proofErr w:type="spellEnd"/>
          </w:p>
          <w:p w:rsidR="009C3B47" w:rsidRPr="00034027" w:rsidRDefault="009C3B47" w:rsidP="00AF43E8">
            <w:pPr>
              <w:pStyle w:val="NoSpacing"/>
              <w:bidi w:val="0"/>
              <w:snapToGrid w:val="0"/>
              <w:jc w:val="center"/>
              <w:rPr>
                <w:rFonts w:ascii="Times New Roman" w:eastAsiaTheme="minorEastAsia" w:hAnsi="Times New Roman" w:cs="Times New Roman"/>
                <w:b/>
                <w:bCs/>
                <w:color w:val="000000"/>
                <w:sz w:val="16"/>
                <w:szCs w:val="16"/>
                <w:vertAlign w:val="subscript"/>
                <w:lang w:bidi="ar-EG"/>
              </w:rPr>
            </w:pPr>
            <w:r w:rsidRPr="00034027">
              <w:rPr>
                <w:rFonts w:ascii="Times New Roman" w:eastAsiaTheme="minorEastAsia" w:hAnsi="Times New Roman" w:cs="Times New Roman"/>
                <w:b/>
                <w:bCs/>
                <w:color w:val="000000"/>
                <w:sz w:val="16"/>
                <w:szCs w:val="16"/>
                <w:lang w:bidi="ar-EG"/>
              </w:rPr>
              <w:t>W</w:t>
            </w:r>
          </w:p>
        </w:tc>
        <w:tc>
          <w:tcPr>
            <w:tcW w:w="0" w:type="auto"/>
            <w:tcBorders>
              <w:top w:val="single" w:sz="4" w:space="0" w:color="auto"/>
              <w:left w:val="single" w:sz="4" w:space="0" w:color="auto"/>
              <w:bottom w:val="double" w:sz="4" w:space="0" w:color="auto"/>
              <w:right w:val="single" w:sz="4" w:space="0" w:color="auto"/>
            </w:tcBorders>
            <w:vAlign w:val="center"/>
          </w:tcPr>
          <w:p w:rsidR="009C3B47" w:rsidRPr="00034027" w:rsidRDefault="009C3B47" w:rsidP="00AF43E8">
            <w:pPr>
              <w:pStyle w:val="NoSpacing"/>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Adaptation</w:t>
            </w:r>
          </w:p>
          <w:p w:rsidR="009C3B47" w:rsidRPr="00034027" w:rsidRDefault="009C3B47" w:rsidP="00AF43E8">
            <w:pPr>
              <w:pStyle w:val="NoSpacing"/>
              <w:bidi w:val="0"/>
              <w:snapToGrid w:val="0"/>
              <w:jc w:val="center"/>
              <w:rPr>
                <w:rFonts w:ascii="Times New Roman" w:eastAsiaTheme="minorEastAsia" w:hAnsi="Times New Roman" w:cs="Times New Roman"/>
                <w:b/>
                <w:bCs/>
                <w:color w:val="000000"/>
                <w:sz w:val="16"/>
                <w:szCs w:val="16"/>
                <w:vertAlign w:val="subscript"/>
                <w:lang w:bidi="ar-EG"/>
              </w:rPr>
            </w:pPr>
            <w:r w:rsidRPr="00034027">
              <w:rPr>
                <w:rFonts w:ascii="Times New Roman" w:eastAsiaTheme="minorEastAsia" w:hAnsi="Times New Roman" w:cs="Times New Roman"/>
                <w:b/>
                <w:bCs/>
                <w:color w:val="000000"/>
                <w:sz w:val="16"/>
                <w:szCs w:val="16"/>
                <w:lang w:bidi="ar-EG"/>
              </w:rPr>
              <w:t>#</w:t>
            </w:r>
          </w:p>
        </w:tc>
      </w:tr>
      <w:tr w:rsidR="009C3B47" w:rsidRPr="00034027" w:rsidTr="00AF43E8">
        <w:trPr>
          <w:jc w:val="center"/>
        </w:trPr>
        <w:tc>
          <w:tcPr>
            <w:tcW w:w="0" w:type="auto"/>
            <w:gridSpan w:val="7"/>
            <w:tcBorders>
              <w:top w:val="double" w:sz="4" w:space="0" w:color="auto"/>
              <w:left w:val="single" w:sz="4" w:space="0" w:color="auto"/>
              <w:bottom w:val="double" w:sz="4" w:space="0" w:color="auto"/>
              <w:right w:val="single" w:sz="4" w:space="0" w:color="auto"/>
            </w:tcBorders>
            <w:vAlign w:val="center"/>
          </w:tcPr>
          <w:p w:rsidR="009C3B47" w:rsidRPr="00034027" w:rsidRDefault="009C3B47" w:rsidP="00AF43E8">
            <w:pPr>
              <w:pStyle w:val="NoSpacing"/>
              <w:tabs>
                <w:tab w:val="decimal" w:pos="0"/>
                <w:tab w:val="decimal" w:pos="250"/>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rPr>
              <w:t>seed index (g)</w:t>
            </w:r>
          </w:p>
        </w:tc>
      </w:tr>
      <w:tr w:rsidR="009C3B47" w:rsidRPr="00034027" w:rsidTr="00AF43E8">
        <w:trPr>
          <w:jc w:val="center"/>
        </w:trPr>
        <w:tc>
          <w:tcPr>
            <w:tcW w:w="0" w:type="auto"/>
            <w:tcBorders>
              <w:top w:val="double" w:sz="4" w:space="0" w:color="auto"/>
              <w:left w:val="single" w:sz="4" w:space="0" w:color="auto"/>
              <w:bottom w:val="single" w:sz="4" w:space="0" w:color="auto"/>
              <w:right w:val="single" w:sz="4" w:space="0" w:color="auto"/>
            </w:tcBorders>
            <w:vAlign w:val="center"/>
          </w:tcPr>
          <w:p w:rsidR="009C3B47" w:rsidRPr="00034027" w:rsidRDefault="009C3B47" w:rsidP="00AF43E8">
            <w:pPr>
              <w:bidi w:val="0"/>
              <w:snapToGrid w:val="0"/>
              <w:jc w:val="center"/>
              <w:rPr>
                <w:rFonts w:eastAsiaTheme="minorEastAsia"/>
                <w:b/>
                <w:bCs/>
                <w:color w:val="000000"/>
                <w:sz w:val="16"/>
                <w:szCs w:val="16"/>
              </w:rPr>
            </w:pPr>
            <w:r w:rsidRPr="00034027">
              <w:rPr>
                <w:rFonts w:eastAsiaTheme="minorEastAsia"/>
                <w:b/>
                <w:bCs/>
                <w:color w:val="000000"/>
                <w:sz w:val="16"/>
                <w:szCs w:val="16"/>
              </w:rPr>
              <w:t>Giza 80</w:t>
            </w:r>
          </w:p>
        </w:tc>
        <w:tc>
          <w:tcPr>
            <w:tcW w:w="0" w:type="auto"/>
            <w:tcBorders>
              <w:top w:val="doub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0"/>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9.86</w:t>
            </w:r>
          </w:p>
        </w:tc>
        <w:tc>
          <w:tcPr>
            <w:tcW w:w="0" w:type="auto"/>
            <w:tcBorders>
              <w:top w:val="doub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250"/>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0.7557</w:t>
            </w:r>
          </w:p>
        </w:tc>
        <w:tc>
          <w:tcPr>
            <w:tcW w:w="0" w:type="auto"/>
            <w:tcBorders>
              <w:top w:val="doub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250"/>
                <w:tab w:val="decimal" w:pos="612"/>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0.0530</w:t>
            </w:r>
          </w:p>
        </w:tc>
        <w:tc>
          <w:tcPr>
            <w:tcW w:w="0" w:type="auto"/>
            <w:tcBorders>
              <w:top w:val="doub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250"/>
                <w:tab w:val="decimal" w:pos="612"/>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0.8479</w:t>
            </w:r>
          </w:p>
        </w:tc>
        <w:tc>
          <w:tcPr>
            <w:tcW w:w="0" w:type="auto"/>
            <w:tcBorders>
              <w:top w:val="doub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0"/>
                <w:tab w:val="decimal" w:pos="250"/>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1.6885</w:t>
            </w:r>
          </w:p>
        </w:tc>
        <w:tc>
          <w:tcPr>
            <w:tcW w:w="0" w:type="auto"/>
            <w:tcBorders>
              <w:top w:val="doub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0"/>
                <w:tab w:val="decimal" w:pos="250"/>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A</w:t>
            </w:r>
          </w:p>
        </w:tc>
      </w:tr>
      <w:tr w:rsidR="009C3B47" w:rsidRPr="00034027"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bidi w:val="0"/>
              <w:snapToGrid w:val="0"/>
              <w:jc w:val="center"/>
              <w:rPr>
                <w:rFonts w:eastAsiaTheme="minorEastAsia"/>
                <w:b/>
                <w:bCs/>
                <w:color w:val="000000"/>
                <w:sz w:val="16"/>
                <w:szCs w:val="16"/>
                <w:lang w:val="de-DE"/>
              </w:rPr>
            </w:pPr>
            <w:r w:rsidRPr="00034027">
              <w:rPr>
                <w:rFonts w:eastAsiaTheme="minorEastAsia"/>
                <w:b/>
                <w:bCs/>
                <w:color w:val="000000"/>
                <w:sz w:val="16"/>
                <w:szCs w:val="16"/>
              </w:rPr>
              <w:t>Giza 90</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0"/>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9.81</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250"/>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0.9346</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250"/>
                <w:tab w:val="decimal" w:pos="612"/>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0.2376**</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250"/>
                <w:tab w:val="decimal" w:pos="612"/>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0.7814</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0"/>
                <w:tab w:val="decimal" w:pos="250"/>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2.6001</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0"/>
                <w:tab w:val="decimal" w:pos="250"/>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A</w:t>
            </w:r>
          </w:p>
        </w:tc>
      </w:tr>
      <w:tr w:rsidR="009C3B47" w:rsidRPr="00034027"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bidi w:val="0"/>
              <w:snapToGrid w:val="0"/>
              <w:jc w:val="center"/>
              <w:rPr>
                <w:rFonts w:eastAsiaTheme="minorEastAsia"/>
                <w:b/>
                <w:bCs/>
                <w:color w:val="000000"/>
                <w:sz w:val="16"/>
                <w:szCs w:val="16"/>
                <w:lang w:val="de-DE"/>
              </w:rPr>
            </w:pPr>
            <w:r w:rsidRPr="00034027">
              <w:rPr>
                <w:rFonts w:eastAsiaTheme="minorEastAsia"/>
                <w:b/>
                <w:bCs/>
                <w:color w:val="000000"/>
                <w:sz w:val="16"/>
                <w:szCs w:val="16"/>
              </w:rPr>
              <w:t>[G.83 x (G .75  x 5844 )] x G.80</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0"/>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9.60</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250"/>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1.2352</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250"/>
                <w:tab w:val="decimal" w:pos="612"/>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0.1543*</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250"/>
                <w:tab w:val="decimal" w:pos="612"/>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0.8943</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0"/>
                <w:tab w:val="decimal" w:pos="250"/>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2.4479</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0"/>
                <w:tab w:val="decimal" w:pos="250"/>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A</w:t>
            </w:r>
          </w:p>
        </w:tc>
      </w:tr>
      <w:tr w:rsidR="009C3B47" w:rsidRPr="00034027"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bidi w:val="0"/>
              <w:snapToGrid w:val="0"/>
              <w:jc w:val="center"/>
              <w:rPr>
                <w:rFonts w:eastAsiaTheme="minorEastAsia"/>
                <w:b/>
                <w:bCs/>
                <w:color w:val="000000"/>
                <w:sz w:val="16"/>
                <w:szCs w:val="16"/>
                <w:lang w:val="de-DE"/>
              </w:rPr>
            </w:pPr>
            <w:r w:rsidRPr="00034027">
              <w:rPr>
                <w:rFonts w:eastAsiaTheme="minorEastAsia"/>
                <w:b/>
                <w:bCs/>
                <w:color w:val="000000"/>
                <w:sz w:val="16"/>
                <w:szCs w:val="16"/>
              </w:rPr>
              <w:t xml:space="preserve">( G.90 x </w:t>
            </w:r>
            <w:proofErr w:type="spellStart"/>
            <w:r w:rsidRPr="00034027">
              <w:rPr>
                <w:rFonts w:eastAsiaTheme="minorEastAsia"/>
                <w:b/>
                <w:bCs/>
                <w:color w:val="000000"/>
                <w:sz w:val="16"/>
                <w:szCs w:val="16"/>
              </w:rPr>
              <w:t>Australy</w:t>
            </w:r>
            <w:proofErr w:type="spellEnd"/>
            <w:r w:rsidRPr="00034027">
              <w:rPr>
                <w:rFonts w:eastAsiaTheme="minorEastAsia"/>
                <w:b/>
                <w:bCs/>
                <w:color w:val="000000"/>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0"/>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8.73</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250"/>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0.7174</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250"/>
                <w:tab w:val="decimal" w:pos="612"/>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0.0425</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250"/>
                <w:tab w:val="decimal" w:pos="612"/>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0.8451</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0"/>
                <w:tab w:val="decimal" w:pos="250"/>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1.8142</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0"/>
                <w:tab w:val="decimal" w:pos="250"/>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A</w:t>
            </w:r>
          </w:p>
        </w:tc>
      </w:tr>
      <w:tr w:rsidR="009C3B47" w:rsidRPr="00034027"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rPr>
              <w:t>[G.83 x (G .75  x 5844 )] x G.85</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0"/>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9.78</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250"/>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1.3319+</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250"/>
                <w:tab w:val="decimal" w:pos="612"/>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0.1135*</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250"/>
                <w:tab w:val="decimal" w:pos="612"/>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0.9226</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0"/>
                <w:tab w:val="decimal" w:pos="250"/>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2.6969</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0"/>
                <w:tab w:val="decimal" w:pos="250"/>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H</w:t>
            </w:r>
          </w:p>
        </w:tc>
      </w:tr>
      <w:tr w:rsidR="009C3B47" w:rsidRPr="00034027"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rPr>
              <w:t>[G.83 x (G .75  x 5844 )] x G.90</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0"/>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9.40</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250"/>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1.0238</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250"/>
                <w:tab w:val="decimal" w:pos="612"/>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0.1913**</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250"/>
                <w:tab w:val="decimal" w:pos="612"/>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0.8339</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0"/>
                <w:tab w:val="decimal" w:pos="250"/>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2.1699</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0"/>
                <w:tab w:val="decimal" w:pos="250"/>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A</w:t>
            </w:r>
          </w:p>
        </w:tc>
      </w:tr>
      <w:tr w:rsidR="009C3B47" w:rsidRPr="00034027"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bidi w:val="0"/>
              <w:snapToGrid w:val="0"/>
              <w:jc w:val="center"/>
              <w:rPr>
                <w:rFonts w:ascii="Times New Roman" w:eastAsiaTheme="minorEastAsia" w:hAnsi="Times New Roman" w:cs="Times New Roman"/>
                <w:b/>
                <w:bCs/>
                <w:color w:val="000000"/>
                <w:sz w:val="16"/>
                <w:szCs w:val="16"/>
                <w:vertAlign w:val="subscript"/>
                <w:lang w:val="de-DE" w:bidi="ar-EG"/>
              </w:rPr>
            </w:pPr>
            <w:r w:rsidRPr="00034027">
              <w:rPr>
                <w:rFonts w:ascii="Times New Roman" w:eastAsiaTheme="minorEastAsia" w:hAnsi="Times New Roman" w:cs="Times New Roman"/>
                <w:b/>
                <w:bCs/>
                <w:color w:val="000000"/>
                <w:sz w:val="16"/>
                <w:szCs w:val="16"/>
                <w:lang w:val="de-DE"/>
              </w:rPr>
              <w:t>[G.83 x (G .75  x 5844 )] x [G.83 x (G .72  x Dandara )]</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0"/>
              </w:tabs>
              <w:bidi w:val="0"/>
              <w:snapToGrid w:val="0"/>
              <w:jc w:val="center"/>
              <w:rPr>
                <w:rFonts w:ascii="Times New Roman" w:eastAsiaTheme="minorEastAsia" w:hAnsi="Times New Roman" w:cs="Times New Roman"/>
                <w:b/>
                <w:bCs/>
                <w:color w:val="000000"/>
                <w:sz w:val="16"/>
                <w:szCs w:val="16"/>
                <w:lang w:val="de-DE" w:bidi="ar-EG"/>
              </w:rPr>
            </w:pPr>
            <w:r w:rsidRPr="00034027">
              <w:rPr>
                <w:rFonts w:ascii="Times New Roman" w:eastAsiaTheme="minorEastAsia" w:hAnsi="Times New Roman" w:cs="Times New Roman"/>
                <w:b/>
                <w:bCs/>
                <w:color w:val="000000"/>
                <w:sz w:val="16"/>
                <w:szCs w:val="16"/>
                <w:lang w:val="de-DE" w:bidi="ar-EG"/>
              </w:rPr>
              <w:t>10.36</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250"/>
              </w:tabs>
              <w:bidi w:val="0"/>
              <w:snapToGrid w:val="0"/>
              <w:jc w:val="center"/>
              <w:rPr>
                <w:rFonts w:ascii="Times New Roman" w:eastAsiaTheme="minorEastAsia" w:hAnsi="Times New Roman" w:cs="Times New Roman"/>
                <w:b/>
                <w:bCs/>
                <w:color w:val="000000"/>
                <w:sz w:val="16"/>
                <w:szCs w:val="16"/>
                <w:lang w:val="de-DE" w:bidi="ar-EG"/>
              </w:rPr>
            </w:pPr>
            <w:r w:rsidRPr="00034027">
              <w:rPr>
                <w:rFonts w:ascii="Times New Roman" w:eastAsiaTheme="minorEastAsia" w:hAnsi="Times New Roman" w:cs="Times New Roman"/>
                <w:b/>
                <w:bCs/>
                <w:color w:val="000000"/>
                <w:sz w:val="16"/>
                <w:szCs w:val="16"/>
                <w:lang w:val="de-DE" w:bidi="ar-EG"/>
              </w:rPr>
              <w:t>1.0014</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250"/>
                <w:tab w:val="decimal" w:pos="612"/>
              </w:tabs>
              <w:bidi w:val="0"/>
              <w:snapToGrid w:val="0"/>
              <w:jc w:val="center"/>
              <w:rPr>
                <w:rFonts w:ascii="Times New Roman" w:eastAsiaTheme="minorEastAsia" w:hAnsi="Times New Roman" w:cs="Times New Roman"/>
                <w:b/>
                <w:bCs/>
                <w:color w:val="000000"/>
                <w:sz w:val="16"/>
                <w:szCs w:val="16"/>
                <w:lang w:val="de-DE" w:bidi="ar-EG"/>
              </w:rPr>
            </w:pPr>
            <w:r w:rsidRPr="00034027">
              <w:rPr>
                <w:rFonts w:ascii="Times New Roman" w:eastAsiaTheme="minorEastAsia" w:hAnsi="Times New Roman" w:cs="Times New Roman"/>
                <w:b/>
                <w:bCs/>
                <w:color w:val="000000"/>
                <w:sz w:val="16"/>
                <w:szCs w:val="16"/>
                <w:lang w:val="de-DE" w:bidi="ar-EG"/>
              </w:rPr>
              <w:t>0.1791**</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250"/>
                <w:tab w:val="decimal" w:pos="612"/>
              </w:tabs>
              <w:bidi w:val="0"/>
              <w:snapToGrid w:val="0"/>
              <w:jc w:val="center"/>
              <w:rPr>
                <w:rFonts w:ascii="Times New Roman" w:eastAsiaTheme="minorEastAsia" w:hAnsi="Times New Roman" w:cs="Times New Roman"/>
                <w:b/>
                <w:bCs/>
                <w:color w:val="000000"/>
                <w:sz w:val="16"/>
                <w:szCs w:val="16"/>
                <w:lang w:val="de-DE" w:bidi="ar-EG"/>
              </w:rPr>
            </w:pPr>
            <w:r w:rsidRPr="00034027">
              <w:rPr>
                <w:rFonts w:ascii="Times New Roman" w:eastAsiaTheme="minorEastAsia" w:hAnsi="Times New Roman" w:cs="Times New Roman"/>
                <w:b/>
                <w:bCs/>
                <w:color w:val="000000"/>
                <w:sz w:val="16"/>
                <w:szCs w:val="16"/>
                <w:lang w:val="de-DE" w:bidi="ar-EG"/>
              </w:rPr>
              <w:t>0.8341</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0"/>
                <w:tab w:val="decimal" w:pos="250"/>
              </w:tabs>
              <w:bidi w:val="0"/>
              <w:snapToGrid w:val="0"/>
              <w:jc w:val="center"/>
              <w:rPr>
                <w:rFonts w:ascii="Times New Roman" w:eastAsiaTheme="minorEastAsia" w:hAnsi="Times New Roman" w:cs="Times New Roman"/>
                <w:b/>
                <w:bCs/>
                <w:color w:val="000000"/>
                <w:sz w:val="16"/>
                <w:szCs w:val="16"/>
                <w:lang w:val="de-DE" w:bidi="ar-EG"/>
              </w:rPr>
            </w:pPr>
            <w:r w:rsidRPr="00034027">
              <w:rPr>
                <w:rFonts w:ascii="Times New Roman" w:eastAsiaTheme="minorEastAsia" w:hAnsi="Times New Roman" w:cs="Times New Roman"/>
                <w:b/>
                <w:bCs/>
                <w:color w:val="000000"/>
                <w:sz w:val="16"/>
                <w:szCs w:val="16"/>
                <w:lang w:val="de-DE" w:bidi="ar-EG"/>
              </w:rPr>
              <w:t>2.0709</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0"/>
                <w:tab w:val="decimal" w:pos="250"/>
              </w:tabs>
              <w:bidi w:val="0"/>
              <w:snapToGrid w:val="0"/>
              <w:jc w:val="center"/>
              <w:rPr>
                <w:rFonts w:ascii="Times New Roman" w:eastAsiaTheme="minorEastAsia" w:hAnsi="Times New Roman" w:cs="Times New Roman"/>
                <w:b/>
                <w:bCs/>
                <w:color w:val="000000"/>
                <w:sz w:val="16"/>
                <w:szCs w:val="16"/>
                <w:lang w:val="de-DE" w:bidi="ar-EG"/>
              </w:rPr>
            </w:pPr>
            <w:r w:rsidRPr="00034027">
              <w:rPr>
                <w:rFonts w:ascii="Times New Roman" w:eastAsiaTheme="minorEastAsia" w:hAnsi="Times New Roman" w:cs="Times New Roman"/>
                <w:b/>
                <w:bCs/>
                <w:color w:val="000000"/>
                <w:sz w:val="16"/>
                <w:szCs w:val="16"/>
                <w:lang w:val="de-DE" w:bidi="ar-EG"/>
              </w:rPr>
              <w:t>A</w:t>
            </w:r>
          </w:p>
        </w:tc>
      </w:tr>
      <w:tr w:rsidR="009C3B47" w:rsidRPr="00034027"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Mean (x</w:t>
            </w:r>
            <w:r w:rsidRPr="00034027">
              <w:rPr>
                <w:rFonts w:ascii="Times New Roman" w:eastAsiaTheme="minorEastAsia" w:hAnsi="Times New Roman" w:cs="Times New Roman"/>
                <w:b/>
                <w:bCs/>
                <w:color w:val="000000"/>
                <w:sz w:val="16"/>
                <w:szCs w:val="16"/>
                <w:vertAlign w:val="superscript"/>
                <w:lang w:bidi="ar-EG"/>
              </w:rPr>
              <w:t>=</w:t>
            </w:r>
            <w:r w:rsidRPr="00034027">
              <w:rPr>
                <w:rFonts w:ascii="Times New Roman" w:eastAsiaTheme="minorEastAsia" w:hAnsi="Times New Roman" w:cs="Times New Roman"/>
                <w:b/>
                <w:bCs/>
                <w:color w:val="000000"/>
                <w:sz w:val="16"/>
                <w:szCs w:val="16"/>
                <w:lang w:bidi="ar-EG"/>
              </w:rPr>
              <w:t>)</w:t>
            </w:r>
          </w:p>
        </w:tc>
        <w:tc>
          <w:tcPr>
            <w:tcW w:w="0" w:type="auto"/>
            <w:gridSpan w:val="6"/>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9.65</w:t>
            </w:r>
          </w:p>
        </w:tc>
      </w:tr>
      <w:tr w:rsidR="009C3B47" w:rsidRPr="00034027" w:rsidTr="00AF43E8">
        <w:trPr>
          <w:jc w:val="center"/>
        </w:trPr>
        <w:tc>
          <w:tcPr>
            <w:tcW w:w="0" w:type="auto"/>
            <w:tcBorders>
              <w:top w:val="single" w:sz="4" w:space="0" w:color="auto"/>
              <w:left w:val="single" w:sz="4" w:space="0" w:color="auto"/>
              <w:bottom w:val="double" w:sz="4" w:space="0" w:color="auto"/>
              <w:right w:val="single" w:sz="4" w:space="0" w:color="auto"/>
            </w:tcBorders>
            <w:vAlign w:val="center"/>
          </w:tcPr>
          <w:p w:rsidR="009C3B47" w:rsidRPr="00034027" w:rsidRDefault="009C3B47" w:rsidP="00AF43E8">
            <w:pPr>
              <w:pStyle w:val="NoSpacing"/>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LSD: 0.05</w:t>
            </w:r>
          </w:p>
        </w:tc>
        <w:tc>
          <w:tcPr>
            <w:tcW w:w="0" w:type="auto"/>
            <w:gridSpan w:val="6"/>
            <w:tcBorders>
              <w:top w:val="single" w:sz="4" w:space="0" w:color="auto"/>
              <w:left w:val="single" w:sz="4" w:space="0" w:color="auto"/>
              <w:bottom w:val="double" w:sz="4" w:space="0" w:color="auto"/>
              <w:right w:val="single" w:sz="4" w:space="0" w:color="auto"/>
            </w:tcBorders>
            <w:vAlign w:val="center"/>
          </w:tcPr>
          <w:p w:rsidR="009C3B47" w:rsidRPr="00034027" w:rsidRDefault="009C3B47" w:rsidP="00AF43E8">
            <w:pPr>
              <w:pStyle w:val="NoSpacing"/>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0.20</w:t>
            </w:r>
          </w:p>
        </w:tc>
      </w:tr>
      <w:tr w:rsidR="009C3B47" w:rsidRPr="00034027" w:rsidTr="00AF43E8">
        <w:trPr>
          <w:jc w:val="center"/>
        </w:trPr>
        <w:tc>
          <w:tcPr>
            <w:tcW w:w="0" w:type="auto"/>
            <w:gridSpan w:val="7"/>
            <w:tcBorders>
              <w:top w:val="double" w:sz="4" w:space="0" w:color="auto"/>
              <w:left w:val="single" w:sz="4" w:space="0" w:color="auto"/>
              <w:bottom w:val="double" w:sz="4" w:space="0" w:color="auto"/>
              <w:right w:val="single" w:sz="4" w:space="0" w:color="auto"/>
            </w:tcBorders>
            <w:vAlign w:val="center"/>
          </w:tcPr>
          <w:p w:rsidR="009C3B47" w:rsidRPr="00034027" w:rsidRDefault="009C3B47" w:rsidP="00AF43E8">
            <w:pPr>
              <w:bidi w:val="0"/>
              <w:snapToGrid w:val="0"/>
              <w:jc w:val="center"/>
              <w:rPr>
                <w:rFonts w:eastAsiaTheme="minorEastAsia"/>
                <w:b/>
                <w:bCs/>
                <w:color w:val="000000"/>
                <w:sz w:val="16"/>
                <w:szCs w:val="16"/>
              </w:rPr>
            </w:pPr>
            <w:r w:rsidRPr="00034027">
              <w:rPr>
                <w:rFonts w:eastAsiaTheme="minorEastAsia"/>
                <w:b/>
                <w:bCs/>
                <w:color w:val="000000"/>
                <w:sz w:val="16"/>
                <w:szCs w:val="16"/>
              </w:rPr>
              <w:t>lint index (g)</w:t>
            </w:r>
          </w:p>
        </w:tc>
      </w:tr>
      <w:tr w:rsidR="009C3B47" w:rsidRPr="00034027" w:rsidTr="00AF43E8">
        <w:trPr>
          <w:jc w:val="center"/>
        </w:trPr>
        <w:tc>
          <w:tcPr>
            <w:tcW w:w="0" w:type="auto"/>
            <w:tcBorders>
              <w:top w:val="double" w:sz="4" w:space="0" w:color="auto"/>
              <w:left w:val="single" w:sz="4" w:space="0" w:color="auto"/>
              <w:bottom w:val="single" w:sz="4" w:space="0" w:color="auto"/>
              <w:right w:val="single" w:sz="4" w:space="0" w:color="auto"/>
            </w:tcBorders>
            <w:vAlign w:val="center"/>
          </w:tcPr>
          <w:p w:rsidR="009C3B47" w:rsidRPr="00034027" w:rsidRDefault="009C3B47" w:rsidP="00AF43E8">
            <w:pPr>
              <w:bidi w:val="0"/>
              <w:snapToGrid w:val="0"/>
              <w:jc w:val="center"/>
              <w:rPr>
                <w:rFonts w:eastAsiaTheme="minorEastAsia"/>
                <w:b/>
                <w:bCs/>
                <w:color w:val="000000"/>
                <w:sz w:val="16"/>
                <w:szCs w:val="16"/>
              </w:rPr>
            </w:pPr>
            <w:r w:rsidRPr="00034027">
              <w:rPr>
                <w:rFonts w:eastAsiaTheme="minorEastAsia"/>
                <w:b/>
                <w:bCs/>
                <w:color w:val="000000"/>
                <w:sz w:val="16"/>
                <w:szCs w:val="16"/>
              </w:rPr>
              <w:t>Giza 80</w:t>
            </w:r>
          </w:p>
        </w:tc>
        <w:tc>
          <w:tcPr>
            <w:tcW w:w="0" w:type="auto"/>
            <w:tcBorders>
              <w:top w:val="doub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0"/>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6.33</w:t>
            </w:r>
          </w:p>
        </w:tc>
        <w:tc>
          <w:tcPr>
            <w:tcW w:w="0" w:type="auto"/>
            <w:tcBorders>
              <w:top w:val="doub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250"/>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0.8304</w:t>
            </w:r>
          </w:p>
        </w:tc>
        <w:tc>
          <w:tcPr>
            <w:tcW w:w="0" w:type="auto"/>
            <w:tcBorders>
              <w:top w:val="doub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250"/>
                <w:tab w:val="decimal" w:pos="612"/>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0.1005**</w:t>
            </w:r>
          </w:p>
        </w:tc>
        <w:tc>
          <w:tcPr>
            <w:tcW w:w="0" w:type="auto"/>
            <w:tcBorders>
              <w:top w:val="doub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250"/>
                <w:tab w:val="decimal" w:pos="612"/>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0.6013</w:t>
            </w:r>
          </w:p>
        </w:tc>
        <w:tc>
          <w:tcPr>
            <w:tcW w:w="0" w:type="auto"/>
            <w:tcBorders>
              <w:top w:val="doub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0"/>
                <w:tab w:val="decimal" w:pos="250"/>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1.1273</w:t>
            </w:r>
          </w:p>
        </w:tc>
        <w:tc>
          <w:tcPr>
            <w:tcW w:w="0" w:type="auto"/>
            <w:tcBorders>
              <w:top w:val="doub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0"/>
                <w:tab w:val="decimal" w:pos="250"/>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A</w:t>
            </w:r>
          </w:p>
        </w:tc>
      </w:tr>
      <w:tr w:rsidR="009C3B47" w:rsidRPr="00034027"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bidi w:val="0"/>
              <w:snapToGrid w:val="0"/>
              <w:jc w:val="center"/>
              <w:rPr>
                <w:rFonts w:eastAsiaTheme="minorEastAsia"/>
                <w:b/>
                <w:bCs/>
                <w:color w:val="000000"/>
                <w:sz w:val="16"/>
                <w:szCs w:val="16"/>
                <w:lang w:val="de-DE"/>
              </w:rPr>
            </w:pPr>
            <w:r w:rsidRPr="00034027">
              <w:rPr>
                <w:rFonts w:eastAsiaTheme="minorEastAsia"/>
                <w:b/>
                <w:bCs/>
                <w:color w:val="000000"/>
                <w:sz w:val="16"/>
                <w:szCs w:val="16"/>
              </w:rPr>
              <w:t>Giza 90</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0"/>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6.07</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250"/>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0.7869</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250"/>
                <w:tab w:val="decimal" w:pos="612"/>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0.0453*</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250"/>
                <w:tab w:val="decimal" w:pos="612"/>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0.6993</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0"/>
                <w:tab w:val="decimal" w:pos="250"/>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0.7263</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0"/>
                <w:tab w:val="decimal" w:pos="250"/>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A</w:t>
            </w:r>
          </w:p>
        </w:tc>
      </w:tr>
      <w:tr w:rsidR="009C3B47" w:rsidRPr="00034027"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bidi w:val="0"/>
              <w:snapToGrid w:val="0"/>
              <w:jc w:val="center"/>
              <w:rPr>
                <w:rFonts w:eastAsiaTheme="minorEastAsia"/>
                <w:b/>
                <w:bCs/>
                <w:color w:val="000000"/>
                <w:sz w:val="16"/>
                <w:szCs w:val="16"/>
                <w:lang w:val="de-DE"/>
              </w:rPr>
            </w:pPr>
            <w:r w:rsidRPr="00034027">
              <w:rPr>
                <w:rFonts w:eastAsiaTheme="minorEastAsia"/>
                <w:b/>
                <w:bCs/>
                <w:color w:val="000000"/>
                <w:sz w:val="16"/>
                <w:szCs w:val="16"/>
              </w:rPr>
              <w:t>[G.83 x (G .75  x 5844 )] x G.80</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0"/>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6.14</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250"/>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1.1887</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250"/>
                <w:tab w:val="decimal" w:pos="612"/>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0.0149</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250"/>
                <w:tab w:val="decimal" w:pos="612"/>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0.8979</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0"/>
                <w:tab w:val="decimal" w:pos="250"/>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0.4590</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0"/>
                <w:tab w:val="decimal" w:pos="250"/>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A</w:t>
            </w:r>
          </w:p>
        </w:tc>
      </w:tr>
      <w:tr w:rsidR="009C3B47" w:rsidRPr="00034027"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bidi w:val="0"/>
              <w:snapToGrid w:val="0"/>
              <w:jc w:val="center"/>
              <w:rPr>
                <w:rFonts w:eastAsiaTheme="minorEastAsia"/>
                <w:b/>
                <w:bCs/>
                <w:color w:val="000000"/>
                <w:sz w:val="16"/>
                <w:szCs w:val="16"/>
                <w:lang w:val="de-DE"/>
              </w:rPr>
            </w:pPr>
            <w:r w:rsidRPr="00034027">
              <w:rPr>
                <w:rFonts w:eastAsiaTheme="minorEastAsia"/>
                <w:b/>
                <w:bCs/>
                <w:color w:val="000000"/>
                <w:sz w:val="16"/>
                <w:szCs w:val="16"/>
              </w:rPr>
              <w:t xml:space="preserve">( G.90 x </w:t>
            </w:r>
            <w:proofErr w:type="spellStart"/>
            <w:r w:rsidRPr="00034027">
              <w:rPr>
                <w:rFonts w:eastAsiaTheme="minorEastAsia"/>
                <w:b/>
                <w:bCs/>
                <w:color w:val="000000"/>
                <w:sz w:val="16"/>
                <w:szCs w:val="16"/>
              </w:rPr>
              <w:t>Australy</w:t>
            </w:r>
            <w:proofErr w:type="spellEnd"/>
            <w:r w:rsidRPr="00034027">
              <w:rPr>
                <w:rFonts w:eastAsiaTheme="minorEastAsia"/>
                <w:b/>
                <w:bCs/>
                <w:color w:val="000000"/>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0"/>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5.77</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250"/>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0.6238</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250"/>
                <w:tab w:val="decimal" w:pos="612"/>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0.0132</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250"/>
                <w:tab w:val="decimal" w:pos="612"/>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0.7153</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0"/>
                <w:tab w:val="decimal" w:pos="250"/>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0.6799</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0"/>
                <w:tab w:val="decimal" w:pos="250"/>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A</w:t>
            </w:r>
          </w:p>
        </w:tc>
      </w:tr>
      <w:tr w:rsidR="009C3B47" w:rsidRPr="00034027"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rPr>
              <w:t>[G.83 x (G .75  x 5844 )] x G.85</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0"/>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6.22</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250"/>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1.2915</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250"/>
                <w:tab w:val="decimal" w:pos="612"/>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0.0425*</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250"/>
                <w:tab w:val="decimal" w:pos="612"/>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0.8668</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0"/>
                <w:tab w:val="decimal" w:pos="250"/>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0.7931</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0"/>
                <w:tab w:val="decimal" w:pos="250"/>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A</w:t>
            </w:r>
          </w:p>
        </w:tc>
      </w:tr>
      <w:tr w:rsidR="009C3B47" w:rsidRPr="00034027"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rPr>
              <w:t>[G.83 x (G .75  x 5844 )] x G.90</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0"/>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5.91</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250"/>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1.0389</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250"/>
                <w:tab w:val="decimal" w:pos="612"/>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0.0581*</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250"/>
                <w:tab w:val="decimal" w:pos="612"/>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0.7766</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0"/>
                <w:tab w:val="decimal" w:pos="250"/>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0.7228</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0"/>
                <w:tab w:val="decimal" w:pos="250"/>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A</w:t>
            </w:r>
          </w:p>
        </w:tc>
      </w:tr>
      <w:tr w:rsidR="009C3B47" w:rsidRPr="00034027"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bidi w:val="0"/>
              <w:snapToGrid w:val="0"/>
              <w:jc w:val="center"/>
              <w:rPr>
                <w:rFonts w:ascii="Times New Roman" w:eastAsiaTheme="minorEastAsia" w:hAnsi="Times New Roman" w:cs="Times New Roman"/>
                <w:b/>
                <w:bCs/>
                <w:color w:val="000000"/>
                <w:sz w:val="16"/>
                <w:szCs w:val="16"/>
                <w:vertAlign w:val="subscript"/>
                <w:lang w:val="de-DE" w:bidi="ar-EG"/>
              </w:rPr>
            </w:pPr>
            <w:r w:rsidRPr="00034027">
              <w:rPr>
                <w:rFonts w:ascii="Times New Roman" w:eastAsiaTheme="minorEastAsia" w:hAnsi="Times New Roman" w:cs="Times New Roman"/>
                <w:b/>
                <w:bCs/>
                <w:color w:val="000000"/>
                <w:sz w:val="16"/>
                <w:szCs w:val="16"/>
                <w:lang w:val="de-DE"/>
              </w:rPr>
              <w:t>[G.83 x (G .75  x 5844 )] x [G.83 x (G .72  x Dandara )]</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0"/>
              </w:tabs>
              <w:bidi w:val="0"/>
              <w:snapToGrid w:val="0"/>
              <w:jc w:val="center"/>
              <w:rPr>
                <w:rFonts w:ascii="Times New Roman" w:eastAsiaTheme="minorEastAsia" w:hAnsi="Times New Roman" w:cs="Times New Roman"/>
                <w:b/>
                <w:bCs/>
                <w:color w:val="000000"/>
                <w:sz w:val="16"/>
                <w:szCs w:val="16"/>
                <w:lang w:val="de-DE" w:bidi="ar-EG"/>
              </w:rPr>
            </w:pPr>
            <w:r w:rsidRPr="00034027">
              <w:rPr>
                <w:rFonts w:ascii="Times New Roman" w:eastAsiaTheme="minorEastAsia" w:hAnsi="Times New Roman" w:cs="Times New Roman"/>
                <w:b/>
                <w:bCs/>
                <w:color w:val="000000"/>
                <w:sz w:val="16"/>
                <w:szCs w:val="16"/>
                <w:lang w:val="de-DE" w:bidi="ar-EG"/>
              </w:rPr>
              <w:t>6.56</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250"/>
              </w:tabs>
              <w:bidi w:val="0"/>
              <w:snapToGrid w:val="0"/>
              <w:jc w:val="center"/>
              <w:rPr>
                <w:rFonts w:ascii="Times New Roman" w:eastAsiaTheme="minorEastAsia" w:hAnsi="Times New Roman" w:cs="Times New Roman"/>
                <w:b/>
                <w:bCs/>
                <w:color w:val="000000"/>
                <w:sz w:val="16"/>
                <w:szCs w:val="16"/>
                <w:lang w:val="de-DE" w:bidi="ar-EG"/>
              </w:rPr>
            </w:pPr>
            <w:r w:rsidRPr="00034027">
              <w:rPr>
                <w:rFonts w:ascii="Times New Roman" w:eastAsiaTheme="minorEastAsia" w:hAnsi="Times New Roman" w:cs="Times New Roman"/>
                <w:b/>
                <w:bCs/>
                <w:color w:val="000000"/>
                <w:sz w:val="16"/>
                <w:szCs w:val="16"/>
                <w:lang w:val="de-DE" w:bidi="ar-EG"/>
              </w:rPr>
              <w:t>1.2398</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250"/>
                <w:tab w:val="decimal" w:pos="612"/>
              </w:tabs>
              <w:bidi w:val="0"/>
              <w:snapToGrid w:val="0"/>
              <w:jc w:val="center"/>
              <w:rPr>
                <w:rFonts w:ascii="Times New Roman" w:eastAsiaTheme="minorEastAsia" w:hAnsi="Times New Roman" w:cs="Times New Roman"/>
                <w:b/>
                <w:bCs/>
                <w:color w:val="000000"/>
                <w:sz w:val="16"/>
                <w:szCs w:val="16"/>
                <w:lang w:val="de-DE" w:bidi="ar-EG"/>
              </w:rPr>
            </w:pPr>
            <w:r w:rsidRPr="00034027">
              <w:rPr>
                <w:rFonts w:ascii="Times New Roman" w:eastAsiaTheme="minorEastAsia" w:hAnsi="Times New Roman" w:cs="Times New Roman"/>
                <w:b/>
                <w:bCs/>
                <w:color w:val="000000"/>
                <w:sz w:val="16"/>
                <w:szCs w:val="16"/>
                <w:lang w:val="de-DE" w:bidi="ar-EG"/>
              </w:rPr>
              <w:t>0.0148</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250"/>
                <w:tab w:val="decimal" w:pos="612"/>
              </w:tabs>
              <w:bidi w:val="0"/>
              <w:snapToGrid w:val="0"/>
              <w:jc w:val="center"/>
              <w:rPr>
                <w:rFonts w:ascii="Times New Roman" w:eastAsiaTheme="minorEastAsia" w:hAnsi="Times New Roman" w:cs="Times New Roman"/>
                <w:b/>
                <w:bCs/>
                <w:color w:val="000000"/>
                <w:sz w:val="16"/>
                <w:szCs w:val="16"/>
                <w:lang w:val="de-DE" w:bidi="ar-EG"/>
              </w:rPr>
            </w:pPr>
            <w:r w:rsidRPr="00034027">
              <w:rPr>
                <w:rFonts w:ascii="Times New Roman" w:eastAsiaTheme="minorEastAsia" w:hAnsi="Times New Roman" w:cs="Times New Roman"/>
                <w:b/>
                <w:bCs/>
                <w:color w:val="000000"/>
                <w:sz w:val="16"/>
                <w:szCs w:val="16"/>
                <w:lang w:val="de-DE" w:bidi="ar-EG"/>
              </w:rPr>
              <w:t>0.9056</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0"/>
                <w:tab w:val="decimal" w:pos="250"/>
              </w:tabs>
              <w:bidi w:val="0"/>
              <w:snapToGrid w:val="0"/>
              <w:jc w:val="center"/>
              <w:rPr>
                <w:rFonts w:ascii="Times New Roman" w:eastAsiaTheme="minorEastAsia" w:hAnsi="Times New Roman" w:cs="Times New Roman"/>
                <w:b/>
                <w:bCs/>
                <w:color w:val="000000"/>
                <w:sz w:val="16"/>
                <w:szCs w:val="16"/>
                <w:lang w:val="de-DE" w:bidi="ar-EG"/>
              </w:rPr>
            </w:pPr>
            <w:r w:rsidRPr="00034027">
              <w:rPr>
                <w:rFonts w:ascii="Times New Roman" w:eastAsiaTheme="minorEastAsia" w:hAnsi="Times New Roman" w:cs="Times New Roman"/>
                <w:b/>
                <w:bCs/>
                <w:color w:val="000000"/>
                <w:sz w:val="16"/>
                <w:szCs w:val="16"/>
                <w:lang w:val="de-DE" w:bidi="ar-EG"/>
              </w:rPr>
              <w:t>0.4987</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0"/>
                <w:tab w:val="decimal" w:pos="250"/>
              </w:tabs>
              <w:bidi w:val="0"/>
              <w:snapToGrid w:val="0"/>
              <w:jc w:val="center"/>
              <w:rPr>
                <w:rFonts w:ascii="Times New Roman" w:eastAsiaTheme="minorEastAsia" w:hAnsi="Times New Roman" w:cs="Times New Roman"/>
                <w:b/>
                <w:bCs/>
                <w:color w:val="000000"/>
                <w:sz w:val="16"/>
                <w:szCs w:val="16"/>
                <w:lang w:val="de-DE" w:bidi="ar-EG"/>
              </w:rPr>
            </w:pPr>
            <w:r w:rsidRPr="00034027">
              <w:rPr>
                <w:rFonts w:ascii="Times New Roman" w:eastAsiaTheme="minorEastAsia" w:hAnsi="Times New Roman" w:cs="Times New Roman"/>
                <w:b/>
                <w:bCs/>
                <w:color w:val="000000"/>
                <w:sz w:val="16"/>
                <w:szCs w:val="16"/>
                <w:lang w:val="de-DE" w:bidi="ar-EG"/>
              </w:rPr>
              <w:t>A</w:t>
            </w:r>
          </w:p>
        </w:tc>
      </w:tr>
      <w:tr w:rsidR="009C3B47" w:rsidRPr="00034027"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Mean (x</w:t>
            </w:r>
            <w:r w:rsidRPr="00034027">
              <w:rPr>
                <w:rFonts w:ascii="Times New Roman" w:eastAsiaTheme="minorEastAsia" w:hAnsi="Times New Roman" w:cs="Times New Roman"/>
                <w:b/>
                <w:bCs/>
                <w:color w:val="000000"/>
                <w:sz w:val="16"/>
                <w:szCs w:val="16"/>
                <w:vertAlign w:val="superscript"/>
                <w:lang w:bidi="ar-EG"/>
              </w:rPr>
              <w:t>=</w:t>
            </w:r>
            <w:r w:rsidRPr="00034027">
              <w:rPr>
                <w:rFonts w:ascii="Times New Roman" w:eastAsiaTheme="minorEastAsia" w:hAnsi="Times New Roman" w:cs="Times New Roman"/>
                <w:b/>
                <w:bCs/>
                <w:color w:val="000000"/>
                <w:sz w:val="16"/>
                <w:szCs w:val="16"/>
                <w:lang w:bidi="ar-EG"/>
              </w:rPr>
              <w:t>)</w:t>
            </w:r>
          </w:p>
        </w:tc>
        <w:tc>
          <w:tcPr>
            <w:tcW w:w="0" w:type="auto"/>
            <w:gridSpan w:val="6"/>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6.14</w:t>
            </w:r>
          </w:p>
        </w:tc>
      </w:tr>
      <w:tr w:rsidR="009C3B47" w:rsidRPr="00034027" w:rsidTr="00AF43E8">
        <w:trPr>
          <w:jc w:val="center"/>
        </w:trPr>
        <w:tc>
          <w:tcPr>
            <w:tcW w:w="0" w:type="auto"/>
            <w:tcBorders>
              <w:top w:val="single" w:sz="4" w:space="0" w:color="auto"/>
              <w:left w:val="single" w:sz="4" w:space="0" w:color="auto"/>
              <w:bottom w:val="double" w:sz="4" w:space="0" w:color="auto"/>
              <w:right w:val="single" w:sz="4" w:space="0" w:color="auto"/>
            </w:tcBorders>
            <w:vAlign w:val="center"/>
          </w:tcPr>
          <w:p w:rsidR="009C3B47" w:rsidRPr="00034027" w:rsidRDefault="009C3B47" w:rsidP="00AF43E8">
            <w:pPr>
              <w:pStyle w:val="NoSpacing"/>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LSD: 0.05</w:t>
            </w:r>
          </w:p>
        </w:tc>
        <w:tc>
          <w:tcPr>
            <w:tcW w:w="0" w:type="auto"/>
            <w:gridSpan w:val="6"/>
            <w:tcBorders>
              <w:top w:val="single" w:sz="4" w:space="0" w:color="auto"/>
              <w:left w:val="single" w:sz="4" w:space="0" w:color="auto"/>
              <w:bottom w:val="double" w:sz="4" w:space="0" w:color="auto"/>
              <w:right w:val="single" w:sz="4" w:space="0" w:color="auto"/>
            </w:tcBorders>
            <w:vAlign w:val="center"/>
          </w:tcPr>
          <w:p w:rsidR="009C3B47" w:rsidRPr="00034027" w:rsidRDefault="009C3B47" w:rsidP="00AF43E8">
            <w:pPr>
              <w:pStyle w:val="NoSpacing"/>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0.38</w:t>
            </w:r>
          </w:p>
        </w:tc>
      </w:tr>
      <w:tr w:rsidR="009C3B47" w:rsidRPr="00034027" w:rsidTr="00AF43E8">
        <w:trPr>
          <w:jc w:val="center"/>
        </w:trPr>
        <w:tc>
          <w:tcPr>
            <w:tcW w:w="0" w:type="auto"/>
            <w:gridSpan w:val="7"/>
            <w:tcBorders>
              <w:top w:val="double" w:sz="4" w:space="0" w:color="auto"/>
              <w:left w:val="single" w:sz="4" w:space="0" w:color="auto"/>
              <w:bottom w:val="double" w:sz="4" w:space="0" w:color="auto"/>
              <w:right w:val="single" w:sz="4" w:space="0" w:color="auto"/>
            </w:tcBorders>
            <w:vAlign w:val="center"/>
          </w:tcPr>
          <w:p w:rsidR="009C3B47" w:rsidRPr="00034027" w:rsidRDefault="009C3B47" w:rsidP="00AF43E8">
            <w:pPr>
              <w:bidi w:val="0"/>
              <w:snapToGrid w:val="0"/>
              <w:jc w:val="center"/>
              <w:rPr>
                <w:rFonts w:eastAsiaTheme="minorEastAsia"/>
                <w:b/>
                <w:bCs/>
                <w:color w:val="000000"/>
                <w:sz w:val="16"/>
                <w:szCs w:val="16"/>
              </w:rPr>
            </w:pPr>
            <w:r w:rsidRPr="00034027">
              <w:rPr>
                <w:rFonts w:eastAsiaTheme="minorEastAsia"/>
                <w:b/>
                <w:bCs/>
                <w:color w:val="000000"/>
                <w:sz w:val="16"/>
                <w:szCs w:val="16"/>
              </w:rPr>
              <w:t>seed oil percentage</w:t>
            </w:r>
          </w:p>
        </w:tc>
      </w:tr>
      <w:tr w:rsidR="009C3B47" w:rsidRPr="00034027" w:rsidTr="00AF43E8">
        <w:trPr>
          <w:jc w:val="center"/>
        </w:trPr>
        <w:tc>
          <w:tcPr>
            <w:tcW w:w="0" w:type="auto"/>
            <w:tcBorders>
              <w:top w:val="double" w:sz="4" w:space="0" w:color="auto"/>
              <w:left w:val="single" w:sz="4" w:space="0" w:color="auto"/>
              <w:bottom w:val="single" w:sz="4" w:space="0" w:color="auto"/>
              <w:right w:val="single" w:sz="4" w:space="0" w:color="auto"/>
            </w:tcBorders>
            <w:vAlign w:val="center"/>
          </w:tcPr>
          <w:p w:rsidR="009C3B47" w:rsidRPr="00034027" w:rsidRDefault="009C3B47" w:rsidP="00AF43E8">
            <w:pPr>
              <w:bidi w:val="0"/>
              <w:snapToGrid w:val="0"/>
              <w:jc w:val="center"/>
              <w:rPr>
                <w:rFonts w:eastAsiaTheme="minorEastAsia"/>
                <w:b/>
                <w:bCs/>
                <w:color w:val="000000"/>
                <w:sz w:val="16"/>
                <w:szCs w:val="16"/>
              </w:rPr>
            </w:pPr>
            <w:r w:rsidRPr="00034027">
              <w:rPr>
                <w:rFonts w:eastAsiaTheme="minorEastAsia"/>
                <w:b/>
                <w:bCs/>
                <w:color w:val="000000"/>
                <w:sz w:val="16"/>
                <w:szCs w:val="16"/>
              </w:rPr>
              <w:t>Giza 80</w:t>
            </w:r>
          </w:p>
        </w:tc>
        <w:tc>
          <w:tcPr>
            <w:tcW w:w="0" w:type="auto"/>
            <w:tcBorders>
              <w:top w:val="doub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0"/>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21.93</w:t>
            </w:r>
          </w:p>
        </w:tc>
        <w:tc>
          <w:tcPr>
            <w:tcW w:w="0" w:type="auto"/>
            <w:tcBorders>
              <w:top w:val="doub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250"/>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1.0543</w:t>
            </w:r>
          </w:p>
        </w:tc>
        <w:tc>
          <w:tcPr>
            <w:tcW w:w="0" w:type="auto"/>
            <w:tcBorders>
              <w:top w:val="doub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250"/>
                <w:tab w:val="decimal" w:pos="612"/>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0.2339</w:t>
            </w:r>
          </w:p>
        </w:tc>
        <w:tc>
          <w:tcPr>
            <w:tcW w:w="0" w:type="auto"/>
            <w:tcBorders>
              <w:top w:val="doub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250"/>
                <w:tab w:val="decimal" w:pos="612"/>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0.4446</w:t>
            </w:r>
          </w:p>
        </w:tc>
        <w:tc>
          <w:tcPr>
            <w:tcW w:w="0" w:type="auto"/>
            <w:tcBorders>
              <w:top w:val="doub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0"/>
                <w:tab w:val="decimal" w:pos="250"/>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3.2503</w:t>
            </w:r>
          </w:p>
        </w:tc>
        <w:tc>
          <w:tcPr>
            <w:tcW w:w="0" w:type="auto"/>
            <w:tcBorders>
              <w:top w:val="doub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0"/>
                <w:tab w:val="decimal" w:pos="250"/>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A</w:t>
            </w:r>
          </w:p>
        </w:tc>
      </w:tr>
      <w:tr w:rsidR="009C3B47" w:rsidRPr="00034027"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bidi w:val="0"/>
              <w:snapToGrid w:val="0"/>
              <w:jc w:val="center"/>
              <w:rPr>
                <w:rFonts w:eastAsiaTheme="minorEastAsia"/>
                <w:b/>
                <w:bCs/>
                <w:color w:val="000000"/>
                <w:sz w:val="16"/>
                <w:szCs w:val="16"/>
                <w:lang w:val="de-DE"/>
              </w:rPr>
            </w:pPr>
            <w:r w:rsidRPr="00034027">
              <w:rPr>
                <w:rFonts w:eastAsiaTheme="minorEastAsia"/>
                <w:b/>
                <w:bCs/>
                <w:color w:val="000000"/>
                <w:sz w:val="16"/>
                <w:szCs w:val="16"/>
              </w:rPr>
              <w:t>Giza 90</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0"/>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20.20</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250"/>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0.1035</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250"/>
                <w:tab w:val="decimal" w:pos="612"/>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0.1999</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250"/>
                <w:tab w:val="decimal" w:pos="612"/>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0.0084</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0"/>
                <w:tab w:val="decimal" w:pos="250"/>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4.7018</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0"/>
                <w:tab w:val="decimal" w:pos="250"/>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A</w:t>
            </w:r>
          </w:p>
        </w:tc>
      </w:tr>
      <w:tr w:rsidR="009C3B47" w:rsidRPr="00034027"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bidi w:val="0"/>
              <w:snapToGrid w:val="0"/>
              <w:jc w:val="center"/>
              <w:rPr>
                <w:rFonts w:eastAsiaTheme="minorEastAsia"/>
                <w:b/>
                <w:bCs/>
                <w:color w:val="000000"/>
                <w:sz w:val="16"/>
                <w:szCs w:val="16"/>
                <w:lang w:val="de-DE"/>
              </w:rPr>
            </w:pPr>
            <w:r w:rsidRPr="00034027">
              <w:rPr>
                <w:rFonts w:eastAsiaTheme="minorEastAsia"/>
                <w:b/>
                <w:bCs/>
                <w:color w:val="000000"/>
                <w:sz w:val="16"/>
                <w:szCs w:val="16"/>
              </w:rPr>
              <w:t>[G.83 x (G .75  x 5844 )] x G.80</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0"/>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20.57</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250"/>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1.2705</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250"/>
                <w:tab w:val="decimal" w:pos="612"/>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0.0640</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250"/>
                <w:tab w:val="decimal" w:pos="612"/>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0.6826</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0"/>
                <w:tab w:val="decimal" w:pos="250"/>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2.0361</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0"/>
                <w:tab w:val="decimal" w:pos="250"/>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A</w:t>
            </w:r>
          </w:p>
        </w:tc>
      </w:tr>
      <w:tr w:rsidR="009C3B47" w:rsidRPr="00034027"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bidi w:val="0"/>
              <w:snapToGrid w:val="0"/>
              <w:jc w:val="center"/>
              <w:rPr>
                <w:rFonts w:eastAsiaTheme="minorEastAsia"/>
                <w:b/>
                <w:bCs/>
                <w:color w:val="000000"/>
                <w:sz w:val="16"/>
                <w:szCs w:val="16"/>
                <w:lang w:val="de-DE"/>
              </w:rPr>
            </w:pPr>
            <w:r w:rsidRPr="00034027">
              <w:rPr>
                <w:rFonts w:eastAsiaTheme="minorEastAsia"/>
                <w:b/>
                <w:bCs/>
                <w:color w:val="000000"/>
                <w:sz w:val="16"/>
                <w:szCs w:val="16"/>
              </w:rPr>
              <w:t xml:space="preserve">( G.90 x </w:t>
            </w:r>
            <w:proofErr w:type="spellStart"/>
            <w:r w:rsidRPr="00034027">
              <w:rPr>
                <w:rFonts w:eastAsiaTheme="minorEastAsia"/>
                <w:b/>
                <w:bCs/>
                <w:color w:val="000000"/>
                <w:sz w:val="16"/>
                <w:szCs w:val="16"/>
              </w:rPr>
              <w:t>Australy</w:t>
            </w:r>
            <w:proofErr w:type="spellEnd"/>
            <w:r w:rsidRPr="00034027">
              <w:rPr>
                <w:rFonts w:eastAsiaTheme="minorEastAsia"/>
                <w:b/>
                <w:bCs/>
                <w:color w:val="000000"/>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0"/>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20.69</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250"/>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1.8637+</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250"/>
                <w:tab w:val="decimal" w:pos="612"/>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0.1231</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250"/>
                <w:tab w:val="decimal" w:pos="612"/>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0.7813</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0"/>
                <w:tab w:val="decimal" w:pos="250"/>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3.9595</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0"/>
                <w:tab w:val="decimal" w:pos="250"/>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H</w:t>
            </w:r>
          </w:p>
        </w:tc>
      </w:tr>
      <w:tr w:rsidR="009C3B47" w:rsidRPr="00034027"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rPr>
              <w:t>[G.83 x (G .75  x 5844 )] x G.85</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0"/>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20.64</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250"/>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1.2475</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250"/>
                <w:tab w:val="decimal" w:pos="612"/>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0.0118</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250"/>
                <w:tab w:val="decimal" w:pos="612"/>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0.7372</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0"/>
                <w:tab w:val="decimal" w:pos="250"/>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1.6108</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0"/>
                <w:tab w:val="decimal" w:pos="250"/>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A</w:t>
            </w:r>
          </w:p>
        </w:tc>
      </w:tr>
      <w:tr w:rsidR="009C3B47" w:rsidRPr="00034027"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rPr>
              <w:t>[G.83 x (G .75  x 5844 )] x G.90</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0"/>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20.60</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250"/>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0.1549++</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250"/>
                <w:tab w:val="decimal" w:pos="612"/>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-0.0630</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250"/>
                <w:tab w:val="decimal" w:pos="612"/>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0.0805</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0"/>
                <w:tab w:val="decimal" w:pos="250"/>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2.3876</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0"/>
                <w:tab w:val="decimal" w:pos="250"/>
              </w:tabs>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L</w:t>
            </w:r>
          </w:p>
        </w:tc>
      </w:tr>
      <w:tr w:rsidR="009C3B47" w:rsidRPr="00034027"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bidi w:val="0"/>
              <w:snapToGrid w:val="0"/>
              <w:jc w:val="center"/>
              <w:rPr>
                <w:rFonts w:ascii="Times New Roman" w:eastAsiaTheme="minorEastAsia" w:hAnsi="Times New Roman" w:cs="Times New Roman"/>
                <w:b/>
                <w:bCs/>
                <w:color w:val="000000"/>
                <w:sz w:val="16"/>
                <w:szCs w:val="16"/>
                <w:vertAlign w:val="subscript"/>
                <w:lang w:val="de-DE" w:bidi="ar-EG"/>
              </w:rPr>
            </w:pPr>
            <w:r w:rsidRPr="00034027">
              <w:rPr>
                <w:rFonts w:ascii="Times New Roman" w:eastAsiaTheme="minorEastAsia" w:hAnsi="Times New Roman" w:cs="Times New Roman"/>
                <w:b/>
                <w:bCs/>
                <w:color w:val="000000"/>
                <w:sz w:val="16"/>
                <w:szCs w:val="16"/>
                <w:lang w:val="de-DE"/>
              </w:rPr>
              <w:t>[G.83 x (G .75  x 5844 )] x [G.83 x (G .72  x Dandara )]</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0"/>
              </w:tabs>
              <w:bidi w:val="0"/>
              <w:snapToGrid w:val="0"/>
              <w:jc w:val="center"/>
              <w:rPr>
                <w:rFonts w:ascii="Times New Roman" w:eastAsiaTheme="minorEastAsia" w:hAnsi="Times New Roman" w:cs="Times New Roman"/>
                <w:b/>
                <w:bCs/>
                <w:color w:val="000000"/>
                <w:sz w:val="16"/>
                <w:szCs w:val="16"/>
                <w:lang w:val="de-DE" w:bidi="ar-EG"/>
              </w:rPr>
            </w:pPr>
            <w:r w:rsidRPr="00034027">
              <w:rPr>
                <w:rFonts w:ascii="Times New Roman" w:eastAsiaTheme="minorEastAsia" w:hAnsi="Times New Roman" w:cs="Times New Roman"/>
                <w:b/>
                <w:bCs/>
                <w:color w:val="000000"/>
                <w:sz w:val="16"/>
                <w:szCs w:val="16"/>
                <w:lang w:val="de-DE" w:bidi="ar-EG"/>
              </w:rPr>
              <w:t>20.56</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250"/>
              </w:tabs>
              <w:bidi w:val="0"/>
              <w:snapToGrid w:val="0"/>
              <w:jc w:val="center"/>
              <w:rPr>
                <w:rFonts w:ascii="Times New Roman" w:eastAsiaTheme="minorEastAsia" w:hAnsi="Times New Roman" w:cs="Times New Roman"/>
                <w:b/>
                <w:bCs/>
                <w:color w:val="000000"/>
                <w:sz w:val="16"/>
                <w:szCs w:val="16"/>
                <w:lang w:val="de-DE" w:bidi="ar-EG"/>
              </w:rPr>
            </w:pPr>
            <w:r w:rsidRPr="00034027">
              <w:rPr>
                <w:rFonts w:ascii="Times New Roman" w:eastAsiaTheme="minorEastAsia" w:hAnsi="Times New Roman" w:cs="Times New Roman"/>
                <w:b/>
                <w:bCs/>
                <w:color w:val="000000"/>
                <w:sz w:val="16"/>
                <w:szCs w:val="16"/>
                <w:lang w:val="de-DE" w:bidi="ar-EG"/>
              </w:rPr>
              <w:t>1.3046</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250"/>
                <w:tab w:val="decimal" w:pos="612"/>
              </w:tabs>
              <w:bidi w:val="0"/>
              <w:snapToGrid w:val="0"/>
              <w:jc w:val="center"/>
              <w:rPr>
                <w:rFonts w:ascii="Times New Roman" w:eastAsiaTheme="minorEastAsia" w:hAnsi="Times New Roman" w:cs="Times New Roman"/>
                <w:b/>
                <w:bCs/>
                <w:color w:val="000000"/>
                <w:sz w:val="16"/>
                <w:szCs w:val="16"/>
                <w:lang w:val="de-DE" w:bidi="ar-EG"/>
              </w:rPr>
            </w:pPr>
            <w:r w:rsidRPr="00034027">
              <w:rPr>
                <w:rFonts w:ascii="Times New Roman" w:eastAsiaTheme="minorEastAsia" w:hAnsi="Times New Roman" w:cs="Times New Roman"/>
                <w:b/>
                <w:bCs/>
                <w:color w:val="000000"/>
                <w:sz w:val="16"/>
                <w:szCs w:val="16"/>
                <w:lang w:val="de-DE" w:bidi="ar-EG"/>
              </w:rPr>
              <w:t>0.0068</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250"/>
                <w:tab w:val="decimal" w:pos="612"/>
              </w:tabs>
              <w:bidi w:val="0"/>
              <w:snapToGrid w:val="0"/>
              <w:jc w:val="center"/>
              <w:rPr>
                <w:rFonts w:ascii="Times New Roman" w:eastAsiaTheme="minorEastAsia" w:hAnsi="Times New Roman" w:cs="Times New Roman"/>
                <w:b/>
                <w:bCs/>
                <w:color w:val="000000"/>
                <w:sz w:val="16"/>
                <w:szCs w:val="16"/>
                <w:lang w:val="de-DE" w:bidi="ar-EG"/>
              </w:rPr>
            </w:pPr>
            <w:r w:rsidRPr="00034027">
              <w:rPr>
                <w:rFonts w:ascii="Times New Roman" w:eastAsiaTheme="minorEastAsia" w:hAnsi="Times New Roman" w:cs="Times New Roman"/>
                <w:b/>
                <w:bCs/>
                <w:color w:val="000000"/>
                <w:sz w:val="16"/>
                <w:szCs w:val="16"/>
                <w:lang w:val="de-DE" w:bidi="ar-EG"/>
              </w:rPr>
              <w:t>0.7605</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0"/>
                <w:tab w:val="decimal" w:pos="250"/>
              </w:tabs>
              <w:bidi w:val="0"/>
              <w:snapToGrid w:val="0"/>
              <w:jc w:val="center"/>
              <w:rPr>
                <w:rFonts w:ascii="Times New Roman" w:eastAsiaTheme="minorEastAsia" w:hAnsi="Times New Roman" w:cs="Times New Roman"/>
                <w:b/>
                <w:bCs/>
                <w:color w:val="000000"/>
                <w:sz w:val="16"/>
                <w:szCs w:val="16"/>
                <w:lang w:val="de-DE" w:bidi="ar-EG"/>
              </w:rPr>
            </w:pPr>
            <w:r w:rsidRPr="00034027">
              <w:rPr>
                <w:rFonts w:ascii="Times New Roman" w:eastAsiaTheme="minorEastAsia" w:hAnsi="Times New Roman" w:cs="Times New Roman"/>
                <w:b/>
                <w:bCs/>
                <w:color w:val="000000"/>
                <w:sz w:val="16"/>
                <w:szCs w:val="16"/>
                <w:lang w:val="de-DE" w:bidi="ar-EG"/>
              </w:rPr>
              <w:t>1.6361</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tabs>
                <w:tab w:val="decimal" w:pos="0"/>
                <w:tab w:val="decimal" w:pos="250"/>
              </w:tabs>
              <w:bidi w:val="0"/>
              <w:snapToGrid w:val="0"/>
              <w:jc w:val="center"/>
              <w:rPr>
                <w:rFonts w:ascii="Times New Roman" w:eastAsiaTheme="minorEastAsia" w:hAnsi="Times New Roman" w:cs="Times New Roman"/>
                <w:b/>
                <w:bCs/>
                <w:color w:val="000000"/>
                <w:sz w:val="16"/>
                <w:szCs w:val="16"/>
                <w:lang w:val="de-DE" w:bidi="ar-EG"/>
              </w:rPr>
            </w:pPr>
            <w:r w:rsidRPr="00034027">
              <w:rPr>
                <w:rFonts w:ascii="Times New Roman" w:eastAsiaTheme="minorEastAsia" w:hAnsi="Times New Roman" w:cs="Times New Roman"/>
                <w:b/>
                <w:bCs/>
                <w:color w:val="000000"/>
                <w:sz w:val="16"/>
                <w:szCs w:val="16"/>
                <w:lang w:val="de-DE" w:bidi="ar-EG"/>
              </w:rPr>
              <w:t>A</w:t>
            </w:r>
          </w:p>
        </w:tc>
      </w:tr>
      <w:tr w:rsidR="009C3B47" w:rsidRPr="00034027"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Mean (x</w:t>
            </w:r>
            <w:r w:rsidRPr="00034027">
              <w:rPr>
                <w:rFonts w:ascii="Times New Roman" w:eastAsiaTheme="minorEastAsia" w:hAnsi="Times New Roman" w:cs="Times New Roman"/>
                <w:b/>
                <w:bCs/>
                <w:color w:val="000000"/>
                <w:sz w:val="16"/>
                <w:szCs w:val="16"/>
                <w:vertAlign w:val="superscript"/>
                <w:lang w:bidi="ar-EG"/>
              </w:rPr>
              <w:t>=</w:t>
            </w:r>
            <w:r w:rsidRPr="00034027">
              <w:rPr>
                <w:rFonts w:ascii="Times New Roman" w:eastAsiaTheme="minorEastAsia" w:hAnsi="Times New Roman" w:cs="Times New Roman"/>
                <w:b/>
                <w:bCs/>
                <w:color w:val="000000"/>
                <w:sz w:val="16"/>
                <w:szCs w:val="16"/>
                <w:lang w:bidi="ar-EG"/>
              </w:rPr>
              <w:t>)</w:t>
            </w:r>
          </w:p>
        </w:tc>
        <w:tc>
          <w:tcPr>
            <w:tcW w:w="0" w:type="auto"/>
            <w:gridSpan w:val="6"/>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20.74</w:t>
            </w:r>
          </w:p>
        </w:tc>
      </w:tr>
      <w:tr w:rsidR="009C3B47" w:rsidRPr="00034027"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LSD: 0.05</w:t>
            </w:r>
          </w:p>
        </w:tc>
        <w:tc>
          <w:tcPr>
            <w:tcW w:w="0" w:type="auto"/>
            <w:gridSpan w:val="6"/>
            <w:tcBorders>
              <w:top w:val="single" w:sz="4" w:space="0" w:color="auto"/>
              <w:left w:val="single" w:sz="4" w:space="0" w:color="auto"/>
              <w:bottom w:val="single" w:sz="4" w:space="0" w:color="auto"/>
              <w:right w:val="single" w:sz="4" w:space="0" w:color="auto"/>
            </w:tcBorders>
            <w:vAlign w:val="center"/>
          </w:tcPr>
          <w:p w:rsidR="009C3B47" w:rsidRPr="00034027" w:rsidRDefault="009C3B47" w:rsidP="00AF43E8">
            <w:pPr>
              <w:pStyle w:val="NoSpacing"/>
              <w:bidi w:val="0"/>
              <w:snapToGrid w:val="0"/>
              <w:jc w:val="center"/>
              <w:rPr>
                <w:rFonts w:ascii="Times New Roman" w:eastAsiaTheme="minorEastAsia" w:hAnsi="Times New Roman" w:cs="Times New Roman"/>
                <w:b/>
                <w:bCs/>
                <w:color w:val="000000"/>
                <w:sz w:val="16"/>
                <w:szCs w:val="16"/>
                <w:lang w:bidi="ar-EG"/>
              </w:rPr>
            </w:pPr>
            <w:r w:rsidRPr="00034027">
              <w:rPr>
                <w:rFonts w:ascii="Times New Roman" w:eastAsiaTheme="minorEastAsia" w:hAnsi="Times New Roman" w:cs="Times New Roman"/>
                <w:b/>
                <w:bCs/>
                <w:color w:val="000000"/>
                <w:sz w:val="16"/>
                <w:szCs w:val="16"/>
                <w:lang w:bidi="ar-EG"/>
              </w:rPr>
              <w:t>0.66</w:t>
            </w:r>
          </w:p>
        </w:tc>
      </w:tr>
    </w:tbl>
    <w:p w:rsidR="009C3B47" w:rsidRPr="00AF43E8" w:rsidRDefault="009C3B47" w:rsidP="00AF43E8">
      <w:pPr>
        <w:pStyle w:val="NoSpacing"/>
        <w:bidi w:val="0"/>
        <w:snapToGrid w:val="0"/>
        <w:jc w:val="both"/>
        <w:rPr>
          <w:rFonts w:ascii="Times New Roman" w:hAnsi="Times New Roman" w:cs="Times New Roman"/>
          <w:b/>
          <w:bCs/>
          <w:sz w:val="17"/>
          <w:szCs w:val="17"/>
        </w:rPr>
      </w:pPr>
      <w:r w:rsidRPr="00AF43E8">
        <w:rPr>
          <w:rFonts w:ascii="Times New Roman" w:hAnsi="Times New Roman" w:cs="Times New Roman"/>
          <w:b/>
          <w:bCs/>
          <w:sz w:val="17"/>
          <w:szCs w:val="17"/>
        </w:rPr>
        <w:t>+, ++ indicates regression coefficient is significantly different from unity at 5% and 1% levels of probability, respectively.</w:t>
      </w:r>
    </w:p>
    <w:p w:rsidR="009C3B47" w:rsidRPr="00AF43E8" w:rsidRDefault="009C3B47" w:rsidP="003C045D">
      <w:pPr>
        <w:pStyle w:val="NoSpacing"/>
        <w:bidi w:val="0"/>
        <w:snapToGrid w:val="0"/>
        <w:jc w:val="both"/>
        <w:rPr>
          <w:rFonts w:ascii="Times New Roman" w:hAnsi="Times New Roman" w:cs="Times New Roman"/>
          <w:b/>
          <w:bCs/>
          <w:sz w:val="17"/>
          <w:szCs w:val="17"/>
        </w:rPr>
      </w:pPr>
      <w:r w:rsidRPr="00AF43E8">
        <w:rPr>
          <w:rFonts w:ascii="Times New Roman" w:hAnsi="Times New Roman" w:cs="Times New Roman"/>
          <w:b/>
          <w:bCs/>
          <w:sz w:val="17"/>
          <w:szCs w:val="17"/>
        </w:rPr>
        <w:t>*, ** indicates deviation from regression is significantly different from zero at 5% and 1% levels of probability, respectively.</w:t>
      </w:r>
    </w:p>
    <w:p w:rsidR="009C3B47" w:rsidRPr="00AF43E8" w:rsidRDefault="009C3B47" w:rsidP="003C045D">
      <w:pPr>
        <w:bidi w:val="0"/>
        <w:snapToGrid w:val="0"/>
        <w:jc w:val="both"/>
        <w:rPr>
          <w:b/>
          <w:bCs/>
          <w:sz w:val="17"/>
          <w:szCs w:val="17"/>
        </w:rPr>
      </w:pPr>
      <w:r w:rsidRPr="00AF43E8">
        <w:rPr>
          <w:b/>
          <w:bCs/>
          <w:sz w:val="17"/>
          <w:szCs w:val="17"/>
        </w:rPr>
        <w:t>#, A, H, L indicates adaptation to all, high yielding and low yielding environments, respectively.</w:t>
      </w:r>
    </w:p>
    <w:p w:rsidR="009C3B47" w:rsidRPr="003C045D" w:rsidRDefault="009C3B47" w:rsidP="003C045D">
      <w:pPr>
        <w:bidi w:val="0"/>
        <w:snapToGrid w:val="0"/>
        <w:ind w:firstLine="425"/>
        <w:jc w:val="both"/>
        <w:rPr>
          <w:b/>
          <w:bCs/>
          <w:sz w:val="20"/>
          <w:szCs w:val="20"/>
        </w:rPr>
      </w:pPr>
    </w:p>
    <w:p w:rsidR="003C045D" w:rsidRDefault="003C045D" w:rsidP="003C045D">
      <w:pPr>
        <w:bidi w:val="0"/>
        <w:snapToGrid w:val="0"/>
        <w:ind w:firstLine="425"/>
        <w:jc w:val="both"/>
        <w:rPr>
          <w:sz w:val="20"/>
          <w:szCs w:val="20"/>
          <w:lang w:bidi="ar-EG"/>
        </w:rPr>
        <w:sectPr w:rsidR="003C045D" w:rsidSect="007E7984">
          <w:type w:val="continuous"/>
          <w:pgSz w:w="12240" w:h="15840"/>
          <w:pgMar w:top="1440" w:right="1440" w:bottom="1440" w:left="1440" w:header="720" w:footer="720" w:gutter="0"/>
          <w:cols w:space="708"/>
          <w:docGrid w:linePitch="360"/>
        </w:sectPr>
      </w:pPr>
    </w:p>
    <w:p w:rsidR="00AF43E8" w:rsidRPr="003C045D" w:rsidRDefault="00AF43E8" w:rsidP="00AF43E8">
      <w:pPr>
        <w:bidi w:val="0"/>
        <w:snapToGrid w:val="0"/>
        <w:jc w:val="both"/>
        <w:rPr>
          <w:sz w:val="20"/>
          <w:szCs w:val="20"/>
        </w:rPr>
      </w:pPr>
      <w:proofErr w:type="gramStart"/>
      <w:r w:rsidRPr="003C045D">
        <w:rPr>
          <w:sz w:val="20"/>
          <w:szCs w:val="20"/>
          <w:lang w:bidi="ar-EG"/>
        </w:rPr>
        <w:lastRenderedPageBreak/>
        <w:t>but</w:t>
      </w:r>
      <w:proofErr w:type="gramEnd"/>
      <w:r w:rsidRPr="003C045D">
        <w:rPr>
          <w:sz w:val="20"/>
          <w:szCs w:val="20"/>
          <w:lang w:bidi="ar-EG"/>
        </w:rPr>
        <w:t xml:space="preserve"> the promising strain </w:t>
      </w:r>
      <w:r w:rsidRPr="003C045D">
        <w:rPr>
          <w:sz w:val="20"/>
          <w:szCs w:val="20"/>
        </w:rPr>
        <w:t>[G.83 x (G .75 x 5844 )] x G.90 was high adaptation to all environments.</w:t>
      </w:r>
    </w:p>
    <w:p w:rsidR="009C3B47" w:rsidRPr="003C045D" w:rsidRDefault="004F6063" w:rsidP="00AF43E8">
      <w:pPr>
        <w:bidi w:val="0"/>
        <w:snapToGrid w:val="0"/>
        <w:ind w:firstLine="425"/>
        <w:jc w:val="both"/>
        <w:rPr>
          <w:sz w:val="20"/>
          <w:szCs w:val="20"/>
          <w:lang w:bidi="ar-EG"/>
        </w:rPr>
      </w:pPr>
      <w:r w:rsidRPr="003C045D">
        <w:rPr>
          <w:sz w:val="20"/>
          <w:szCs w:val="20"/>
          <w:lang w:bidi="ar-EG"/>
        </w:rPr>
        <w:t>Fiber length (mm), the commercial cultivar Giza 80</w:t>
      </w:r>
      <w:r w:rsidRPr="003C045D">
        <w:rPr>
          <w:sz w:val="20"/>
          <w:szCs w:val="20"/>
        </w:rPr>
        <w:t xml:space="preserve"> </w:t>
      </w:r>
      <w:r w:rsidRPr="003C045D">
        <w:rPr>
          <w:sz w:val="20"/>
          <w:szCs w:val="20"/>
          <w:lang w:bidi="ar-EG"/>
        </w:rPr>
        <w:t>met the production response and stability. Its mean performance (X= 31.72) was significant above the average mean of genotypes, or the highest second check genotype b</w:t>
      </w:r>
      <w:r w:rsidRPr="003C045D">
        <w:rPr>
          <w:sz w:val="20"/>
          <w:szCs w:val="20"/>
          <w:vertAlign w:val="subscript"/>
          <w:lang w:bidi="ar-EG"/>
        </w:rPr>
        <w:t>i</w:t>
      </w:r>
      <w:r w:rsidRPr="003C045D">
        <w:rPr>
          <w:sz w:val="20"/>
          <w:szCs w:val="20"/>
          <w:lang w:bidi="ar-EG"/>
        </w:rPr>
        <w:t xml:space="preserve"> = 0.4532 which did not significantly differ from unity and S</w:t>
      </w:r>
      <w:r w:rsidRPr="003C045D">
        <w:rPr>
          <w:sz w:val="20"/>
          <w:szCs w:val="20"/>
          <w:vertAlign w:val="superscript"/>
          <w:lang w:bidi="ar-EG"/>
        </w:rPr>
        <w:t>2</w:t>
      </w:r>
      <w:r w:rsidRPr="003C045D">
        <w:rPr>
          <w:sz w:val="20"/>
          <w:szCs w:val="20"/>
          <w:lang w:bidi="ar-EG"/>
        </w:rPr>
        <w:t xml:space="preserve">d = 0.0569 which did not significantly differ from zero, beside its </w:t>
      </w:r>
      <w:r w:rsidRPr="003C045D">
        <w:rPr>
          <w:sz w:val="20"/>
          <w:szCs w:val="20"/>
        </w:rPr>
        <w:t>(R</w:t>
      </w:r>
      <w:r w:rsidRPr="003C045D">
        <w:rPr>
          <w:sz w:val="20"/>
          <w:szCs w:val="20"/>
          <w:vertAlign w:val="superscript"/>
        </w:rPr>
        <w:t>2</w:t>
      </w:r>
      <w:r w:rsidRPr="003C045D">
        <w:rPr>
          <w:sz w:val="20"/>
          <w:szCs w:val="20"/>
        </w:rPr>
        <w:t>)</w:t>
      </w:r>
      <w:r w:rsidRPr="003C045D">
        <w:rPr>
          <w:sz w:val="20"/>
          <w:szCs w:val="20"/>
          <w:lang w:bidi="ar-EG"/>
        </w:rPr>
        <w:t xml:space="preserve"> = 0.3309 which was maximum and minimum W= 1.8420. The results showed that all genotypes were adaptation to all environments, except the promising strain </w:t>
      </w:r>
      <w:r w:rsidRPr="003C045D">
        <w:rPr>
          <w:sz w:val="20"/>
          <w:szCs w:val="20"/>
        </w:rPr>
        <w:t xml:space="preserve">[G.83 x (G .75  x 5844 )] x [G.83  x (G .72  x </w:t>
      </w:r>
      <w:proofErr w:type="spellStart"/>
      <w:r w:rsidRPr="003C045D">
        <w:rPr>
          <w:sz w:val="20"/>
          <w:szCs w:val="20"/>
        </w:rPr>
        <w:t>Dandara</w:t>
      </w:r>
      <w:proofErr w:type="spellEnd"/>
      <w:r w:rsidRPr="003C045D">
        <w:rPr>
          <w:sz w:val="20"/>
          <w:szCs w:val="20"/>
        </w:rPr>
        <w:t xml:space="preserve"> )] was high adaptation to all </w:t>
      </w:r>
      <w:proofErr w:type="spellStart"/>
      <w:r w:rsidRPr="003C045D">
        <w:rPr>
          <w:sz w:val="20"/>
          <w:szCs w:val="20"/>
        </w:rPr>
        <w:t>environments.</w:t>
      </w:r>
      <w:r w:rsidR="009C3B47" w:rsidRPr="003C045D">
        <w:rPr>
          <w:sz w:val="20"/>
          <w:szCs w:val="20"/>
          <w:lang w:bidi="ar-EG"/>
        </w:rPr>
        <w:t>It</w:t>
      </w:r>
      <w:proofErr w:type="spellEnd"/>
      <w:r w:rsidR="009C3B47" w:rsidRPr="003C045D">
        <w:rPr>
          <w:sz w:val="20"/>
          <w:szCs w:val="20"/>
          <w:lang w:bidi="ar-EG"/>
        </w:rPr>
        <w:t xml:space="preserve"> is clear from the results presented in Table (4) that the promising strain </w:t>
      </w:r>
      <w:r w:rsidR="009C3B47" w:rsidRPr="003C045D">
        <w:rPr>
          <w:sz w:val="20"/>
          <w:szCs w:val="20"/>
        </w:rPr>
        <w:t xml:space="preserve">[G.83 x (G .75  x </w:t>
      </w:r>
      <w:r w:rsidR="009C3B47" w:rsidRPr="003C045D">
        <w:rPr>
          <w:sz w:val="20"/>
          <w:szCs w:val="20"/>
        </w:rPr>
        <w:lastRenderedPageBreak/>
        <w:t xml:space="preserve">5844 )] x G.90 </w:t>
      </w:r>
      <w:r w:rsidR="009C3B47" w:rsidRPr="003C045D">
        <w:rPr>
          <w:sz w:val="20"/>
          <w:szCs w:val="20"/>
          <w:lang w:bidi="ar-EG"/>
        </w:rPr>
        <w:t xml:space="preserve">which below average mean fiber uniformity index (%) over environments are poorly adapted to all environments and </w:t>
      </w:r>
      <w:r w:rsidR="009C3B47" w:rsidRPr="003C045D">
        <w:rPr>
          <w:sz w:val="20"/>
          <w:szCs w:val="20"/>
        </w:rPr>
        <w:t>significantly differed from the average mean performance of all genotypes. But all genotypes, except Giza 80 were unstable. T</w:t>
      </w:r>
      <w:r w:rsidR="009C3B47" w:rsidRPr="003C045D">
        <w:rPr>
          <w:sz w:val="20"/>
          <w:szCs w:val="20"/>
          <w:lang w:bidi="ar-EG"/>
        </w:rPr>
        <w:t>he commercial cultivar Giza 80</w:t>
      </w:r>
      <w:r w:rsidR="009C3B47" w:rsidRPr="003C045D">
        <w:rPr>
          <w:sz w:val="20"/>
          <w:szCs w:val="20"/>
        </w:rPr>
        <w:t xml:space="preserve"> </w:t>
      </w:r>
      <w:r w:rsidR="009C3B47" w:rsidRPr="003C045D">
        <w:rPr>
          <w:sz w:val="20"/>
          <w:szCs w:val="20"/>
          <w:lang w:bidi="ar-EG"/>
        </w:rPr>
        <w:t>met the production response and stability. Its mean performance (X= 85.23) was significant above the average mean of genotypes, or the highest second check genotype b</w:t>
      </w:r>
      <w:r w:rsidR="009C3B47" w:rsidRPr="003C045D">
        <w:rPr>
          <w:sz w:val="20"/>
          <w:szCs w:val="20"/>
          <w:vertAlign w:val="subscript"/>
          <w:lang w:bidi="ar-EG"/>
        </w:rPr>
        <w:t>i</w:t>
      </w:r>
      <w:r w:rsidR="009C3B47" w:rsidRPr="003C045D">
        <w:rPr>
          <w:sz w:val="20"/>
          <w:szCs w:val="20"/>
          <w:lang w:bidi="ar-EG"/>
        </w:rPr>
        <w:t xml:space="preserve"> = 1.7200 which did not significantly differ from unity and S</w:t>
      </w:r>
      <w:r w:rsidR="009C3B47" w:rsidRPr="003C045D">
        <w:rPr>
          <w:sz w:val="20"/>
          <w:szCs w:val="20"/>
          <w:vertAlign w:val="superscript"/>
          <w:lang w:bidi="ar-EG"/>
        </w:rPr>
        <w:t>2</w:t>
      </w:r>
      <w:r w:rsidR="009C3B47" w:rsidRPr="003C045D">
        <w:rPr>
          <w:sz w:val="20"/>
          <w:szCs w:val="20"/>
          <w:lang w:bidi="ar-EG"/>
        </w:rPr>
        <w:t xml:space="preserve">d = 0.6037 which did not significantly differ from zero, beside its </w:t>
      </w:r>
      <w:r w:rsidR="009C3B47" w:rsidRPr="003C045D">
        <w:rPr>
          <w:sz w:val="20"/>
          <w:szCs w:val="20"/>
        </w:rPr>
        <w:t>(R</w:t>
      </w:r>
      <w:r w:rsidR="009C3B47" w:rsidRPr="003C045D">
        <w:rPr>
          <w:sz w:val="20"/>
          <w:szCs w:val="20"/>
          <w:vertAlign w:val="superscript"/>
        </w:rPr>
        <w:t>2</w:t>
      </w:r>
      <w:r w:rsidR="009C3B47" w:rsidRPr="003C045D">
        <w:rPr>
          <w:sz w:val="20"/>
          <w:szCs w:val="20"/>
        </w:rPr>
        <w:t>)</w:t>
      </w:r>
      <w:r w:rsidR="009C3B47" w:rsidRPr="003C045D">
        <w:rPr>
          <w:sz w:val="20"/>
          <w:szCs w:val="20"/>
          <w:lang w:bidi="ar-EG"/>
        </w:rPr>
        <w:t xml:space="preserve"> = 0.6562 which was maximum and minimum W= 7.4115. The results showed that all genotypes were adaptation to all environments.</w:t>
      </w:r>
    </w:p>
    <w:p w:rsidR="003C045D" w:rsidRDefault="003C045D" w:rsidP="003C045D">
      <w:pPr>
        <w:bidi w:val="0"/>
        <w:snapToGrid w:val="0"/>
        <w:jc w:val="center"/>
        <w:rPr>
          <w:sz w:val="20"/>
          <w:szCs w:val="20"/>
          <w:lang w:bidi="ar-EG"/>
        </w:rPr>
        <w:sectPr w:rsidR="003C045D" w:rsidSect="00034027">
          <w:type w:val="continuous"/>
          <w:pgSz w:w="12240" w:h="15840"/>
          <w:pgMar w:top="1440" w:right="1440" w:bottom="1440" w:left="1440" w:header="720" w:footer="720" w:gutter="0"/>
          <w:cols w:num="2" w:space="720"/>
          <w:docGrid w:linePitch="360"/>
        </w:sectPr>
      </w:pPr>
    </w:p>
    <w:p w:rsidR="00AB14C0" w:rsidRDefault="00AB14C0" w:rsidP="003C045D">
      <w:pPr>
        <w:bidi w:val="0"/>
        <w:snapToGrid w:val="0"/>
        <w:jc w:val="center"/>
        <w:rPr>
          <w:rFonts w:hint="eastAsia"/>
          <w:sz w:val="20"/>
          <w:szCs w:val="20"/>
          <w:lang w:eastAsia="zh-CN" w:bidi="ar-EG"/>
        </w:rPr>
      </w:pPr>
    </w:p>
    <w:p w:rsidR="00034027" w:rsidRDefault="00034027" w:rsidP="00034027">
      <w:pPr>
        <w:bidi w:val="0"/>
        <w:snapToGrid w:val="0"/>
        <w:jc w:val="center"/>
        <w:rPr>
          <w:rFonts w:hint="eastAsia"/>
          <w:sz w:val="20"/>
          <w:szCs w:val="20"/>
          <w:lang w:eastAsia="zh-CN" w:bidi="ar-EG"/>
        </w:rPr>
      </w:pPr>
    </w:p>
    <w:p w:rsidR="00034027" w:rsidRDefault="00034027" w:rsidP="00034027">
      <w:pPr>
        <w:bidi w:val="0"/>
        <w:snapToGrid w:val="0"/>
        <w:jc w:val="center"/>
        <w:rPr>
          <w:rFonts w:hint="eastAsia"/>
          <w:sz w:val="20"/>
          <w:szCs w:val="20"/>
          <w:lang w:eastAsia="zh-CN" w:bidi="ar-EG"/>
        </w:rPr>
      </w:pPr>
    </w:p>
    <w:p w:rsidR="00034027" w:rsidRPr="003C045D" w:rsidRDefault="00034027" w:rsidP="00034027">
      <w:pPr>
        <w:bidi w:val="0"/>
        <w:snapToGrid w:val="0"/>
        <w:jc w:val="center"/>
        <w:rPr>
          <w:rFonts w:hint="eastAsia"/>
          <w:sz w:val="20"/>
          <w:szCs w:val="20"/>
          <w:lang w:eastAsia="zh-CN" w:bidi="ar-EG"/>
        </w:rPr>
      </w:pPr>
    </w:p>
    <w:p w:rsidR="009C3B47" w:rsidRPr="00AF43E8" w:rsidRDefault="009C3B47" w:rsidP="00AF43E8">
      <w:pPr>
        <w:pStyle w:val="NoSpacing"/>
        <w:bidi w:val="0"/>
        <w:snapToGrid w:val="0"/>
        <w:jc w:val="center"/>
        <w:rPr>
          <w:rFonts w:ascii="Times New Roman" w:hAnsi="Times New Roman" w:cs="Times New Roman"/>
          <w:b/>
          <w:bCs/>
          <w:sz w:val="17"/>
          <w:szCs w:val="17"/>
        </w:rPr>
      </w:pPr>
      <w:proofErr w:type="gramStart"/>
      <w:r w:rsidRPr="00AF43E8">
        <w:rPr>
          <w:rFonts w:ascii="Times New Roman" w:hAnsi="Times New Roman" w:cs="Times New Roman"/>
          <w:b/>
          <w:bCs/>
          <w:sz w:val="17"/>
          <w:szCs w:val="17"/>
        </w:rPr>
        <w:lastRenderedPageBreak/>
        <w:t xml:space="preserve">Table (4): Averages of genotypes and estimates of stability parameters for </w:t>
      </w:r>
      <w:r w:rsidRPr="00AF43E8">
        <w:rPr>
          <w:rFonts w:ascii="Times New Roman" w:hAnsi="Times New Roman" w:cs="Times New Roman"/>
          <w:b/>
          <w:bCs/>
          <w:sz w:val="17"/>
          <w:szCs w:val="17"/>
          <w:lang w:bidi="ar-EG"/>
        </w:rPr>
        <w:t>fiber properties</w:t>
      </w:r>
      <w:r w:rsidRPr="00AF43E8">
        <w:rPr>
          <w:rFonts w:ascii="Times New Roman" w:hAnsi="Times New Roman" w:cs="Times New Roman"/>
          <w:b/>
          <w:bCs/>
          <w:sz w:val="17"/>
          <w:szCs w:val="17"/>
        </w:rPr>
        <w:t xml:space="preserve"> over ten environments at Upper Egypt.</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1"/>
        <w:gridCol w:w="608"/>
        <w:gridCol w:w="1350"/>
        <w:gridCol w:w="1630"/>
        <w:gridCol w:w="1656"/>
        <w:gridCol w:w="981"/>
        <w:gridCol w:w="990"/>
      </w:tblGrid>
      <w:tr w:rsidR="009C3B47" w:rsidRPr="00D5727A" w:rsidTr="00AF43E8">
        <w:trPr>
          <w:jc w:val="center"/>
        </w:trPr>
        <w:tc>
          <w:tcPr>
            <w:tcW w:w="0" w:type="auto"/>
            <w:tcBorders>
              <w:top w:val="single" w:sz="4" w:space="0" w:color="auto"/>
              <w:left w:val="single" w:sz="4" w:space="0" w:color="auto"/>
              <w:bottom w:val="double" w:sz="4" w:space="0" w:color="auto"/>
              <w:right w:val="single" w:sz="4" w:space="0" w:color="auto"/>
            </w:tcBorders>
            <w:vAlign w:val="center"/>
          </w:tcPr>
          <w:p w:rsidR="009C3B47" w:rsidRPr="00D5727A" w:rsidRDefault="009C3B47" w:rsidP="00AF43E8">
            <w:pPr>
              <w:pStyle w:val="NoSpacing"/>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Genotype</w:t>
            </w:r>
          </w:p>
        </w:tc>
        <w:tc>
          <w:tcPr>
            <w:tcW w:w="0" w:type="auto"/>
            <w:tcBorders>
              <w:top w:val="single" w:sz="4" w:space="0" w:color="auto"/>
              <w:left w:val="single" w:sz="4" w:space="0" w:color="auto"/>
              <w:bottom w:val="double" w:sz="4" w:space="0" w:color="auto"/>
              <w:right w:val="single" w:sz="4" w:space="0" w:color="auto"/>
            </w:tcBorders>
            <w:vAlign w:val="center"/>
          </w:tcPr>
          <w:p w:rsidR="009C3B47" w:rsidRPr="00D5727A" w:rsidRDefault="009C3B47" w:rsidP="00AF43E8">
            <w:pPr>
              <w:pStyle w:val="NoSpacing"/>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Mean</w:t>
            </w:r>
          </w:p>
          <w:p w:rsidR="009C3B47" w:rsidRPr="00D5727A" w:rsidRDefault="009C3B47" w:rsidP="00AF43E8">
            <w:pPr>
              <w:pStyle w:val="NoSpacing"/>
              <w:bidi w:val="0"/>
              <w:snapToGrid w:val="0"/>
              <w:jc w:val="both"/>
              <w:rPr>
                <w:rFonts w:ascii="Times New Roman" w:eastAsiaTheme="minorEastAsia" w:hAnsi="Times New Roman" w:cs="Times New Roman"/>
                <w:b/>
                <w:bCs/>
                <w:color w:val="000000"/>
                <w:sz w:val="16"/>
                <w:szCs w:val="16"/>
                <w:vertAlign w:val="superscript"/>
                <w:lang w:bidi="ar-EG"/>
              </w:rPr>
            </w:pPr>
            <w:r w:rsidRPr="00D5727A">
              <w:rPr>
                <w:rFonts w:ascii="Times New Roman" w:eastAsiaTheme="minorEastAsia" w:hAnsi="Times New Roman" w:cs="Times New Roman"/>
                <w:b/>
                <w:bCs/>
                <w:color w:val="000000"/>
                <w:sz w:val="16"/>
                <w:szCs w:val="16"/>
                <w:lang w:bidi="ar-EG"/>
              </w:rPr>
              <w:t>(x</w:t>
            </w:r>
            <w:r w:rsidRPr="00D5727A">
              <w:rPr>
                <w:rFonts w:ascii="Times New Roman" w:eastAsiaTheme="minorEastAsia" w:hAnsi="Times New Roman" w:cs="Times New Roman"/>
                <w:b/>
                <w:bCs/>
                <w:color w:val="000000"/>
                <w:sz w:val="16"/>
                <w:szCs w:val="16"/>
                <w:vertAlign w:val="superscript"/>
                <w:lang w:bidi="ar-EG"/>
              </w:rPr>
              <w:t>-</w:t>
            </w:r>
            <w:r w:rsidRPr="00D5727A">
              <w:rPr>
                <w:rFonts w:ascii="Times New Roman" w:eastAsiaTheme="minorEastAsia" w:hAnsi="Times New Roman" w:cs="Times New Roman"/>
                <w:b/>
                <w:bCs/>
                <w:color w:val="000000"/>
                <w:sz w:val="16"/>
                <w:szCs w:val="16"/>
                <w:lang w:bidi="ar-EG"/>
              </w:rPr>
              <w:t>)</w:t>
            </w:r>
          </w:p>
        </w:tc>
        <w:tc>
          <w:tcPr>
            <w:tcW w:w="0" w:type="auto"/>
            <w:tcBorders>
              <w:top w:val="single" w:sz="4" w:space="0" w:color="auto"/>
              <w:left w:val="single" w:sz="4" w:space="0" w:color="auto"/>
              <w:bottom w:val="double" w:sz="4" w:space="0" w:color="auto"/>
              <w:right w:val="single" w:sz="4" w:space="0" w:color="auto"/>
            </w:tcBorders>
            <w:vAlign w:val="center"/>
          </w:tcPr>
          <w:p w:rsidR="009C3B47" w:rsidRPr="00D5727A" w:rsidRDefault="009C3B47" w:rsidP="00AF43E8">
            <w:pPr>
              <w:pStyle w:val="NoSpacing"/>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Regression coefficient</w:t>
            </w:r>
          </w:p>
          <w:p w:rsidR="009C3B47" w:rsidRPr="00D5727A" w:rsidRDefault="009C3B47" w:rsidP="00AF43E8">
            <w:pPr>
              <w:pStyle w:val="NoSpacing"/>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 b</w:t>
            </w:r>
            <w:r w:rsidRPr="00D5727A">
              <w:rPr>
                <w:rFonts w:ascii="Times New Roman" w:eastAsiaTheme="minorEastAsia" w:hAnsi="Times New Roman" w:cs="Times New Roman"/>
                <w:b/>
                <w:bCs/>
                <w:color w:val="000000"/>
                <w:sz w:val="16"/>
                <w:szCs w:val="16"/>
                <w:vertAlign w:val="subscript"/>
                <w:lang w:bidi="ar-EG"/>
              </w:rPr>
              <w:t xml:space="preserve">i </w:t>
            </w:r>
            <w:r w:rsidRPr="00D5727A">
              <w:rPr>
                <w:rFonts w:ascii="Times New Roman" w:eastAsiaTheme="minorEastAsia" w:hAnsi="Times New Roman" w:cs="Times New Roman"/>
                <w:b/>
                <w:bCs/>
                <w:color w:val="000000"/>
                <w:sz w:val="16"/>
                <w:szCs w:val="16"/>
                <w:lang w:bidi="ar-EG"/>
              </w:rPr>
              <w:t>)</w:t>
            </w:r>
          </w:p>
        </w:tc>
        <w:tc>
          <w:tcPr>
            <w:tcW w:w="0" w:type="auto"/>
            <w:tcBorders>
              <w:top w:val="single" w:sz="4" w:space="0" w:color="auto"/>
              <w:left w:val="single" w:sz="4" w:space="0" w:color="auto"/>
              <w:bottom w:val="double" w:sz="4" w:space="0" w:color="auto"/>
              <w:right w:val="single" w:sz="4" w:space="0" w:color="auto"/>
            </w:tcBorders>
            <w:vAlign w:val="center"/>
          </w:tcPr>
          <w:p w:rsidR="009C3B47" w:rsidRPr="00D5727A" w:rsidRDefault="009C3B47" w:rsidP="00AF43E8">
            <w:pPr>
              <w:pStyle w:val="NoSpacing"/>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Deviation from regression (S</w:t>
            </w:r>
            <w:r w:rsidRPr="00D5727A">
              <w:rPr>
                <w:rFonts w:ascii="Times New Roman" w:eastAsiaTheme="minorEastAsia" w:hAnsi="Times New Roman" w:cs="Times New Roman"/>
                <w:b/>
                <w:bCs/>
                <w:color w:val="000000"/>
                <w:sz w:val="16"/>
                <w:szCs w:val="16"/>
                <w:vertAlign w:val="superscript"/>
                <w:lang w:bidi="ar-EG"/>
              </w:rPr>
              <w:t>2</w:t>
            </w:r>
            <w:r w:rsidRPr="00D5727A">
              <w:rPr>
                <w:rFonts w:ascii="Times New Roman" w:eastAsiaTheme="minorEastAsia" w:hAnsi="Times New Roman" w:cs="Times New Roman"/>
                <w:b/>
                <w:bCs/>
                <w:color w:val="000000"/>
                <w:sz w:val="16"/>
                <w:szCs w:val="16"/>
                <w:lang w:bidi="ar-EG"/>
              </w:rPr>
              <w:t>d)</w:t>
            </w:r>
          </w:p>
        </w:tc>
        <w:tc>
          <w:tcPr>
            <w:tcW w:w="0" w:type="auto"/>
            <w:tcBorders>
              <w:top w:val="single" w:sz="4" w:space="0" w:color="auto"/>
              <w:left w:val="single" w:sz="4" w:space="0" w:color="auto"/>
              <w:bottom w:val="double" w:sz="4" w:space="0" w:color="auto"/>
              <w:right w:val="single" w:sz="4" w:space="0" w:color="auto"/>
            </w:tcBorders>
            <w:vAlign w:val="center"/>
          </w:tcPr>
          <w:p w:rsidR="009C3B47" w:rsidRPr="00D5727A" w:rsidRDefault="009C3B47" w:rsidP="00AF43E8">
            <w:pPr>
              <w:pStyle w:val="NoSpacing"/>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Coefficient of determination</w:t>
            </w:r>
          </w:p>
          <w:p w:rsidR="009C3B47" w:rsidRPr="00D5727A" w:rsidRDefault="009C3B47" w:rsidP="00AF43E8">
            <w:pPr>
              <w:pStyle w:val="NoSpacing"/>
              <w:bidi w:val="0"/>
              <w:snapToGrid w:val="0"/>
              <w:jc w:val="both"/>
              <w:rPr>
                <w:rFonts w:ascii="Times New Roman" w:eastAsiaTheme="minorEastAsia" w:hAnsi="Times New Roman" w:cs="Times New Roman"/>
                <w:b/>
                <w:bCs/>
                <w:color w:val="000000"/>
                <w:sz w:val="16"/>
                <w:szCs w:val="16"/>
                <w:vertAlign w:val="subscript"/>
                <w:lang w:bidi="ar-EG"/>
              </w:rPr>
            </w:pPr>
            <w:r w:rsidRPr="00D5727A">
              <w:rPr>
                <w:rFonts w:ascii="Times New Roman" w:eastAsiaTheme="minorEastAsia" w:hAnsi="Times New Roman" w:cs="Times New Roman"/>
                <w:b/>
                <w:bCs/>
                <w:color w:val="000000"/>
                <w:sz w:val="16"/>
                <w:szCs w:val="16"/>
                <w:lang w:bidi="ar-EG"/>
              </w:rPr>
              <w:t>(R</w:t>
            </w:r>
            <w:r w:rsidRPr="00D5727A">
              <w:rPr>
                <w:rFonts w:ascii="Times New Roman" w:eastAsiaTheme="minorEastAsia" w:hAnsi="Times New Roman" w:cs="Times New Roman"/>
                <w:b/>
                <w:bCs/>
                <w:color w:val="000000"/>
                <w:sz w:val="16"/>
                <w:szCs w:val="16"/>
                <w:vertAlign w:val="superscript"/>
                <w:lang w:bidi="ar-EG"/>
              </w:rPr>
              <w:t>2</w:t>
            </w:r>
            <w:r w:rsidRPr="00D5727A">
              <w:rPr>
                <w:rFonts w:ascii="Times New Roman" w:eastAsiaTheme="minorEastAsia" w:hAnsi="Times New Roman" w:cs="Times New Roman"/>
                <w:b/>
                <w:bCs/>
                <w:color w:val="000000"/>
                <w:sz w:val="16"/>
                <w:szCs w:val="16"/>
                <w:lang w:bidi="ar-EG"/>
              </w:rPr>
              <w:t>)</w:t>
            </w:r>
          </w:p>
        </w:tc>
        <w:tc>
          <w:tcPr>
            <w:tcW w:w="0" w:type="auto"/>
            <w:tcBorders>
              <w:top w:val="single" w:sz="4" w:space="0" w:color="auto"/>
              <w:left w:val="single" w:sz="4" w:space="0" w:color="auto"/>
              <w:bottom w:val="double" w:sz="4" w:space="0" w:color="auto"/>
              <w:right w:val="single" w:sz="4" w:space="0" w:color="auto"/>
            </w:tcBorders>
            <w:vAlign w:val="center"/>
          </w:tcPr>
          <w:p w:rsidR="009C3B47" w:rsidRPr="00D5727A" w:rsidRDefault="009C3B47" w:rsidP="00AF43E8">
            <w:pPr>
              <w:pStyle w:val="NoSpacing"/>
              <w:bidi w:val="0"/>
              <w:snapToGrid w:val="0"/>
              <w:jc w:val="both"/>
              <w:rPr>
                <w:rFonts w:ascii="Times New Roman" w:eastAsiaTheme="minorEastAsia" w:hAnsi="Times New Roman" w:cs="Times New Roman"/>
                <w:b/>
                <w:bCs/>
                <w:color w:val="000000"/>
                <w:sz w:val="16"/>
                <w:szCs w:val="16"/>
                <w:lang w:bidi="ar-EG"/>
              </w:rPr>
            </w:pPr>
            <w:proofErr w:type="spellStart"/>
            <w:r w:rsidRPr="00D5727A">
              <w:rPr>
                <w:rFonts w:ascii="Times New Roman" w:eastAsiaTheme="minorEastAsia" w:hAnsi="Times New Roman" w:cs="Times New Roman"/>
                <w:b/>
                <w:bCs/>
                <w:color w:val="000000"/>
                <w:sz w:val="16"/>
                <w:szCs w:val="16"/>
                <w:lang w:bidi="ar-EG"/>
              </w:rPr>
              <w:t>Ecovalence</w:t>
            </w:r>
            <w:proofErr w:type="spellEnd"/>
          </w:p>
          <w:p w:rsidR="009C3B47" w:rsidRPr="00D5727A" w:rsidRDefault="009C3B47" w:rsidP="00AF43E8">
            <w:pPr>
              <w:pStyle w:val="NoSpacing"/>
              <w:bidi w:val="0"/>
              <w:snapToGrid w:val="0"/>
              <w:jc w:val="both"/>
              <w:rPr>
                <w:rFonts w:ascii="Times New Roman" w:eastAsiaTheme="minorEastAsia" w:hAnsi="Times New Roman" w:cs="Times New Roman"/>
                <w:b/>
                <w:bCs/>
                <w:color w:val="000000"/>
                <w:sz w:val="16"/>
                <w:szCs w:val="16"/>
                <w:vertAlign w:val="subscript"/>
                <w:lang w:bidi="ar-EG"/>
              </w:rPr>
            </w:pPr>
            <w:r w:rsidRPr="00D5727A">
              <w:rPr>
                <w:rFonts w:ascii="Times New Roman" w:eastAsiaTheme="minorEastAsia" w:hAnsi="Times New Roman" w:cs="Times New Roman"/>
                <w:b/>
                <w:bCs/>
                <w:color w:val="000000"/>
                <w:sz w:val="16"/>
                <w:szCs w:val="16"/>
                <w:lang w:bidi="ar-EG"/>
              </w:rPr>
              <w:t>W</w:t>
            </w:r>
          </w:p>
        </w:tc>
        <w:tc>
          <w:tcPr>
            <w:tcW w:w="0" w:type="auto"/>
            <w:tcBorders>
              <w:top w:val="single" w:sz="4" w:space="0" w:color="auto"/>
              <w:left w:val="single" w:sz="4" w:space="0" w:color="auto"/>
              <w:bottom w:val="double" w:sz="4" w:space="0" w:color="auto"/>
              <w:right w:val="single" w:sz="4" w:space="0" w:color="auto"/>
            </w:tcBorders>
            <w:vAlign w:val="center"/>
          </w:tcPr>
          <w:p w:rsidR="009C3B47" w:rsidRPr="00D5727A" w:rsidRDefault="009C3B47" w:rsidP="00AF43E8">
            <w:pPr>
              <w:pStyle w:val="NoSpacing"/>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Adaptation</w:t>
            </w:r>
          </w:p>
          <w:p w:rsidR="009C3B47" w:rsidRPr="00D5727A" w:rsidRDefault="009C3B47" w:rsidP="00AF43E8">
            <w:pPr>
              <w:pStyle w:val="NoSpacing"/>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w:t>
            </w:r>
          </w:p>
        </w:tc>
      </w:tr>
      <w:tr w:rsidR="009C3B47" w:rsidRPr="00D5727A" w:rsidTr="00AF43E8">
        <w:trPr>
          <w:jc w:val="center"/>
        </w:trPr>
        <w:tc>
          <w:tcPr>
            <w:tcW w:w="0" w:type="auto"/>
            <w:gridSpan w:val="7"/>
            <w:tcBorders>
              <w:top w:val="double" w:sz="4" w:space="0" w:color="auto"/>
              <w:left w:val="single" w:sz="4" w:space="0" w:color="auto"/>
              <w:bottom w:val="doub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6"/>
                <w:szCs w:val="16"/>
                <w:lang w:bidi="ar-EG"/>
              </w:rPr>
            </w:pPr>
            <w:proofErr w:type="spellStart"/>
            <w:r w:rsidRPr="00D5727A">
              <w:rPr>
                <w:rFonts w:ascii="Times New Roman" w:eastAsiaTheme="minorEastAsia" w:hAnsi="Times New Roman" w:cs="Times New Roman"/>
                <w:b/>
                <w:bCs/>
                <w:color w:val="000000"/>
                <w:sz w:val="16"/>
                <w:szCs w:val="16"/>
              </w:rPr>
              <w:t>micronaire</w:t>
            </w:r>
            <w:proofErr w:type="spellEnd"/>
            <w:r w:rsidRPr="00D5727A">
              <w:rPr>
                <w:rFonts w:ascii="Times New Roman" w:eastAsiaTheme="minorEastAsia" w:hAnsi="Times New Roman" w:cs="Times New Roman"/>
                <w:b/>
                <w:bCs/>
                <w:color w:val="000000"/>
                <w:sz w:val="16"/>
                <w:szCs w:val="16"/>
              </w:rPr>
              <w:t xml:space="preserve"> reading</w:t>
            </w:r>
          </w:p>
        </w:tc>
      </w:tr>
      <w:tr w:rsidR="009C3B47" w:rsidRPr="00D5727A" w:rsidTr="00AF43E8">
        <w:trPr>
          <w:jc w:val="center"/>
        </w:trPr>
        <w:tc>
          <w:tcPr>
            <w:tcW w:w="0" w:type="auto"/>
            <w:tcBorders>
              <w:top w:val="double" w:sz="4" w:space="0" w:color="auto"/>
              <w:left w:val="single" w:sz="4" w:space="0" w:color="auto"/>
              <w:bottom w:val="single" w:sz="4" w:space="0" w:color="auto"/>
              <w:right w:val="single" w:sz="4" w:space="0" w:color="auto"/>
            </w:tcBorders>
            <w:vAlign w:val="center"/>
          </w:tcPr>
          <w:p w:rsidR="009C3B47" w:rsidRPr="00D5727A" w:rsidRDefault="009C3B47" w:rsidP="00AF43E8">
            <w:pPr>
              <w:bidi w:val="0"/>
              <w:snapToGrid w:val="0"/>
              <w:jc w:val="both"/>
              <w:rPr>
                <w:rFonts w:eastAsiaTheme="minorEastAsia"/>
                <w:b/>
                <w:bCs/>
                <w:color w:val="000000"/>
                <w:sz w:val="16"/>
                <w:szCs w:val="16"/>
              </w:rPr>
            </w:pPr>
            <w:r w:rsidRPr="00D5727A">
              <w:rPr>
                <w:rFonts w:eastAsiaTheme="minorEastAsia"/>
                <w:b/>
                <w:bCs/>
                <w:color w:val="000000"/>
                <w:sz w:val="16"/>
                <w:szCs w:val="16"/>
              </w:rPr>
              <w:t>Giza 80</w:t>
            </w:r>
          </w:p>
        </w:tc>
        <w:tc>
          <w:tcPr>
            <w:tcW w:w="0" w:type="auto"/>
            <w:tcBorders>
              <w:top w:val="doub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4.81</w:t>
            </w:r>
          </w:p>
        </w:tc>
        <w:tc>
          <w:tcPr>
            <w:tcW w:w="0" w:type="auto"/>
            <w:tcBorders>
              <w:top w:val="doub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0.6072</w:t>
            </w:r>
          </w:p>
        </w:tc>
        <w:tc>
          <w:tcPr>
            <w:tcW w:w="0" w:type="auto"/>
            <w:tcBorders>
              <w:top w:val="doub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0.0142**</w:t>
            </w:r>
          </w:p>
        </w:tc>
        <w:tc>
          <w:tcPr>
            <w:tcW w:w="0" w:type="auto"/>
            <w:tcBorders>
              <w:top w:val="doub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0.5081</w:t>
            </w:r>
          </w:p>
        </w:tc>
        <w:tc>
          <w:tcPr>
            <w:tcW w:w="0" w:type="auto"/>
            <w:tcBorders>
              <w:top w:val="doub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0.2142</w:t>
            </w:r>
          </w:p>
        </w:tc>
        <w:tc>
          <w:tcPr>
            <w:tcW w:w="0" w:type="auto"/>
            <w:tcBorders>
              <w:top w:val="doub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A</w:t>
            </w:r>
          </w:p>
        </w:tc>
      </w:tr>
      <w:tr w:rsidR="009C3B47" w:rsidRPr="00D5727A"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bidi w:val="0"/>
              <w:snapToGrid w:val="0"/>
              <w:jc w:val="both"/>
              <w:rPr>
                <w:rFonts w:eastAsiaTheme="minorEastAsia"/>
                <w:b/>
                <w:bCs/>
                <w:color w:val="000000"/>
                <w:sz w:val="16"/>
                <w:szCs w:val="16"/>
                <w:lang w:val="de-DE"/>
              </w:rPr>
            </w:pPr>
            <w:r w:rsidRPr="00D5727A">
              <w:rPr>
                <w:rFonts w:eastAsiaTheme="minorEastAsia"/>
                <w:b/>
                <w:bCs/>
                <w:color w:val="000000"/>
                <w:sz w:val="16"/>
                <w:szCs w:val="16"/>
              </w:rPr>
              <w:t>Giza 90</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4.41</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0.4830</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0.0012</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0.6880</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0.1548</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A</w:t>
            </w:r>
          </w:p>
        </w:tc>
      </w:tr>
      <w:tr w:rsidR="009C3B47" w:rsidRPr="00D5727A"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bidi w:val="0"/>
              <w:snapToGrid w:val="0"/>
              <w:jc w:val="both"/>
              <w:rPr>
                <w:rFonts w:eastAsiaTheme="minorEastAsia"/>
                <w:b/>
                <w:bCs/>
                <w:color w:val="000000"/>
                <w:sz w:val="16"/>
                <w:szCs w:val="16"/>
                <w:lang w:val="de-DE"/>
              </w:rPr>
            </w:pPr>
            <w:r w:rsidRPr="00D5727A">
              <w:rPr>
                <w:rFonts w:eastAsiaTheme="minorEastAsia"/>
                <w:b/>
                <w:bCs/>
                <w:color w:val="000000"/>
                <w:sz w:val="16"/>
                <w:szCs w:val="16"/>
              </w:rPr>
              <w:t>[G.83 x (G .75  x 5844 )] x G.80</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4.66</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0.6964</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0.0085*</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0.6633</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0.1400</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A</w:t>
            </w:r>
          </w:p>
        </w:tc>
      </w:tr>
      <w:tr w:rsidR="009C3B47" w:rsidRPr="00D5727A"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bidi w:val="0"/>
              <w:snapToGrid w:val="0"/>
              <w:jc w:val="both"/>
              <w:rPr>
                <w:rFonts w:eastAsiaTheme="minorEastAsia"/>
                <w:b/>
                <w:bCs/>
                <w:color w:val="000000"/>
                <w:sz w:val="16"/>
                <w:szCs w:val="16"/>
                <w:lang w:val="de-DE"/>
              </w:rPr>
            </w:pPr>
            <w:r w:rsidRPr="00D5727A">
              <w:rPr>
                <w:rFonts w:eastAsiaTheme="minorEastAsia"/>
                <w:b/>
                <w:bCs/>
                <w:color w:val="000000"/>
                <w:sz w:val="16"/>
                <w:szCs w:val="16"/>
              </w:rPr>
              <w:t xml:space="preserve">( G.90 x </w:t>
            </w:r>
            <w:proofErr w:type="spellStart"/>
            <w:r w:rsidRPr="00D5727A">
              <w:rPr>
                <w:rFonts w:eastAsiaTheme="minorEastAsia"/>
                <w:b/>
                <w:bCs/>
                <w:color w:val="000000"/>
                <w:sz w:val="16"/>
                <w:szCs w:val="16"/>
              </w:rPr>
              <w:t>Australy</w:t>
            </w:r>
            <w:proofErr w:type="spellEnd"/>
            <w:r w:rsidRPr="00D5727A">
              <w:rPr>
                <w:rFonts w:eastAsiaTheme="minorEastAsia"/>
                <w:b/>
                <w:bCs/>
                <w:color w:val="000000"/>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4.66</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1.0541</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0.0049</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0.8632</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0.0756</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A</w:t>
            </w:r>
          </w:p>
        </w:tc>
      </w:tr>
      <w:tr w:rsidR="009C3B47" w:rsidRPr="00D5727A"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rPr>
              <w:t>[G.83 x (G .75  x 5844 )] x G.85</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4.54</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1.2108</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0.0180**</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0.7729</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0.1965</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A</w:t>
            </w:r>
          </w:p>
        </w:tc>
      </w:tr>
      <w:tr w:rsidR="009C3B47" w:rsidRPr="00D5727A"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rPr>
              <w:t>[G.83 x (G .75  x 5844 )] x G.90</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4.34</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2.1405++</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0.0097**</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0.9445</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0.6431</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H</w:t>
            </w:r>
          </w:p>
        </w:tc>
      </w:tr>
      <w:tr w:rsidR="009C3B47" w:rsidRPr="00D5727A"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bidi w:val="0"/>
              <w:snapToGrid w:val="0"/>
              <w:jc w:val="both"/>
              <w:rPr>
                <w:rFonts w:ascii="Times New Roman" w:eastAsiaTheme="minorEastAsia" w:hAnsi="Times New Roman" w:cs="Times New Roman"/>
                <w:b/>
                <w:bCs/>
                <w:color w:val="000000"/>
                <w:sz w:val="16"/>
                <w:szCs w:val="16"/>
                <w:vertAlign w:val="subscript"/>
                <w:lang w:val="de-DE" w:bidi="ar-EG"/>
              </w:rPr>
            </w:pPr>
            <w:r w:rsidRPr="00D5727A">
              <w:rPr>
                <w:rFonts w:ascii="Times New Roman" w:eastAsiaTheme="minorEastAsia" w:hAnsi="Times New Roman" w:cs="Times New Roman"/>
                <w:b/>
                <w:bCs/>
                <w:color w:val="000000"/>
                <w:sz w:val="16"/>
                <w:szCs w:val="16"/>
                <w:lang w:val="de-DE"/>
              </w:rPr>
              <w:t>[G.83 x (G .75  x 5844 )] x [G.83 x (G .72  x Dandara )]</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s>
              <w:bidi w:val="0"/>
              <w:snapToGrid w:val="0"/>
              <w:jc w:val="both"/>
              <w:rPr>
                <w:rFonts w:ascii="Times New Roman" w:eastAsiaTheme="minorEastAsia" w:hAnsi="Times New Roman" w:cs="Times New Roman"/>
                <w:b/>
                <w:bCs/>
                <w:color w:val="000000"/>
                <w:sz w:val="16"/>
                <w:szCs w:val="16"/>
                <w:lang w:val="de-DE" w:bidi="ar-EG"/>
              </w:rPr>
            </w:pPr>
            <w:r w:rsidRPr="00D5727A">
              <w:rPr>
                <w:rFonts w:ascii="Times New Roman" w:eastAsiaTheme="minorEastAsia" w:hAnsi="Times New Roman" w:cs="Times New Roman"/>
                <w:b/>
                <w:bCs/>
                <w:color w:val="000000"/>
                <w:sz w:val="16"/>
                <w:szCs w:val="16"/>
                <w:lang w:val="de-DE" w:bidi="ar-EG"/>
              </w:rPr>
              <w:t>4.86</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s>
              <w:bidi w:val="0"/>
              <w:snapToGrid w:val="0"/>
              <w:jc w:val="both"/>
              <w:rPr>
                <w:rFonts w:ascii="Times New Roman" w:eastAsiaTheme="minorEastAsia" w:hAnsi="Times New Roman" w:cs="Times New Roman"/>
                <w:b/>
                <w:bCs/>
                <w:color w:val="000000"/>
                <w:sz w:val="16"/>
                <w:szCs w:val="16"/>
                <w:lang w:val="de-DE" w:bidi="ar-EG"/>
              </w:rPr>
            </w:pPr>
            <w:r w:rsidRPr="00D5727A">
              <w:rPr>
                <w:rFonts w:ascii="Times New Roman" w:eastAsiaTheme="minorEastAsia" w:hAnsi="Times New Roman" w:cs="Times New Roman"/>
                <w:b/>
                <w:bCs/>
                <w:color w:val="000000"/>
                <w:sz w:val="16"/>
                <w:szCs w:val="16"/>
                <w:lang w:val="de-DE" w:bidi="ar-EG"/>
              </w:rPr>
              <w:t>0.8078</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6"/>
                <w:szCs w:val="16"/>
                <w:lang w:val="de-DE" w:bidi="ar-EG"/>
              </w:rPr>
            </w:pPr>
            <w:r w:rsidRPr="00D5727A">
              <w:rPr>
                <w:rFonts w:ascii="Times New Roman" w:eastAsiaTheme="minorEastAsia" w:hAnsi="Times New Roman" w:cs="Times New Roman"/>
                <w:b/>
                <w:bCs/>
                <w:color w:val="000000"/>
                <w:sz w:val="16"/>
                <w:szCs w:val="16"/>
                <w:lang w:val="de-DE" w:bidi="ar-EG"/>
              </w:rPr>
              <w:t>0.0002</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0.8847</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6"/>
                <w:szCs w:val="16"/>
                <w:lang w:val="de-DE" w:bidi="ar-EG"/>
              </w:rPr>
            </w:pPr>
            <w:r w:rsidRPr="00D5727A">
              <w:rPr>
                <w:rFonts w:ascii="Times New Roman" w:eastAsiaTheme="minorEastAsia" w:hAnsi="Times New Roman" w:cs="Times New Roman"/>
                <w:b/>
                <w:bCs/>
                <w:color w:val="000000"/>
                <w:sz w:val="16"/>
                <w:szCs w:val="16"/>
                <w:lang w:val="de-DE" w:bidi="ar-EG"/>
              </w:rPr>
              <w:t>0.0496</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6"/>
                <w:szCs w:val="16"/>
                <w:lang w:val="de-DE" w:bidi="ar-EG"/>
              </w:rPr>
            </w:pPr>
            <w:r w:rsidRPr="00D5727A">
              <w:rPr>
                <w:rFonts w:ascii="Times New Roman" w:eastAsiaTheme="minorEastAsia" w:hAnsi="Times New Roman" w:cs="Times New Roman"/>
                <w:b/>
                <w:bCs/>
                <w:color w:val="000000"/>
                <w:sz w:val="16"/>
                <w:szCs w:val="16"/>
                <w:lang w:val="de-DE" w:bidi="ar-EG"/>
              </w:rPr>
              <w:t>A</w:t>
            </w:r>
          </w:p>
        </w:tc>
      </w:tr>
      <w:tr w:rsidR="009C3B47" w:rsidRPr="00D5727A"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Mean (x</w:t>
            </w:r>
            <w:r w:rsidRPr="00D5727A">
              <w:rPr>
                <w:rFonts w:ascii="Times New Roman" w:eastAsiaTheme="minorEastAsia" w:hAnsi="Times New Roman" w:cs="Times New Roman"/>
                <w:b/>
                <w:bCs/>
                <w:color w:val="000000"/>
                <w:sz w:val="16"/>
                <w:szCs w:val="16"/>
                <w:vertAlign w:val="superscript"/>
                <w:lang w:bidi="ar-EG"/>
              </w:rPr>
              <w:t>=</w:t>
            </w:r>
            <w:r w:rsidRPr="00D5727A">
              <w:rPr>
                <w:rFonts w:ascii="Times New Roman" w:eastAsiaTheme="minorEastAsia" w:hAnsi="Times New Roman" w:cs="Times New Roman"/>
                <w:b/>
                <w:bCs/>
                <w:color w:val="000000"/>
                <w:sz w:val="16"/>
                <w:szCs w:val="16"/>
                <w:lang w:bidi="ar-EG"/>
              </w:rPr>
              <w:t>)</w:t>
            </w:r>
          </w:p>
        </w:tc>
        <w:tc>
          <w:tcPr>
            <w:tcW w:w="0" w:type="auto"/>
            <w:gridSpan w:val="6"/>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4.65</w:t>
            </w:r>
          </w:p>
        </w:tc>
      </w:tr>
      <w:tr w:rsidR="009C3B47" w:rsidRPr="00D5727A" w:rsidTr="00AF43E8">
        <w:trPr>
          <w:jc w:val="center"/>
        </w:trPr>
        <w:tc>
          <w:tcPr>
            <w:tcW w:w="0" w:type="auto"/>
            <w:tcBorders>
              <w:top w:val="single" w:sz="4" w:space="0" w:color="auto"/>
              <w:left w:val="single" w:sz="4" w:space="0" w:color="auto"/>
              <w:bottom w:val="double" w:sz="4" w:space="0" w:color="auto"/>
              <w:right w:val="single" w:sz="4" w:space="0" w:color="auto"/>
            </w:tcBorders>
            <w:vAlign w:val="center"/>
          </w:tcPr>
          <w:p w:rsidR="009C3B47" w:rsidRPr="00D5727A" w:rsidRDefault="009C3B47" w:rsidP="00AF43E8">
            <w:pPr>
              <w:pStyle w:val="NoSpacing"/>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LSD: 0.05</w:t>
            </w:r>
          </w:p>
        </w:tc>
        <w:tc>
          <w:tcPr>
            <w:tcW w:w="0" w:type="auto"/>
            <w:gridSpan w:val="6"/>
            <w:tcBorders>
              <w:top w:val="single" w:sz="4" w:space="0" w:color="auto"/>
              <w:left w:val="single" w:sz="4" w:space="0" w:color="auto"/>
              <w:bottom w:val="double" w:sz="4" w:space="0" w:color="auto"/>
              <w:right w:val="single" w:sz="4" w:space="0" w:color="auto"/>
            </w:tcBorders>
            <w:vAlign w:val="center"/>
          </w:tcPr>
          <w:p w:rsidR="009C3B47" w:rsidRPr="00D5727A" w:rsidRDefault="009C3B47" w:rsidP="00AF43E8">
            <w:pPr>
              <w:pStyle w:val="NoSpacing"/>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0.16</w:t>
            </w:r>
          </w:p>
        </w:tc>
      </w:tr>
      <w:tr w:rsidR="009C3B47" w:rsidRPr="00D5727A" w:rsidTr="00AF43E8">
        <w:trPr>
          <w:jc w:val="center"/>
        </w:trPr>
        <w:tc>
          <w:tcPr>
            <w:tcW w:w="0" w:type="auto"/>
            <w:gridSpan w:val="7"/>
            <w:tcBorders>
              <w:top w:val="double" w:sz="4" w:space="0" w:color="auto"/>
              <w:left w:val="single" w:sz="4" w:space="0" w:color="auto"/>
              <w:bottom w:val="double" w:sz="4" w:space="0" w:color="auto"/>
              <w:right w:val="single" w:sz="4" w:space="0" w:color="auto"/>
            </w:tcBorders>
            <w:vAlign w:val="center"/>
          </w:tcPr>
          <w:p w:rsidR="009C3B47" w:rsidRPr="00D5727A" w:rsidRDefault="009C3B47" w:rsidP="00AF43E8">
            <w:pPr>
              <w:bidi w:val="0"/>
              <w:snapToGrid w:val="0"/>
              <w:jc w:val="both"/>
              <w:rPr>
                <w:rFonts w:eastAsiaTheme="minorEastAsia"/>
                <w:color w:val="000000"/>
                <w:sz w:val="16"/>
                <w:szCs w:val="16"/>
              </w:rPr>
            </w:pPr>
            <w:r w:rsidRPr="00D5727A">
              <w:rPr>
                <w:rFonts w:eastAsiaTheme="minorEastAsia"/>
                <w:b/>
                <w:bCs/>
                <w:color w:val="000000"/>
                <w:sz w:val="16"/>
                <w:szCs w:val="16"/>
              </w:rPr>
              <w:t>fiber length (mm)</w:t>
            </w:r>
          </w:p>
        </w:tc>
      </w:tr>
      <w:tr w:rsidR="009C3B47" w:rsidRPr="00D5727A" w:rsidTr="00AF43E8">
        <w:trPr>
          <w:jc w:val="center"/>
        </w:trPr>
        <w:tc>
          <w:tcPr>
            <w:tcW w:w="0" w:type="auto"/>
            <w:tcBorders>
              <w:top w:val="double" w:sz="4" w:space="0" w:color="auto"/>
              <w:left w:val="single" w:sz="4" w:space="0" w:color="auto"/>
              <w:bottom w:val="single" w:sz="4" w:space="0" w:color="auto"/>
              <w:right w:val="single" w:sz="4" w:space="0" w:color="auto"/>
            </w:tcBorders>
            <w:vAlign w:val="center"/>
          </w:tcPr>
          <w:p w:rsidR="009C3B47" w:rsidRPr="00D5727A" w:rsidRDefault="009C3B47" w:rsidP="00AF43E8">
            <w:pPr>
              <w:bidi w:val="0"/>
              <w:snapToGrid w:val="0"/>
              <w:jc w:val="both"/>
              <w:rPr>
                <w:rFonts w:eastAsiaTheme="minorEastAsia"/>
                <w:b/>
                <w:bCs/>
                <w:color w:val="000000"/>
                <w:sz w:val="16"/>
                <w:szCs w:val="16"/>
              </w:rPr>
            </w:pPr>
            <w:r w:rsidRPr="00D5727A">
              <w:rPr>
                <w:rFonts w:eastAsiaTheme="minorEastAsia"/>
                <w:b/>
                <w:bCs/>
                <w:color w:val="000000"/>
                <w:sz w:val="16"/>
                <w:szCs w:val="16"/>
              </w:rPr>
              <w:t>Giza 80</w:t>
            </w:r>
          </w:p>
        </w:tc>
        <w:tc>
          <w:tcPr>
            <w:tcW w:w="0" w:type="auto"/>
            <w:tcBorders>
              <w:top w:val="doub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31.72</w:t>
            </w:r>
          </w:p>
        </w:tc>
        <w:tc>
          <w:tcPr>
            <w:tcW w:w="0" w:type="auto"/>
            <w:tcBorders>
              <w:top w:val="doub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0.4532</w:t>
            </w:r>
          </w:p>
        </w:tc>
        <w:tc>
          <w:tcPr>
            <w:tcW w:w="0" w:type="auto"/>
            <w:tcBorders>
              <w:top w:val="doub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0.0569</w:t>
            </w:r>
          </w:p>
        </w:tc>
        <w:tc>
          <w:tcPr>
            <w:tcW w:w="0" w:type="auto"/>
            <w:tcBorders>
              <w:top w:val="doub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0.3309</w:t>
            </w:r>
          </w:p>
        </w:tc>
        <w:tc>
          <w:tcPr>
            <w:tcW w:w="0" w:type="auto"/>
            <w:tcBorders>
              <w:top w:val="doub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1.8420</w:t>
            </w:r>
          </w:p>
        </w:tc>
        <w:tc>
          <w:tcPr>
            <w:tcW w:w="0" w:type="auto"/>
            <w:tcBorders>
              <w:top w:val="doub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A</w:t>
            </w:r>
          </w:p>
        </w:tc>
      </w:tr>
      <w:tr w:rsidR="009C3B47" w:rsidRPr="00D5727A"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bidi w:val="0"/>
              <w:snapToGrid w:val="0"/>
              <w:jc w:val="both"/>
              <w:rPr>
                <w:rFonts w:eastAsiaTheme="minorEastAsia"/>
                <w:b/>
                <w:bCs/>
                <w:color w:val="000000"/>
                <w:sz w:val="16"/>
                <w:szCs w:val="16"/>
                <w:lang w:val="de-DE"/>
              </w:rPr>
            </w:pPr>
            <w:r w:rsidRPr="00D5727A">
              <w:rPr>
                <w:rFonts w:eastAsiaTheme="minorEastAsia"/>
                <w:b/>
                <w:bCs/>
                <w:color w:val="000000"/>
                <w:sz w:val="16"/>
                <w:szCs w:val="16"/>
              </w:rPr>
              <w:t>Giza 90</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30.34</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0.8223</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0.3815**</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0.3217</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3.7323</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A</w:t>
            </w:r>
          </w:p>
        </w:tc>
      </w:tr>
      <w:tr w:rsidR="009C3B47" w:rsidRPr="00D5727A"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bidi w:val="0"/>
              <w:snapToGrid w:val="0"/>
              <w:jc w:val="both"/>
              <w:rPr>
                <w:rFonts w:eastAsiaTheme="minorEastAsia"/>
                <w:b/>
                <w:bCs/>
                <w:color w:val="000000"/>
                <w:sz w:val="16"/>
                <w:szCs w:val="16"/>
                <w:lang w:val="de-DE"/>
              </w:rPr>
            </w:pPr>
            <w:r w:rsidRPr="00D5727A">
              <w:rPr>
                <w:rFonts w:eastAsiaTheme="minorEastAsia"/>
                <w:b/>
                <w:bCs/>
                <w:color w:val="000000"/>
                <w:sz w:val="16"/>
                <w:szCs w:val="16"/>
              </w:rPr>
              <w:t>[G.83 x (G .75  x 5844 )] x G.80</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30.88</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1.0388</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0.2023**</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0.5542</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2.2407</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A</w:t>
            </w:r>
          </w:p>
        </w:tc>
      </w:tr>
      <w:tr w:rsidR="009C3B47" w:rsidRPr="00D5727A"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bidi w:val="0"/>
              <w:snapToGrid w:val="0"/>
              <w:jc w:val="both"/>
              <w:rPr>
                <w:rFonts w:eastAsiaTheme="minorEastAsia"/>
                <w:b/>
                <w:bCs/>
                <w:color w:val="000000"/>
                <w:sz w:val="16"/>
                <w:szCs w:val="16"/>
                <w:lang w:val="de-DE"/>
              </w:rPr>
            </w:pPr>
            <w:r w:rsidRPr="00D5727A">
              <w:rPr>
                <w:rFonts w:eastAsiaTheme="minorEastAsia"/>
                <w:b/>
                <w:bCs/>
                <w:color w:val="000000"/>
                <w:sz w:val="16"/>
                <w:szCs w:val="16"/>
              </w:rPr>
              <w:t xml:space="preserve">( G.90 x </w:t>
            </w:r>
            <w:proofErr w:type="spellStart"/>
            <w:r w:rsidRPr="00D5727A">
              <w:rPr>
                <w:rFonts w:eastAsiaTheme="minorEastAsia"/>
                <w:b/>
                <w:bCs/>
                <w:color w:val="000000"/>
                <w:sz w:val="16"/>
                <w:szCs w:val="16"/>
              </w:rPr>
              <w:t>Australy</w:t>
            </w:r>
            <w:proofErr w:type="spellEnd"/>
            <w:r w:rsidRPr="00D5727A">
              <w:rPr>
                <w:rFonts w:eastAsiaTheme="minorEastAsia"/>
                <w:b/>
                <w:bCs/>
                <w:color w:val="000000"/>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30.44</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1.2138</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0.0826</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0.7484</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1.3894</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A</w:t>
            </w:r>
          </w:p>
        </w:tc>
      </w:tr>
      <w:tr w:rsidR="009C3B47" w:rsidRPr="00D5727A"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rPr>
              <w:t>[G.83 x (G .75  x 5844 )] x G.85</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31.52</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1.6506</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0.5779**</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0.5721</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6.2927</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A</w:t>
            </w:r>
          </w:p>
        </w:tc>
      </w:tr>
      <w:tr w:rsidR="009C3B47" w:rsidRPr="00D5727A"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rPr>
              <w:t>[G.83 x (G .75  x 5844 )] x G.90</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31.58</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0.5368</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0.0336</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0.4567</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1.4310</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A</w:t>
            </w:r>
          </w:p>
        </w:tc>
      </w:tr>
      <w:tr w:rsidR="009C3B47" w:rsidRPr="00D5727A"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bidi w:val="0"/>
              <w:snapToGrid w:val="0"/>
              <w:jc w:val="both"/>
              <w:rPr>
                <w:rFonts w:ascii="Times New Roman" w:eastAsiaTheme="minorEastAsia" w:hAnsi="Times New Roman" w:cs="Times New Roman"/>
                <w:b/>
                <w:bCs/>
                <w:color w:val="000000"/>
                <w:sz w:val="16"/>
                <w:szCs w:val="16"/>
                <w:vertAlign w:val="subscript"/>
                <w:lang w:val="de-DE" w:bidi="ar-EG"/>
              </w:rPr>
            </w:pPr>
            <w:r w:rsidRPr="00D5727A">
              <w:rPr>
                <w:rFonts w:ascii="Times New Roman" w:eastAsiaTheme="minorEastAsia" w:hAnsi="Times New Roman" w:cs="Times New Roman"/>
                <w:b/>
                <w:bCs/>
                <w:color w:val="000000"/>
                <w:sz w:val="16"/>
                <w:szCs w:val="16"/>
                <w:lang w:val="de-DE"/>
              </w:rPr>
              <w:t>[G.83 x (G .75  x 5844 )] x [G.83 x (G .72  x Dandara )]</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s>
              <w:bidi w:val="0"/>
              <w:snapToGrid w:val="0"/>
              <w:jc w:val="both"/>
              <w:rPr>
                <w:rFonts w:ascii="Times New Roman" w:eastAsiaTheme="minorEastAsia" w:hAnsi="Times New Roman" w:cs="Times New Roman"/>
                <w:b/>
                <w:bCs/>
                <w:color w:val="000000"/>
                <w:sz w:val="16"/>
                <w:szCs w:val="16"/>
                <w:lang w:val="de-DE" w:bidi="ar-EG"/>
              </w:rPr>
            </w:pPr>
            <w:r w:rsidRPr="00D5727A">
              <w:rPr>
                <w:rFonts w:ascii="Times New Roman" w:eastAsiaTheme="minorEastAsia" w:hAnsi="Times New Roman" w:cs="Times New Roman"/>
                <w:b/>
                <w:bCs/>
                <w:color w:val="000000"/>
                <w:sz w:val="16"/>
                <w:szCs w:val="16"/>
                <w:lang w:val="de-DE" w:bidi="ar-EG"/>
              </w:rPr>
              <w:t>30.98</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s>
              <w:bidi w:val="0"/>
              <w:snapToGrid w:val="0"/>
              <w:jc w:val="both"/>
              <w:rPr>
                <w:rFonts w:ascii="Times New Roman" w:eastAsiaTheme="minorEastAsia" w:hAnsi="Times New Roman" w:cs="Times New Roman"/>
                <w:b/>
                <w:bCs/>
                <w:color w:val="000000"/>
                <w:sz w:val="16"/>
                <w:szCs w:val="16"/>
                <w:lang w:val="de-DE" w:bidi="ar-EG"/>
              </w:rPr>
            </w:pPr>
            <w:r w:rsidRPr="00D5727A">
              <w:rPr>
                <w:rFonts w:ascii="Times New Roman" w:eastAsiaTheme="minorEastAsia" w:hAnsi="Times New Roman" w:cs="Times New Roman"/>
                <w:b/>
                <w:bCs/>
                <w:color w:val="000000"/>
                <w:sz w:val="16"/>
                <w:szCs w:val="16"/>
                <w:lang w:val="de-DE" w:bidi="ar-EG"/>
              </w:rPr>
              <w:t>1.2830++</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6"/>
                <w:szCs w:val="16"/>
                <w:lang w:val="de-DE" w:bidi="ar-EG"/>
              </w:rPr>
            </w:pPr>
            <w:r w:rsidRPr="00D5727A">
              <w:rPr>
                <w:rFonts w:ascii="Times New Roman" w:eastAsiaTheme="minorEastAsia" w:hAnsi="Times New Roman" w:cs="Times New Roman"/>
                <w:b/>
                <w:bCs/>
                <w:color w:val="000000"/>
                <w:sz w:val="16"/>
                <w:szCs w:val="16"/>
                <w:lang w:val="de-DE" w:bidi="ar-EG"/>
              </w:rPr>
              <w:t>-0.0403</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0.9360</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6"/>
                <w:szCs w:val="16"/>
                <w:lang w:val="de-DE" w:bidi="ar-EG"/>
              </w:rPr>
            </w:pPr>
            <w:r w:rsidRPr="00D5727A">
              <w:rPr>
                <w:rFonts w:ascii="Times New Roman" w:eastAsiaTheme="minorEastAsia" w:hAnsi="Times New Roman" w:cs="Times New Roman"/>
                <w:b/>
                <w:bCs/>
                <w:color w:val="000000"/>
                <w:sz w:val="16"/>
                <w:szCs w:val="16"/>
                <w:lang w:val="de-DE" w:bidi="ar-EG"/>
              </w:rPr>
              <w:t>0.4922</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6"/>
                <w:szCs w:val="16"/>
                <w:lang w:val="de-DE" w:bidi="ar-EG"/>
              </w:rPr>
            </w:pPr>
            <w:r w:rsidRPr="00D5727A">
              <w:rPr>
                <w:rFonts w:ascii="Times New Roman" w:eastAsiaTheme="minorEastAsia" w:hAnsi="Times New Roman" w:cs="Times New Roman"/>
                <w:b/>
                <w:bCs/>
                <w:color w:val="000000"/>
                <w:sz w:val="16"/>
                <w:szCs w:val="16"/>
                <w:lang w:val="de-DE" w:bidi="ar-EG"/>
              </w:rPr>
              <w:t>H</w:t>
            </w:r>
          </w:p>
        </w:tc>
      </w:tr>
      <w:tr w:rsidR="009C3B47" w:rsidRPr="00D5727A"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Mean (x</w:t>
            </w:r>
            <w:r w:rsidRPr="00D5727A">
              <w:rPr>
                <w:rFonts w:ascii="Times New Roman" w:eastAsiaTheme="minorEastAsia" w:hAnsi="Times New Roman" w:cs="Times New Roman"/>
                <w:b/>
                <w:bCs/>
                <w:color w:val="000000"/>
                <w:sz w:val="16"/>
                <w:szCs w:val="16"/>
                <w:vertAlign w:val="superscript"/>
                <w:lang w:bidi="ar-EG"/>
              </w:rPr>
              <w:t>=</w:t>
            </w:r>
            <w:r w:rsidRPr="00D5727A">
              <w:rPr>
                <w:rFonts w:ascii="Times New Roman" w:eastAsiaTheme="minorEastAsia" w:hAnsi="Times New Roman" w:cs="Times New Roman"/>
                <w:b/>
                <w:bCs/>
                <w:color w:val="000000"/>
                <w:sz w:val="16"/>
                <w:szCs w:val="16"/>
                <w:lang w:bidi="ar-EG"/>
              </w:rPr>
              <w:t>)</w:t>
            </w:r>
          </w:p>
        </w:tc>
        <w:tc>
          <w:tcPr>
            <w:tcW w:w="0" w:type="auto"/>
            <w:gridSpan w:val="6"/>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31.06</w:t>
            </w:r>
          </w:p>
        </w:tc>
      </w:tr>
      <w:tr w:rsidR="009C3B47" w:rsidRPr="00D5727A" w:rsidTr="00AF43E8">
        <w:trPr>
          <w:jc w:val="center"/>
        </w:trPr>
        <w:tc>
          <w:tcPr>
            <w:tcW w:w="0" w:type="auto"/>
            <w:tcBorders>
              <w:top w:val="single" w:sz="4" w:space="0" w:color="auto"/>
              <w:left w:val="single" w:sz="4" w:space="0" w:color="auto"/>
              <w:bottom w:val="double" w:sz="4" w:space="0" w:color="auto"/>
              <w:right w:val="single" w:sz="4" w:space="0" w:color="auto"/>
            </w:tcBorders>
            <w:vAlign w:val="center"/>
          </w:tcPr>
          <w:p w:rsidR="009C3B47" w:rsidRPr="00D5727A" w:rsidRDefault="009C3B47" w:rsidP="00AF43E8">
            <w:pPr>
              <w:pStyle w:val="NoSpacing"/>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LSD: 0.05</w:t>
            </w:r>
          </w:p>
        </w:tc>
        <w:tc>
          <w:tcPr>
            <w:tcW w:w="0" w:type="auto"/>
            <w:gridSpan w:val="6"/>
            <w:tcBorders>
              <w:top w:val="single" w:sz="4" w:space="0" w:color="auto"/>
              <w:left w:val="single" w:sz="4" w:space="0" w:color="auto"/>
              <w:bottom w:val="double" w:sz="4" w:space="0" w:color="auto"/>
              <w:right w:val="single" w:sz="4" w:space="0" w:color="auto"/>
            </w:tcBorders>
            <w:vAlign w:val="center"/>
          </w:tcPr>
          <w:p w:rsidR="009C3B47" w:rsidRPr="00D5727A" w:rsidRDefault="009C3B47" w:rsidP="00AF43E8">
            <w:pPr>
              <w:pStyle w:val="NoSpacing"/>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0.62</w:t>
            </w:r>
          </w:p>
        </w:tc>
      </w:tr>
      <w:tr w:rsidR="009C3B47" w:rsidRPr="00D5727A" w:rsidTr="00AF43E8">
        <w:trPr>
          <w:jc w:val="center"/>
        </w:trPr>
        <w:tc>
          <w:tcPr>
            <w:tcW w:w="0" w:type="auto"/>
            <w:gridSpan w:val="7"/>
            <w:tcBorders>
              <w:top w:val="double" w:sz="4" w:space="0" w:color="auto"/>
              <w:left w:val="single" w:sz="4" w:space="0" w:color="auto"/>
              <w:bottom w:val="double" w:sz="4" w:space="0" w:color="auto"/>
              <w:right w:val="single" w:sz="4" w:space="0" w:color="auto"/>
            </w:tcBorders>
            <w:vAlign w:val="center"/>
          </w:tcPr>
          <w:p w:rsidR="009C3B47" w:rsidRPr="00D5727A" w:rsidRDefault="009C3B47" w:rsidP="00AF43E8">
            <w:pPr>
              <w:bidi w:val="0"/>
              <w:snapToGrid w:val="0"/>
              <w:jc w:val="both"/>
              <w:rPr>
                <w:rFonts w:eastAsiaTheme="minorEastAsia"/>
                <w:color w:val="000000"/>
                <w:sz w:val="16"/>
                <w:szCs w:val="16"/>
              </w:rPr>
            </w:pPr>
            <w:proofErr w:type="gramStart"/>
            <w:r w:rsidRPr="00D5727A">
              <w:rPr>
                <w:rFonts w:eastAsiaTheme="minorEastAsia"/>
                <w:b/>
                <w:bCs/>
                <w:color w:val="000000"/>
                <w:sz w:val="16"/>
                <w:szCs w:val="16"/>
              </w:rPr>
              <w:t>fiber</w:t>
            </w:r>
            <w:proofErr w:type="gramEnd"/>
            <w:r w:rsidRPr="00D5727A">
              <w:rPr>
                <w:rFonts w:eastAsiaTheme="minorEastAsia"/>
                <w:b/>
                <w:bCs/>
                <w:color w:val="000000"/>
                <w:sz w:val="16"/>
                <w:szCs w:val="16"/>
              </w:rPr>
              <w:t xml:space="preserve"> uniformity index (%)</w:t>
            </w:r>
          </w:p>
        </w:tc>
      </w:tr>
      <w:tr w:rsidR="009C3B47" w:rsidRPr="00D5727A" w:rsidTr="00AF43E8">
        <w:trPr>
          <w:jc w:val="center"/>
        </w:trPr>
        <w:tc>
          <w:tcPr>
            <w:tcW w:w="0" w:type="auto"/>
            <w:tcBorders>
              <w:top w:val="double" w:sz="4" w:space="0" w:color="auto"/>
              <w:left w:val="single" w:sz="4" w:space="0" w:color="auto"/>
              <w:bottom w:val="single" w:sz="4" w:space="0" w:color="auto"/>
              <w:right w:val="single" w:sz="4" w:space="0" w:color="auto"/>
            </w:tcBorders>
            <w:vAlign w:val="center"/>
          </w:tcPr>
          <w:p w:rsidR="009C3B47" w:rsidRPr="00D5727A" w:rsidRDefault="009C3B47" w:rsidP="00AF43E8">
            <w:pPr>
              <w:bidi w:val="0"/>
              <w:snapToGrid w:val="0"/>
              <w:jc w:val="both"/>
              <w:rPr>
                <w:rFonts w:eastAsiaTheme="minorEastAsia"/>
                <w:b/>
                <w:bCs/>
                <w:color w:val="000000"/>
                <w:sz w:val="16"/>
                <w:szCs w:val="16"/>
              </w:rPr>
            </w:pPr>
            <w:r w:rsidRPr="00D5727A">
              <w:rPr>
                <w:rFonts w:eastAsiaTheme="minorEastAsia"/>
                <w:b/>
                <w:bCs/>
                <w:color w:val="000000"/>
                <w:sz w:val="16"/>
                <w:szCs w:val="16"/>
              </w:rPr>
              <w:t>Giza 80</w:t>
            </w:r>
          </w:p>
        </w:tc>
        <w:tc>
          <w:tcPr>
            <w:tcW w:w="0" w:type="auto"/>
            <w:tcBorders>
              <w:top w:val="doub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85.23</w:t>
            </w:r>
          </w:p>
        </w:tc>
        <w:tc>
          <w:tcPr>
            <w:tcW w:w="0" w:type="auto"/>
            <w:tcBorders>
              <w:top w:val="doub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1.7200</w:t>
            </w:r>
          </w:p>
        </w:tc>
        <w:tc>
          <w:tcPr>
            <w:tcW w:w="0" w:type="auto"/>
            <w:tcBorders>
              <w:top w:val="doub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0.6037</w:t>
            </w:r>
          </w:p>
        </w:tc>
        <w:tc>
          <w:tcPr>
            <w:tcW w:w="0" w:type="auto"/>
            <w:tcBorders>
              <w:top w:val="doub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0.6562</w:t>
            </w:r>
          </w:p>
        </w:tc>
        <w:tc>
          <w:tcPr>
            <w:tcW w:w="0" w:type="auto"/>
            <w:tcBorders>
              <w:top w:val="doub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7.4115</w:t>
            </w:r>
          </w:p>
        </w:tc>
        <w:tc>
          <w:tcPr>
            <w:tcW w:w="0" w:type="auto"/>
            <w:tcBorders>
              <w:top w:val="doub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A</w:t>
            </w:r>
          </w:p>
        </w:tc>
      </w:tr>
      <w:tr w:rsidR="009C3B47" w:rsidRPr="00D5727A"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bidi w:val="0"/>
              <w:snapToGrid w:val="0"/>
              <w:jc w:val="both"/>
              <w:rPr>
                <w:rFonts w:eastAsiaTheme="minorEastAsia"/>
                <w:b/>
                <w:bCs/>
                <w:color w:val="000000"/>
                <w:sz w:val="16"/>
                <w:szCs w:val="16"/>
                <w:lang w:val="de-DE"/>
              </w:rPr>
            </w:pPr>
            <w:r w:rsidRPr="00D5727A">
              <w:rPr>
                <w:rFonts w:eastAsiaTheme="minorEastAsia"/>
                <w:b/>
                <w:bCs/>
                <w:color w:val="000000"/>
                <w:sz w:val="16"/>
                <w:szCs w:val="16"/>
              </w:rPr>
              <w:t>Giza 90</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84.66</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0.5725</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0.7752**</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0.1449</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7.5618</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A</w:t>
            </w:r>
          </w:p>
        </w:tc>
      </w:tr>
      <w:tr w:rsidR="009C3B47" w:rsidRPr="00D5727A"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bidi w:val="0"/>
              <w:snapToGrid w:val="0"/>
              <w:jc w:val="both"/>
              <w:rPr>
                <w:rFonts w:eastAsiaTheme="minorEastAsia"/>
                <w:b/>
                <w:bCs/>
                <w:color w:val="000000"/>
                <w:sz w:val="16"/>
                <w:szCs w:val="16"/>
                <w:lang w:val="de-DE"/>
              </w:rPr>
            </w:pPr>
            <w:r w:rsidRPr="00D5727A">
              <w:rPr>
                <w:rFonts w:eastAsiaTheme="minorEastAsia"/>
                <w:b/>
                <w:bCs/>
                <w:color w:val="000000"/>
                <w:sz w:val="16"/>
                <w:szCs w:val="16"/>
              </w:rPr>
              <w:t>[G.83 x (G .75  x 5844 )] x G.80</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84.78</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1.7986</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1.3378**</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0.5031</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13.6559</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A</w:t>
            </w:r>
          </w:p>
        </w:tc>
      </w:tr>
      <w:tr w:rsidR="009C3B47" w:rsidRPr="00D5727A"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bidi w:val="0"/>
              <w:snapToGrid w:val="0"/>
              <w:jc w:val="both"/>
              <w:rPr>
                <w:rFonts w:eastAsiaTheme="minorEastAsia"/>
                <w:b/>
                <w:bCs/>
                <w:color w:val="000000"/>
                <w:sz w:val="16"/>
                <w:szCs w:val="16"/>
                <w:lang w:val="de-DE"/>
              </w:rPr>
            </w:pPr>
            <w:r w:rsidRPr="00D5727A">
              <w:rPr>
                <w:rFonts w:eastAsiaTheme="minorEastAsia"/>
                <w:b/>
                <w:bCs/>
                <w:color w:val="000000"/>
                <w:sz w:val="16"/>
                <w:szCs w:val="16"/>
              </w:rPr>
              <w:t xml:space="preserve">( G.90 x </w:t>
            </w:r>
            <w:proofErr w:type="spellStart"/>
            <w:r w:rsidRPr="00D5727A">
              <w:rPr>
                <w:rFonts w:eastAsiaTheme="minorEastAsia"/>
                <w:b/>
                <w:bCs/>
                <w:color w:val="000000"/>
                <w:sz w:val="16"/>
                <w:szCs w:val="16"/>
              </w:rPr>
              <w:t>Australy</w:t>
            </w:r>
            <w:proofErr w:type="spellEnd"/>
            <w:r w:rsidRPr="00D5727A">
              <w:rPr>
                <w:rFonts w:eastAsiaTheme="minorEastAsia"/>
                <w:b/>
                <w:bCs/>
                <w:color w:val="000000"/>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85.08</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0.6139</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0.7191**</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0.1724</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6.9671</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A</w:t>
            </w:r>
          </w:p>
        </w:tc>
      </w:tr>
      <w:tr w:rsidR="009C3B47" w:rsidRPr="00D5727A"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rPr>
              <w:t>[G.83 x (G .75  x 5844 )] x G.85</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84.30</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0.3833</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1.3491**</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0.0436</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12.8667</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A</w:t>
            </w:r>
          </w:p>
        </w:tc>
      </w:tr>
      <w:tr w:rsidR="009C3B47" w:rsidRPr="00D5727A"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rPr>
              <w:t>[G.83 x (G .75  x 5844 )] x G.90</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83.60</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0.9287</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0.3920**</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0.4450</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3.8524</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A</w:t>
            </w:r>
          </w:p>
        </w:tc>
      </w:tr>
      <w:tr w:rsidR="009C3B47" w:rsidRPr="00D5727A"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bidi w:val="0"/>
              <w:snapToGrid w:val="0"/>
              <w:jc w:val="both"/>
              <w:rPr>
                <w:rFonts w:ascii="Times New Roman" w:eastAsiaTheme="minorEastAsia" w:hAnsi="Times New Roman" w:cs="Times New Roman"/>
                <w:b/>
                <w:bCs/>
                <w:color w:val="000000"/>
                <w:sz w:val="16"/>
                <w:szCs w:val="16"/>
                <w:vertAlign w:val="subscript"/>
                <w:lang w:val="de-DE" w:bidi="ar-EG"/>
              </w:rPr>
            </w:pPr>
            <w:r w:rsidRPr="00D5727A">
              <w:rPr>
                <w:rFonts w:ascii="Times New Roman" w:eastAsiaTheme="minorEastAsia" w:hAnsi="Times New Roman" w:cs="Times New Roman"/>
                <w:b/>
                <w:bCs/>
                <w:color w:val="000000"/>
                <w:sz w:val="16"/>
                <w:szCs w:val="16"/>
                <w:lang w:val="de-DE"/>
              </w:rPr>
              <w:t>[G.83 x (G .75  x 5844 )] x [G.83 x (G .72  x Dandara )]</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s>
              <w:bidi w:val="0"/>
              <w:snapToGrid w:val="0"/>
              <w:jc w:val="both"/>
              <w:rPr>
                <w:rFonts w:ascii="Times New Roman" w:eastAsiaTheme="minorEastAsia" w:hAnsi="Times New Roman" w:cs="Times New Roman"/>
                <w:b/>
                <w:bCs/>
                <w:color w:val="000000"/>
                <w:sz w:val="16"/>
                <w:szCs w:val="16"/>
                <w:lang w:val="de-DE" w:bidi="ar-EG"/>
              </w:rPr>
            </w:pPr>
            <w:r w:rsidRPr="00D5727A">
              <w:rPr>
                <w:rFonts w:ascii="Times New Roman" w:eastAsiaTheme="minorEastAsia" w:hAnsi="Times New Roman" w:cs="Times New Roman"/>
                <w:b/>
                <w:bCs/>
                <w:color w:val="000000"/>
                <w:sz w:val="16"/>
                <w:szCs w:val="16"/>
                <w:lang w:val="de-DE" w:bidi="ar-EG"/>
              </w:rPr>
              <w:t>84.45</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s>
              <w:bidi w:val="0"/>
              <w:snapToGrid w:val="0"/>
              <w:jc w:val="both"/>
              <w:rPr>
                <w:rFonts w:ascii="Times New Roman" w:eastAsiaTheme="minorEastAsia" w:hAnsi="Times New Roman" w:cs="Times New Roman"/>
                <w:b/>
                <w:bCs/>
                <w:color w:val="000000"/>
                <w:sz w:val="16"/>
                <w:szCs w:val="16"/>
                <w:lang w:val="de-DE" w:bidi="ar-EG"/>
              </w:rPr>
            </w:pPr>
            <w:r w:rsidRPr="00D5727A">
              <w:rPr>
                <w:rFonts w:ascii="Times New Roman" w:eastAsiaTheme="minorEastAsia" w:hAnsi="Times New Roman" w:cs="Times New Roman"/>
                <w:b/>
                <w:bCs/>
                <w:color w:val="000000"/>
                <w:sz w:val="16"/>
                <w:szCs w:val="16"/>
                <w:lang w:val="de-DE" w:bidi="ar-EG"/>
              </w:rPr>
              <w:t>0.9703</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6"/>
                <w:szCs w:val="16"/>
                <w:lang w:val="de-DE" w:bidi="ar-EG"/>
              </w:rPr>
            </w:pPr>
            <w:r w:rsidRPr="00D5727A">
              <w:rPr>
                <w:rFonts w:ascii="Times New Roman" w:eastAsiaTheme="minorEastAsia" w:hAnsi="Times New Roman" w:cs="Times New Roman"/>
                <w:b/>
                <w:bCs/>
                <w:color w:val="000000"/>
                <w:sz w:val="16"/>
                <w:szCs w:val="16"/>
                <w:lang w:val="de-DE" w:bidi="ar-EG"/>
              </w:rPr>
              <w:t>1.2659**</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0.2369</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6"/>
                <w:szCs w:val="16"/>
                <w:lang w:val="de-DE" w:bidi="ar-EG"/>
              </w:rPr>
            </w:pPr>
            <w:r w:rsidRPr="00D5727A">
              <w:rPr>
                <w:rFonts w:ascii="Times New Roman" w:eastAsiaTheme="minorEastAsia" w:hAnsi="Times New Roman" w:cs="Times New Roman"/>
                <w:b/>
                <w:bCs/>
                <w:color w:val="000000"/>
                <w:sz w:val="16"/>
                <w:szCs w:val="16"/>
                <w:lang w:val="de-DE" w:bidi="ar-EG"/>
              </w:rPr>
              <w:t>10.7688</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6"/>
                <w:szCs w:val="16"/>
                <w:lang w:val="de-DE" w:bidi="ar-EG"/>
              </w:rPr>
            </w:pPr>
            <w:r w:rsidRPr="00D5727A">
              <w:rPr>
                <w:rFonts w:ascii="Times New Roman" w:eastAsiaTheme="minorEastAsia" w:hAnsi="Times New Roman" w:cs="Times New Roman"/>
                <w:b/>
                <w:bCs/>
                <w:color w:val="000000"/>
                <w:sz w:val="16"/>
                <w:szCs w:val="16"/>
                <w:lang w:val="de-DE" w:bidi="ar-EG"/>
              </w:rPr>
              <w:t>A</w:t>
            </w:r>
          </w:p>
        </w:tc>
      </w:tr>
      <w:tr w:rsidR="009C3B47" w:rsidRPr="00D5727A"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Mean (x</w:t>
            </w:r>
            <w:r w:rsidRPr="00D5727A">
              <w:rPr>
                <w:rFonts w:ascii="Times New Roman" w:eastAsiaTheme="minorEastAsia" w:hAnsi="Times New Roman" w:cs="Times New Roman"/>
                <w:b/>
                <w:bCs/>
                <w:color w:val="000000"/>
                <w:sz w:val="16"/>
                <w:szCs w:val="16"/>
                <w:vertAlign w:val="superscript"/>
                <w:lang w:bidi="ar-EG"/>
              </w:rPr>
              <w:t>=</w:t>
            </w:r>
            <w:r w:rsidRPr="00D5727A">
              <w:rPr>
                <w:rFonts w:ascii="Times New Roman" w:eastAsiaTheme="minorEastAsia" w:hAnsi="Times New Roman" w:cs="Times New Roman"/>
                <w:b/>
                <w:bCs/>
                <w:color w:val="000000"/>
                <w:sz w:val="16"/>
                <w:szCs w:val="16"/>
                <w:lang w:bidi="ar-EG"/>
              </w:rPr>
              <w:t>)</w:t>
            </w:r>
          </w:p>
        </w:tc>
        <w:tc>
          <w:tcPr>
            <w:tcW w:w="0" w:type="auto"/>
            <w:gridSpan w:val="6"/>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84.59</w:t>
            </w:r>
          </w:p>
        </w:tc>
      </w:tr>
      <w:tr w:rsidR="009C3B47" w:rsidRPr="00D5727A" w:rsidTr="00AF43E8">
        <w:trPr>
          <w:jc w:val="center"/>
        </w:trPr>
        <w:tc>
          <w:tcPr>
            <w:tcW w:w="0" w:type="auto"/>
            <w:tcBorders>
              <w:top w:val="single" w:sz="4" w:space="0" w:color="auto"/>
              <w:left w:val="single" w:sz="4" w:space="0" w:color="auto"/>
              <w:bottom w:val="double" w:sz="4" w:space="0" w:color="auto"/>
              <w:right w:val="single" w:sz="4" w:space="0" w:color="auto"/>
            </w:tcBorders>
            <w:vAlign w:val="center"/>
          </w:tcPr>
          <w:p w:rsidR="009C3B47" w:rsidRPr="00D5727A" w:rsidRDefault="009C3B47" w:rsidP="00AF43E8">
            <w:pPr>
              <w:pStyle w:val="NoSpacing"/>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LSD: 0.05</w:t>
            </w:r>
          </w:p>
        </w:tc>
        <w:tc>
          <w:tcPr>
            <w:tcW w:w="0" w:type="auto"/>
            <w:gridSpan w:val="6"/>
            <w:tcBorders>
              <w:top w:val="single" w:sz="4" w:space="0" w:color="auto"/>
              <w:left w:val="single" w:sz="4" w:space="0" w:color="auto"/>
              <w:bottom w:val="double" w:sz="4" w:space="0" w:color="auto"/>
              <w:right w:val="single" w:sz="4" w:space="0" w:color="auto"/>
            </w:tcBorders>
            <w:vAlign w:val="center"/>
          </w:tcPr>
          <w:p w:rsidR="009C3B47" w:rsidRPr="00D5727A" w:rsidRDefault="009C3B47" w:rsidP="00AF43E8">
            <w:pPr>
              <w:pStyle w:val="NoSpacing"/>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0.60</w:t>
            </w:r>
          </w:p>
        </w:tc>
      </w:tr>
      <w:tr w:rsidR="009C3B47" w:rsidRPr="00D5727A" w:rsidTr="00AF43E8">
        <w:trPr>
          <w:jc w:val="center"/>
        </w:trPr>
        <w:tc>
          <w:tcPr>
            <w:tcW w:w="0" w:type="auto"/>
            <w:gridSpan w:val="7"/>
            <w:tcBorders>
              <w:top w:val="double" w:sz="4" w:space="0" w:color="auto"/>
              <w:left w:val="single" w:sz="4" w:space="0" w:color="auto"/>
              <w:bottom w:val="double" w:sz="4" w:space="0" w:color="auto"/>
              <w:right w:val="single" w:sz="4" w:space="0" w:color="auto"/>
            </w:tcBorders>
            <w:vAlign w:val="center"/>
          </w:tcPr>
          <w:p w:rsidR="009C3B47" w:rsidRPr="00D5727A" w:rsidRDefault="009C3B47" w:rsidP="00AF43E8">
            <w:pPr>
              <w:bidi w:val="0"/>
              <w:snapToGrid w:val="0"/>
              <w:jc w:val="both"/>
              <w:rPr>
                <w:rFonts w:eastAsiaTheme="minorEastAsia"/>
                <w:color w:val="000000"/>
                <w:sz w:val="16"/>
                <w:szCs w:val="16"/>
              </w:rPr>
            </w:pPr>
            <w:r w:rsidRPr="00D5727A">
              <w:rPr>
                <w:rFonts w:eastAsiaTheme="minorEastAsia"/>
                <w:b/>
                <w:bCs/>
                <w:color w:val="000000"/>
                <w:sz w:val="16"/>
                <w:szCs w:val="16"/>
              </w:rPr>
              <w:t>fiber strength (g\</w:t>
            </w:r>
            <w:proofErr w:type="spellStart"/>
            <w:r w:rsidRPr="00D5727A">
              <w:rPr>
                <w:rFonts w:eastAsiaTheme="minorEastAsia"/>
                <w:b/>
                <w:bCs/>
                <w:color w:val="000000"/>
                <w:sz w:val="16"/>
                <w:szCs w:val="16"/>
              </w:rPr>
              <w:t>tex</w:t>
            </w:r>
            <w:proofErr w:type="spellEnd"/>
            <w:r w:rsidRPr="00D5727A">
              <w:rPr>
                <w:rFonts w:eastAsiaTheme="minorEastAsia"/>
                <w:b/>
                <w:bCs/>
                <w:color w:val="000000"/>
                <w:sz w:val="16"/>
                <w:szCs w:val="16"/>
              </w:rPr>
              <w:t>)</w:t>
            </w:r>
          </w:p>
        </w:tc>
      </w:tr>
      <w:tr w:rsidR="009C3B47" w:rsidRPr="00D5727A" w:rsidTr="00AF43E8">
        <w:trPr>
          <w:jc w:val="center"/>
        </w:trPr>
        <w:tc>
          <w:tcPr>
            <w:tcW w:w="0" w:type="auto"/>
            <w:tcBorders>
              <w:top w:val="double" w:sz="4" w:space="0" w:color="auto"/>
              <w:left w:val="single" w:sz="4" w:space="0" w:color="auto"/>
              <w:bottom w:val="single" w:sz="4" w:space="0" w:color="auto"/>
              <w:right w:val="single" w:sz="4" w:space="0" w:color="auto"/>
            </w:tcBorders>
            <w:vAlign w:val="center"/>
          </w:tcPr>
          <w:p w:rsidR="009C3B47" w:rsidRPr="00D5727A" w:rsidRDefault="009C3B47" w:rsidP="00AF43E8">
            <w:pPr>
              <w:bidi w:val="0"/>
              <w:snapToGrid w:val="0"/>
              <w:jc w:val="both"/>
              <w:rPr>
                <w:rFonts w:eastAsiaTheme="minorEastAsia"/>
                <w:b/>
                <w:bCs/>
                <w:color w:val="000000"/>
                <w:sz w:val="16"/>
                <w:szCs w:val="16"/>
              </w:rPr>
            </w:pPr>
            <w:r w:rsidRPr="00D5727A">
              <w:rPr>
                <w:rFonts w:eastAsiaTheme="minorEastAsia"/>
                <w:b/>
                <w:bCs/>
                <w:color w:val="000000"/>
                <w:sz w:val="16"/>
                <w:szCs w:val="16"/>
              </w:rPr>
              <w:t>Giza 80</w:t>
            </w:r>
          </w:p>
        </w:tc>
        <w:tc>
          <w:tcPr>
            <w:tcW w:w="0" w:type="auto"/>
            <w:tcBorders>
              <w:top w:val="doub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37.13</w:t>
            </w:r>
          </w:p>
        </w:tc>
        <w:tc>
          <w:tcPr>
            <w:tcW w:w="0" w:type="auto"/>
            <w:tcBorders>
              <w:top w:val="doub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1.0334</w:t>
            </w:r>
          </w:p>
        </w:tc>
        <w:tc>
          <w:tcPr>
            <w:tcW w:w="0" w:type="auto"/>
            <w:tcBorders>
              <w:top w:val="doub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3.0809**</w:t>
            </w:r>
          </w:p>
        </w:tc>
        <w:tc>
          <w:tcPr>
            <w:tcW w:w="0" w:type="auto"/>
            <w:tcBorders>
              <w:top w:val="doub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0.0519</w:t>
            </w:r>
          </w:p>
        </w:tc>
        <w:tc>
          <w:tcPr>
            <w:tcW w:w="0" w:type="auto"/>
            <w:tcBorders>
              <w:top w:val="doub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26.7025</w:t>
            </w:r>
          </w:p>
        </w:tc>
        <w:tc>
          <w:tcPr>
            <w:tcW w:w="0" w:type="auto"/>
            <w:tcBorders>
              <w:top w:val="doub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A</w:t>
            </w:r>
          </w:p>
        </w:tc>
      </w:tr>
      <w:tr w:rsidR="009C3B47" w:rsidRPr="00D5727A"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bidi w:val="0"/>
              <w:snapToGrid w:val="0"/>
              <w:jc w:val="both"/>
              <w:rPr>
                <w:rFonts w:eastAsiaTheme="minorEastAsia"/>
                <w:b/>
                <w:bCs/>
                <w:color w:val="000000"/>
                <w:sz w:val="16"/>
                <w:szCs w:val="16"/>
                <w:lang w:val="de-DE"/>
              </w:rPr>
            </w:pPr>
            <w:r w:rsidRPr="00D5727A">
              <w:rPr>
                <w:rFonts w:eastAsiaTheme="minorEastAsia"/>
                <w:b/>
                <w:bCs/>
                <w:color w:val="000000"/>
                <w:sz w:val="16"/>
                <w:szCs w:val="16"/>
              </w:rPr>
              <w:t>Giza 90</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35.98</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-1.128++</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0.7576**</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0.1763</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14.3616</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L</w:t>
            </w:r>
          </w:p>
        </w:tc>
      </w:tr>
      <w:tr w:rsidR="009C3B47" w:rsidRPr="00D5727A"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bidi w:val="0"/>
              <w:snapToGrid w:val="0"/>
              <w:jc w:val="both"/>
              <w:rPr>
                <w:rFonts w:eastAsiaTheme="minorEastAsia"/>
                <w:b/>
                <w:bCs/>
                <w:color w:val="000000"/>
                <w:sz w:val="16"/>
                <w:szCs w:val="16"/>
                <w:lang w:val="de-DE"/>
              </w:rPr>
            </w:pPr>
            <w:r w:rsidRPr="00D5727A">
              <w:rPr>
                <w:rFonts w:eastAsiaTheme="minorEastAsia"/>
                <w:b/>
                <w:bCs/>
                <w:color w:val="000000"/>
                <w:sz w:val="16"/>
                <w:szCs w:val="16"/>
              </w:rPr>
              <w:t>[G.83 x (G .75  x 5844 )] x G.80</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37.48</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0.2032</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2.1376**</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0.0029</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20.0920</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A</w:t>
            </w:r>
          </w:p>
        </w:tc>
      </w:tr>
      <w:tr w:rsidR="009C3B47" w:rsidRPr="00D5727A"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bidi w:val="0"/>
              <w:snapToGrid w:val="0"/>
              <w:jc w:val="both"/>
              <w:rPr>
                <w:rFonts w:eastAsiaTheme="minorEastAsia"/>
                <w:b/>
                <w:bCs/>
                <w:color w:val="000000"/>
                <w:sz w:val="16"/>
                <w:szCs w:val="16"/>
                <w:lang w:val="de-DE"/>
              </w:rPr>
            </w:pPr>
            <w:r w:rsidRPr="00D5727A">
              <w:rPr>
                <w:rFonts w:eastAsiaTheme="minorEastAsia"/>
                <w:b/>
                <w:bCs/>
                <w:color w:val="000000"/>
                <w:sz w:val="16"/>
                <w:szCs w:val="16"/>
              </w:rPr>
              <w:t xml:space="preserve">( G.90 x </w:t>
            </w:r>
            <w:proofErr w:type="spellStart"/>
            <w:r w:rsidRPr="00D5727A">
              <w:rPr>
                <w:rFonts w:eastAsiaTheme="minorEastAsia"/>
                <w:b/>
                <w:bCs/>
                <w:color w:val="000000"/>
                <w:sz w:val="16"/>
                <w:szCs w:val="16"/>
              </w:rPr>
              <w:t>Australy</w:t>
            </w:r>
            <w:proofErr w:type="spellEnd"/>
            <w:r w:rsidRPr="00D5727A">
              <w:rPr>
                <w:rFonts w:eastAsiaTheme="minorEastAsia"/>
                <w:b/>
                <w:bCs/>
                <w:color w:val="000000"/>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35.97</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0.5565</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0.3805*</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0.0764</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5.4022</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A</w:t>
            </w:r>
          </w:p>
        </w:tc>
      </w:tr>
      <w:tr w:rsidR="009C3B47" w:rsidRPr="00D5727A"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rPr>
              <w:t>[G.83 x (G .75  x 5844 )] x G.85</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36.48</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0.2348</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0.9137</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0.4214</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11.4946</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A</w:t>
            </w:r>
          </w:p>
        </w:tc>
      </w:tr>
      <w:tr w:rsidR="009C3B47" w:rsidRPr="00D5727A"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rPr>
              <w:t>[G.83 x (G .75  x 5844 )] x G.90</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34.70</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2.9974</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2.6157**</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0.3485</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28.5005</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A</w:t>
            </w:r>
          </w:p>
        </w:tc>
      </w:tr>
      <w:tr w:rsidR="009C3B47" w:rsidRPr="00D5727A"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bidi w:val="0"/>
              <w:snapToGrid w:val="0"/>
              <w:jc w:val="both"/>
              <w:rPr>
                <w:rFonts w:ascii="Times New Roman" w:eastAsiaTheme="minorEastAsia" w:hAnsi="Times New Roman" w:cs="Times New Roman"/>
                <w:b/>
                <w:bCs/>
                <w:color w:val="000000"/>
                <w:sz w:val="16"/>
                <w:szCs w:val="16"/>
                <w:vertAlign w:val="subscript"/>
                <w:lang w:val="de-DE" w:bidi="ar-EG"/>
              </w:rPr>
            </w:pPr>
            <w:r w:rsidRPr="00D5727A">
              <w:rPr>
                <w:rFonts w:ascii="Times New Roman" w:eastAsiaTheme="minorEastAsia" w:hAnsi="Times New Roman" w:cs="Times New Roman"/>
                <w:b/>
                <w:bCs/>
                <w:color w:val="000000"/>
                <w:sz w:val="16"/>
                <w:szCs w:val="16"/>
                <w:lang w:val="de-DE"/>
              </w:rPr>
              <w:t>[G.83 x (G .75  x 5844 )] x [G.83 x (G .72  x Dandara )]</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s>
              <w:bidi w:val="0"/>
              <w:snapToGrid w:val="0"/>
              <w:jc w:val="both"/>
              <w:rPr>
                <w:rFonts w:ascii="Times New Roman" w:eastAsiaTheme="minorEastAsia" w:hAnsi="Times New Roman" w:cs="Times New Roman"/>
                <w:b/>
                <w:bCs/>
                <w:color w:val="000000"/>
                <w:sz w:val="16"/>
                <w:szCs w:val="16"/>
                <w:lang w:val="de-DE" w:bidi="ar-EG"/>
              </w:rPr>
            </w:pPr>
            <w:r w:rsidRPr="00D5727A">
              <w:rPr>
                <w:rFonts w:ascii="Times New Roman" w:eastAsiaTheme="minorEastAsia" w:hAnsi="Times New Roman" w:cs="Times New Roman"/>
                <w:b/>
                <w:bCs/>
                <w:color w:val="000000"/>
                <w:sz w:val="16"/>
                <w:szCs w:val="16"/>
                <w:lang w:val="de-DE" w:bidi="ar-EG"/>
              </w:rPr>
              <w:t>35.93</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s>
              <w:bidi w:val="0"/>
              <w:snapToGrid w:val="0"/>
              <w:jc w:val="both"/>
              <w:rPr>
                <w:rFonts w:ascii="Times New Roman" w:eastAsiaTheme="minorEastAsia" w:hAnsi="Times New Roman" w:cs="Times New Roman"/>
                <w:b/>
                <w:bCs/>
                <w:color w:val="000000"/>
                <w:sz w:val="16"/>
                <w:szCs w:val="16"/>
                <w:lang w:val="de-DE" w:bidi="ar-EG"/>
              </w:rPr>
            </w:pPr>
            <w:r w:rsidRPr="00D5727A">
              <w:rPr>
                <w:rFonts w:ascii="Times New Roman" w:eastAsiaTheme="minorEastAsia" w:hAnsi="Times New Roman" w:cs="Times New Roman"/>
                <w:b/>
                <w:bCs/>
                <w:color w:val="000000"/>
                <w:sz w:val="16"/>
                <w:szCs w:val="16"/>
                <w:lang w:val="de-DE" w:bidi="ar-EG"/>
              </w:rPr>
              <w:t>1.1006</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6"/>
                <w:szCs w:val="16"/>
                <w:lang w:val="de-DE" w:bidi="ar-EG"/>
              </w:rPr>
            </w:pPr>
            <w:r w:rsidRPr="00D5727A">
              <w:rPr>
                <w:rFonts w:ascii="Times New Roman" w:eastAsiaTheme="minorEastAsia" w:hAnsi="Times New Roman" w:cs="Times New Roman"/>
                <w:b/>
                <w:bCs/>
                <w:color w:val="000000"/>
                <w:sz w:val="16"/>
                <w:szCs w:val="16"/>
                <w:lang w:val="de-DE" w:bidi="ar-EG"/>
              </w:rPr>
              <w:t>2.4133**</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0.0719</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6"/>
                <w:szCs w:val="16"/>
                <w:lang w:val="de-DE" w:bidi="ar-EG"/>
              </w:rPr>
            </w:pPr>
            <w:r w:rsidRPr="00D5727A">
              <w:rPr>
                <w:rFonts w:ascii="Times New Roman" w:eastAsiaTheme="minorEastAsia" w:hAnsi="Times New Roman" w:cs="Times New Roman"/>
                <w:b/>
                <w:bCs/>
                <w:color w:val="000000"/>
                <w:sz w:val="16"/>
                <w:szCs w:val="16"/>
                <w:lang w:val="de-DE" w:bidi="ar-EG"/>
              </w:rPr>
              <w:t>21.3905</w:t>
            </w:r>
          </w:p>
        </w:tc>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6"/>
                <w:szCs w:val="16"/>
                <w:lang w:val="de-DE" w:bidi="ar-EG"/>
              </w:rPr>
            </w:pPr>
            <w:r w:rsidRPr="00D5727A">
              <w:rPr>
                <w:rFonts w:ascii="Times New Roman" w:eastAsiaTheme="minorEastAsia" w:hAnsi="Times New Roman" w:cs="Times New Roman"/>
                <w:b/>
                <w:bCs/>
                <w:color w:val="000000"/>
                <w:sz w:val="16"/>
                <w:szCs w:val="16"/>
                <w:lang w:val="de-DE" w:bidi="ar-EG"/>
              </w:rPr>
              <w:t>A</w:t>
            </w:r>
          </w:p>
        </w:tc>
      </w:tr>
      <w:tr w:rsidR="009C3B47" w:rsidRPr="00D5727A"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Mean (x</w:t>
            </w:r>
            <w:r w:rsidRPr="00D5727A">
              <w:rPr>
                <w:rFonts w:ascii="Times New Roman" w:eastAsiaTheme="minorEastAsia" w:hAnsi="Times New Roman" w:cs="Times New Roman"/>
                <w:b/>
                <w:bCs/>
                <w:color w:val="000000"/>
                <w:sz w:val="16"/>
                <w:szCs w:val="16"/>
                <w:vertAlign w:val="superscript"/>
                <w:lang w:bidi="ar-EG"/>
              </w:rPr>
              <w:t>=</w:t>
            </w:r>
            <w:r w:rsidRPr="00D5727A">
              <w:rPr>
                <w:rFonts w:ascii="Times New Roman" w:eastAsiaTheme="minorEastAsia" w:hAnsi="Times New Roman" w:cs="Times New Roman"/>
                <w:b/>
                <w:bCs/>
                <w:color w:val="000000"/>
                <w:sz w:val="16"/>
                <w:szCs w:val="16"/>
                <w:lang w:bidi="ar-EG"/>
              </w:rPr>
              <w:t>)</w:t>
            </w:r>
          </w:p>
        </w:tc>
        <w:tc>
          <w:tcPr>
            <w:tcW w:w="0" w:type="auto"/>
            <w:gridSpan w:val="6"/>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36.24</w:t>
            </w:r>
          </w:p>
        </w:tc>
      </w:tr>
      <w:tr w:rsidR="009C3B47" w:rsidRPr="00D5727A"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LSD: 0.05</w:t>
            </w:r>
          </w:p>
        </w:tc>
        <w:tc>
          <w:tcPr>
            <w:tcW w:w="0" w:type="auto"/>
            <w:gridSpan w:val="6"/>
            <w:tcBorders>
              <w:top w:val="single" w:sz="4" w:space="0" w:color="auto"/>
              <w:left w:val="single" w:sz="4" w:space="0" w:color="auto"/>
              <w:bottom w:val="single" w:sz="4" w:space="0" w:color="auto"/>
              <w:right w:val="single" w:sz="4" w:space="0" w:color="auto"/>
            </w:tcBorders>
            <w:vAlign w:val="center"/>
          </w:tcPr>
          <w:p w:rsidR="009C3B47" w:rsidRPr="00D5727A" w:rsidRDefault="009C3B47" w:rsidP="00AF43E8">
            <w:pPr>
              <w:pStyle w:val="NoSpacing"/>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1.01</w:t>
            </w:r>
          </w:p>
        </w:tc>
      </w:tr>
      <w:tr w:rsidR="00E371DC" w:rsidRPr="00D5727A" w:rsidTr="00AF43E8">
        <w:trPr>
          <w:jc w:val="center"/>
        </w:trPr>
        <w:tc>
          <w:tcPr>
            <w:tcW w:w="0" w:type="auto"/>
            <w:gridSpan w:val="7"/>
            <w:tcBorders>
              <w:top w:val="double" w:sz="4" w:space="0" w:color="auto"/>
              <w:left w:val="single" w:sz="4" w:space="0" w:color="auto"/>
              <w:bottom w:val="double" w:sz="4" w:space="0" w:color="auto"/>
              <w:right w:val="single" w:sz="4" w:space="0" w:color="auto"/>
            </w:tcBorders>
            <w:vAlign w:val="center"/>
          </w:tcPr>
          <w:p w:rsidR="00E371DC" w:rsidRPr="00D5727A" w:rsidRDefault="00E371DC"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6"/>
                <w:szCs w:val="16"/>
                <w:lang w:bidi="ar-EG"/>
              </w:rPr>
            </w:pPr>
            <w:proofErr w:type="gramStart"/>
            <w:r w:rsidRPr="00D5727A">
              <w:rPr>
                <w:rFonts w:ascii="Times New Roman" w:eastAsiaTheme="minorEastAsia" w:hAnsi="Times New Roman" w:cs="Times New Roman"/>
                <w:b/>
                <w:bCs/>
                <w:color w:val="000000"/>
                <w:sz w:val="16"/>
                <w:szCs w:val="16"/>
              </w:rPr>
              <w:t>fiber</w:t>
            </w:r>
            <w:proofErr w:type="gramEnd"/>
            <w:r w:rsidRPr="00D5727A">
              <w:rPr>
                <w:rFonts w:ascii="Times New Roman" w:eastAsiaTheme="minorEastAsia" w:hAnsi="Times New Roman" w:cs="Times New Roman"/>
                <w:b/>
                <w:bCs/>
                <w:color w:val="000000"/>
                <w:sz w:val="16"/>
                <w:szCs w:val="16"/>
              </w:rPr>
              <w:t xml:space="preserve"> elongation (%)</w:t>
            </w:r>
          </w:p>
        </w:tc>
      </w:tr>
      <w:tr w:rsidR="00E371DC" w:rsidRPr="00D5727A" w:rsidTr="00AF43E8">
        <w:trPr>
          <w:jc w:val="center"/>
        </w:trPr>
        <w:tc>
          <w:tcPr>
            <w:tcW w:w="0" w:type="auto"/>
            <w:tcBorders>
              <w:top w:val="double" w:sz="4" w:space="0" w:color="auto"/>
              <w:left w:val="single" w:sz="4" w:space="0" w:color="auto"/>
              <w:bottom w:val="single" w:sz="4" w:space="0" w:color="auto"/>
              <w:right w:val="single" w:sz="4" w:space="0" w:color="auto"/>
            </w:tcBorders>
            <w:vAlign w:val="center"/>
          </w:tcPr>
          <w:p w:rsidR="00E371DC" w:rsidRPr="00D5727A" w:rsidRDefault="00E371DC" w:rsidP="00AF43E8">
            <w:pPr>
              <w:bidi w:val="0"/>
              <w:snapToGrid w:val="0"/>
              <w:jc w:val="both"/>
              <w:rPr>
                <w:rFonts w:eastAsiaTheme="minorEastAsia"/>
                <w:b/>
                <w:bCs/>
                <w:color w:val="000000"/>
                <w:sz w:val="16"/>
                <w:szCs w:val="16"/>
              </w:rPr>
            </w:pPr>
            <w:r w:rsidRPr="00D5727A">
              <w:rPr>
                <w:rFonts w:eastAsiaTheme="minorEastAsia"/>
                <w:b/>
                <w:bCs/>
                <w:color w:val="000000"/>
                <w:sz w:val="16"/>
                <w:szCs w:val="16"/>
              </w:rPr>
              <w:t>Giza 80</w:t>
            </w:r>
          </w:p>
        </w:tc>
        <w:tc>
          <w:tcPr>
            <w:tcW w:w="0" w:type="auto"/>
            <w:tcBorders>
              <w:top w:val="double" w:sz="4" w:space="0" w:color="auto"/>
              <w:left w:val="single" w:sz="4" w:space="0" w:color="auto"/>
              <w:bottom w:val="single" w:sz="4" w:space="0" w:color="auto"/>
              <w:right w:val="single" w:sz="4" w:space="0" w:color="auto"/>
            </w:tcBorders>
            <w:vAlign w:val="center"/>
          </w:tcPr>
          <w:p w:rsidR="00E371DC" w:rsidRPr="00D5727A" w:rsidRDefault="00E371DC" w:rsidP="00AF43E8">
            <w:pPr>
              <w:pStyle w:val="NoSpacing"/>
              <w:tabs>
                <w:tab w:val="decimal" w:pos="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8.00</w:t>
            </w:r>
          </w:p>
        </w:tc>
        <w:tc>
          <w:tcPr>
            <w:tcW w:w="0" w:type="auto"/>
            <w:tcBorders>
              <w:top w:val="double" w:sz="4" w:space="0" w:color="auto"/>
              <w:left w:val="single" w:sz="4" w:space="0" w:color="auto"/>
              <w:bottom w:val="single" w:sz="4" w:space="0" w:color="auto"/>
              <w:right w:val="single" w:sz="4" w:space="0" w:color="auto"/>
            </w:tcBorders>
            <w:vAlign w:val="center"/>
          </w:tcPr>
          <w:p w:rsidR="00E371DC" w:rsidRPr="00D5727A" w:rsidRDefault="00E371DC" w:rsidP="00AF43E8">
            <w:pPr>
              <w:pStyle w:val="NoSpacing"/>
              <w:tabs>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2.1222</w:t>
            </w:r>
          </w:p>
        </w:tc>
        <w:tc>
          <w:tcPr>
            <w:tcW w:w="0" w:type="auto"/>
            <w:tcBorders>
              <w:top w:val="double" w:sz="4" w:space="0" w:color="auto"/>
              <w:left w:val="single" w:sz="4" w:space="0" w:color="auto"/>
              <w:bottom w:val="single" w:sz="4" w:space="0" w:color="auto"/>
              <w:right w:val="single" w:sz="4" w:space="0" w:color="auto"/>
            </w:tcBorders>
            <w:vAlign w:val="center"/>
          </w:tcPr>
          <w:p w:rsidR="00E371DC" w:rsidRPr="00D5727A" w:rsidRDefault="00E371DC"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0.0085</w:t>
            </w:r>
          </w:p>
        </w:tc>
        <w:tc>
          <w:tcPr>
            <w:tcW w:w="0" w:type="auto"/>
            <w:tcBorders>
              <w:top w:val="double" w:sz="4" w:space="0" w:color="auto"/>
              <w:left w:val="single" w:sz="4" w:space="0" w:color="auto"/>
              <w:bottom w:val="single" w:sz="4" w:space="0" w:color="auto"/>
              <w:right w:val="single" w:sz="4" w:space="0" w:color="auto"/>
            </w:tcBorders>
            <w:vAlign w:val="center"/>
          </w:tcPr>
          <w:p w:rsidR="00E371DC" w:rsidRPr="00D5727A" w:rsidRDefault="00E371DC"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0.4190</w:t>
            </w:r>
          </w:p>
        </w:tc>
        <w:tc>
          <w:tcPr>
            <w:tcW w:w="0" w:type="auto"/>
            <w:tcBorders>
              <w:top w:val="double" w:sz="4" w:space="0" w:color="auto"/>
              <w:left w:val="single" w:sz="4" w:space="0" w:color="auto"/>
              <w:bottom w:val="single" w:sz="4" w:space="0" w:color="auto"/>
              <w:right w:val="single" w:sz="4" w:space="0" w:color="auto"/>
            </w:tcBorders>
            <w:vAlign w:val="center"/>
          </w:tcPr>
          <w:p w:rsidR="00E371DC" w:rsidRPr="00D5727A" w:rsidRDefault="00E371DC"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0.1517</w:t>
            </w:r>
          </w:p>
        </w:tc>
        <w:tc>
          <w:tcPr>
            <w:tcW w:w="0" w:type="auto"/>
            <w:tcBorders>
              <w:top w:val="double" w:sz="4" w:space="0" w:color="auto"/>
              <w:left w:val="single" w:sz="4" w:space="0" w:color="auto"/>
              <w:bottom w:val="single" w:sz="4" w:space="0" w:color="auto"/>
              <w:right w:val="single" w:sz="4" w:space="0" w:color="auto"/>
            </w:tcBorders>
            <w:vAlign w:val="center"/>
          </w:tcPr>
          <w:p w:rsidR="00E371DC" w:rsidRPr="00D5727A" w:rsidRDefault="00E371DC"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A</w:t>
            </w:r>
          </w:p>
        </w:tc>
      </w:tr>
      <w:tr w:rsidR="00E371DC" w:rsidRPr="00D5727A"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371DC" w:rsidRPr="00D5727A" w:rsidRDefault="00E371DC" w:rsidP="00AF43E8">
            <w:pPr>
              <w:bidi w:val="0"/>
              <w:snapToGrid w:val="0"/>
              <w:jc w:val="both"/>
              <w:rPr>
                <w:rFonts w:eastAsiaTheme="minorEastAsia"/>
                <w:b/>
                <w:bCs/>
                <w:color w:val="000000"/>
                <w:sz w:val="16"/>
                <w:szCs w:val="16"/>
                <w:lang w:val="de-DE"/>
              </w:rPr>
            </w:pPr>
            <w:r w:rsidRPr="00D5727A">
              <w:rPr>
                <w:rFonts w:eastAsiaTheme="minorEastAsia"/>
                <w:b/>
                <w:bCs/>
                <w:color w:val="000000"/>
                <w:sz w:val="16"/>
                <w:szCs w:val="16"/>
              </w:rPr>
              <w:t>Giza 90</w:t>
            </w:r>
          </w:p>
        </w:tc>
        <w:tc>
          <w:tcPr>
            <w:tcW w:w="0" w:type="auto"/>
            <w:tcBorders>
              <w:top w:val="single" w:sz="4" w:space="0" w:color="auto"/>
              <w:left w:val="single" w:sz="4" w:space="0" w:color="auto"/>
              <w:bottom w:val="single" w:sz="4" w:space="0" w:color="auto"/>
              <w:right w:val="single" w:sz="4" w:space="0" w:color="auto"/>
            </w:tcBorders>
            <w:vAlign w:val="center"/>
          </w:tcPr>
          <w:p w:rsidR="00E371DC" w:rsidRPr="00D5727A" w:rsidRDefault="00E371DC" w:rsidP="00AF43E8">
            <w:pPr>
              <w:pStyle w:val="NoSpacing"/>
              <w:tabs>
                <w:tab w:val="decimal" w:pos="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8.04</w:t>
            </w:r>
          </w:p>
        </w:tc>
        <w:tc>
          <w:tcPr>
            <w:tcW w:w="0" w:type="auto"/>
            <w:tcBorders>
              <w:top w:val="single" w:sz="4" w:space="0" w:color="auto"/>
              <w:left w:val="single" w:sz="4" w:space="0" w:color="auto"/>
              <w:bottom w:val="single" w:sz="4" w:space="0" w:color="auto"/>
              <w:right w:val="single" w:sz="4" w:space="0" w:color="auto"/>
            </w:tcBorders>
            <w:vAlign w:val="center"/>
          </w:tcPr>
          <w:p w:rsidR="00E371DC" w:rsidRPr="00D5727A" w:rsidRDefault="00E371DC" w:rsidP="00AF43E8">
            <w:pPr>
              <w:pStyle w:val="NoSpacing"/>
              <w:tabs>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0.8877</w:t>
            </w:r>
          </w:p>
        </w:tc>
        <w:tc>
          <w:tcPr>
            <w:tcW w:w="0" w:type="auto"/>
            <w:tcBorders>
              <w:top w:val="single" w:sz="4" w:space="0" w:color="auto"/>
              <w:left w:val="single" w:sz="4" w:space="0" w:color="auto"/>
              <w:bottom w:val="single" w:sz="4" w:space="0" w:color="auto"/>
              <w:right w:val="single" w:sz="4" w:space="0" w:color="auto"/>
            </w:tcBorders>
            <w:vAlign w:val="center"/>
          </w:tcPr>
          <w:p w:rsidR="00E371DC" w:rsidRPr="00D5727A" w:rsidRDefault="00E371DC"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0.0916**</w:t>
            </w:r>
          </w:p>
        </w:tc>
        <w:tc>
          <w:tcPr>
            <w:tcW w:w="0" w:type="auto"/>
            <w:tcBorders>
              <w:top w:val="single" w:sz="4" w:space="0" w:color="auto"/>
              <w:left w:val="single" w:sz="4" w:space="0" w:color="auto"/>
              <w:bottom w:val="single" w:sz="4" w:space="0" w:color="auto"/>
              <w:right w:val="single" w:sz="4" w:space="0" w:color="auto"/>
            </w:tcBorders>
            <w:vAlign w:val="center"/>
          </w:tcPr>
          <w:p w:rsidR="00E371DC" w:rsidRPr="00D5727A" w:rsidRDefault="00E371DC"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0.0194</w:t>
            </w:r>
          </w:p>
        </w:tc>
        <w:tc>
          <w:tcPr>
            <w:tcW w:w="0" w:type="auto"/>
            <w:tcBorders>
              <w:top w:val="single" w:sz="4" w:space="0" w:color="auto"/>
              <w:left w:val="single" w:sz="4" w:space="0" w:color="auto"/>
              <w:bottom w:val="single" w:sz="4" w:space="0" w:color="auto"/>
              <w:right w:val="single" w:sz="4" w:space="0" w:color="auto"/>
            </w:tcBorders>
            <w:vAlign w:val="center"/>
          </w:tcPr>
          <w:p w:rsidR="00E371DC" w:rsidRPr="00D5727A" w:rsidRDefault="00E371DC"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0.7856</w:t>
            </w:r>
          </w:p>
        </w:tc>
        <w:tc>
          <w:tcPr>
            <w:tcW w:w="0" w:type="auto"/>
            <w:tcBorders>
              <w:top w:val="single" w:sz="4" w:space="0" w:color="auto"/>
              <w:left w:val="single" w:sz="4" w:space="0" w:color="auto"/>
              <w:bottom w:val="single" w:sz="4" w:space="0" w:color="auto"/>
              <w:right w:val="single" w:sz="4" w:space="0" w:color="auto"/>
            </w:tcBorders>
            <w:vAlign w:val="center"/>
          </w:tcPr>
          <w:p w:rsidR="00E371DC" w:rsidRPr="00D5727A" w:rsidRDefault="00E371DC"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A</w:t>
            </w:r>
          </w:p>
        </w:tc>
      </w:tr>
      <w:tr w:rsidR="00E371DC" w:rsidRPr="00D5727A"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371DC" w:rsidRPr="00D5727A" w:rsidRDefault="00E371DC" w:rsidP="00AF43E8">
            <w:pPr>
              <w:bidi w:val="0"/>
              <w:snapToGrid w:val="0"/>
              <w:jc w:val="both"/>
              <w:rPr>
                <w:rFonts w:eastAsiaTheme="minorEastAsia"/>
                <w:b/>
                <w:bCs/>
                <w:color w:val="000000"/>
                <w:sz w:val="16"/>
                <w:szCs w:val="16"/>
                <w:lang w:val="de-DE"/>
              </w:rPr>
            </w:pPr>
            <w:r w:rsidRPr="00D5727A">
              <w:rPr>
                <w:rFonts w:eastAsiaTheme="minorEastAsia"/>
                <w:b/>
                <w:bCs/>
                <w:color w:val="000000"/>
                <w:sz w:val="16"/>
                <w:szCs w:val="16"/>
              </w:rPr>
              <w:t>[G.83 x (G .75  x 5844 )] x G.80</w:t>
            </w:r>
          </w:p>
        </w:tc>
        <w:tc>
          <w:tcPr>
            <w:tcW w:w="0" w:type="auto"/>
            <w:tcBorders>
              <w:top w:val="single" w:sz="4" w:space="0" w:color="auto"/>
              <w:left w:val="single" w:sz="4" w:space="0" w:color="auto"/>
              <w:bottom w:val="single" w:sz="4" w:space="0" w:color="auto"/>
              <w:right w:val="single" w:sz="4" w:space="0" w:color="auto"/>
            </w:tcBorders>
            <w:vAlign w:val="center"/>
          </w:tcPr>
          <w:p w:rsidR="00E371DC" w:rsidRPr="00D5727A" w:rsidRDefault="00E371DC" w:rsidP="00AF43E8">
            <w:pPr>
              <w:pStyle w:val="NoSpacing"/>
              <w:tabs>
                <w:tab w:val="decimal" w:pos="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7.86</w:t>
            </w:r>
          </w:p>
        </w:tc>
        <w:tc>
          <w:tcPr>
            <w:tcW w:w="0" w:type="auto"/>
            <w:tcBorders>
              <w:top w:val="single" w:sz="4" w:space="0" w:color="auto"/>
              <w:left w:val="single" w:sz="4" w:space="0" w:color="auto"/>
              <w:bottom w:val="single" w:sz="4" w:space="0" w:color="auto"/>
              <w:right w:val="single" w:sz="4" w:space="0" w:color="auto"/>
            </w:tcBorders>
            <w:vAlign w:val="center"/>
          </w:tcPr>
          <w:p w:rsidR="00E371DC" w:rsidRPr="00D5727A" w:rsidRDefault="00E371DC" w:rsidP="00AF43E8">
            <w:pPr>
              <w:pStyle w:val="NoSpacing"/>
              <w:tabs>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-0.5118</w:t>
            </w:r>
          </w:p>
        </w:tc>
        <w:tc>
          <w:tcPr>
            <w:tcW w:w="0" w:type="auto"/>
            <w:tcBorders>
              <w:top w:val="single" w:sz="4" w:space="0" w:color="auto"/>
              <w:left w:val="single" w:sz="4" w:space="0" w:color="auto"/>
              <w:bottom w:val="single" w:sz="4" w:space="0" w:color="auto"/>
              <w:right w:val="single" w:sz="4" w:space="0" w:color="auto"/>
            </w:tcBorders>
            <w:vAlign w:val="center"/>
          </w:tcPr>
          <w:p w:rsidR="00E371DC" w:rsidRPr="00D5727A" w:rsidRDefault="00E371DC"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0.0211**</w:t>
            </w:r>
          </w:p>
        </w:tc>
        <w:tc>
          <w:tcPr>
            <w:tcW w:w="0" w:type="auto"/>
            <w:tcBorders>
              <w:top w:val="single" w:sz="4" w:space="0" w:color="auto"/>
              <w:left w:val="single" w:sz="4" w:space="0" w:color="auto"/>
              <w:bottom w:val="single" w:sz="4" w:space="0" w:color="auto"/>
              <w:right w:val="single" w:sz="4" w:space="0" w:color="auto"/>
            </w:tcBorders>
            <w:vAlign w:val="center"/>
          </w:tcPr>
          <w:p w:rsidR="00E371DC" w:rsidRPr="00D5727A" w:rsidRDefault="00E371DC"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0.0226</w:t>
            </w:r>
          </w:p>
        </w:tc>
        <w:tc>
          <w:tcPr>
            <w:tcW w:w="0" w:type="auto"/>
            <w:tcBorders>
              <w:top w:val="single" w:sz="4" w:space="0" w:color="auto"/>
              <w:left w:val="single" w:sz="4" w:space="0" w:color="auto"/>
              <w:bottom w:val="single" w:sz="4" w:space="0" w:color="auto"/>
              <w:right w:val="single" w:sz="4" w:space="0" w:color="auto"/>
            </w:tcBorders>
            <w:vAlign w:val="center"/>
          </w:tcPr>
          <w:p w:rsidR="00E371DC" w:rsidRPr="00D5727A" w:rsidRDefault="00E371DC"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0.2705</w:t>
            </w:r>
          </w:p>
        </w:tc>
        <w:tc>
          <w:tcPr>
            <w:tcW w:w="0" w:type="auto"/>
            <w:tcBorders>
              <w:top w:val="single" w:sz="4" w:space="0" w:color="auto"/>
              <w:left w:val="single" w:sz="4" w:space="0" w:color="auto"/>
              <w:bottom w:val="single" w:sz="4" w:space="0" w:color="auto"/>
              <w:right w:val="single" w:sz="4" w:space="0" w:color="auto"/>
            </w:tcBorders>
            <w:vAlign w:val="center"/>
          </w:tcPr>
          <w:p w:rsidR="00E371DC" w:rsidRPr="00D5727A" w:rsidRDefault="00E371DC"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A</w:t>
            </w:r>
          </w:p>
        </w:tc>
      </w:tr>
      <w:tr w:rsidR="00E371DC" w:rsidRPr="00D5727A"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371DC" w:rsidRPr="00D5727A" w:rsidRDefault="00E371DC" w:rsidP="00AF43E8">
            <w:pPr>
              <w:bidi w:val="0"/>
              <w:snapToGrid w:val="0"/>
              <w:jc w:val="both"/>
              <w:rPr>
                <w:rFonts w:eastAsiaTheme="minorEastAsia"/>
                <w:b/>
                <w:bCs/>
                <w:color w:val="000000"/>
                <w:sz w:val="16"/>
                <w:szCs w:val="16"/>
                <w:lang w:val="de-DE"/>
              </w:rPr>
            </w:pPr>
            <w:r w:rsidRPr="00D5727A">
              <w:rPr>
                <w:rFonts w:eastAsiaTheme="minorEastAsia"/>
                <w:b/>
                <w:bCs/>
                <w:color w:val="000000"/>
                <w:sz w:val="16"/>
                <w:szCs w:val="16"/>
              </w:rPr>
              <w:t xml:space="preserve">( G.90 x </w:t>
            </w:r>
            <w:proofErr w:type="spellStart"/>
            <w:r w:rsidRPr="00D5727A">
              <w:rPr>
                <w:rFonts w:eastAsiaTheme="minorEastAsia"/>
                <w:b/>
                <w:bCs/>
                <w:color w:val="000000"/>
                <w:sz w:val="16"/>
                <w:szCs w:val="16"/>
              </w:rPr>
              <w:t>Australy</w:t>
            </w:r>
            <w:proofErr w:type="spellEnd"/>
            <w:r w:rsidRPr="00D5727A">
              <w:rPr>
                <w:rFonts w:eastAsiaTheme="minorEastAsia"/>
                <w:b/>
                <w:bCs/>
                <w:color w:val="000000"/>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E371DC" w:rsidRPr="00D5727A" w:rsidRDefault="00E371DC" w:rsidP="00AF43E8">
            <w:pPr>
              <w:pStyle w:val="NoSpacing"/>
              <w:tabs>
                <w:tab w:val="decimal" w:pos="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8.03</w:t>
            </w:r>
          </w:p>
        </w:tc>
        <w:tc>
          <w:tcPr>
            <w:tcW w:w="0" w:type="auto"/>
            <w:tcBorders>
              <w:top w:val="single" w:sz="4" w:space="0" w:color="auto"/>
              <w:left w:val="single" w:sz="4" w:space="0" w:color="auto"/>
              <w:bottom w:val="single" w:sz="4" w:space="0" w:color="auto"/>
              <w:right w:val="single" w:sz="4" w:space="0" w:color="auto"/>
            </w:tcBorders>
            <w:vAlign w:val="center"/>
          </w:tcPr>
          <w:p w:rsidR="00E371DC" w:rsidRPr="00D5727A" w:rsidRDefault="00E371DC" w:rsidP="00AF43E8">
            <w:pPr>
              <w:pStyle w:val="NoSpacing"/>
              <w:tabs>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1.1427</w:t>
            </w:r>
          </w:p>
        </w:tc>
        <w:tc>
          <w:tcPr>
            <w:tcW w:w="0" w:type="auto"/>
            <w:tcBorders>
              <w:top w:val="single" w:sz="4" w:space="0" w:color="auto"/>
              <w:left w:val="single" w:sz="4" w:space="0" w:color="auto"/>
              <w:bottom w:val="single" w:sz="4" w:space="0" w:color="auto"/>
              <w:right w:val="single" w:sz="4" w:space="0" w:color="auto"/>
            </w:tcBorders>
            <w:vAlign w:val="center"/>
          </w:tcPr>
          <w:p w:rsidR="00E371DC" w:rsidRPr="00D5727A" w:rsidRDefault="00E371DC"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0.0306**</w:t>
            </w:r>
          </w:p>
        </w:tc>
        <w:tc>
          <w:tcPr>
            <w:tcW w:w="0" w:type="auto"/>
            <w:tcBorders>
              <w:top w:val="single" w:sz="4" w:space="0" w:color="auto"/>
              <w:left w:val="single" w:sz="4" w:space="0" w:color="auto"/>
              <w:bottom w:val="single" w:sz="4" w:space="0" w:color="auto"/>
              <w:right w:val="single" w:sz="4" w:space="0" w:color="auto"/>
            </w:tcBorders>
            <w:vAlign w:val="center"/>
          </w:tcPr>
          <w:p w:rsidR="00E371DC" w:rsidRPr="00D5727A" w:rsidRDefault="00E371DC"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0.0793</w:t>
            </w:r>
          </w:p>
        </w:tc>
        <w:tc>
          <w:tcPr>
            <w:tcW w:w="0" w:type="auto"/>
            <w:tcBorders>
              <w:top w:val="single" w:sz="4" w:space="0" w:color="auto"/>
              <w:left w:val="single" w:sz="4" w:space="0" w:color="auto"/>
              <w:bottom w:val="single" w:sz="4" w:space="0" w:color="auto"/>
              <w:right w:val="single" w:sz="4" w:space="0" w:color="auto"/>
            </w:tcBorders>
            <w:vAlign w:val="center"/>
          </w:tcPr>
          <w:p w:rsidR="00E371DC" w:rsidRPr="00D5727A" w:rsidRDefault="00E371DC"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0.2998</w:t>
            </w:r>
          </w:p>
        </w:tc>
        <w:tc>
          <w:tcPr>
            <w:tcW w:w="0" w:type="auto"/>
            <w:tcBorders>
              <w:top w:val="single" w:sz="4" w:space="0" w:color="auto"/>
              <w:left w:val="single" w:sz="4" w:space="0" w:color="auto"/>
              <w:bottom w:val="single" w:sz="4" w:space="0" w:color="auto"/>
              <w:right w:val="single" w:sz="4" w:space="0" w:color="auto"/>
            </w:tcBorders>
            <w:vAlign w:val="center"/>
          </w:tcPr>
          <w:p w:rsidR="00E371DC" w:rsidRPr="00D5727A" w:rsidRDefault="00E371DC"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A</w:t>
            </w:r>
          </w:p>
        </w:tc>
      </w:tr>
      <w:tr w:rsidR="00E371DC" w:rsidRPr="00D5727A"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371DC" w:rsidRPr="00D5727A" w:rsidRDefault="00E371DC" w:rsidP="00AF43E8">
            <w:pPr>
              <w:pStyle w:val="NoSpacing"/>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rPr>
              <w:t>[G.83 x (G .75  x 5844 )] x G.85</w:t>
            </w:r>
          </w:p>
        </w:tc>
        <w:tc>
          <w:tcPr>
            <w:tcW w:w="0" w:type="auto"/>
            <w:tcBorders>
              <w:top w:val="single" w:sz="4" w:space="0" w:color="auto"/>
              <w:left w:val="single" w:sz="4" w:space="0" w:color="auto"/>
              <w:bottom w:val="single" w:sz="4" w:space="0" w:color="auto"/>
              <w:right w:val="single" w:sz="4" w:space="0" w:color="auto"/>
            </w:tcBorders>
            <w:vAlign w:val="center"/>
          </w:tcPr>
          <w:p w:rsidR="00E371DC" w:rsidRPr="00D5727A" w:rsidRDefault="00E371DC" w:rsidP="00AF43E8">
            <w:pPr>
              <w:pStyle w:val="NoSpacing"/>
              <w:tabs>
                <w:tab w:val="decimal" w:pos="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7.90</w:t>
            </w:r>
          </w:p>
        </w:tc>
        <w:tc>
          <w:tcPr>
            <w:tcW w:w="0" w:type="auto"/>
            <w:tcBorders>
              <w:top w:val="single" w:sz="4" w:space="0" w:color="auto"/>
              <w:left w:val="single" w:sz="4" w:space="0" w:color="auto"/>
              <w:bottom w:val="single" w:sz="4" w:space="0" w:color="auto"/>
              <w:right w:val="single" w:sz="4" w:space="0" w:color="auto"/>
            </w:tcBorders>
            <w:vAlign w:val="center"/>
          </w:tcPr>
          <w:p w:rsidR="00E371DC" w:rsidRPr="00D5727A" w:rsidRDefault="00E371DC" w:rsidP="00AF43E8">
            <w:pPr>
              <w:pStyle w:val="NoSpacing"/>
              <w:tabs>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-0.2748</w:t>
            </w:r>
          </w:p>
        </w:tc>
        <w:tc>
          <w:tcPr>
            <w:tcW w:w="0" w:type="auto"/>
            <w:tcBorders>
              <w:top w:val="single" w:sz="4" w:space="0" w:color="auto"/>
              <w:left w:val="single" w:sz="4" w:space="0" w:color="auto"/>
              <w:bottom w:val="single" w:sz="4" w:space="0" w:color="auto"/>
              <w:right w:val="single" w:sz="4" w:space="0" w:color="auto"/>
            </w:tcBorders>
            <w:vAlign w:val="center"/>
          </w:tcPr>
          <w:p w:rsidR="00E371DC" w:rsidRPr="00D5727A" w:rsidRDefault="00E371DC"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0.0493**</w:t>
            </w:r>
          </w:p>
        </w:tc>
        <w:tc>
          <w:tcPr>
            <w:tcW w:w="0" w:type="auto"/>
            <w:tcBorders>
              <w:top w:val="single" w:sz="4" w:space="0" w:color="auto"/>
              <w:left w:val="single" w:sz="4" w:space="0" w:color="auto"/>
              <w:bottom w:val="single" w:sz="4" w:space="0" w:color="auto"/>
              <w:right w:val="single" w:sz="4" w:space="0" w:color="auto"/>
            </w:tcBorders>
            <w:vAlign w:val="center"/>
          </w:tcPr>
          <w:p w:rsidR="00E371DC" w:rsidRPr="00D5727A" w:rsidRDefault="00E371DC"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0.0033</w:t>
            </w:r>
          </w:p>
        </w:tc>
        <w:tc>
          <w:tcPr>
            <w:tcW w:w="0" w:type="auto"/>
            <w:tcBorders>
              <w:top w:val="single" w:sz="4" w:space="0" w:color="auto"/>
              <w:left w:val="single" w:sz="4" w:space="0" w:color="auto"/>
              <w:bottom w:val="single" w:sz="4" w:space="0" w:color="auto"/>
              <w:right w:val="single" w:sz="4" w:space="0" w:color="auto"/>
            </w:tcBorders>
            <w:vAlign w:val="center"/>
          </w:tcPr>
          <w:p w:rsidR="00E371DC" w:rsidRPr="00D5727A" w:rsidRDefault="00E371DC"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0.4878</w:t>
            </w:r>
          </w:p>
        </w:tc>
        <w:tc>
          <w:tcPr>
            <w:tcW w:w="0" w:type="auto"/>
            <w:tcBorders>
              <w:top w:val="single" w:sz="4" w:space="0" w:color="auto"/>
              <w:left w:val="single" w:sz="4" w:space="0" w:color="auto"/>
              <w:bottom w:val="single" w:sz="4" w:space="0" w:color="auto"/>
              <w:right w:val="single" w:sz="4" w:space="0" w:color="auto"/>
            </w:tcBorders>
            <w:vAlign w:val="center"/>
          </w:tcPr>
          <w:p w:rsidR="00E371DC" w:rsidRPr="00D5727A" w:rsidRDefault="00E371DC"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A</w:t>
            </w:r>
          </w:p>
        </w:tc>
      </w:tr>
      <w:tr w:rsidR="00E371DC" w:rsidRPr="00D5727A"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371DC" w:rsidRPr="00D5727A" w:rsidRDefault="00E371DC" w:rsidP="00AF43E8">
            <w:pPr>
              <w:pStyle w:val="NoSpacing"/>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rPr>
              <w:t>[G.83 x (G .75  x 5844 )] x G.90</w:t>
            </w:r>
          </w:p>
        </w:tc>
        <w:tc>
          <w:tcPr>
            <w:tcW w:w="0" w:type="auto"/>
            <w:tcBorders>
              <w:top w:val="single" w:sz="4" w:space="0" w:color="auto"/>
              <w:left w:val="single" w:sz="4" w:space="0" w:color="auto"/>
              <w:bottom w:val="single" w:sz="4" w:space="0" w:color="auto"/>
              <w:right w:val="single" w:sz="4" w:space="0" w:color="auto"/>
            </w:tcBorders>
            <w:vAlign w:val="center"/>
          </w:tcPr>
          <w:p w:rsidR="00E371DC" w:rsidRPr="00D5727A" w:rsidRDefault="00E371DC" w:rsidP="00AF43E8">
            <w:pPr>
              <w:pStyle w:val="NoSpacing"/>
              <w:tabs>
                <w:tab w:val="decimal" w:pos="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7.92</w:t>
            </w:r>
          </w:p>
        </w:tc>
        <w:tc>
          <w:tcPr>
            <w:tcW w:w="0" w:type="auto"/>
            <w:tcBorders>
              <w:top w:val="single" w:sz="4" w:space="0" w:color="auto"/>
              <w:left w:val="single" w:sz="4" w:space="0" w:color="auto"/>
              <w:bottom w:val="single" w:sz="4" w:space="0" w:color="auto"/>
              <w:right w:val="single" w:sz="4" w:space="0" w:color="auto"/>
            </w:tcBorders>
            <w:vAlign w:val="center"/>
          </w:tcPr>
          <w:p w:rsidR="00E371DC" w:rsidRPr="00D5727A" w:rsidRDefault="00E371DC" w:rsidP="00AF43E8">
            <w:pPr>
              <w:pStyle w:val="NoSpacing"/>
              <w:tabs>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1.2463</w:t>
            </w:r>
          </w:p>
        </w:tc>
        <w:tc>
          <w:tcPr>
            <w:tcW w:w="0" w:type="auto"/>
            <w:tcBorders>
              <w:top w:val="single" w:sz="4" w:space="0" w:color="auto"/>
              <w:left w:val="single" w:sz="4" w:space="0" w:color="auto"/>
              <w:bottom w:val="single" w:sz="4" w:space="0" w:color="auto"/>
              <w:right w:val="single" w:sz="4" w:space="0" w:color="auto"/>
            </w:tcBorders>
            <w:vAlign w:val="center"/>
          </w:tcPr>
          <w:p w:rsidR="00E371DC" w:rsidRPr="00D5727A" w:rsidRDefault="00E371DC"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0.0407**</w:t>
            </w:r>
          </w:p>
        </w:tc>
        <w:tc>
          <w:tcPr>
            <w:tcW w:w="0" w:type="auto"/>
            <w:tcBorders>
              <w:top w:val="single" w:sz="4" w:space="0" w:color="auto"/>
              <w:left w:val="single" w:sz="4" w:space="0" w:color="auto"/>
              <w:bottom w:val="single" w:sz="4" w:space="0" w:color="auto"/>
              <w:right w:val="single" w:sz="4" w:space="0" w:color="auto"/>
            </w:tcBorders>
            <w:vAlign w:val="center"/>
          </w:tcPr>
          <w:p w:rsidR="00E371DC" w:rsidRPr="00D5727A" w:rsidRDefault="00E371DC"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0.0746</w:t>
            </w:r>
          </w:p>
        </w:tc>
        <w:tc>
          <w:tcPr>
            <w:tcW w:w="0" w:type="auto"/>
            <w:tcBorders>
              <w:top w:val="single" w:sz="4" w:space="0" w:color="auto"/>
              <w:left w:val="single" w:sz="4" w:space="0" w:color="auto"/>
              <w:bottom w:val="single" w:sz="4" w:space="0" w:color="auto"/>
              <w:right w:val="single" w:sz="4" w:space="0" w:color="auto"/>
            </w:tcBorders>
            <w:vAlign w:val="center"/>
          </w:tcPr>
          <w:p w:rsidR="00E371DC" w:rsidRPr="00D5727A" w:rsidRDefault="00E371DC"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0.3794</w:t>
            </w:r>
          </w:p>
        </w:tc>
        <w:tc>
          <w:tcPr>
            <w:tcW w:w="0" w:type="auto"/>
            <w:tcBorders>
              <w:top w:val="single" w:sz="4" w:space="0" w:color="auto"/>
              <w:left w:val="single" w:sz="4" w:space="0" w:color="auto"/>
              <w:bottom w:val="single" w:sz="4" w:space="0" w:color="auto"/>
              <w:right w:val="single" w:sz="4" w:space="0" w:color="auto"/>
            </w:tcBorders>
            <w:vAlign w:val="center"/>
          </w:tcPr>
          <w:p w:rsidR="00E371DC" w:rsidRPr="00D5727A" w:rsidRDefault="00E371DC"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A</w:t>
            </w:r>
          </w:p>
        </w:tc>
      </w:tr>
      <w:tr w:rsidR="00E371DC" w:rsidRPr="00D5727A"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371DC" w:rsidRPr="00D5727A" w:rsidRDefault="00E371DC" w:rsidP="00AF43E8">
            <w:pPr>
              <w:pStyle w:val="NoSpacing"/>
              <w:bidi w:val="0"/>
              <w:snapToGrid w:val="0"/>
              <w:jc w:val="both"/>
              <w:rPr>
                <w:rFonts w:ascii="Times New Roman" w:eastAsiaTheme="minorEastAsia" w:hAnsi="Times New Roman" w:cs="Times New Roman"/>
                <w:b/>
                <w:bCs/>
                <w:color w:val="000000"/>
                <w:sz w:val="16"/>
                <w:szCs w:val="16"/>
                <w:vertAlign w:val="subscript"/>
                <w:lang w:val="de-DE" w:bidi="ar-EG"/>
              </w:rPr>
            </w:pPr>
            <w:r w:rsidRPr="00D5727A">
              <w:rPr>
                <w:rFonts w:ascii="Times New Roman" w:eastAsiaTheme="minorEastAsia" w:hAnsi="Times New Roman" w:cs="Times New Roman"/>
                <w:b/>
                <w:bCs/>
                <w:color w:val="000000"/>
                <w:sz w:val="16"/>
                <w:szCs w:val="16"/>
                <w:lang w:val="de-DE"/>
              </w:rPr>
              <w:t>[G.83 x (G .75  x 5844 )] x [G.83 x (G .72  x Dandara )]</w:t>
            </w:r>
          </w:p>
        </w:tc>
        <w:tc>
          <w:tcPr>
            <w:tcW w:w="0" w:type="auto"/>
            <w:tcBorders>
              <w:top w:val="single" w:sz="4" w:space="0" w:color="auto"/>
              <w:left w:val="single" w:sz="4" w:space="0" w:color="auto"/>
              <w:bottom w:val="single" w:sz="4" w:space="0" w:color="auto"/>
              <w:right w:val="single" w:sz="4" w:space="0" w:color="auto"/>
            </w:tcBorders>
            <w:vAlign w:val="center"/>
          </w:tcPr>
          <w:p w:rsidR="00E371DC" w:rsidRPr="00D5727A" w:rsidRDefault="00E371DC" w:rsidP="00AF43E8">
            <w:pPr>
              <w:pStyle w:val="NoSpacing"/>
              <w:tabs>
                <w:tab w:val="decimal" w:pos="0"/>
              </w:tabs>
              <w:bidi w:val="0"/>
              <w:snapToGrid w:val="0"/>
              <w:jc w:val="both"/>
              <w:rPr>
                <w:rFonts w:ascii="Times New Roman" w:eastAsiaTheme="minorEastAsia" w:hAnsi="Times New Roman" w:cs="Times New Roman"/>
                <w:b/>
                <w:bCs/>
                <w:color w:val="000000"/>
                <w:sz w:val="16"/>
                <w:szCs w:val="16"/>
                <w:lang w:val="de-DE" w:bidi="ar-EG"/>
              </w:rPr>
            </w:pPr>
            <w:r w:rsidRPr="00D5727A">
              <w:rPr>
                <w:rFonts w:ascii="Times New Roman" w:eastAsiaTheme="minorEastAsia" w:hAnsi="Times New Roman" w:cs="Times New Roman"/>
                <w:b/>
                <w:bCs/>
                <w:color w:val="000000"/>
                <w:sz w:val="16"/>
                <w:szCs w:val="16"/>
                <w:lang w:val="de-DE" w:bidi="ar-EG"/>
              </w:rPr>
              <w:t>8.00</w:t>
            </w:r>
          </w:p>
        </w:tc>
        <w:tc>
          <w:tcPr>
            <w:tcW w:w="0" w:type="auto"/>
            <w:tcBorders>
              <w:top w:val="single" w:sz="4" w:space="0" w:color="auto"/>
              <w:left w:val="single" w:sz="4" w:space="0" w:color="auto"/>
              <w:bottom w:val="single" w:sz="4" w:space="0" w:color="auto"/>
              <w:right w:val="single" w:sz="4" w:space="0" w:color="auto"/>
            </w:tcBorders>
            <w:vAlign w:val="center"/>
          </w:tcPr>
          <w:p w:rsidR="00E371DC" w:rsidRPr="00D5727A" w:rsidRDefault="00E371DC" w:rsidP="00AF43E8">
            <w:pPr>
              <w:pStyle w:val="NoSpacing"/>
              <w:tabs>
                <w:tab w:val="decimal" w:pos="250"/>
              </w:tabs>
              <w:bidi w:val="0"/>
              <w:snapToGrid w:val="0"/>
              <w:jc w:val="both"/>
              <w:rPr>
                <w:rFonts w:ascii="Times New Roman" w:eastAsiaTheme="minorEastAsia" w:hAnsi="Times New Roman" w:cs="Times New Roman"/>
                <w:b/>
                <w:bCs/>
                <w:color w:val="000000"/>
                <w:sz w:val="16"/>
                <w:szCs w:val="16"/>
                <w:lang w:val="de-DE" w:bidi="ar-EG"/>
              </w:rPr>
            </w:pPr>
            <w:r w:rsidRPr="00D5727A">
              <w:rPr>
                <w:rFonts w:ascii="Times New Roman" w:eastAsiaTheme="minorEastAsia" w:hAnsi="Times New Roman" w:cs="Times New Roman"/>
                <w:b/>
                <w:bCs/>
                <w:color w:val="000000"/>
                <w:sz w:val="16"/>
                <w:szCs w:val="16"/>
                <w:lang w:val="de-DE" w:bidi="ar-EG"/>
              </w:rPr>
              <w:t>2.3944</w:t>
            </w:r>
          </w:p>
        </w:tc>
        <w:tc>
          <w:tcPr>
            <w:tcW w:w="0" w:type="auto"/>
            <w:tcBorders>
              <w:top w:val="single" w:sz="4" w:space="0" w:color="auto"/>
              <w:left w:val="single" w:sz="4" w:space="0" w:color="auto"/>
              <w:bottom w:val="single" w:sz="4" w:space="0" w:color="auto"/>
              <w:right w:val="single" w:sz="4" w:space="0" w:color="auto"/>
            </w:tcBorders>
            <w:vAlign w:val="center"/>
          </w:tcPr>
          <w:p w:rsidR="00E371DC" w:rsidRPr="00D5727A" w:rsidRDefault="00E371DC"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6"/>
                <w:szCs w:val="16"/>
                <w:lang w:val="de-DE" w:bidi="ar-EG"/>
              </w:rPr>
            </w:pPr>
            <w:r w:rsidRPr="00D5727A">
              <w:rPr>
                <w:rFonts w:ascii="Times New Roman" w:eastAsiaTheme="minorEastAsia" w:hAnsi="Times New Roman" w:cs="Times New Roman"/>
                <w:b/>
                <w:bCs/>
                <w:color w:val="000000"/>
                <w:sz w:val="16"/>
                <w:szCs w:val="16"/>
                <w:lang w:val="de-DE" w:bidi="ar-EG"/>
              </w:rPr>
              <w:t>0.0099</w:t>
            </w:r>
          </w:p>
        </w:tc>
        <w:tc>
          <w:tcPr>
            <w:tcW w:w="0" w:type="auto"/>
            <w:tcBorders>
              <w:top w:val="single" w:sz="4" w:space="0" w:color="auto"/>
              <w:left w:val="single" w:sz="4" w:space="0" w:color="auto"/>
              <w:bottom w:val="single" w:sz="4" w:space="0" w:color="auto"/>
              <w:right w:val="single" w:sz="4" w:space="0" w:color="auto"/>
            </w:tcBorders>
            <w:vAlign w:val="center"/>
          </w:tcPr>
          <w:p w:rsidR="00E371DC" w:rsidRPr="00D5727A" w:rsidRDefault="00E371DC" w:rsidP="00AF43E8">
            <w:pPr>
              <w:pStyle w:val="NoSpacing"/>
              <w:tabs>
                <w:tab w:val="decimal" w:pos="250"/>
                <w:tab w:val="decimal" w:pos="612"/>
              </w:tabs>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0.4560</w:t>
            </w:r>
          </w:p>
        </w:tc>
        <w:tc>
          <w:tcPr>
            <w:tcW w:w="0" w:type="auto"/>
            <w:tcBorders>
              <w:top w:val="single" w:sz="4" w:space="0" w:color="auto"/>
              <w:left w:val="single" w:sz="4" w:space="0" w:color="auto"/>
              <w:bottom w:val="single" w:sz="4" w:space="0" w:color="auto"/>
              <w:right w:val="single" w:sz="4" w:space="0" w:color="auto"/>
            </w:tcBorders>
            <w:vAlign w:val="center"/>
          </w:tcPr>
          <w:p w:rsidR="00E371DC" w:rsidRPr="00D5727A" w:rsidRDefault="00E371DC"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6"/>
                <w:szCs w:val="16"/>
                <w:lang w:val="de-DE" w:bidi="ar-EG"/>
              </w:rPr>
            </w:pPr>
            <w:r w:rsidRPr="00D5727A">
              <w:rPr>
                <w:rFonts w:ascii="Times New Roman" w:eastAsiaTheme="minorEastAsia" w:hAnsi="Times New Roman" w:cs="Times New Roman"/>
                <w:b/>
                <w:bCs/>
                <w:color w:val="000000"/>
                <w:sz w:val="16"/>
                <w:szCs w:val="16"/>
                <w:lang w:val="de-DE" w:bidi="ar-EG"/>
              </w:rPr>
              <w:t>0.1759</w:t>
            </w:r>
          </w:p>
        </w:tc>
        <w:tc>
          <w:tcPr>
            <w:tcW w:w="0" w:type="auto"/>
            <w:tcBorders>
              <w:top w:val="single" w:sz="4" w:space="0" w:color="auto"/>
              <w:left w:val="single" w:sz="4" w:space="0" w:color="auto"/>
              <w:bottom w:val="single" w:sz="4" w:space="0" w:color="auto"/>
              <w:right w:val="single" w:sz="4" w:space="0" w:color="auto"/>
            </w:tcBorders>
            <w:vAlign w:val="center"/>
          </w:tcPr>
          <w:p w:rsidR="00E371DC" w:rsidRPr="00D5727A" w:rsidRDefault="00E371DC" w:rsidP="00AF43E8">
            <w:pPr>
              <w:pStyle w:val="NoSpacing"/>
              <w:tabs>
                <w:tab w:val="decimal" w:pos="0"/>
                <w:tab w:val="decimal" w:pos="250"/>
              </w:tabs>
              <w:bidi w:val="0"/>
              <w:snapToGrid w:val="0"/>
              <w:jc w:val="both"/>
              <w:rPr>
                <w:rFonts w:ascii="Times New Roman" w:eastAsiaTheme="minorEastAsia" w:hAnsi="Times New Roman" w:cs="Times New Roman"/>
                <w:b/>
                <w:bCs/>
                <w:color w:val="000000"/>
                <w:sz w:val="16"/>
                <w:szCs w:val="16"/>
                <w:lang w:val="de-DE" w:bidi="ar-EG"/>
              </w:rPr>
            </w:pPr>
            <w:r w:rsidRPr="00D5727A">
              <w:rPr>
                <w:rFonts w:ascii="Times New Roman" w:eastAsiaTheme="minorEastAsia" w:hAnsi="Times New Roman" w:cs="Times New Roman"/>
                <w:b/>
                <w:bCs/>
                <w:color w:val="000000"/>
                <w:sz w:val="16"/>
                <w:szCs w:val="16"/>
                <w:lang w:val="de-DE" w:bidi="ar-EG"/>
              </w:rPr>
              <w:t>A</w:t>
            </w:r>
          </w:p>
        </w:tc>
      </w:tr>
      <w:tr w:rsidR="00E371DC" w:rsidRPr="00D5727A"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371DC" w:rsidRPr="00D5727A" w:rsidRDefault="00E371DC" w:rsidP="00AF43E8">
            <w:pPr>
              <w:pStyle w:val="NoSpacing"/>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Mean (x</w:t>
            </w:r>
            <w:r w:rsidRPr="00D5727A">
              <w:rPr>
                <w:rFonts w:ascii="Times New Roman" w:eastAsiaTheme="minorEastAsia" w:hAnsi="Times New Roman" w:cs="Times New Roman"/>
                <w:b/>
                <w:bCs/>
                <w:color w:val="000000"/>
                <w:sz w:val="16"/>
                <w:szCs w:val="16"/>
                <w:vertAlign w:val="superscript"/>
                <w:lang w:bidi="ar-EG"/>
              </w:rPr>
              <w:t>=</w:t>
            </w:r>
            <w:r w:rsidRPr="00D5727A">
              <w:rPr>
                <w:rFonts w:ascii="Times New Roman" w:eastAsiaTheme="minorEastAsia" w:hAnsi="Times New Roman" w:cs="Times New Roman"/>
                <w:b/>
                <w:bCs/>
                <w:color w:val="000000"/>
                <w:sz w:val="16"/>
                <w:szCs w:val="16"/>
                <w:lang w:bidi="ar-EG"/>
              </w:rPr>
              <w:t>)</w:t>
            </w:r>
          </w:p>
        </w:tc>
        <w:tc>
          <w:tcPr>
            <w:tcW w:w="0" w:type="auto"/>
            <w:gridSpan w:val="6"/>
            <w:tcBorders>
              <w:top w:val="single" w:sz="4" w:space="0" w:color="auto"/>
              <w:left w:val="single" w:sz="4" w:space="0" w:color="auto"/>
              <w:bottom w:val="single" w:sz="4" w:space="0" w:color="auto"/>
              <w:right w:val="single" w:sz="4" w:space="0" w:color="auto"/>
            </w:tcBorders>
            <w:vAlign w:val="center"/>
          </w:tcPr>
          <w:p w:rsidR="00E371DC" w:rsidRPr="00D5727A" w:rsidRDefault="00E371DC" w:rsidP="00AF43E8">
            <w:pPr>
              <w:pStyle w:val="NoSpacing"/>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7.96</w:t>
            </w:r>
          </w:p>
        </w:tc>
      </w:tr>
      <w:tr w:rsidR="00E371DC" w:rsidRPr="00D5727A" w:rsidTr="00AF43E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371DC" w:rsidRPr="00D5727A" w:rsidRDefault="00E371DC" w:rsidP="00AF43E8">
            <w:pPr>
              <w:pStyle w:val="NoSpacing"/>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LSD: 0.05</w:t>
            </w:r>
          </w:p>
        </w:tc>
        <w:tc>
          <w:tcPr>
            <w:tcW w:w="0" w:type="auto"/>
            <w:gridSpan w:val="6"/>
            <w:tcBorders>
              <w:top w:val="single" w:sz="4" w:space="0" w:color="auto"/>
              <w:left w:val="single" w:sz="4" w:space="0" w:color="auto"/>
              <w:bottom w:val="single" w:sz="4" w:space="0" w:color="auto"/>
              <w:right w:val="single" w:sz="4" w:space="0" w:color="auto"/>
            </w:tcBorders>
            <w:vAlign w:val="center"/>
          </w:tcPr>
          <w:p w:rsidR="00E371DC" w:rsidRPr="00D5727A" w:rsidRDefault="00E371DC" w:rsidP="00AF43E8">
            <w:pPr>
              <w:pStyle w:val="NoSpacing"/>
              <w:bidi w:val="0"/>
              <w:snapToGrid w:val="0"/>
              <w:jc w:val="both"/>
              <w:rPr>
                <w:rFonts w:ascii="Times New Roman" w:eastAsiaTheme="minorEastAsia" w:hAnsi="Times New Roman" w:cs="Times New Roman"/>
                <w:b/>
                <w:bCs/>
                <w:color w:val="000000"/>
                <w:sz w:val="16"/>
                <w:szCs w:val="16"/>
                <w:lang w:bidi="ar-EG"/>
              </w:rPr>
            </w:pPr>
            <w:r w:rsidRPr="00D5727A">
              <w:rPr>
                <w:rFonts w:ascii="Times New Roman" w:eastAsiaTheme="minorEastAsia" w:hAnsi="Times New Roman" w:cs="Times New Roman"/>
                <w:b/>
                <w:bCs/>
                <w:color w:val="000000"/>
                <w:sz w:val="16"/>
                <w:szCs w:val="16"/>
                <w:lang w:bidi="ar-EG"/>
              </w:rPr>
              <w:t>0.29</w:t>
            </w:r>
          </w:p>
        </w:tc>
      </w:tr>
    </w:tbl>
    <w:p w:rsidR="00E371DC" w:rsidRPr="00AF43E8" w:rsidRDefault="00E371DC" w:rsidP="00AF43E8">
      <w:pPr>
        <w:pStyle w:val="NoSpacing"/>
        <w:bidi w:val="0"/>
        <w:snapToGrid w:val="0"/>
        <w:jc w:val="both"/>
        <w:rPr>
          <w:rFonts w:ascii="Times New Roman" w:hAnsi="Times New Roman" w:cs="Times New Roman"/>
          <w:b/>
          <w:bCs/>
          <w:sz w:val="17"/>
          <w:szCs w:val="17"/>
        </w:rPr>
      </w:pPr>
      <w:r w:rsidRPr="00AF43E8">
        <w:rPr>
          <w:rFonts w:ascii="Times New Roman" w:hAnsi="Times New Roman" w:cs="Times New Roman"/>
          <w:b/>
          <w:bCs/>
          <w:sz w:val="17"/>
          <w:szCs w:val="17"/>
        </w:rPr>
        <w:t>+, ++ indicates regression coefficient is significantly different from unity at 5% and 1% levels of probability, respectively.</w:t>
      </w:r>
    </w:p>
    <w:p w:rsidR="00E371DC" w:rsidRPr="00AF43E8" w:rsidRDefault="00E371DC" w:rsidP="00AF43E8">
      <w:pPr>
        <w:pStyle w:val="NoSpacing"/>
        <w:bidi w:val="0"/>
        <w:snapToGrid w:val="0"/>
        <w:jc w:val="both"/>
        <w:rPr>
          <w:rFonts w:ascii="Times New Roman" w:hAnsi="Times New Roman" w:cs="Times New Roman"/>
          <w:b/>
          <w:bCs/>
          <w:sz w:val="17"/>
          <w:szCs w:val="17"/>
        </w:rPr>
      </w:pPr>
      <w:r w:rsidRPr="00AF43E8">
        <w:rPr>
          <w:rFonts w:ascii="Times New Roman" w:hAnsi="Times New Roman" w:cs="Times New Roman"/>
          <w:b/>
          <w:bCs/>
          <w:sz w:val="17"/>
          <w:szCs w:val="17"/>
        </w:rPr>
        <w:t>*, ** indicates deviation from regression is significantly different from zero at 5% and 1% levels of probability, respectively.</w:t>
      </w:r>
    </w:p>
    <w:p w:rsidR="00E371DC" w:rsidRPr="00AF43E8" w:rsidRDefault="00E371DC" w:rsidP="003C045D">
      <w:pPr>
        <w:bidi w:val="0"/>
        <w:snapToGrid w:val="0"/>
        <w:jc w:val="both"/>
        <w:rPr>
          <w:b/>
          <w:bCs/>
          <w:sz w:val="17"/>
          <w:szCs w:val="17"/>
        </w:rPr>
      </w:pPr>
      <w:r w:rsidRPr="00AF43E8">
        <w:rPr>
          <w:b/>
          <w:bCs/>
          <w:sz w:val="17"/>
          <w:szCs w:val="17"/>
        </w:rPr>
        <w:t>#, A, H, L indicates adaptation to all, high yielding and low yielding environments, respectively.</w:t>
      </w:r>
    </w:p>
    <w:p w:rsidR="00E371DC" w:rsidRPr="003C045D" w:rsidRDefault="00E371DC" w:rsidP="003C045D">
      <w:pPr>
        <w:bidi w:val="0"/>
        <w:snapToGrid w:val="0"/>
        <w:ind w:firstLine="425"/>
        <w:jc w:val="both"/>
        <w:rPr>
          <w:b/>
          <w:bCs/>
          <w:sz w:val="20"/>
          <w:szCs w:val="20"/>
        </w:rPr>
      </w:pPr>
    </w:p>
    <w:p w:rsidR="003C045D" w:rsidRDefault="003C045D" w:rsidP="003C045D">
      <w:pPr>
        <w:bidi w:val="0"/>
        <w:snapToGrid w:val="0"/>
        <w:ind w:firstLine="425"/>
        <w:jc w:val="both"/>
        <w:rPr>
          <w:sz w:val="20"/>
          <w:szCs w:val="20"/>
          <w:lang w:bidi="ar-EG"/>
        </w:rPr>
        <w:sectPr w:rsidR="003C045D" w:rsidSect="00526732">
          <w:type w:val="continuous"/>
          <w:pgSz w:w="12240" w:h="15840"/>
          <w:pgMar w:top="1440" w:right="1440" w:bottom="1440" w:left="1440" w:header="720" w:footer="720" w:gutter="0"/>
          <w:cols w:space="708"/>
          <w:docGrid w:linePitch="360"/>
        </w:sectPr>
      </w:pPr>
    </w:p>
    <w:p w:rsidR="00672CA3" w:rsidRPr="003C045D" w:rsidRDefault="00672CA3" w:rsidP="00672CA3">
      <w:pPr>
        <w:bidi w:val="0"/>
        <w:snapToGrid w:val="0"/>
        <w:ind w:firstLine="425"/>
        <w:jc w:val="both"/>
        <w:rPr>
          <w:sz w:val="20"/>
          <w:szCs w:val="20"/>
        </w:rPr>
      </w:pPr>
      <w:r w:rsidRPr="003C045D">
        <w:rPr>
          <w:sz w:val="20"/>
          <w:szCs w:val="20"/>
          <w:lang w:bidi="ar-EG"/>
        </w:rPr>
        <w:lastRenderedPageBreak/>
        <w:t>Fiber strength (g/</w:t>
      </w:r>
      <w:proofErr w:type="spellStart"/>
      <w:r w:rsidRPr="003C045D">
        <w:rPr>
          <w:sz w:val="20"/>
          <w:szCs w:val="20"/>
          <w:lang w:bidi="ar-EG"/>
        </w:rPr>
        <w:t>tex</w:t>
      </w:r>
      <w:proofErr w:type="spellEnd"/>
      <w:r w:rsidRPr="003C045D">
        <w:rPr>
          <w:sz w:val="20"/>
          <w:szCs w:val="20"/>
          <w:lang w:bidi="ar-EG"/>
        </w:rPr>
        <w:t xml:space="preserve">), the </w:t>
      </w:r>
      <w:r w:rsidRPr="003C045D">
        <w:rPr>
          <w:sz w:val="20"/>
          <w:szCs w:val="20"/>
        </w:rPr>
        <w:t>promising strain [G.83 x (G .</w:t>
      </w:r>
      <w:proofErr w:type="gramStart"/>
      <w:r w:rsidRPr="003C045D">
        <w:rPr>
          <w:sz w:val="20"/>
          <w:szCs w:val="20"/>
        </w:rPr>
        <w:t>75  x</w:t>
      </w:r>
      <w:proofErr w:type="gramEnd"/>
      <w:r w:rsidRPr="003C045D">
        <w:rPr>
          <w:sz w:val="20"/>
          <w:szCs w:val="20"/>
        </w:rPr>
        <w:t xml:space="preserve"> 5844 )] x G.85 </w:t>
      </w:r>
      <w:r w:rsidRPr="003C045D">
        <w:rPr>
          <w:sz w:val="20"/>
          <w:szCs w:val="20"/>
          <w:lang w:bidi="ar-EG"/>
        </w:rPr>
        <w:t xml:space="preserve">met the production response and stability. Its mean performance (X= 36.48) was </w:t>
      </w:r>
      <w:proofErr w:type="spellStart"/>
      <w:r w:rsidRPr="003C045D">
        <w:rPr>
          <w:sz w:val="20"/>
          <w:szCs w:val="20"/>
          <w:lang w:bidi="ar-EG"/>
        </w:rPr>
        <w:t>non</w:t>
      </w:r>
      <w:proofErr w:type="spellEnd"/>
      <w:r w:rsidRPr="003C045D">
        <w:rPr>
          <w:sz w:val="20"/>
          <w:szCs w:val="20"/>
          <w:lang w:bidi="ar-EG"/>
        </w:rPr>
        <w:t xml:space="preserve"> significant above the average mean of genotypes, or the highest second check genotype b</w:t>
      </w:r>
      <w:r w:rsidRPr="003C045D">
        <w:rPr>
          <w:sz w:val="20"/>
          <w:szCs w:val="20"/>
          <w:vertAlign w:val="subscript"/>
          <w:lang w:bidi="ar-EG"/>
        </w:rPr>
        <w:t>i</w:t>
      </w:r>
      <w:r w:rsidRPr="003C045D">
        <w:rPr>
          <w:sz w:val="20"/>
          <w:szCs w:val="20"/>
          <w:lang w:bidi="ar-EG"/>
        </w:rPr>
        <w:t xml:space="preserve"> = 0.2348 which did not significantly differ from unity and S</w:t>
      </w:r>
      <w:r w:rsidRPr="003C045D">
        <w:rPr>
          <w:sz w:val="20"/>
          <w:szCs w:val="20"/>
          <w:vertAlign w:val="superscript"/>
          <w:lang w:bidi="ar-EG"/>
        </w:rPr>
        <w:t>2</w:t>
      </w:r>
      <w:r w:rsidRPr="003C045D">
        <w:rPr>
          <w:sz w:val="20"/>
          <w:szCs w:val="20"/>
          <w:lang w:bidi="ar-EG"/>
        </w:rPr>
        <w:t xml:space="preserve">d = 0.9137 which did not significantly differ from zero, beside its </w:t>
      </w:r>
      <w:r w:rsidRPr="003C045D">
        <w:rPr>
          <w:sz w:val="20"/>
          <w:szCs w:val="20"/>
        </w:rPr>
        <w:t>(R</w:t>
      </w:r>
      <w:r w:rsidRPr="003C045D">
        <w:rPr>
          <w:sz w:val="20"/>
          <w:szCs w:val="20"/>
          <w:vertAlign w:val="superscript"/>
        </w:rPr>
        <w:t>2</w:t>
      </w:r>
      <w:r w:rsidRPr="003C045D">
        <w:rPr>
          <w:sz w:val="20"/>
          <w:szCs w:val="20"/>
        </w:rPr>
        <w:t>)</w:t>
      </w:r>
      <w:r w:rsidRPr="003C045D">
        <w:rPr>
          <w:sz w:val="20"/>
          <w:szCs w:val="20"/>
          <w:lang w:bidi="ar-EG"/>
        </w:rPr>
        <w:t xml:space="preserve"> = 0.4214 which was maximum and minimum W= 11.4946. The results showed that all genotypes were adaptation to all environments except, the commercial cultivar Giza 90 </w:t>
      </w:r>
      <w:r w:rsidRPr="003C045D">
        <w:rPr>
          <w:sz w:val="20"/>
          <w:szCs w:val="20"/>
        </w:rPr>
        <w:t>was low yielding adaptation to all environments.</w:t>
      </w:r>
    </w:p>
    <w:p w:rsidR="00672CA3" w:rsidRPr="003C045D" w:rsidRDefault="00672CA3" w:rsidP="00672CA3">
      <w:pPr>
        <w:bidi w:val="0"/>
        <w:snapToGrid w:val="0"/>
        <w:ind w:firstLine="425"/>
        <w:jc w:val="both"/>
        <w:rPr>
          <w:sz w:val="20"/>
          <w:szCs w:val="20"/>
          <w:lang w:bidi="ar-EG"/>
        </w:rPr>
      </w:pPr>
      <w:r w:rsidRPr="003C045D">
        <w:rPr>
          <w:sz w:val="20"/>
          <w:szCs w:val="20"/>
          <w:lang w:bidi="ar-EG"/>
        </w:rPr>
        <w:t xml:space="preserve">Fiber </w:t>
      </w:r>
      <w:proofErr w:type="gramStart"/>
      <w:r w:rsidRPr="003C045D">
        <w:rPr>
          <w:sz w:val="20"/>
          <w:szCs w:val="20"/>
          <w:lang w:bidi="ar-EG"/>
        </w:rPr>
        <w:t>elongation(</w:t>
      </w:r>
      <w:proofErr w:type="gramEnd"/>
      <w:r w:rsidRPr="003C045D">
        <w:rPr>
          <w:sz w:val="20"/>
          <w:szCs w:val="20"/>
          <w:lang w:bidi="ar-EG"/>
        </w:rPr>
        <w:t xml:space="preserve">%), the </w:t>
      </w:r>
      <w:r w:rsidRPr="003C045D">
        <w:rPr>
          <w:sz w:val="20"/>
          <w:szCs w:val="20"/>
        </w:rPr>
        <w:t xml:space="preserve">genotypes Giza 80 and [G.83x(G.75 x 5844 )] x [G.83  x (G .72  x </w:t>
      </w:r>
      <w:proofErr w:type="spellStart"/>
      <w:r w:rsidRPr="003C045D">
        <w:rPr>
          <w:sz w:val="20"/>
          <w:szCs w:val="20"/>
        </w:rPr>
        <w:t>Dandara</w:t>
      </w:r>
      <w:proofErr w:type="spellEnd"/>
      <w:r w:rsidRPr="003C045D">
        <w:rPr>
          <w:sz w:val="20"/>
          <w:szCs w:val="20"/>
        </w:rPr>
        <w:t xml:space="preserve"> )] </w:t>
      </w:r>
      <w:r w:rsidRPr="003C045D">
        <w:rPr>
          <w:sz w:val="20"/>
          <w:szCs w:val="20"/>
          <w:lang w:bidi="ar-EG"/>
        </w:rPr>
        <w:t xml:space="preserve">met the production response and stability. Its mean performance (X= 8.00 for the two genotypes) were </w:t>
      </w:r>
      <w:proofErr w:type="spellStart"/>
      <w:r w:rsidRPr="003C045D">
        <w:rPr>
          <w:sz w:val="20"/>
          <w:szCs w:val="20"/>
          <w:lang w:bidi="ar-EG"/>
        </w:rPr>
        <w:t>non</w:t>
      </w:r>
      <w:proofErr w:type="spellEnd"/>
      <w:r w:rsidRPr="003C045D">
        <w:rPr>
          <w:sz w:val="20"/>
          <w:szCs w:val="20"/>
          <w:lang w:bidi="ar-EG"/>
        </w:rPr>
        <w:t xml:space="preserve"> significant above the average mean of genotypes, or the highest second check genotype b</w:t>
      </w:r>
      <w:r w:rsidRPr="003C045D">
        <w:rPr>
          <w:sz w:val="20"/>
          <w:szCs w:val="20"/>
          <w:vertAlign w:val="subscript"/>
          <w:lang w:bidi="ar-EG"/>
        </w:rPr>
        <w:t>i</w:t>
      </w:r>
      <w:r w:rsidRPr="003C045D">
        <w:rPr>
          <w:sz w:val="20"/>
          <w:szCs w:val="20"/>
          <w:lang w:bidi="ar-EG"/>
        </w:rPr>
        <w:t xml:space="preserve"> = 2.1222 and 2.3944, respectively which did not significantly differ from unity and S</w:t>
      </w:r>
      <w:r w:rsidRPr="003C045D">
        <w:rPr>
          <w:sz w:val="20"/>
          <w:szCs w:val="20"/>
          <w:vertAlign w:val="superscript"/>
          <w:lang w:bidi="ar-EG"/>
        </w:rPr>
        <w:t>2</w:t>
      </w:r>
      <w:r w:rsidRPr="003C045D">
        <w:rPr>
          <w:sz w:val="20"/>
          <w:szCs w:val="20"/>
          <w:lang w:bidi="ar-EG"/>
        </w:rPr>
        <w:t xml:space="preserve">d = 0.0085 and 0.0099, respectively which did not significantly differ from zero, beside its </w:t>
      </w:r>
      <w:r w:rsidRPr="003C045D">
        <w:rPr>
          <w:sz w:val="20"/>
          <w:szCs w:val="20"/>
        </w:rPr>
        <w:t>(R</w:t>
      </w:r>
      <w:r w:rsidRPr="003C045D">
        <w:rPr>
          <w:sz w:val="20"/>
          <w:szCs w:val="20"/>
          <w:vertAlign w:val="superscript"/>
        </w:rPr>
        <w:t>2</w:t>
      </w:r>
      <w:r w:rsidRPr="003C045D">
        <w:rPr>
          <w:sz w:val="20"/>
          <w:szCs w:val="20"/>
        </w:rPr>
        <w:t>)</w:t>
      </w:r>
      <w:r w:rsidRPr="003C045D">
        <w:rPr>
          <w:sz w:val="20"/>
          <w:szCs w:val="20"/>
          <w:lang w:bidi="ar-EG"/>
        </w:rPr>
        <w:t xml:space="preserve"> = </w:t>
      </w:r>
      <w:r w:rsidRPr="003C045D">
        <w:rPr>
          <w:sz w:val="20"/>
          <w:szCs w:val="20"/>
          <w:lang w:bidi="ar-EG"/>
        </w:rPr>
        <w:lastRenderedPageBreak/>
        <w:t>0.4190 and 0.4560, respectively which were maximum and minimum W= 0.1517 and 0.1759, respectively. The results showed that all genotypes were adaptation to all environments.</w:t>
      </w:r>
    </w:p>
    <w:p w:rsidR="009C3B47" w:rsidRPr="003C045D" w:rsidRDefault="00E371DC" w:rsidP="00672CA3">
      <w:pPr>
        <w:bidi w:val="0"/>
        <w:snapToGrid w:val="0"/>
        <w:ind w:firstLine="425"/>
        <w:jc w:val="both"/>
        <w:rPr>
          <w:b/>
          <w:bCs/>
          <w:sz w:val="20"/>
          <w:szCs w:val="20"/>
          <w:lang w:bidi="ar-EG"/>
        </w:rPr>
      </w:pPr>
      <w:r w:rsidRPr="003C045D">
        <w:rPr>
          <w:sz w:val="20"/>
          <w:szCs w:val="20"/>
          <w:lang w:bidi="ar-EG"/>
        </w:rPr>
        <w:t xml:space="preserve">These results for fiber properties are in agreement with those reported by </w:t>
      </w:r>
      <w:proofErr w:type="spellStart"/>
      <w:r w:rsidRPr="003C045D">
        <w:rPr>
          <w:b/>
          <w:bCs/>
          <w:sz w:val="20"/>
          <w:szCs w:val="20"/>
          <w:lang w:bidi="ar-EG"/>
        </w:rPr>
        <w:t>Badr</w:t>
      </w:r>
      <w:proofErr w:type="spellEnd"/>
      <w:r w:rsidRPr="003C045D">
        <w:rPr>
          <w:b/>
          <w:bCs/>
          <w:sz w:val="20"/>
          <w:szCs w:val="20"/>
          <w:lang w:bidi="ar-EG"/>
        </w:rPr>
        <w:t xml:space="preserve"> (2003), El-</w:t>
      </w:r>
      <w:proofErr w:type="spellStart"/>
      <w:r w:rsidRPr="003C045D">
        <w:rPr>
          <w:b/>
          <w:bCs/>
          <w:sz w:val="20"/>
          <w:szCs w:val="20"/>
          <w:lang w:bidi="ar-EG"/>
        </w:rPr>
        <w:t>Oraby</w:t>
      </w:r>
      <w:proofErr w:type="spellEnd"/>
      <w:r w:rsidRPr="003C045D">
        <w:rPr>
          <w:b/>
          <w:bCs/>
          <w:sz w:val="20"/>
          <w:szCs w:val="20"/>
          <w:lang w:bidi="ar-EG"/>
        </w:rPr>
        <w:t xml:space="preserve"> (2003),</w:t>
      </w:r>
      <w:r w:rsidRPr="003C045D">
        <w:rPr>
          <w:sz w:val="20"/>
          <w:szCs w:val="20"/>
          <w:lang w:bidi="ar-EG"/>
        </w:rPr>
        <w:t xml:space="preserve"> </w:t>
      </w:r>
      <w:r w:rsidRPr="003C045D">
        <w:rPr>
          <w:b/>
          <w:bCs/>
          <w:sz w:val="20"/>
          <w:szCs w:val="20"/>
          <w:lang w:bidi="ar-EG"/>
        </w:rPr>
        <w:t xml:space="preserve">Mohamed </w:t>
      </w:r>
      <w:r w:rsidRPr="003C045D">
        <w:rPr>
          <w:b/>
          <w:bCs/>
          <w:i/>
          <w:iCs/>
          <w:sz w:val="20"/>
          <w:szCs w:val="20"/>
          <w:lang w:bidi="ar-EG"/>
        </w:rPr>
        <w:t>et al.</w:t>
      </w:r>
      <w:r w:rsidRPr="003C045D">
        <w:rPr>
          <w:b/>
          <w:bCs/>
          <w:sz w:val="20"/>
          <w:szCs w:val="20"/>
          <w:lang w:bidi="ar-EG"/>
        </w:rPr>
        <w:t xml:space="preserve"> (2005), Hassan </w:t>
      </w:r>
      <w:r w:rsidRPr="003C045D">
        <w:rPr>
          <w:b/>
          <w:bCs/>
          <w:i/>
          <w:iCs/>
          <w:sz w:val="20"/>
          <w:szCs w:val="20"/>
          <w:lang w:bidi="ar-EG"/>
        </w:rPr>
        <w:t>et al.</w:t>
      </w:r>
      <w:r w:rsidRPr="003C045D">
        <w:rPr>
          <w:b/>
          <w:bCs/>
          <w:sz w:val="20"/>
          <w:szCs w:val="20"/>
          <w:lang w:bidi="ar-EG"/>
        </w:rPr>
        <w:t xml:space="preserve"> (2006), El-</w:t>
      </w:r>
      <w:proofErr w:type="spellStart"/>
      <w:r w:rsidRPr="003C045D">
        <w:rPr>
          <w:b/>
          <w:bCs/>
          <w:sz w:val="20"/>
          <w:szCs w:val="20"/>
          <w:lang w:bidi="ar-EG"/>
        </w:rPr>
        <w:t>Adly</w:t>
      </w:r>
      <w:proofErr w:type="spellEnd"/>
      <w:r w:rsidRPr="003C045D">
        <w:rPr>
          <w:b/>
          <w:bCs/>
          <w:sz w:val="20"/>
          <w:szCs w:val="20"/>
          <w:lang w:bidi="ar-EG"/>
        </w:rPr>
        <w:t xml:space="preserve"> </w:t>
      </w:r>
      <w:r w:rsidRPr="003C045D">
        <w:rPr>
          <w:b/>
          <w:bCs/>
          <w:i/>
          <w:iCs/>
          <w:sz w:val="20"/>
          <w:szCs w:val="20"/>
          <w:lang w:bidi="ar-EG"/>
        </w:rPr>
        <w:t>et al.</w:t>
      </w:r>
      <w:r w:rsidRPr="003C045D">
        <w:rPr>
          <w:b/>
          <w:bCs/>
          <w:sz w:val="20"/>
          <w:szCs w:val="20"/>
          <w:lang w:bidi="ar-EG"/>
        </w:rPr>
        <w:t xml:space="preserve"> (2008), Shaker (2009) and Hassan </w:t>
      </w:r>
      <w:r w:rsidRPr="003C045D">
        <w:rPr>
          <w:b/>
          <w:bCs/>
          <w:i/>
          <w:iCs/>
          <w:sz w:val="20"/>
          <w:szCs w:val="20"/>
          <w:lang w:bidi="ar-EG"/>
        </w:rPr>
        <w:t>et al</w:t>
      </w:r>
      <w:r w:rsidRPr="003C045D">
        <w:rPr>
          <w:b/>
          <w:bCs/>
          <w:sz w:val="20"/>
          <w:szCs w:val="20"/>
          <w:lang w:bidi="ar-EG"/>
        </w:rPr>
        <w:t>. (</w:t>
      </w:r>
      <w:smartTag w:uri="urn:schemas-microsoft-com:office:smarttags" w:element="metricconverter">
        <w:smartTagPr>
          <w:attr w:name="ProductID" w:val="2012 a"/>
        </w:smartTagPr>
        <w:r w:rsidRPr="003C045D">
          <w:rPr>
            <w:b/>
            <w:bCs/>
            <w:sz w:val="20"/>
            <w:szCs w:val="20"/>
            <w:lang w:bidi="ar-EG"/>
          </w:rPr>
          <w:t>2012 a</w:t>
        </w:r>
      </w:smartTag>
      <w:r w:rsidRPr="003C045D">
        <w:rPr>
          <w:b/>
          <w:bCs/>
          <w:sz w:val="20"/>
          <w:szCs w:val="20"/>
          <w:lang w:bidi="ar-EG"/>
        </w:rPr>
        <w:t>).</w:t>
      </w:r>
    </w:p>
    <w:p w:rsidR="004F6063" w:rsidRPr="003C045D" w:rsidRDefault="004F6063" w:rsidP="003C045D">
      <w:pPr>
        <w:bidi w:val="0"/>
        <w:snapToGrid w:val="0"/>
        <w:jc w:val="both"/>
        <w:rPr>
          <w:b/>
          <w:bCs/>
          <w:sz w:val="20"/>
          <w:szCs w:val="20"/>
          <w:lang w:bidi="ar-EG"/>
        </w:rPr>
      </w:pPr>
    </w:p>
    <w:p w:rsidR="004F6063" w:rsidRPr="003C045D" w:rsidRDefault="004F6063" w:rsidP="003C045D">
      <w:pPr>
        <w:bidi w:val="0"/>
        <w:snapToGrid w:val="0"/>
        <w:jc w:val="both"/>
        <w:rPr>
          <w:b/>
          <w:bCs/>
          <w:sz w:val="20"/>
          <w:szCs w:val="20"/>
        </w:rPr>
      </w:pPr>
      <w:r w:rsidRPr="003C045D">
        <w:rPr>
          <w:b/>
          <w:bCs/>
          <w:sz w:val="20"/>
          <w:szCs w:val="20"/>
        </w:rPr>
        <w:t>Conclusion</w:t>
      </w:r>
    </w:p>
    <w:p w:rsidR="004F6063" w:rsidRDefault="004F6063" w:rsidP="003C045D">
      <w:pPr>
        <w:pStyle w:val="BodyTextIndent"/>
        <w:bidi w:val="0"/>
        <w:snapToGrid w:val="0"/>
        <w:spacing w:after="0"/>
        <w:ind w:left="0" w:firstLine="425"/>
        <w:jc w:val="both"/>
        <w:rPr>
          <w:sz w:val="20"/>
          <w:szCs w:val="20"/>
          <w:lang w:eastAsia="zh-CN" w:bidi="ar-EG"/>
        </w:rPr>
      </w:pPr>
      <w:r w:rsidRPr="003C045D">
        <w:rPr>
          <w:sz w:val="20"/>
          <w:szCs w:val="20"/>
          <w:lang w:bidi="ar-EG"/>
        </w:rPr>
        <w:t>The previous results of stability parameters on this study no there are any genotype stable for all traits or for most characters. Therefore, the present study for yield, yield components, seed oil percentage and fiber properties characters indicated that for selection for stability with the objective of incorporating these important traits in the Egyptian cotton genotypes, the following genotypes may be considered as breeding stocks for specific characters:</w:t>
      </w:r>
    </w:p>
    <w:p w:rsidR="00672CA3" w:rsidRDefault="00672CA3" w:rsidP="00672CA3">
      <w:pPr>
        <w:bidi w:val="0"/>
        <w:snapToGrid w:val="0"/>
        <w:jc w:val="both"/>
        <w:rPr>
          <w:sz w:val="20"/>
          <w:szCs w:val="20"/>
          <w:lang w:eastAsia="zh-CN" w:bidi="ar-EG"/>
        </w:rPr>
        <w:sectPr w:rsidR="00672CA3" w:rsidSect="003C045D">
          <w:type w:val="continuous"/>
          <w:pgSz w:w="12240" w:h="15840"/>
          <w:pgMar w:top="1440" w:right="1440" w:bottom="1440" w:left="1440" w:header="720" w:footer="720" w:gutter="0"/>
          <w:pgNumType w:fmt="numberInDash"/>
          <w:cols w:num="2" w:space="425"/>
          <w:docGrid w:linePitch="360"/>
        </w:sectPr>
      </w:pPr>
    </w:p>
    <w:p w:rsidR="00672CA3" w:rsidRDefault="00672CA3" w:rsidP="00672CA3">
      <w:pPr>
        <w:bidi w:val="0"/>
        <w:snapToGrid w:val="0"/>
        <w:jc w:val="both"/>
        <w:rPr>
          <w:sz w:val="20"/>
          <w:szCs w:val="20"/>
          <w:lang w:eastAsia="zh-CN" w:bidi="ar-EG"/>
        </w:rPr>
      </w:pPr>
    </w:p>
    <w:p w:rsidR="004F6063" w:rsidRPr="003C045D" w:rsidRDefault="004F6063" w:rsidP="00672CA3">
      <w:pPr>
        <w:bidi w:val="0"/>
        <w:snapToGrid w:val="0"/>
        <w:ind w:leftChars="177" w:left="425"/>
        <w:jc w:val="both"/>
        <w:rPr>
          <w:sz w:val="20"/>
          <w:szCs w:val="20"/>
        </w:rPr>
      </w:pPr>
      <w:r w:rsidRPr="003C045D">
        <w:rPr>
          <w:sz w:val="20"/>
          <w:szCs w:val="20"/>
          <w:lang w:bidi="ar-EG"/>
        </w:rPr>
        <w:t>Seed cotton yield (k/f)</w:t>
      </w:r>
      <w:r w:rsidRPr="003C045D">
        <w:rPr>
          <w:sz w:val="20"/>
          <w:szCs w:val="20"/>
          <w:lang w:bidi="ar-EG"/>
        </w:rPr>
        <w:tab/>
      </w:r>
      <w:r w:rsidRPr="003C045D">
        <w:rPr>
          <w:sz w:val="20"/>
          <w:szCs w:val="20"/>
        </w:rPr>
        <w:t>[G.83 x (G .</w:t>
      </w:r>
      <w:proofErr w:type="gramStart"/>
      <w:r w:rsidRPr="003C045D">
        <w:rPr>
          <w:sz w:val="20"/>
          <w:szCs w:val="20"/>
        </w:rPr>
        <w:t>75  x</w:t>
      </w:r>
      <w:proofErr w:type="gramEnd"/>
      <w:r w:rsidRPr="003C045D">
        <w:rPr>
          <w:sz w:val="20"/>
          <w:szCs w:val="20"/>
        </w:rPr>
        <w:t xml:space="preserve"> 5844 )] x [G.83   x (G .72    x </w:t>
      </w:r>
      <w:proofErr w:type="spellStart"/>
      <w:r w:rsidRPr="003C045D">
        <w:rPr>
          <w:sz w:val="20"/>
          <w:szCs w:val="20"/>
        </w:rPr>
        <w:t>Dandara</w:t>
      </w:r>
      <w:proofErr w:type="spellEnd"/>
      <w:r w:rsidRPr="003C045D">
        <w:rPr>
          <w:sz w:val="20"/>
          <w:szCs w:val="20"/>
        </w:rPr>
        <w:t xml:space="preserve"> )]</w:t>
      </w:r>
    </w:p>
    <w:p w:rsidR="004F6063" w:rsidRPr="003C045D" w:rsidRDefault="004F6063" w:rsidP="00672CA3">
      <w:pPr>
        <w:bidi w:val="0"/>
        <w:snapToGrid w:val="0"/>
        <w:ind w:leftChars="177" w:left="425"/>
        <w:jc w:val="both"/>
        <w:rPr>
          <w:sz w:val="20"/>
          <w:szCs w:val="20"/>
        </w:rPr>
      </w:pPr>
      <w:r w:rsidRPr="003C045D">
        <w:rPr>
          <w:sz w:val="20"/>
          <w:szCs w:val="20"/>
        </w:rPr>
        <w:t xml:space="preserve">Lint </w:t>
      </w:r>
      <w:r w:rsidRPr="003C045D">
        <w:rPr>
          <w:sz w:val="20"/>
          <w:szCs w:val="20"/>
          <w:lang w:bidi="ar-EG"/>
        </w:rPr>
        <w:t>cotton yield (k/f)</w:t>
      </w:r>
      <w:r w:rsidRPr="003C045D">
        <w:rPr>
          <w:sz w:val="20"/>
          <w:szCs w:val="20"/>
          <w:lang w:bidi="ar-EG"/>
        </w:rPr>
        <w:tab/>
      </w:r>
      <w:r w:rsidRPr="003C045D">
        <w:rPr>
          <w:sz w:val="20"/>
          <w:szCs w:val="20"/>
        </w:rPr>
        <w:t>[G.83 x (G .</w:t>
      </w:r>
      <w:proofErr w:type="gramStart"/>
      <w:r w:rsidRPr="003C045D">
        <w:rPr>
          <w:sz w:val="20"/>
          <w:szCs w:val="20"/>
        </w:rPr>
        <w:t>75  x</w:t>
      </w:r>
      <w:proofErr w:type="gramEnd"/>
      <w:r w:rsidRPr="003C045D">
        <w:rPr>
          <w:sz w:val="20"/>
          <w:szCs w:val="20"/>
        </w:rPr>
        <w:t xml:space="preserve"> 5844 )] x [G.83   x (G .72  x </w:t>
      </w:r>
      <w:proofErr w:type="spellStart"/>
      <w:r w:rsidRPr="003C045D">
        <w:rPr>
          <w:sz w:val="20"/>
          <w:szCs w:val="20"/>
        </w:rPr>
        <w:t>Dandara</w:t>
      </w:r>
      <w:proofErr w:type="spellEnd"/>
      <w:r w:rsidRPr="003C045D">
        <w:rPr>
          <w:sz w:val="20"/>
          <w:szCs w:val="20"/>
        </w:rPr>
        <w:t xml:space="preserve"> )]</w:t>
      </w:r>
    </w:p>
    <w:p w:rsidR="004F6063" w:rsidRPr="003C045D" w:rsidRDefault="004F6063" w:rsidP="00672CA3">
      <w:pPr>
        <w:bidi w:val="0"/>
        <w:snapToGrid w:val="0"/>
        <w:ind w:leftChars="177" w:left="2831" w:hangingChars="1203" w:hanging="2406"/>
        <w:jc w:val="both"/>
        <w:rPr>
          <w:sz w:val="20"/>
          <w:szCs w:val="20"/>
        </w:rPr>
      </w:pPr>
      <w:r w:rsidRPr="003C045D">
        <w:rPr>
          <w:sz w:val="20"/>
          <w:szCs w:val="20"/>
          <w:lang w:bidi="ar-EG"/>
        </w:rPr>
        <w:t>Boll weight (g)</w:t>
      </w:r>
      <w:r w:rsidRPr="003C045D">
        <w:rPr>
          <w:sz w:val="20"/>
          <w:szCs w:val="20"/>
          <w:lang w:bidi="ar-EG"/>
        </w:rPr>
        <w:tab/>
      </w:r>
      <w:r w:rsidRPr="003C045D">
        <w:rPr>
          <w:sz w:val="20"/>
          <w:szCs w:val="20"/>
        </w:rPr>
        <w:t>[G.83 x (G .</w:t>
      </w:r>
      <w:proofErr w:type="gramStart"/>
      <w:r w:rsidRPr="003C045D">
        <w:rPr>
          <w:sz w:val="20"/>
          <w:szCs w:val="20"/>
        </w:rPr>
        <w:t>75  x</w:t>
      </w:r>
      <w:proofErr w:type="gramEnd"/>
      <w:r w:rsidRPr="003C045D">
        <w:rPr>
          <w:sz w:val="20"/>
          <w:szCs w:val="20"/>
        </w:rPr>
        <w:t xml:space="preserve"> 5844 )] x G.85 and [G.83 x (G .75  x 5844 )] x [G.83   x (G .72  x </w:t>
      </w:r>
      <w:proofErr w:type="spellStart"/>
      <w:r w:rsidRPr="003C045D">
        <w:rPr>
          <w:sz w:val="20"/>
          <w:szCs w:val="20"/>
        </w:rPr>
        <w:t>Dandara</w:t>
      </w:r>
      <w:proofErr w:type="spellEnd"/>
      <w:r w:rsidRPr="003C045D">
        <w:rPr>
          <w:sz w:val="20"/>
          <w:szCs w:val="20"/>
        </w:rPr>
        <w:t xml:space="preserve"> )]</w:t>
      </w:r>
    </w:p>
    <w:p w:rsidR="004F6063" w:rsidRPr="003C045D" w:rsidRDefault="004F6063" w:rsidP="00672CA3">
      <w:pPr>
        <w:bidi w:val="0"/>
        <w:snapToGrid w:val="0"/>
        <w:ind w:leftChars="177" w:left="425"/>
        <w:jc w:val="both"/>
        <w:rPr>
          <w:sz w:val="20"/>
          <w:szCs w:val="20"/>
        </w:rPr>
      </w:pPr>
      <w:r w:rsidRPr="003C045D">
        <w:rPr>
          <w:sz w:val="20"/>
          <w:szCs w:val="20"/>
          <w:lang w:bidi="ar-EG"/>
        </w:rPr>
        <w:t xml:space="preserve">Lint percentage </w:t>
      </w:r>
      <w:r w:rsidRPr="003C045D">
        <w:rPr>
          <w:sz w:val="20"/>
          <w:szCs w:val="20"/>
          <w:lang w:bidi="ar-EG"/>
        </w:rPr>
        <w:tab/>
      </w:r>
      <w:r w:rsidRPr="003C045D">
        <w:rPr>
          <w:sz w:val="20"/>
          <w:szCs w:val="20"/>
          <w:lang w:bidi="ar-EG"/>
        </w:rPr>
        <w:tab/>
      </w:r>
      <w:r w:rsidRPr="003C045D">
        <w:rPr>
          <w:sz w:val="20"/>
          <w:szCs w:val="20"/>
        </w:rPr>
        <w:t xml:space="preserve">(G.90 x </w:t>
      </w:r>
      <w:proofErr w:type="spellStart"/>
      <w:r w:rsidRPr="003C045D">
        <w:rPr>
          <w:sz w:val="20"/>
          <w:szCs w:val="20"/>
        </w:rPr>
        <w:t>Australy</w:t>
      </w:r>
      <w:proofErr w:type="spellEnd"/>
      <w:r w:rsidRPr="003C045D">
        <w:rPr>
          <w:sz w:val="20"/>
          <w:szCs w:val="20"/>
        </w:rPr>
        <w:t>)</w:t>
      </w:r>
    </w:p>
    <w:p w:rsidR="004F6063" w:rsidRPr="003C045D" w:rsidRDefault="004F6063" w:rsidP="00672CA3">
      <w:pPr>
        <w:bidi w:val="0"/>
        <w:snapToGrid w:val="0"/>
        <w:ind w:leftChars="177" w:left="425"/>
        <w:jc w:val="both"/>
        <w:rPr>
          <w:sz w:val="20"/>
          <w:szCs w:val="20"/>
        </w:rPr>
      </w:pPr>
      <w:r w:rsidRPr="003C045D">
        <w:rPr>
          <w:sz w:val="20"/>
          <w:szCs w:val="20"/>
        </w:rPr>
        <w:t>Seed index (g)</w:t>
      </w:r>
      <w:r w:rsidRPr="003C045D">
        <w:rPr>
          <w:sz w:val="20"/>
          <w:szCs w:val="20"/>
        </w:rPr>
        <w:tab/>
      </w:r>
      <w:r w:rsidRPr="003C045D">
        <w:rPr>
          <w:sz w:val="20"/>
          <w:szCs w:val="20"/>
        </w:rPr>
        <w:tab/>
        <w:t>Giza 80</w:t>
      </w:r>
    </w:p>
    <w:p w:rsidR="004F6063" w:rsidRPr="003C045D" w:rsidRDefault="004F6063" w:rsidP="00672CA3">
      <w:pPr>
        <w:bidi w:val="0"/>
        <w:snapToGrid w:val="0"/>
        <w:ind w:leftChars="177" w:left="2835" w:hangingChars="1205" w:hanging="2410"/>
        <w:jc w:val="both"/>
        <w:rPr>
          <w:sz w:val="20"/>
          <w:szCs w:val="20"/>
        </w:rPr>
      </w:pPr>
      <w:r w:rsidRPr="003C045D">
        <w:rPr>
          <w:sz w:val="20"/>
          <w:szCs w:val="20"/>
        </w:rPr>
        <w:t>Lint index (g)</w:t>
      </w:r>
      <w:r w:rsidRPr="003C045D">
        <w:rPr>
          <w:sz w:val="20"/>
          <w:szCs w:val="20"/>
        </w:rPr>
        <w:tab/>
        <w:t>[G.83 x (G .</w:t>
      </w:r>
      <w:proofErr w:type="gramStart"/>
      <w:r w:rsidRPr="003C045D">
        <w:rPr>
          <w:sz w:val="20"/>
          <w:szCs w:val="20"/>
        </w:rPr>
        <w:t>75  x</w:t>
      </w:r>
      <w:proofErr w:type="gramEnd"/>
      <w:r w:rsidRPr="003C045D">
        <w:rPr>
          <w:sz w:val="20"/>
          <w:szCs w:val="20"/>
        </w:rPr>
        <w:t xml:space="preserve"> 5844 )] x [G.83   x (G .72  x </w:t>
      </w:r>
      <w:proofErr w:type="spellStart"/>
      <w:r w:rsidRPr="003C045D">
        <w:rPr>
          <w:sz w:val="20"/>
          <w:szCs w:val="20"/>
        </w:rPr>
        <w:t>Dandara</w:t>
      </w:r>
      <w:proofErr w:type="spellEnd"/>
      <w:r w:rsidRPr="003C045D">
        <w:rPr>
          <w:sz w:val="20"/>
          <w:szCs w:val="20"/>
        </w:rPr>
        <w:t xml:space="preserve"> )]</w:t>
      </w:r>
    </w:p>
    <w:p w:rsidR="004F6063" w:rsidRPr="003C045D" w:rsidRDefault="004F6063" w:rsidP="00672CA3">
      <w:pPr>
        <w:bidi w:val="0"/>
        <w:snapToGrid w:val="0"/>
        <w:ind w:leftChars="177" w:left="425"/>
        <w:jc w:val="both"/>
        <w:rPr>
          <w:sz w:val="20"/>
          <w:szCs w:val="20"/>
          <w:lang w:bidi="ar-EG"/>
        </w:rPr>
      </w:pPr>
      <w:r w:rsidRPr="003C045D">
        <w:rPr>
          <w:sz w:val="20"/>
          <w:szCs w:val="20"/>
          <w:lang w:bidi="ar-EG"/>
        </w:rPr>
        <w:t xml:space="preserve">Seed oil percentage </w:t>
      </w:r>
      <w:r w:rsidRPr="003C045D">
        <w:rPr>
          <w:sz w:val="20"/>
          <w:szCs w:val="20"/>
          <w:lang w:bidi="ar-EG"/>
        </w:rPr>
        <w:tab/>
      </w:r>
      <w:r w:rsidRPr="003C045D">
        <w:rPr>
          <w:sz w:val="20"/>
          <w:szCs w:val="20"/>
          <w:lang w:bidi="ar-EG"/>
        </w:rPr>
        <w:tab/>
        <w:t>Giza 80</w:t>
      </w:r>
    </w:p>
    <w:p w:rsidR="004F6063" w:rsidRPr="003C045D" w:rsidRDefault="004F6063" w:rsidP="00672CA3">
      <w:pPr>
        <w:bidi w:val="0"/>
        <w:snapToGrid w:val="0"/>
        <w:ind w:leftChars="177" w:left="425"/>
        <w:jc w:val="both"/>
        <w:rPr>
          <w:sz w:val="20"/>
          <w:szCs w:val="20"/>
          <w:lang w:bidi="ar-EG"/>
        </w:rPr>
      </w:pPr>
      <w:r w:rsidRPr="003C045D">
        <w:rPr>
          <w:sz w:val="20"/>
          <w:szCs w:val="20"/>
        </w:rPr>
        <w:t>Fiber uniformity index (%)</w:t>
      </w:r>
      <w:r w:rsidRPr="003C045D">
        <w:rPr>
          <w:sz w:val="20"/>
          <w:szCs w:val="20"/>
          <w:lang w:bidi="ar-EG"/>
        </w:rPr>
        <w:tab/>
        <w:t>Giza 80</w:t>
      </w:r>
    </w:p>
    <w:p w:rsidR="004F6063" w:rsidRPr="003C045D" w:rsidRDefault="004F6063" w:rsidP="00672CA3">
      <w:pPr>
        <w:bidi w:val="0"/>
        <w:snapToGrid w:val="0"/>
        <w:ind w:leftChars="177" w:left="425"/>
        <w:jc w:val="both"/>
        <w:rPr>
          <w:sz w:val="20"/>
          <w:szCs w:val="20"/>
        </w:rPr>
      </w:pPr>
      <w:proofErr w:type="spellStart"/>
      <w:r w:rsidRPr="003C045D">
        <w:rPr>
          <w:sz w:val="20"/>
          <w:szCs w:val="20"/>
          <w:lang w:bidi="ar-EG"/>
        </w:rPr>
        <w:t>Micronaire</w:t>
      </w:r>
      <w:proofErr w:type="spellEnd"/>
      <w:r w:rsidRPr="003C045D">
        <w:rPr>
          <w:sz w:val="20"/>
          <w:szCs w:val="20"/>
          <w:lang w:bidi="ar-EG"/>
        </w:rPr>
        <w:t xml:space="preserve"> reading</w:t>
      </w:r>
      <w:r w:rsidRPr="003C045D">
        <w:rPr>
          <w:sz w:val="20"/>
          <w:szCs w:val="20"/>
          <w:lang w:bidi="ar-EG"/>
        </w:rPr>
        <w:tab/>
      </w:r>
      <w:r w:rsidRPr="003C045D">
        <w:rPr>
          <w:sz w:val="20"/>
          <w:szCs w:val="20"/>
          <w:lang w:bidi="ar-EG"/>
        </w:rPr>
        <w:tab/>
      </w:r>
      <w:r w:rsidRPr="003C045D">
        <w:rPr>
          <w:sz w:val="20"/>
          <w:szCs w:val="20"/>
        </w:rPr>
        <w:t>Giza 90</w:t>
      </w:r>
    </w:p>
    <w:p w:rsidR="004F6063" w:rsidRPr="003C045D" w:rsidRDefault="004F6063" w:rsidP="00672CA3">
      <w:pPr>
        <w:bidi w:val="0"/>
        <w:snapToGrid w:val="0"/>
        <w:ind w:leftChars="177" w:left="425"/>
        <w:jc w:val="both"/>
        <w:rPr>
          <w:sz w:val="20"/>
          <w:szCs w:val="20"/>
        </w:rPr>
      </w:pPr>
      <w:r w:rsidRPr="003C045D">
        <w:rPr>
          <w:sz w:val="20"/>
          <w:szCs w:val="20"/>
        </w:rPr>
        <w:t>Fiber length (mm)</w:t>
      </w:r>
      <w:r w:rsidRPr="003C045D">
        <w:rPr>
          <w:sz w:val="20"/>
          <w:szCs w:val="20"/>
          <w:lang w:bidi="ar-EG"/>
        </w:rPr>
        <w:tab/>
      </w:r>
      <w:r w:rsidRPr="003C045D">
        <w:rPr>
          <w:sz w:val="20"/>
          <w:szCs w:val="20"/>
          <w:lang w:bidi="ar-EG"/>
        </w:rPr>
        <w:tab/>
      </w:r>
      <w:r w:rsidRPr="003C045D">
        <w:rPr>
          <w:sz w:val="20"/>
          <w:szCs w:val="20"/>
        </w:rPr>
        <w:t>Giza 80</w:t>
      </w:r>
    </w:p>
    <w:p w:rsidR="004F6063" w:rsidRPr="003C045D" w:rsidRDefault="004F6063" w:rsidP="00672CA3">
      <w:pPr>
        <w:bidi w:val="0"/>
        <w:snapToGrid w:val="0"/>
        <w:ind w:leftChars="176" w:left="2894" w:hangingChars="1236" w:hanging="2472"/>
        <w:jc w:val="both"/>
        <w:rPr>
          <w:sz w:val="20"/>
          <w:szCs w:val="20"/>
        </w:rPr>
      </w:pPr>
      <w:r w:rsidRPr="003C045D">
        <w:rPr>
          <w:sz w:val="20"/>
          <w:szCs w:val="20"/>
          <w:lang w:bidi="ar-EG"/>
        </w:rPr>
        <w:t>Fiber elongation (%)</w:t>
      </w:r>
      <w:r w:rsidRPr="003C045D">
        <w:rPr>
          <w:sz w:val="20"/>
          <w:szCs w:val="20"/>
          <w:lang w:bidi="ar-EG"/>
        </w:rPr>
        <w:tab/>
      </w:r>
      <w:r w:rsidRPr="003C045D">
        <w:rPr>
          <w:sz w:val="20"/>
          <w:szCs w:val="20"/>
        </w:rPr>
        <w:t>Giza 80 and [G.83 x (G .</w:t>
      </w:r>
      <w:proofErr w:type="gramStart"/>
      <w:r w:rsidRPr="003C045D">
        <w:rPr>
          <w:sz w:val="20"/>
          <w:szCs w:val="20"/>
        </w:rPr>
        <w:t>75  x</w:t>
      </w:r>
      <w:proofErr w:type="gramEnd"/>
      <w:r w:rsidRPr="003C045D">
        <w:rPr>
          <w:sz w:val="20"/>
          <w:szCs w:val="20"/>
        </w:rPr>
        <w:t xml:space="preserve"> 5844 )] x [G.83   x (G .72  x </w:t>
      </w:r>
      <w:proofErr w:type="spellStart"/>
      <w:r w:rsidRPr="003C045D">
        <w:rPr>
          <w:sz w:val="20"/>
          <w:szCs w:val="20"/>
        </w:rPr>
        <w:t>Dandara</w:t>
      </w:r>
      <w:proofErr w:type="spellEnd"/>
      <w:r w:rsidRPr="003C045D">
        <w:rPr>
          <w:sz w:val="20"/>
          <w:szCs w:val="20"/>
        </w:rPr>
        <w:t xml:space="preserve"> )]</w:t>
      </w:r>
    </w:p>
    <w:p w:rsidR="004F6063" w:rsidRDefault="004F6063" w:rsidP="00672CA3">
      <w:pPr>
        <w:bidi w:val="0"/>
        <w:snapToGrid w:val="0"/>
        <w:ind w:leftChars="177" w:left="425"/>
        <w:jc w:val="both"/>
        <w:rPr>
          <w:sz w:val="20"/>
          <w:szCs w:val="20"/>
          <w:lang w:eastAsia="zh-CN"/>
        </w:rPr>
      </w:pPr>
      <w:r w:rsidRPr="003C045D">
        <w:rPr>
          <w:sz w:val="20"/>
          <w:szCs w:val="20"/>
          <w:lang w:bidi="ar-EG"/>
        </w:rPr>
        <w:t>Fiber strength (g/</w:t>
      </w:r>
      <w:proofErr w:type="spellStart"/>
      <w:r w:rsidRPr="003C045D">
        <w:rPr>
          <w:sz w:val="20"/>
          <w:szCs w:val="20"/>
          <w:lang w:bidi="ar-EG"/>
        </w:rPr>
        <w:t>tex</w:t>
      </w:r>
      <w:proofErr w:type="spellEnd"/>
      <w:r w:rsidRPr="003C045D">
        <w:rPr>
          <w:sz w:val="20"/>
          <w:szCs w:val="20"/>
          <w:lang w:bidi="ar-EG"/>
        </w:rPr>
        <w:t xml:space="preserve">) </w:t>
      </w:r>
      <w:r w:rsidRPr="003C045D">
        <w:rPr>
          <w:sz w:val="20"/>
          <w:szCs w:val="20"/>
          <w:lang w:bidi="ar-EG"/>
        </w:rPr>
        <w:tab/>
      </w:r>
      <w:r w:rsidRPr="003C045D">
        <w:rPr>
          <w:sz w:val="20"/>
          <w:szCs w:val="20"/>
        </w:rPr>
        <w:t>[G.83 x (G .</w:t>
      </w:r>
      <w:proofErr w:type="gramStart"/>
      <w:r w:rsidRPr="003C045D">
        <w:rPr>
          <w:sz w:val="20"/>
          <w:szCs w:val="20"/>
        </w:rPr>
        <w:t>75  x</w:t>
      </w:r>
      <w:proofErr w:type="gramEnd"/>
      <w:r w:rsidRPr="003C045D">
        <w:rPr>
          <w:sz w:val="20"/>
          <w:szCs w:val="20"/>
        </w:rPr>
        <w:t xml:space="preserve"> 5844 )] x G.85</w:t>
      </w:r>
    </w:p>
    <w:p w:rsidR="00672CA3" w:rsidRPr="003C045D" w:rsidRDefault="00672CA3" w:rsidP="00672CA3">
      <w:pPr>
        <w:bidi w:val="0"/>
        <w:snapToGrid w:val="0"/>
        <w:jc w:val="both"/>
        <w:rPr>
          <w:sz w:val="20"/>
          <w:szCs w:val="20"/>
          <w:lang w:eastAsia="zh-CN"/>
        </w:rPr>
      </w:pPr>
    </w:p>
    <w:p w:rsidR="00672CA3" w:rsidRDefault="00672CA3" w:rsidP="003C045D">
      <w:pPr>
        <w:bidi w:val="0"/>
        <w:snapToGrid w:val="0"/>
        <w:jc w:val="both"/>
        <w:rPr>
          <w:b/>
          <w:bCs/>
          <w:sz w:val="20"/>
          <w:szCs w:val="20"/>
          <w:lang w:bidi="ar-EG"/>
        </w:rPr>
        <w:sectPr w:rsidR="00672CA3" w:rsidSect="00672CA3">
          <w:type w:val="continuous"/>
          <w:pgSz w:w="12240" w:h="15840"/>
          <w:pgMar w:top="1440" w:right="1440" w:bottom="1440" w:left="1440" w:header="720" w:footer="720" w:gutter="0"/>
          <w:pgNumType w:fmt="numberInDash"/>
          <w:cols w:space="425"/>
          <w:docGrid w:linePitch="360"/>
        </w:sectPr>
      </w:pPr>
    </w:p>
    <w:p w:rsidR="009C3B47" w:rsidRPr="003C045D" w:rsidRDefault="004F6063" w:rsidP="00672CA3">
      <w:pPr>
        <w:bidi w:val="0"/>
        <w:snapToGrid w:val="0"/>
        <w:jc w:val="both"/>
        <w:rPr>
          <w:b/>
          <w:bCs/>
          <w:caps/>
          <w:sz w:val="20"/>
          <w:szCs w:val="20"/>
          <w:lang w:bidi="ar-EG"/>
        </w:rPr>
      </w:pPr>
      <w:r w:rsidRPr="003C045D">
        <w:rPr>
          <w:b/>
          <w:bCs/>
          <w:sz w:val="20"/>
          <w:szCs w:val="20"/>
          <w:lang w:bidi="ar-EG"/>
        </w:rPr>
        <w:lastRenderedPageBreak/>
        <w:t>References</w:t>
      </w:r>
    </w:p>
    <w:p w:rsidR="009C3B47" w:rsidRPr="00672CA3" w:rsidRDefault="009C3B47" w:rsidP="00672CA3">
      <w:pPr>
        <w:pStyle w:val="BodyText"/>
        <w:numPr>
          <w:ilvl w:val="0"/>
          <w:numId w:val="9"/>
        </w:numPr>
        <w:bidi w:val="0"/>
        <w:snapToGrid w:val="0"/>
        <w:spacing w:after="0"/>
        <w:jc w:val="both"/>
        <w:rPr>
          <w:sz w:val="20"/>
          <w:szCs w:val="20"/>
        </w:rPr>
      </w:pPr>
      <w:proofErr w:type="spellStart"/>
      <w:r w:rsidRPr="00672CA3">
        <w:rPr>
          <w:bCs/>
          <w:sz w:val="20"/>
          <w:szCs w:val="20"/>
        </w:rPr>
        <w:t>Abo</w:t>
      </w:r>
      <w:proofErr w:type="spellEnd"/>
      <w:r w:rsidRPr="00672CA3">
        <w:rPr>
          <w:bCs/>
          <w:sz w:val="20"/>
          <w:szCs w:val="20"/>
        </w:rPr>
        <w:t xml:space="preserve"> El-</w:t>
      </w:r>
      <w:proofErr w:type="spellStart"/>
      <w:r w:rsidRPr="00672CA3">
        <w:rPr>
          <w:bCs/>
          <w:sz w:val="20"/>
          <w:szCs w:val="20"/>
        </w:rPr>
        <w:t>Zahab</w:t>
      </w:r>
      <w:proofErr w:type="spellEnd"/>
      <w:r w:rsidRPr="00672CA3">
        <w:rPr>
          <w:bCs/>
          <w:sz w:val="20"/>
          <w:szCs w:val="20"/>
        </w:rPr>
        <w:t xml:space="preserve">, A.A.; H.Y. </w:t>
      </w:r>
      <w:proofErr w:type="spellStart"/>
      <w:r w:rsidRPr="00672CA3">
        <w:rPr>
          <w:bCs/>
          <w:sz w:val="20"/>
          <w:szCs w:val="20"/>
        </w:rPr>
        <w:t>Awad</w:t>
      </w:r>
      <w:proofErr w:type="spellEnd"/>
      <w:r w:rsidRPr="00672CA3">
        <w:rPr>
          <w:bCs/>
          <w:sz w:val="20"/>
          <w:szCs w:val="20"/>
        </w:rPr>
        <w:t xml:space="preserve"> and K.A. Baker (2003). </w:t>
      </w:r>
      <w:r w:rsidRPr="00672CA3">
        <w:rPr>
          <w:sz w:val="20"/>
          <w:szCs w:val="20"/>
        </w:rPr>
        <w:t>Comparative performance of Pima and Egyptian cotton cultivars: 111. Tolerance to late planting stress. Egypt J. Agric. Res., 81(1): 205-220.</w:t>
      </w:r>
    </w:p>
    <w:p w:rsidR="009C3B47" w:rsidRPr="00672CA3" w:rsidRDefault="009C3B47" w:rsidP="00672CA3">
      <w:pPr>
        <w:widowControl w:val="0"/>
        <w:numPr>
          <w:ilvl w:val="0"/>
          <w:numId w:val="9"/>
        </w:numPr>
        <w:autoSpaceDE w:val="0"/>
        <w:autoSpaceDN w:val="0"/>
        <w:bidi w:val="0"/>
        <w:adjustRightInd w:val="0"/>
        <w:snapToGrid w:val="0"/>
        <w:jc w:val="both"/>
        <w:rPr>
          <w:sz w:val="20"/>
          <w:szCs w:val="20"/>
        </w:rPr>
      </w:pPr>
      <w:r w:rsidRPr="00672CA3">
        <w:rPr>
          <w:bCs/>
          <w:sz w:val="20"/>
          <w:szCs w:val="20"/>
        </w:rPr>
        <w:t xml:space="preserve">A.O.C.S. (1982). </w:t>
      </w:r>
      <w:r w:rsidRPr="00672CA3">
        <w:rPr>
          <w:sz w:val="20"/>
          <w:szCs w:val="20"/>
        </w:rPr>
        <w:t>Official and Tentative Methods of American oil Chemists Society.</w:t>
      </w:r>
      <w:r w:rsidR="00944185" w:rsidRPr="00672CA3">
        <w:rPr>
          <w:sz w:val="20"/>
          <w:szCs w:val="20"/>
        </w:rPr>
        <w:t xml:space="preserve"> </w:t>
      </w:r>
      <w:r w:rsidRPr="00672CA3">
        <w:rPr>
          <w:sz w:val="20"/>
          <w:szCs w:val="20"/>
        </w:rPr>
        <w:t>Published by the American oil Chemists society</w:t>
      </w:r>
      <w:proofErr w:type="gramStart"/>
      <w:r w:rsidRPr="00672CA3">
        <w:rPr>
          <w:sz w:val="20"/>
          <w:szCs w:val="20"/>
        </w:rPr>
        <w:t>,35,Est</w:t>
      </w:r>
      <w:proofErr w:type="gramEnd"/>
      <w:r w:rsidRPr="00672CA3">
        <w:rPr>
          <w:sz w:val="20"/>
          <w:szCs w:val="20"/>
        </w:rPr>
        <w:t xml:space="preserve"> Walker Drive Chicago,</w:t>
      </w:r>
      <w:r w:rsidR="00944185" w:rsidRPr="00672CA3">
        <w:rPr>
          <w:sz w:val="20"/>
          <w:szCs w:val="20"/>
        </w:rPr>
        <w:t xml:space="preserve"> </w:t>
      </w:r>
      <w:proofErr w:type="spellStart"/>
      <w:r w:rsidRPr="00672CA3">
        <w:rPr>
          <w:sz w:val="20"/>
          <w:szCs w:val="20"/>
        </w:rPr>
        <w:t>Illino</w:t>
      </w:r>
      <w:proofErr w:type="spellEnd"/>
      <w:r w:rsidRPr="00672CA3">
        <w:rPr>
          <w:sz w:val="20"/>
          <w:szCs w:val="20"/>
        </w:rPr>
        <w:t>,</w:t>
      </w:r>
      <w:r w:rsidR="00944185" w:rsidRPr="00672CA3">
        <w:rPr>
          <w:sz w:val="20"/>
          <w:szCs w:val="20"/>
        </w:rPr>
        <w:t xml:space="preserve"> </w:t>
      </w:r>
      <w:r w:rsidRPr="00672CA3">
        <w:rPr>
          <w:sz w:val="20"/>
          <w:szCs w:val="20"/>
        </w:rPr>
        <w:t>U</w:t>
      </w:r>
      <w:r w:rsidR="00944185" w:rsidRPr="00672CA3">
        <w:rPr>
          <w:color w:val="FF0000"/>
          <w:sz w:val="20"/>
          <w:szCs w:val="20"/>
        </w:rPr>
        <w:t>.</w:t>
      </w:r>
      <w:r w:rsidRPr="00672CA3">
        <w:rPr>
          <w:sz w:val="20"/>
          <w:szCs w:val="20"/>
        </w:rPr>
        <w:t>S.A.</w:t>
      </w:r>
    </w:p>
    <w:p w:rsidR="009C3B47" w:rsidRPr="00672CA3" w:rsidRDefault="009C3B47" w:rsidP="00672CA3">
      <w:pPr>
        <w:numPr>
          <w:ilvl w:val="0"/>
          <w:numId w:val="9"/>
        </w:numPr>
        <w:bidi w:val="0"/>
        <w:snapToGrid w:val="0"/>
        <w:jc w:val="both"/>
        <w:rPr>
          <w:sz w:val="20"/>
          <w:szCs w:val="20"/>
          <w:lang w:bidi="ar-EG"/>
        </w:rPr>
      </w:pPr>
      <w:r w:rsidRPr="00672CA3">
        <w:rPr>
          <w:bCs/>
          <w:sz w:val="20"/>
          <w:szCs w:val="20"/>
          <w:lang w:bidi="ar-EG"/>
        </w:rPr>
        <w:t xml:space="preserve">A.S.T.M. (1986). </w:t>
      </w:r>
      <w:r w:rsidRPr="00672CA3">
        <w:rPr>
          <w:sz w:val="20"/>
          <w:szCs w:val="20"/>
          <w:lang w:bidi="ar-EG"/>
        </w:rPr>
        <w:t>American society for testing materials, D-3818 and D-4605. U.S.A.</w:t>
      </w:r>
    </w:p>
    <w:p w:rsidR="009C3B47" w:rsidRPr="00672CA3" w:rsidRDefault="009C3B47" w:rsidP="00672CA3">
      <w:pPr>
        <w:numPr>
          <w:ilvl w:val="0"/>
          <w:numId w:val="9"/>
        </w:numPr>
        <w:bidi w:val="0"/>
        <w:snapToGrid w:val="0"/>
        <w:jc w:val="both"/>
        <w:rPr>
          <w:sz w:val="20"/>
          <w:szCs w:val="20"/>
          <w:lang w:bidi="ar-EG"/>
        </w:rPr>
      </w:pPr>
      <w:proofErr w:type="spellStart"/>
      <w:r w:rsidRPr="00672CA3">
        <w:rPr>
          <w:bCs/>
          <w:sz w:val="20"/>
          <w:szCs w:val="20"/>
          <w:lang w:bidi="ar-EG"/>
        </w:rPr>
        <w:t>Badr</w:t>
      </w:r>
      <w:proofErr w:type="spellEnd"/>
      <w:r w:rsidRPr="00672CA3">
        <w:rPr>
          <w:bCs/>
          <w:sz w:val="20"/>
          <w:szCs w:val="20"/>
          <w:lang w:bidi="ar-EG"/>
        </w:rPr>
        <w:t>, S.S.M. (2003).</w:t>
      </w:r>
      <w:r w:rsidRPr="00672CA3">
        <w:rPr>
          <w:sz w:val="20"/>
          <w:szCs w:val="20"/>
          <w:lang w:bidi="ar-EG"/>
        </w:rPr>
        <w:t xml:space="preserve"> Evaluation and genotypic stability for the hybrid (Giza 89 × Giza 86) and some Egyptian long stable cotton varieties. Egypt J. Agric. Res., 81 (3): 1171-1191.</w:t>
      </w:r>
    </w:p>
    <w:p w:rsidR="009C3B47" w:rsidRPr="00672CA3" w:rsidRDefault="009C3B47" w:rsidP="00672CA3">
      <w:pPr>
        <w:numPr>
          <w:ilvl w:val="0"/>
          <w:numId w:val="9"/>
        </w:numPr>
        <w:bidi w:val="0"/>
        <w:snapToGrid w:val="0"/>
        <w:jc w:val="both"/>
        <w:rPr>
          <w:sz w:val="20"/>
          <w:szCs w:val="20"/>
          <w:lang w:bidi="ar-EG"/>
        </w:rPr>
      </w:pPr>
      <w:proofErr w:type="spellStart"/>
      <w:r w:rsidRPr="00672CA3">
        <w:rPr>
          <w:bCs/>
          <w:sz w:val="20"/>
          <w:szCs w:val="20"/>
          <w:lang w:bidi="ar-EG"/>
        </w:rPr>
        <w:t>Bilbro</w:t>
      </w:r>
      <w:proofErr w:type="spellEnd"/>
      <w:r w:rsidRPr="00672CA3">
        <w:rPr>
          <w:bCs/>
          <w:sz w:val="20"/>
          <w:szCs w:val="20"/>
          <w:lang w:bidi="ar-EG"/>
        </w:rPr>
        <w:t>, J.D. and L.L. Ray (1976).</w:t>
      </w:r>
      <w:r w:rsidRPr="00672CA3">
        <w:rPr>
          <w:sz w:val="20"/>
          <w:szCs w:val="20"/>
          <w:lang w:bidi="ar-EG"/>
        </w:rPr>
        <w:t xml:space="preserve"> Environmental stability and adaptation of several cotton cultivars. Crop Sci. 16: 821-824.</w:t>
      </w:r>
    </w:p>
    <w:p w:rsidR="009C3B47" w:rsidRPr="00672CA3" w:rsidRDefault="009C3B47" w:rsidP="00672CA3">
      <w:pPr>
        <w:numPr>
          <w:ilvl w:val="0"/>
          <w:numId w:val="9"/>
        </w:numPr>
        <w:bidi w:val="0"/>
        <w:snapToGrid w:val="0"/>
        <w:jc w:val="both"/>
        <w:rPr>
          <w:sz w:val="20"/>
          <w:szCs w:val="20"/>
          <w:lang w:bidi="ar-EG"/>
        </w:rPr>
      </w:pPr>
      <w:proofErr w:type="spellStart"/>
      <w:r w:rsidRPr="00672CA3">
        <w:rPr>
          <w:bCs/>
          <w:sz w:val="20"/>
          <w:szCs w:val="20"/>
          <w:lang w:bidi="ar-EG"/>
        </w:rPr>
        <w:lastRenderedPageBreak/>
        <w:t>Eberhart</w:t>
      </w:r>
      <w:proofErr w:type="spellEnd"/>
      <w:r w:rsidRPr="00672CA3">
        <w:rPr>
          <w:bCs/>
          <w:sz w:val="20"/>
          <w:szCs w:val="20"/>
          <w:lang w:bidi="ar-EG"/>
        </w:rPr>
        <w:t>, S.A. and W.A. Russell (1966).</w:t>
      </w:r>
      <w:r w:rsidRPr="00672CA3">
        <w:rPr>
          <w:sz w:val="20"/>
          <w:szCs w:val="20"/>
          <w:lang w:bidi="ar-EG"/>
        </w:rPr>
        <w:t xml:space="preserve"> Stability parameters for comparing varieties. Crop Sci. J., Feb. Vol. (6): 36-40.</w:t>
      </w:r>
    </w:p>
    <w:p w:rsidR="009C3B47" w:rsidRPr="00672CA3" w:rsidRDefault="009C3B47" w:rsidP="00672CA3">
      <w:pPr>
        <w:numPr>
          <w:ilvl w:val="0"/>
          <w:numId w:val="9"/>
        </w:numPr>
        <w:bidi w:val="0"/>
        <w:snapToGrid w:val="0"/>
        <w:jc w:val="both"/>
        <w:rPr>
          <w:sz w:val="20"/>
          <w:szCs w:val="20"/>
          <w:lang w:bidi="ar-EG"/>
        </w:rPr>
      </w:pPr>
      <w:r w:rsidRPr="00672CA3">
        <w:rPr>
          <w:bCs/>
          <w:sz w:val="20"/>
          <w:szCs w:val="20"/>
          <w:lang w:bidi="ar-EG"/>
        </w:rPr>
        <w:t>El-</w:t>
      </w:r>
      <w:proofErr w:type="spellStart"/>
      <w:r w:rsidRPr="00672CA3">
        <w:rPr>
          <w:bCs/>
          <w:sz w:val="20"/>
          <w:szCs w:val="20"/>
          <w:lang w:bidi="ar-EG"/>
        </w:rPr>
        <w:t>Adly</w:t>
      </w:r>
      <w:proofErr w:type="spellEnd"/>
      <w:r w:rsidRPr="00672CA3">
        <w:rPr>
          <w:bCs/>
          <w:sz w:val="20"/>
          <w:szCs w:val="20"/>
          <w:lang w:bidi="ar-EG"/>
        </w:rPr>
        <w:t xml:space="preserve">, H.H.; A.E.M. </w:t>
      </w:r>
      <w:proofErr w:type="spellStart"/>
      <w:r w:rsidRPr="00672CA3">
        <w:rPr>
          <w:bCs/>
          <w:sz w:val="20"/>
          <w:szCs w:val="20"/>
          <w:lang w:bidi="ar-EG"/>
        </w:rPr>
        <w:t>Eissa</w:t>
      </w:r>
      <w:proofErr w:type="spellEnd"/>
      <w:r w:rsidRPr="00672CA3">
        <w:rPr>
          <w:bCs/>
          <w:sz w:val="20"/>
          <w:szCs w:val="20"/>
          <w:lang w:bidi="ar-EG"/>
        </w:rPr>
        <w:t xml:space="preserve"> and M.A.A. </w:t>
      </w:r>
      <w:proofErr w:type="spellStart"/>
      <w:r w:rsidRPr="00672CA3">
        <w:rPr>
          <w:bCs/>
          <w:sz w:val="20"/>
          <w:szCs w:val="20"/>
          <w:lang w:bidi="ar-EG"/>
        </w:rPr>
        <w:t>Nagib</w:t>
      </w:r>
      <w:proofErr w:type="spellEnd"/>
      <w:r w:rsidRPr="00672CA3">
        <w:rPr>
          <w:bCs/>
          <w:sz w:val="20"/>
          <w:szCs w:val="20"/>
          <w:lang w:bidi="ar-EG"/>
        </w:rPr>
        <w:t xml:space="preserve"> (2008).</w:t>
      </w:r>
      <w:r w:rsidRPr="00672CA3">
        <w:rPr>
          <w:sz w:val="20"/>
          <w:szCs w:val="20"/>
          <w:lang w:bidi="ar-EG"/>
        </w:rPr>
        <w:t xml:space="preserve"> Genetic analysis of some quantitative traits in cotton. Egypt. J. Agric. Res., 86 (1): 167-177.</w:t>
      </w:r>
    </w:p>
    <w:p w:rsidR="009C3B47" w:rsidRPr="00672CA3" w:rsidRDefault="009C3B47" w:rsidP="00672CA3">
      <w:pPr>
        <w:pStyle w:val="BodyTextIndent"/>
        <w:numPr>
          <w:ilvl w:val="0"/>
          <w:numId w:val="9"/>
        </w:numPr>
        <w:bidi w:val="0"/>
        <w:snapToGrid w:val="0"/>
        <w:spacing w:after="0"/>
        <w:jc w:val="both"/>
        <w:rPr>
          <w:sz w:val="20"/>
          <w:szCs w:val="20"/>
        </w:rPr>
      </w:pPr>
      <w:r w:rsidRPr="00672CA3">
        <w:rPr>
          <w:bCs/>
          <w:sz w:val="20"/>
          <w:szCs w:val="20"/>
        </w:rPr>
        <w:t>El-</w:t>
      </w:r>
      <w:proofErr w:type="spellStart"/>
      <w:r w:rsidRPr="00672CA3">
        <w:rPr>
          <w:bCs/>
          <w:sz w:val="20"/>
          <w:szCs w:val="20"/>
        </w:rPr>
        <w:t>Marakby</w:t>
      </w:r>
      <w:proofErr w:type="spellEnd"/>
      <w:r w:rsidRPr="00672CA3">
        <w:rPr>
          <w:bCs/>
          <w:sz w:val="20"/>
          <w:szCs w:val="20"/>
        </w:rPr>
        <w:t xml:space="preserve">, A. M.; A.M. </w:t>
      </w:r>
      <w:proofErr w:type="spellStart"/>
      <w:r w:rsidRPr="00672CA3">
        <w:rPr>
          <w:bCs/>
          <w:sz w:val="20"/>
          <w:szCs w:val="20"/>
        </w:rPr>
        <w:t>Abou-Alam</w:t>
      </w:r>
      <w:proofErr w:type="spellEnd"/>
      <w:r w:rsidRPr="00672CA3">
        <w:rPr>
          <w:bCs/>
          <w:sz w:val="20"/>
          <w:szCs w:val="20"/>
        </w:rPr>
        <w:t xml:space="preserve"> and S.H.M. El-</w:t>
      </w:r>
      <w:proofErr w:type="spellStart"/>
      <w:r w:rsidRPr="00672CA3">
        <w:rPr>
          <w:bCs/>
          <w:sz w:val="20"/>
          <w:szCs w:val="20"/>
        </w:rPr>
        <w:t>Hariry</w:t>
      </w:r>
      <w:proofErr w:type="spellEnd"/>
      <w:r w:rsidRPr="00672CA3">
        <w:rPr>
          <w:bCs/>
          <w:sz w:val="20"/>
          <w:szCs w:val="20"/>
        </w:rPr>
        <w:t xml:space="preserve"> (1</w:t>
      </w:r>
      <w:r w:rsidR="000773D1" w:rsidRPr="00672CA3">
        <w:rPr>
          <w:bCs/>
          <w:sz w:val="20"/>
          <w:szCs w:val="20"/>
        </w:rPr>
        <w:t>9</w:t>
      </w:r>
      <w:r w:rsidRPr="00672CA3">
        <w:rPr>
          <w:bCs/>
          <w:sz w:val="20"/>
          <w:szCs w:val="20"/>
        </w:rPr>
        <w:t xml:space="preserve">86). </w:t>
      </w:r>
      <w:r w:rsidRPr="00672CA3">
        <w:rPr>
          <w:sz w:val="20"/>
          <w:szCs w:val="20"/>
        </w:rPr>
        <w:t xml:space="preserve">Genotypic stability analysis for some G. </w:t>
      </w:r>
      <w:proofErr w:type="spellStart"/>
      <w:r w:rsidRPr="00672CA3">
        <w:rPr>
          <w:sz w:val="20"/>
          <w:szCs w:val="20"/>
        </w:rPr>
        <w:t>barbadense</w:t>
      </w:r>
      <w:proofErr w:type="spellEnd"/>
      <w:r w:rsidRPr="00672CA3">
        <w:rPr>
          <w:sz w:val="20"/>
          <w:szCs w:val="20"/>
        </w:rPr>
        <w:t xml:space="preserve"> and G. </w:t>
      </w:r>
      <w:proofErr w:type="spellStart"/>
      <w:r w:rsidRPr="00672CA3">
        <w:rPr>
          <w:sz w:val="20"/>
          <w:szCs w:val="20"/>
        </w:rPr>
        <w:t>hirsutum</w:t>
      </w:r>
      <w:proofErr w:type="spellEnd"/>
      <w:r w:rsidRPr="00672CA3">
        <w:rPr>
          <w:sz w:val="20"/>
          <w:szCs w:val="20"/>
        </w:rPr>
        <w:t xml:space="preserve"> genotypes of cotton. Ann. Of Agric. Sci., </w:t>
      </w:r>
      <w:proofErr w:type="spellStart"/>
      <w:r w:rsidRPr="00672CA3">
        <w:rPr>
          <w:sz w:val="20"/>
          <w:szCs w:val="20"/>
        </w:rPr>
        <w:t>Moshtohor</w:t>
      </w:r>
      <w:proofErr w:type="spellEnd"/>
      <w:r w:rsidRPr="00672CA3">
        <w:rPr>
          <w:sz w:val="20"/>
          <w:szCs w:val="20"/>
        </w:rPr>
        <w:t>, 24: 1347-1367.</w:t>
      </w:r>
    </w:p>
    <w:p w:rsidR="009C3B47" w:rsidRPr="00672CA3" w:rsidRDefault="009C3B47" w:rsidP="00672CA3">
      <w:pPr>
        <w:numPr>
          <w:ilvl w:val="0"/>
          <w:numId w:val="9"/>
        </w:numPr>
        <w:bidi w:val="0"/>
        <w:snapToGrid w:val="0"/>
        <w:jc w:val="both"/>
        <w:rPr>
          <w:color w:val="000000"/>
          <w:sz w:val="20"/>
          <w:szCs w:val="20"/>
        </w:rPr>
      </w:pPr>
      <w:r w:rsidRPr="00672CA3">
        <w:rPr>
          <w:bCs/>
          <w:sz w:val="20"/>
          <w:szCs w:val="20"/>
        </w:rPr>
        <w:t xml:space="preserve">Hassan, I. S. M; H. B. </w:t>
      </w:r>
      <w:proofErr w:type="spellStart"/>
      <w:r w:rsidRPr="00672CA3">
        <w:rPr>
          <w:bCs/>
          <w:sz w:val="20"/>
          <w:szCs w:val="20"/>
        </w:rPr>
        <w:t>Abou</w:t>
      </w:r>
      <w:proofErr w:type="spellEnd"/>
      <w:r w:rsidRPr="00672CA3">
        <w:rPr>
          <w:bCs/>
          <w:sz w:val="20"/>
          <w:szCs w:val="20"/>
        </w:rPr>
        <w:t xml:space="preserve">-Tour and S. M. </w:t>
      </w:r>
      <w:proofErr w:type="spellStart"/>
      <w:r w:rsidRPr="00672CA3">
        <w:rPr>
          <w:bCs/>
          <w:sz w:val="20"/>
          <w:szCs w:val="20"/>
        </w:rPr>
        <w:t>Seyam</w:t>
      </w:r>
      <w:proofErr w:type="spellEnd"/>
      <w:r w:rsidRPr="00672CA3">
        <w:rPr>
          <w:bCs/>
          <w:sz w:val="20"/>
          <w:szCs w:val="20"/>
        </w:rPr>
        <w:t xml:space="preserve"> (2006). </w:t>
      </w:r>
      <w:r w:rsidRPr="00672CA3">
        <w:rPr>
          <w:sz w:val="20"/>
          <w:szCs w:val="20"/>
        </w:rPr>
        <w:t xml:space="preserve">Evaluation and stability parameters of the hybrid G.84 (G.74 x G.68) four Egyptian extra long staple cotton cultivars grown at North </w:t>
      </w:r>
      <w:proofErr w:type="gramStart"/>
      <w:r w:rsidRPr="00672CA3">
        <w:rPr>
          <w:sz w:val="20"/>
          <w:szCs w:val="20"/>
        </w:rPr>
        <w:t>Delta  Egypt</w:t>
      </w:r>
      <w:proofErr w:type="gramEnd"/>
      <w:r w:rsidRPr="00672CA3">
        <w:rPr>
          <w:sz w:val="20"/>
          <w:szCs w:val="20"/>
        </w:rPr>
        <w:t>. J.  Of Appl. Sci., 21 (</w:t>
      </w:r>
      <w:smartTag w:uri="urn:schemas-microsoft-com:office:smarttags" w:element="metricconverter">
        <w:smartTagPr>
          <w:attr w:name="ProductID" w:val="8 A"/>
        </w:smartTagPr>
        <w:r w:rsidRPr="00672CA3">
          <w:rPr>
            <w:sz w:val="20"/>
            <w:szCs w:val="20"/>
          </w:rPr>
          <w:t>8 A</w:t>
        </w:r>
      </w:smartTag>
      <w:r w:rsidRPr="00672CA3">
        <w:rPr>
          <w:sz w:val="20"/>
          <w:szCs w:val="20"/>
        </w:rPr>
        <w:t>): 59 - 73 (2006).</w:t>
      </w:r>
    </w:p>
    <w:p w:rsidR="009C3B47" w:rsidRPr="00672CA3" w:rsidRDefault="009C3B47" w:rsidP="00672CA3">
      <w:pPr>
        <w:pStyle w:val="BodyText2"/>
        <w:numPr>
          <w:ilvl w:val="0"/>
          <w:numId w:val="9"/>
        </w:numPr>
        <w:bidi w:val="0"/>
        <w:snapToGrid w:val="0"/>
        <w:spacing w:after="0" w:line="240" w:lineRule="auto"/>
        <w:jc w:val="both"/>
        <w:rPr>
          <w:sz w:val="20"/>
          <w:szCs w:val="20"/>
        </w:rPr>
      </w:pPr>
      <w:r w:rsidRPr="00672CA3">
        <w:rPr>
          <w:bCs/>
          <w:sz w:val="20"/>
          <w:szCs w:val="20"/>
        </w:rPr>
        <w:t>Hassan, S.A.M</w:t>
      </w:r>
      <w:proofErr w:type="gramStart"/>
      <w:r w:rsidRPr="00672CA3">
        <w:rPr>
          <w:bCs/>
          <w:sz w:val="20"/>
          <w:szCs w:val="20"/>
        </w:rPr>
        <w:t>. ;</w:t>
      </w:r>
      <w:proofErr w:type="gramEnd"/>
      <w:r w:rsidRPr="00672CA3">
        <w:rPr>
          <w:bCs/>
          <w:sz w:val="20"/>
          <w:szCs w:val="20"/>
        </w:rPr>
        <w:t xml:space="preserve"> S.S.M. </w:t>
      </w:r>
      <w:proofErr w:type="spellStart"/>
      <w:r w:rsidRPr="00672CA3">
        <w:rPr>
          <w:bCs/>
          <w:sz w:val="20"/>
          <w:szCs w:val="20"/>
        </w:rPr>
        <w:t>Badr</w:t>
      </w:r>
      <w:proofErr w:type="spellEnd"/>
      <w:r w:rsidRPr="00672CA3">
        <w:rPr>
          <w:bCs/>
          <w:sz w:val="20"/>
          <w:szCs w:val="20"/>
        </w:rPr>
        <w:t xml:space="preserve"> and </w:t>
      </w:r>
      <w:proofErr w:type="spellStart"/>
      <w:r w:rsidRPr="00672CA3">
        <w:rPr>
          <w:bCs/>
          <w:sz w:val="20"/>
          <w:szCs w:val="20"/>
        </w:rPr>
        <w:t>I.S.M.Hassan</w:t>
      </w:r>
      <w:proofErr w:type="spellEnd"/>
      <w:r w:rsidRPr="00672CA3">
        <w:rPr>
          <w:bCs/>
          <w:sz w:val="20"/>
          <w:szCs w:val="20"/>
        </w:rPr>
        <w:t xml:space="preserve"> (</w:t>
      </w:r>
      <w:smartTag w:uri="urn:schemas-microsoft-com:office:smarttags" w:element="metricconverter">
        <w:smartTagPr>
          <w:attr w:name="ProductID" w:val="2012 a"/>
        </w:smartTagPr>
        <w:r w:rsidRPr="00672CA3">
          <w:rPr>
            <w:bCs/>
            <w:sz w:val="20"/>
            <w:szCs w:val="20"/>
          </w:rPr>
          <w:t>2012 a</w:t>
        </w:r>
      </w:smartTag>
      <w:r w:rsidRPr="00672CA3">
        <w:rPr>
          <w:bCs/>
          <w:sz w:val="20"/>
          <w:szCs w:val="20"/>
        </w:rPr>
        <w:t>).</w:t>
      </w:r>
      <w:r w:rsidRPr="00672CA3">
        <w:rPr>
          <w:sz w:val="20"/>
          <w:szCs w:val="20"/>
        </w:rPr>
        <w:t xml:space="preserve"> Study of phenotypic stability of some </w:t>
      </w:r>
      <w:r w:rsidRPr="00672CA3">
        <w:rPr>
          <w:sz w:val="20"/>
          <w:szCs w:val="20"/>
        </w:rPr>
        <w:lastRenderedPageBreak/>
        <w:t xml:space="preserve">Egyptian cotton genotypes under different environments. Egypt. J.  Of Appl. Sci., 27 (6): 298 – </w:t>
      </w:r>
      <w:proofErr w:type="gramStart"/>
      <w:r w:rsidRPr="00672CA3">
        <w:rPr>
          <w:sz w:val="20"/>
          <w:szCs w:val="20"/>
        </w:rPr>
        <w:t>315 .</w:t>
      </w:r>
      <w:proofErr w:type="gramEnd"/>
    </w:p>
    <w:p w:rsidR="009C3B47" w:rsidRPr="00672CA3" w:rsidRDefault="009C3B47" w:rsidP="00672CA3">
      <w:pPr>
        <w:pStyle w:val="BodyTextIndent"/>
        <w:numPr>
          <w:ilvl w:val="0"/>
          <w:numId w:val="9"/>
        </w:numPr>
        <w:bidi w:val="0"/>
        <w:snapToGrid w:val="0"/>
        <w:spacing w:after="0"/>
        <w:jc w:val="both"/>
        <w:rPr>
          <w:sz w:val="20"/>
          <w:szCs w:val="20"/>
        </w:rPr>
      </w:pPr>
      <w:r w:rsidRPr="00672CA3">
        <w:rPr>
          <w:bCs/>
          <w:sz w:val="20"/>
          <w:szCs w:val="20"/>
        </w:rPr>
        <w:t xml:space="preserve">Kang, M.S. and R. </w:t>
      </w:r>
      <w:proofErr w:type="spellStart"/>
      <w:r w:rsidRPr="00672CA3">
        <w:rPr>
          <w:bCs/>
          <w:sz w:val="20"/>
          <w:szCs w:val="20"/>
        </w:rPr>
        <w:t>Magari</w:t>
      </w:r>
      <w:proofErr w:type="spellEnd"/>
      <w:r w:rsidRPr="00672CA3">
        <w:rPr>
          <w:bCs/>
          <w:sz w:val="20"/>
          <w:szCs w:val="20"/>
        </w:rPr>
        <w:t xml:space="preserve"> (1995).</w:t>
      </w:r>
      <w:r w:rsidRPr="00672CA3">
        <w:rPr>
          <w:sz w:val="20"/>
          <w:szCs w:val="20"/>
        </w:rPr>
        <w:t xml:space="preserve"> Stable a basic program for calculating stability and yield-stability statistics. </w:t>
      </w:r>
      <w:proofErr w:type="spellStart"/>
      <w:r w:rsidRPr="00672CA3">
        <w:rPr>
          <w:sz w:val="20"/>
          <w:szCs w:val="20"/>
        </w:rPr>
        <w:t>Agron</w:t>
      </w:r>
      <w:proofErr w:type="spellEnd"/>
      <w:r w:rsidRPr="00672CA3">
        <w:rPr>
          <w:sz w:val="20"/>
          <w:szCs w:val="20"/>
        </w:rPr>
        <w:t>. J. 87(2): 276-277.</w:t>
      </w:r>
    </w:p>
    <w:p w:rsidR="009C3B47" w:rsidRPr="00672CA3" w:rsidRDefault="009C3B47" w:rsidP="00672CA3">
      <w:pPr>
        <w:numPr>
          <w:ilvl w:val="0"/>
          <w:numId w:val="9"/>
        </w:numPr>
        <w:bidi w:val="0"/>
        <w:snapToGrid w:val="0"/>
        <w:jc w:val="both"/>
        <w:rPr>
          <w:sz w:val="20"/>
          <w:szCs w:val="20"/>
          <w:lang w:bidi="ar-EG"/>
        </w:rPr>
      </w:pPr>
      <w:r w:rsidRPr="00672CA3">
        <w:rPr>
          <w:bCs/>
          <w:sz w:val="20"/>
          <w:szCs w:val="20"/>
          <w:lang w:bidi="ar-EG"/>
        </w:rPr>
        <w:t>Le</w:t>
      </w:r>
      <w:r w:rsidR="00D344DD" w:rsidRPr="00672CA3">
        <w:rPr>
          <w:bCs/>
          <w:sz w:val="20"/>
          <w:szCs w:val="20"/>
          <w:lang w:bidi="ar-EG"/>
        </w:rPr>
        <w:t>-</w:t>
      </w:r>
      <w:proofErr w:type="spellStart"/>
      <w:r w:rsidRPr="00672CA3">
        <w:rPr>
          <w:bCs/>
          <w:sz w:val="20"/>
          <w:szCs w:val="20"/>
          <w:lang w:bidi="ar-EG"/>
        </w:rPr>
        <w:t>Clerg</w:t>
      </w:r>
      <w:proofErr w:type="spellEnd"/>
      <w:r w:rsidRPr="00672CA3">
        <w:rPr>
          <w:bCs/>
          <w:sz w:val="20"/>
          <w:szCs w:val="20"/>
          <w:lang w:bidi="ar-EG"/>
        </w:rPr>
        <w:t xml:space="preserve">, E.L.; </w:t>
      </w:r>
      <w:proofErr w:type="spellStart"/>
      <w:r w:rsidRPr="00672CA3">
        <w:rPr>
          <w:bCs/>
          <w:sz w:val="20"/>
          <w:szCs w:val="20"/>
          <w:lang w:bidi="ar-EG"/>
        </w:rPr>
        <w:t>Leoneard</w:t>
      </w:r>
      <w:proofErr w:type="spellEnd"/>
      <w:r w:rsidRPr="00672CA3">
        <w:rPr>
          <w:bCs/>
          <w:sz w:val="20"/>
          <w:szCs w:val="20"/>
          <w:lang w:bidi="ar-EG"/>
        </w:rPr>
        <w:t xml:space="preserve">, W.H. and Clark, A.G. (1962). </w:t>
      </w:r>
      <w:r w:rsidRPr="00672CA3">
        <w:rPr>
          <w:sz w:val="20"/>
          <w:szCs w:val="20"/>
          <w:lang w:bidi="ar-EG"/>
        </w:rPr>
        <w:t>Field plot technique. Burges publishing Co., Minneapolis.</w:t>
      </w:r>
    </w:p>
    <w:p w:rsidR="009C3B47" w:rsidRPr="00672CA3" w:rsidRDefault="009C3B47" w:rsidP="00672CA3">
      <w:pPr>
        <w:pStyle w:val="BodyTextIndent"/>
        <w:numPr>
          <w:ilvl w:val="0"/>
          <w:numId w:val="9"/>
        </w:numPr>
        <w:bidi w:val="0"/>
        <w:snapToGrid w:val="0"/>
        <w:spacing w:after="0"/>
        <w:jc w:val="both"/>
        <w:rPr>
          <w:sz w:val="20"/>
          <w:szCs w:val="20"/>
        </w:rPr>
      </w:pPr>
      <w:r w:rsidRPr="00672CA3">
        <w:rPr>
          <w:bCs/>
          <w:sz w:val="20"/>
          <w:szCs w:val="20"/>
        </w:rPr>
        <w:t>Liu, L.X. and Q.X. Sun (1993).</w:t>
      </w:r>
      <w:r w:rsidRPr="00672CA3">
        <w:rPr>
          <w:sz w:val="20"/>
          <w:szCs w:val="20"/>
        </w:rPr>
        <w:t xml:space="preserve"> A comparative study on different statistical measures of stability. American Society of </w:t>
      </w:r>
      <w:proofErr w:type="spellStart"/>
      <w:r w:rsidRPr="00672CA3">
        <w:rPr>
          <w:sz w:val="20"/>
          <w:szCs w:val="20"/>
        </w:rPr>
        <w:t>Agron</w:t>
      </w:r>
      <w:proofErr w:type="spellEnd"/>
      <w:r w:rsidRPr="00672CA3">
        <w:rPr>
          <w:sz w:val="20"/>
          <w:szCs w:val="20"/>
        </w:rPr>
        <w:t>. 85</w:t>
      </w:r>
      <w:r w:rsidRPr="00672CA3">
        <w:rPr>
          <w:sz w:val="20"/>
          <w:szCs w:val="20"/>
          <w:vertAlign w:val="superscript"/>
        </w:rPr>
        <w:t>th</w:t>
      </w:r>
      <w:r w:rsidRPr="00672CA3">
        <w:rPr>
          <w:sz w:val="20"/>
          <w:szCs w:val="20"/>
        </w:rPr>
        <w:t xml:space="preserve"> Annual Meeting. PP.92.</w:t>
      </w:r>
    </w:p>
    <w:p w:rsidR="009C3B47" w:rsidRPr="00672CA3" w:rsidRDefault="009C3B47" w:rsidP="00672CA3">
      <w:pPr>
        <w:pStyle w:val="BodyText"/>
        <w:numPr>
          <w:ilvl w:val="0"/>
          <w:numId w:val="9"/>
        </w:numPr>
        <w:bidi w:val="0"/>
        <w:snapToGrid w:val="0"/>
        <w:spacing w:after="0"/>
        <w:jc w:val="both"/>
        <w:rPr>
          <w:sz w:val="20"/>
          <w:szCs w:val="20"/>
        </w:rPr>
      </w:pPr>
      <w:r w:rsidRPr="00672CA3">
        <w:rPr>
          <w:bCs/>
          <w:sz w:val="20"/>
          <w:szCs w:val="20"/>
        </w:rPr>
        <w:t xml:space="preserve">Mohamed, </w:t>
      </w:r>
      <w:proofErr w:type="spellStart"/>
      <w:r w:rsidRPr="00672CA3">
        <w:rPr>
          <w:bCs/>
          <w:sz w:val="20"/>
          <w:szCs w:val="20"/>
        </w:rPr>
        <w:t>Samia</w:t>
      </w:r>
      <w:proofErr w:type="spellEnd"/>
      <w:r w:rsidRPr="00672CA3">
        <w:rPr>
          <w:bCs/>
          <w:sz w:val="20"/>
          <w:szCs w:val="20"/>
        </w:rPr>
        <w:t xml:space="preserve">. G. A.; Hassan, I. S. M, and </w:t>
      </w:r>
      <w:proofErr w:type="spellStart"/>
      <w:r w:rsidRPr="00672CA3">
        <w:rPr>
          <w:bCs/>
          <w:sz w:val="20"/>
          <w:szCs w:val="20"/>
        </w:rPr>
        <w:t>Somaia</w:t>
      </w:r>
      <w:proofErr w:type="spellEnd"/>
      <w:r w:rsidRPr="00672CA3">
        <w:rPr>
          <w:bCs/>
          <w:sz w:val="20"/>
          <w:szCs w:val="20"/>
        </w:rPr>
        <w:t xml:space="preserve">. A.M </w:t>
      </w:r>
      <w:proofErr w:type="spellStart"/>
      <w:r w:rsidRPr="00672CA3">
        <w:rPr>
          <w:bCs/>
          <w:sz w:val="20"/>
          <w:szCs w:val="20"/>
        </w:rPr>
        <w:t>Barakat</w:t>
      </w:r>
      <w:proofErr w:type="spellEnd"/>
      <w:r w:rsidRPr="00672CA3">
        <w:rPr>
          <w:bCs/>
          <w:sz w:val="20"/>
          <w:szCs w:val="20"/>
        </w:rPr>
        <w:t xml:space="preserve"> (2005).</w:t>
      </w:r>
      <w:r w:rsidRPr="00672CA3">
        <w:rPr>
          <w:sz w:val="20"/>
          <w:szCs w:val="20"/>
        </w:rPr>
        <w:t xml:space="preserve"> Stability parameters for comparing some Agronomic Egyptian cotton genotypes.  Egypt. J. Plant Breed 9 (2): 161 – </w:t>
      </w:r>
      <w:proofErr w:type="gramStart"/>
      <w:r w:rsidRPr="00672CA3">
        <w:rPr>
          <w:sz w:val="20"/>
          <w:szCs w:val="20"/>
        </w:rPr>
        <w:t>180 .</w:t>
      </w:r>
      <w:proofErr w:type="gramEnd"/>
    </w:p>
    <w:p w:rsidR="009C3B47" w:rsidRPr="00672CA3" w:rsidRDefault="009C3B47" w:rsidP="00672CA3">
      <w:pPr>
        <w:numPr>
          <w:ilvl w:val="0"/>
          <w:numId w:val="9"/>
        </w:numPr>
        <w:bidi w:val="0"/>
        <w:snapToGrid w:val="0"/>
        <w:jc w:val="both"/>
        <w:rPr>
          <w:sz w:val="20"/>
          <w:szCs w:val="20"/>
          <w:lang w:bidi="ar-EG"/>
        </w:rPr>
      </w:pPr>
      <w:proofErr w:type="spellStart"/>
      <w:r w:rsidRPr="00672CA3">
        <w:rPr>
          <w:bCs/>
          <w:sz w:val="20"/>
          <w:szCs w:val="20"/>
          <w:lang w:bidi="ar-EG"/>
        </w:rPr>
        <w:t>Pinthus</w:t>
      </w:r>
      <w:proofErr w:type="spellEnd"/>
      <w:r w:rsidRPr="00672CA3">
        <w:rPr>
          <w:bCs/>
          <w:sz w:val="20"/>
          <w:szCs w:val="20"/>
          <w:lang w:bidi="ar-EG"/>
        </w:rPr>
        <w:t>, M.J. (1973).</w:t>
      </w:r>
      <w:r w:rsidRPr="00672CA3">
        <w:rPr>
          <w:sz w:val="20"/>
          <w:szCs w:val="20"/>
          <w:lang w:bidi="ar-EG"/>
        </w:rPr>
        <w:t xml:space="preserve"> Estimate of genotypic value: a proposed method </w:t>
      </w:r>
      <w:proofErr w:type="spellStart"/>
      <w:r w:rsidRPr="00672CA3">
        <w:rPr>
          <w:sz w:val="20"/>
          <w:szCs w:val="20"/>
          <w:lang w:bidi="ar-EG"/>
        </w:rPr>
        <w:t>Euphytica</w:t>
      </w:r>
      <w:proofErr w:type="spellEnd"/>
      <w:r w:rsidRPr="00672CA3">
        <w:rPr>
          <w:sz w:val="20"/>
          <w:szCs w:val="20"/>
          <w:lang w:bidi="ar-EG"/>
        </w:rPr>
        <w:t xml:space="preserve"> 22: 121-123.</w:t>
      </w:r>
    </w:p>
    <w:p w:rsidR="009C3B47" w:rsidRPr="00672CA3" w:rsidRDefault="009C3B47" w:rsidP="00672CA3">
      <w:pPr>
        <w:numPr>
          <w:ilvl w:val="0"/>
          <w:numId w:val="9"/>
        </w:numPr>
        <w:bidi w:val="0"/>
        <w:snapToGrid w:val="0"/>
        <w:jc w:val="both"/>
        <w:rPr>
          <w:sz w:val="20"/>
          <w:szCs w:val="20"/>
          <w:lang w:bidi="ar-EG"/>
        </w:rPr>
      </w:pPr>
      <w:proofErr w:type="spellStart"/>
      <w:r w:rsidRPr="00672CA3">
        <w:rPr>
          <w:bCs/>
          <w:color w:val="000000"/>
          <w:sz w:val="20"/>
          <w:szCs w:val="20"/>
          <w:lang w:bidi="ar-EG"/>
        </w:rPr>
        <w:t>Rahoumah</w:t>
      </w:r>
      <w:proofErr w:type="spellEnd"/>
      <w:r w:rsidRPr="00672CA3">
        <w:rPr>
          <w:bCs/>
          <w:sz w:val="20"/>
          <w:szCs w:val="20"/>
          <w:lang w:bidi="ar-EG"/>
        </w:rPr>
        <w:t xml:space="preserve">, M.R.A.; A.M.R. </w:t>
      </w:r>
      <w:proofErr w:type="spellStart"/>
      <w:r w:rsidRPr="00672CA3">
        <w:rPr>
          <w:bCs/>
          <w:sz w:val="20"/>
          <w:szCs w:val="20"/>
          <w:lang w:bidi="ar-EG"/>
        </w:rPr>
        <w:t>Abd</w:t>
      </w:r>
      <w:proofErr w:type="spellEnd"/>
      <w:r w:rsidRPr="00672CA3">
        <w:rPr>
          <w:bCs/>
          <w:sz w:val="20"/>
          <w:szCs w:val="20"/>
          <w:lang w:bidi="ar-EG"/>
        </w:rPr>
        <w:t xml:space="preserve"> El-</w:t>
      </w:r>
      <w:proofErr w:type="spellStart"/>
      <w:r w:rsidRPr="00672CA3">
        <w:rPr>
          <w:bCs/>
          <w:sz w:val="20"/>
          <w:szCs w:val="20"/>
          <w:lang w:bidi="ar-EG"/>
        </w:rPr>
        <w:t>Bary</w:t>
      </w:r>
      <w:proofErr w:type="spellEnd"/>
      <w:r w:rsidRPr="00672CA3">
        <w:rPr>
          <w:bCs/>
          <w:sz w:val="20"/>
          <w:szCs w:val="20"/>
          <w:lang w:bidi="ar-EG"/>
        </w:rPr>
        <w:t xml:space="preserve">; H.M. </w:t>
      </w:r>
      <w:proofErr w:type="spellStart"/>
      <w:r w:rsidRPr="00672CA3">
        <w:rPr>
          <w:bCs/>
          <w:sz w:val="20"/>
          <w:szCs w:val="20"/>
          <w:lang w:bidi="ar-EG"/>
        </w:rPr>
        <w:t>Hamoud</w:t>
      </w:r>
      <w:proofErr w:type="spellEnd"/>
      <w:r w:rsidRPr="00672CA3">
        <w:rPr>
          <w:bCs/>
          <w:sz w:val="20"/>
          <w:szCs w:val="20"/>
          <w:lang w:bidi="ar-EG"/>
        </w:rPr>
        <w:t xml:space="preserve"> and W.M.B. </w:t>
      </w:r>
      <w:proofErr w:type="spellStart"/>
      <w:r w:rsidRPr="00672CA3">
        <w:rPr>
          <w:bCs/>
          <w:sz w:val="20"/>
          <w:szCs w:val="20"/>
          <w:lang w:bidi="ar-EG"/>
        </w:rPr>
        <w:t>Yehia</w:t>
      </w:r>
      <w:proofErr w:type="spellEnd"/>
      <w:r w:rsidRPr="00672CA3">
        <w:rPr>
          <w:bCs/>
          <w:sz w:val="20"/>
          <w:szCs w:val="20"/>
          <w:lang w:bidi="ar-EG"/>
        </w:rPr>
        <w:t xml:space="preserve"> (2008).</w:t>
      </w:r>
      <w:r w:rsidRPr="00672CA3">
        <w:rPr>
          <w:sz w:val="20"/>
          <w:szCs w:val="20"/>
          <w:lang w:bidi="ar-EG"/>
        </w:rPr>
        <w:t xml:space="preserve"> Assessment of genetic diversity and stability for yield traits of </w:t>
      </w:r>
      <w:r w:rsidRPr="00672CA3">
        <w:rPr>
          <w:sz w:val="20"/>
          <w:szCs w:val="20"/>
          <w:lang w:bidi="ar-EG"/>
        </w:rPr>
        <w:lastRenderedPageBreak/>
        <w:t>some Egyptian long-staple cotton genotypes. Egypt. J. Agric. Res., 86 (4): 1447-1462.</w:t>
      </w:r>
    </w:p>
    <w:p w:rsidR="009C3B47" w:rsidRPr="00672CA3" w:rsidRDefault="009C3B47" w:rsidP="00672CA3">
      <w:pPr>
        <w:numPr>
          <w:ilvl w:val="0"/>
          <w:numId w:val="9"/>
        </w:numPr>
        <w:bidi w:val="0"/>
        <w:snapToGrid w:val="0"/>
        <w:jc w:val="both"/>
        <w:rPr>
          <w:sz w:val="20"/>
          <w:szCs w:val="20"/>
          <w:lang w:bidi="ar-EG"/>
        </w:rPr>
      </w:pPr>
      <w:proofErr w:type="spellStart"/>
      <w:r w:rsidRPr="00672CA3">
        <w:rPr>
          <w:bCs/>
          <w:sz w:val="20"/>
          <w:szCs w:val="20"/>
          <w:lang w:bidi="ar-EG"/>
        </w:rPr>
        <w:t>Senedecor</w:t>
      </w:r>
      <w:proofErr w:type="spellEnd"/>
      <w:r w:rsidRPr="00672CA3">
        <w:rPr>
          <w:bCs/>
          <w:sz w:val="20"/>
          <w:szCs w:val="20"/>
          <w:lang w:bidi="ar-EG"/>
        </w:rPr>
        <w:t>, G.W. and W.G. Cochran (1982).</w:t>
      </w:r>
      <w:r w:rsidRPr="00672CA3">
        <w:rPr>
          <w:sz w:val="20"/>
          <w:szCs w:val="20"/>
          <w:lang w:bidi="ar-EG"/>
        </w:rPr>
        <w:t xml:space="preserve"> Statistical Methods. The </w:t>
      </w:r>
      <w:r w:rsidRPr="00672CA3">
        <w:rPr>
          <w:caps/>
          <w:sz w:val="20"/>
          <w:szCs w:val="20"/>
          <w:lang w:bidi="ar-EG"/>
        </w:rPr>
        <w:t>Iowa</w:t>
      </w:r>
      <w:r w:rsidRPr="00672CA3">
        <w:rPr>
          <w:sz w:val="20"/>
          <w:szCs w:val="20"/>
          <w:lang w:bidi="ar-EG"/>
        </w:rPr>
        <w:t xml:space="preserve"> State Univ. Press. Ames. </w:t>
      </w:r>
      <w:r w:rsidRPr="00672CA3">
        <w:rPr>
          <w:caps/>
          <w:sz w:val="20"/>
          <w:szCs w:val="20"/>
          <w:lang w:bidi="ar-EG"/>
        </w:rPr>
        <w:t>Iowa</w:t>
      </w:r>
      <w:r w:rsidRPr="00672CA3">
        <w:rPr>
          <w:sz w:val="20"/>
          <w:szCs w:val="20"/>
          <w:lang w:bidi="ar-EG"/>
        </w:rPr>
        <w:t>, USA.</w:t>
      </w:r>
    </w:p>
    <w:p w:rsidR="009C3B47" w:rsidRPr="00672CA3" w:rsidRDefault="009C3B47" w:rsidP="00672CA3">
      <w:pPr>
        <w:pStyle w:val="BodyTextIndent"/>
        <w:numPr>
          <w:ilvl w:val="0"/>
          <w:numId w:val="9"/>
        </w:numPr>
        <w:bidi w:val="0"/>
        <w:snapToGrid w:val="0"/>
        <w:spacing w:after="0"/>
        <w:jc w:val="both"/>
        <w:rPr>
          <w:sz w:val="20"/>
          <w:szCs w:val="20"/>
        </w:rPr>
      </w:pPr>
      <w:proofErr w:type="spellStart"/>
      <w:r w:rsidRPr="00672CA3">
        <w:rPr>
          <w:bCs/>
          <w:sz w:val="20"/>
          <w:szCs w:val="20"/>
        </w:rPr>
        <w:t>Shaker</w:t>
      </w:r>
      <w:proofErr w:type="gramStart"/>
      <w:r w:rsidRPr="00672CA3">
        <w:rPr>
          <w:bCs/>
          <w:sz w:val="20"/>
          <w:szCs w:val="20"/>
        </w:rPr>
        <w:t>,S</w:t>
      </w:r>
      <w:proofErr w:type="spellEnd"/>
      <w:proofErr w:type="gramEnd"/>
      <w:r w:rsidRPr="00672CA3">
        <w:rPr>
          <w:bCs/>
          <w:sz w:val="20"/>
          <w:szCs w:val="20"/>
        </w:rPr>
        <w:t xml:space="preserve">. (2009). </w:t>
      </w:r>
      <w:r w:rsidRPr="00672CA3">
        <w:rPr>
          <w:sz w:val="20"/>
          <w:szCs w:val="20"/>
        </w:rPr>
        <w:t xml:space="preserve">Genotypic stability and evaluation of some Egyptian cotton genotypes. Ph. D. Thesis, fac. Of Agric. </w:t>
      </w:r>
      <w:proofErr w:type="spellStart"/>
      <w:r w:rsidRPr="00672CA3">
        <w:rPr>
          <w:sz w:val="20"/>
          <w:szCs w:val="20"/>
        </w:rPr>
        <w:t>Kafr</w:t>
      </w:r>
      <w:proofErr w:type="spellEnd"/>
      <w:r w:rsidRPr="00672CA3">
        <w:rPr>
          <w:sz w:val="20"/>
          <w:szCs w:val="20"/>
        </w:rPr>
        <w:t xml:space="preserve"> El-Sheikh Univ., Egypt.</w:t>
      </w:r>
    </w:p>
    <w:p w:rsidR="009C3B47" w:rsidRPr="00672CA3" w:rsidRDefault="009C3B47" w:rsidP="00672CA3">
      <w:pPr>
        <w:numPr>
          <w:ilvl w:val="0"/>
          <w:numId w:val="9"/>
        </w:numPr>
        <w:bidi w:val="0"/>
        <w:snapToGrid w:val="0"/>
        <w:jc w:val="both"/>
        <w:rPr>
          <w:sz w:val="20"/>
          <w:szCs w:val="20"/>
          <w:lang w:bidi="ar-EG"/>
        </w:rPr>
      </w:pPr>
      <w:r w:rsidRPr="00672CA3">
        <w:rPr>
          <w:bCs/>
          <w:sz w:val="20"/>
          <w:szCs w:val="20"/>
          <w:lang w:bidi="ar-EG"/>
        </w:rPr>
        <w:t xml:space="preserve">Steel, R.G.D.; and </w:t>
      </w:r>
      <w:proofErr w:type="spellStart"/>
      <w:r w:rsidRPr="00672CA3">
        <w:rPr>
          <w:bCs/>
          <w:sz w:val="20"/>
          <w:szCs w:val="20"/>
          <w:lang w:bidi="ar-EG"/>
        </w:rPr>
        <w:t>Torrie</w:t>
      </w:r>
      <w:proofErr w:type="spellEnd"/>
      <w:r w:rsidRPr="00672CA3">
        <w:rPr>
          <w:bCs/>
          <w:sz w:val="20"/>
          <w:szCs w:val="20"/>
          <w:lang w:bidi="ar-EG"/>
        </w:rPr>
        <w:t>, J.H. (1961).</w:t>
      </w:r>
      <w:r w:rsidRPr="00672CA3">
        <w:rPr>
          <w:sz w:val="20"/>
          <w:szCs w:val="20"/>
          <w:lang w:bidi="ar-EG"/>
        </w:rPr>
        <w:t xml:space="preserve"> Principles and procedures of statistics. McGraw. Hill. Book Co., Inc.</w:t>
      </w:r>
    </w:p>
    <w:p w:rsidR="009C3B47" w:rsidRPr="00672CA3" w:rsidRDefault="009C3B47" w:rsidP="00672CA3">
      <w:pPr>
        <w:pStyle w:val="BodyText"/>
        <w:numPr>
          <w:ilvl w:val="0"/>
          <w:numId w:val="9"/>
        </w:numPr>
        <w:bidi w:val="0"/>
        <w:snapToGrid w:val="0"/>
        <w:spacing w:after="0"/>
        <w:jc w:val="both"/>
        <w:rPr>
          <w:sz w:val="20"/>
          <w:szCs w:val="20"/>
        </w:rPr>
      </w:pPr>
      <w:proofErr w:type="spellStart"/>
      <w:r w:rsidRPr="00672CA3">
        <w:rPr>
          <w:bCs/>
          <w:sz w:val="20"/>
          <w:szCs w:val="20"/>
          <w:lang w:bidi="ar-EG"/>
        </w:rPr>
        <w:t>Shukla</w:t>
      </w:r>
      <w:proofErr w:type="spellEnd"/>
      <w:r w:rsidRPr="00672CA3">
        <w:rPr>
          <w:bCs/>
          <w:sz w:val="20"/>
          <w:szCs w:val="20"/>
          <w:lang w:bidi="ar-EG"/>
        </w:rPr>
        <w:t>, G.</w:t>
      </w:r>
      <w:r w:rsidRPr="00672CA3">
        <w:rPr>
          <w:bCs/>
          <w:sz w:val="20"/>
          <w:szCs w:val="20"/>
        </w:rPr>
        <w:t>K. (1972).</w:t>
      </w:r>
      <w:r w:rsidRPr="00672CA3">
        <w:rPr>
          <w:sz w:val="20"/>
          <w:szCs w:val="20"/>
        </w:rPr>
        <w:t xml:space="preserve"> Some statistical aspects of partitioning genotype-environmental components of variability. Heredity 29: 237-245.</w:t>
      </w:r>
    </w:p>
    <w:p w:rsidR="009C3B47" w:rsidRPr="00672CA3" w:rsidRDefault="009C3B47" w:rsidP="00672CA3">
      <w:pPr>
        <w:pStyle w:val="BodyText"/>
        <w:numPr>
          <w:ilvl w:val="0"/>
          <w:numId w:val="9"/>
        </w:numPr>
        <w:bidi w:val="0"/>
        <w:snapToGrid w:val="0"/>
        <w:spacing w:after="0"/>
        <w:jc w:val="both"/>
        <w:rPr>
          <w:sz w:val="20"/>
          <w:szCs w:val="20"/>
          <w:lang w:val="de-DE"/>
        </w:rPr>
      </w:pPr>
      <w:r w:rsidRPr="00672CA3">
        <w:rPr>
          <w:bCs/>
          <w:sz w:val="20"/>
          <w:szCs w:val="20"/>
        </w:rPr>
        <w:t>Tai, C.C. (1971).</w:t>
      </w:r>
      <w:r w:rsidRPr="00672CA3">
        <w:rPr>
          <w:sz w:val="20"/>
          <w:szCs w:val="20"/>
        </w:rPr>
        <w:t xml:space="preserve"> Genotypic stability analysis and its application to potato regional traits. </w:t>
      </w:r>
      <w:r w:rsidRPr="00672CA3">
        <w:rPr>
          <w:sz w:val="20"/>
          <w:szCs w:val="20"/>
          <w:lang w:val="de-DE"/>
        </w:rPr>
        <w:t>Crop Sci. 11: 184-190.</w:t>
      </w:r>
    </w:p>
    <w:p w:rsidR="009C3B47" w:rsidRPr="00672CA3" w:rsidRDefault="009C3B47" w:rsidP="00672CA3">
      <w:pPr>
        <w:numPr>
          <w:ilvl w:val="0"/>
          <w:numId w:val="9"/>
        </w:numPr>
        <w:bidi w:val="0"/>
        <w:snapToGrid w:val="0"/>
        <w:jc w:val="both"/>
        <w:rPr>
          <w:sz w:val="20"/>
          <w:szCs w:val="20"/>
          <w:lang w:val="de-DE" w:bidi="ar-EG"/>
        </w:rPr>
      </w:pPr>
      <w:r w:rsidRPr="00672CA3">
        <w:rPr>
          <w:bCs/>
          <w:sz w:val="20"/>
          <w:szCs w:val="20"/>
          <w:lang w:val="de-DE" w:bidi="ar-EG"/>
        </w:rPr>
        <w:t>Wricke, G.</w:t>
      </w:r>
      <w:r w:rsidRPr="00672CA3">
        <w:rPr>
          <w:sz w:val="20"/>
          <w:szCs w:val="20"/>
          <w:lang w:val="de-DE" w:bidi="ar-EG"/>
        </w:rPr>
        <w:t xml:space="preserve"> </w:t>
      </w:r>
      <w:r w:rsidRPr="00672CA3">
        <w:rPr>
          <w:bCs/>
          <w:sz w:val="20"/>
          <w:szCs w:val="20"/>
          <w:lang w:val="de-DE" w:bidi="ar-EG"/>
        </w:rPr>
        <w:t>(1962).</w:t>
      </w:r>
      <w:r w:rsidRPr="00672CA3">
        <w:rPr>
          <w:sz w:val="20"/>
          <w:szCs w:val="20"/>
          <w:lang w:val="de-DE" w:bidi="ar-EG"/>
        </w:rPr>
        <w:t xml:space="preserve"> Uber eine methode zur erfassung der kologischen streubreite in feldversuchen. Z.F. pflanzenzuechi 47: 92-96.</w:t>
      </w:r>
    </w:p>
    <w:p w:rsidR="00A129BB" w:rsidRPr="003C045D" w:rsidRDefault="00A129BB" w:rsidP="003C045D">
      <w:pPr>
        <w:bidi w:val="0"/>
        <w:snapToGrid w:val="0"/>
        <w:ind w:left="425" w:hanging="425"/>
        <w:jc w:val="both"/>
        <w:rPr>
          <w:sz w:val="20"/>
          <w:szCs w:val="20"/>
          <w:lang w:val="de-DE" w:bidi="ar-EG"/>
        </w:rPr>
      </w:pPr>
    </w:p>
    <w:p w:rsidR="003C045D" w:rsidRDefault="003C045D" w:rsidP="003C045D">
      <w:pPr>
        <w:bidi w:val="0"/>
        <w:snapToGrid w:val="0"/>
        <w:ind w:left="425" w:hanging="425"/>
        <w:jc w:val="both"/>
        <w:rPr>
          <w:sz w:val="20"/>
          <w:szCs w:val="20"/>
          <w:lang w:val="de-DE" w:bidi="ar-EG"/>
        </w:rPr>
        <w:sectPr w:rsidR="003C045D" w:rsidSect="00526732">
          <w:type w:val="continuous"/>
          <w:pgSz w:w="12240" w:h="15840"/>
          <w:pgMar w:top="1440" w:right="1440" w:bottom="1440" w:left="1440" w:header="720" w:footer="720" w:gutter="0"/>
          <w:cols w:num="2" w:space="425"/>
          <w:docGrid w:linePitch="360"/>
        </w:sectPr>
      </w:pPr>
    </w:p>
    <w:p w:rsidR="003C045D" w:rsidRDefault="003C045D" w:rsidP="003C045D">
      <w:pPr>
        <w:bidi w:val="0"/>
        <w:snapToGrid w:val="0"/>
        <w:ind w:left="425" w:hanging="425"/>
        <w:jc w:val="both"/>
        <w:rPr>
          <w:sz w:val="20"/>
          <w:szCs w:val="20"/>
          <w:lang w:val="de-DE" w:eastAsia="zh-CN" w:bidi="ar-EG"/>
        </w:rPr>
      </w:pPr>
    </w:p>
    <w:p w:rsidR="003C045D" w:rsidRDefault="003C045D" w:rsidP="003C045D">
      <w:pPr>
        <w:bidi w:val="0"/>
        <w:snapToGrid w:val="0"/>
        <w:ind w:left="425" w:hanging="425"/>
        <w:jc w:val="both"/>
        <w:rPr>
          <w:sz w:val="20"/>
          <w:szCs w:val="20"/>
          <w:lang w:val="de-DE" w:eastAsia="zh-CN" w:bidi="ar-EG"/>
        </w:rPr>
      </w:pPr>
    </w:p>
    <w:p w:rsidR="003C045D" w:rsidRDefault="003C045D" w:rsidP="003C045D">
      <w:pPr>
        <w:bidi w:val="0"/>
        <w:snapToGrid w:val="0"/>
        <w:ind w:left="425" w:hanging="425"/>
        <w:jc w:val="both"/>
        <w:rPr>
          <w:sz w:val="20"/>
          <w:szCs w:val="20"/>
          <w:lang w:val="de-DE" w:eastAsia="zh-CN" w:bidi="ar-EG"/>
        </w:rPr>
      </w:pPr>
    </w:p>
    <w:p w:rsidR="004F6063" w:rsidRPr="003C045D" w:rsidRDefault="00526732" w:rsidP="003C045D">
      <w:pPr>
        <w:bidi w:val="0"/>
        <w:snapToGrid w:val="0"/>
        <w:ind w:left="425" w:hanging="425"/>
        <w:jc w:val="both"/>
        <w:rPr>
          <w:sz w:val="20"/>
          <w:szCs w:val="20"/>
          <w:lang w:val="de-DE" w:bidi="ar-EG"/>
        </w:rPr>
      </w:pPr>
      <w:r>
        <w:rPr>
          <w:sz w:val="20"/>
          <w:szCs w:val="20"/>
          <w:lang w:val="de-DE" w:bidi="ar-EG"/>
        </w:rPr>
        <w:t>12/20/2014</w:t>
      </w:r>
    </w:p>
    <w:sectPr w:rsidR="004F6063" w:rsidRPr="003C045D" w:rsidSect="00151EBA">
      <w:type w:val="continuous"/>
      <w:pgSz w:w="12240" w:h="15840"/>
      <w:pgMar w:top="1440" w:right="1440" w:bottom="1440" w:left="1440" w:header="720" w:footer="720"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27A" w:rsidRDefault="00D5727A" w:rsidP="00817180">
      <w:r>
        <w:separator/>
      </w:r>
    </w:p>
  </w:endnote>
  <w:endnote w:type="continuationSeparator" w:id="0">
    <w:p w:rsidR="00D5727A" w:rsidRDefault="00D5727A" w:rsidP="008171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45D" w:rsidRPr="00526732" w:rsidRDefault="001D2702" w:rsidP="00526732">
    <w:pPr>
      <w:bidi w:val="0"/>
      <w:jc w:val="center"/>
      <w:rPr>
        <w:sz w:val="20"/>
      </w:rPr>
    </w:pPr>
    <w:r w:rsidRPr="00526732">
      <w:rPr>
        <w:sz w:val="20"/>
      </w:rPr>
      <w:fldChar w:fldCharType="begin"/>
    </w:r>
    <w:r w:rsidR="00526732" w:rsidRPr="00526732">
      <w:rPr>
        <w:sz w:val="20"/>
      </w:rPr>
      <w:instrText xml:space="preserve"> page </w:instrText>
    </w:r>
    <w:r w:rsidRPr="00526732">
      <w:rPr>
        <w:sz w:val="20"/>
      </w:rPr>
      <w:fldChar w:fldCharType="separate"/>
    </w:r>
    <w:r w:rsidR="007621F5">
      <w:rPr>
        <w:noProof/>
        <w:sz w:val="20"/>
      </w:rPr>
      <w:t>93</w:t>
    </w:r>
    <w:r w:rsidRPr="00526732">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27A" w:rsidRDefault="00D5727A" w:rsidP="00817180">
      <w:r>
        <w:separator/>
      </w:r>
    </w:p>
  </w:footnote>
  <w:footnote w:type="continuationSeparator" w:id="0">
    <w:p w:rsidR="00D5727A" w:rsidRDefault="00D5727A" w:rsidP="008171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732" w:rsidRPr="00526732" w:rsidRDefault="00526732" w:rsidP="00526732">
    <w:pPr>
      <w:pBdr>
        <w:bottom w:val="thinThickMediumGap" w:sz="12" w:space="1" w:color="auto"/>
      </w:pBdr>
      <w:tabs>
        <w:tab w:val="left" w:pos="851"/>
        <w:tab w:val="right" w:pos="8364"/>
      </w:tabs>
      <w:bidi w:val="0"/>
      <w:adjustRightInd w:val="0"/>
      <w:snapToGrid w:val="0"/>
      <w:jc w:val="both"/>
      <w:rPr>
        <w:iCs/>
        <w:sz w:val="20"/>
      </w:rPr>
    </w:pPr>
    <w:r w:rsidRPr="00526732">
      <w:rPr>
        <w:rFonts w:hint="eastAsia"/>
        <w:sz w:val="20"/>
        <w:szCs w:val="20"/>
      </w:rPr>
      <w:tab/>
    </w:r>
    <w:r w:rsidRPr="00526732">
      <w:rPr>
        <w:sz w:val="20"/>
        <w:szCs w:val="20"/>
      </w:rPr>
      <w:t>World Rural Observations 201</w:t>
    </w:r>
    <w:r w:rsidRPr="00526732">
      <w:rPr>
        <w:rFonts w:hint="eastAsia"/>
        <w:sz w:val="20"/>
        <w:szCs w:val="20"/>
      </w:rPr>
      <w:t>4</w:t>
    </w:r>
    <w:proofErr w:type="gramStart"/>
    <w:r w:rsidRPr="00526732">
      <w:rPr>
        <w:sz w:val="20"/>
        <w:szCs w:val="20"/>
      </w:rPr>
      <w:t>;</w:t>
    </w:r>
    <w:r w:rsidRPr="00526732">
      <w:rPr>
        <w:rFonts w:hint="eastAsia"/>
        <w:sz w:val="20"/>
        <w:szCs w:val="20"/>
      </w:rPr>
      <w:t>6</w:t>
    </w:r>
    <w:proofErr w:type="gramEnd"/>
    <w:r w:rsidRPr="00526732">
      <w:rPr>
        <w:sz w:val="20"/>
        <w:szCs w:val="20"/>
      </w:rPr>
      <w:t>(</w:t>
    </w:r>
    <w:r w:rsidRPr="00526732">
      <w:rPr>
        <w:rFonts w:hint="eastAsia"/>
        <w:sz w:val="20"/>
        <w:szCs w:val="20"/>
      </w:rPr>
      <w:t>4</w:t>
    </w:r>
    <w:r w:rsidRPr="00526732">
      <w:rPr>
        <w:sz w:val="20"/>
        <w:szCs w:val="20"/>
      </w:rPr>
      <w:t xml:space="preserve">)      </w:t>
    </w:r>
    <w:r w:rsidRPr="00526732">
      <w:rPr>
        <w:rFonts w:hint="eastAsia"/>
        <w:sz w:val="20"/>
        <w:szCs w:val="20"/>
      </w:rPr>
      <w:tab/>
    </w:r>
    <w:r w:rsidRPr="00526732">
      <w:rPr>
        <w:sz w:val="20"/>
        <w:szCs w:val="20"/>
      </w:rPr>
      <w:t xml:space="preserve">       </w:t>
    </w:r>
    <w:hyperlink r:id="rId1" w:history="1">
      <w:r w:rsidRPr="00526732">
        <w:rPr>
          <w:rStyle w:val="Hyperlink"/>
          <w:sz w:val="20"/>
          <w:szCs w:val="20"/>
        </w:rPr>
        <w:t>http://www.sciencepub.net/rural</w:t>
      </w:r>
    </w:hyperlink>
  </w:p>
  <w:p w:rsidR="00526732" w:rsidRPr="00526732" w:rsidRDefault="00526732" w:rsidP="00526732">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E1D34"/>
    <w:multiLevelType w:val="hybridMultilevel"/>
    <w:tmpl w:val="21CC0B9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7D265B0"/>
    <w:multiLevelType w:val="hybridMultilevel"/>
    <w:tmpl w:val="B40E3182"/>
    <w:lvl w:ilvl="0" w:tplc="AFC258D2">
      <w:start w:val="1"/>
      <w:numFmt w:val="decimal"/>
      <w:lvlText w:val="%1-"/>
      <w:lvlJc w:val="left"/>
      <w:pPr>
        <w:tabs>
          <w:tab w:val="num" w:pos="1080"/>
        </w:tabs>
        <w:ind w:left="1080" w:hanging="360"/>
      </w:pPr>
      <w:rPr>
        <w:rFonts w:cs="Times New Roman"/>
        <w:b/>
        <w:bCs/>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
    <w:nsid w:val="2BAF1824"/>
    <w:multiLevelType w:val="hybridMultilevel"/>
    <w:tmpl w:val="1562D462"/>
    <w:lvl w:ilvl="0" w:tplc="BA68D508">
      <w:start w:val="5"/>
      <w:numFmt w:val="decimal"/>
      <w:lvlText w:val="%1-"/>
      <w:lvlJc w:val="left"/>
      <w:pPr>
        <w:tabs>
          <w:tab w:val="num" w:pos="1080"/>
        </w:tabs>
        <w:ind w:left="1080" w:hanging="360"/>
      </w:pPr>
      <w:rPr>
        <w:rFonts w:cs="Times New Roman" w:hint="default"/>
        <w:b/>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
    <w:nsid w:val="2EC92014"/>
    <w:multiLevelType w:val="hybridMultilevel"/>
    <w:tmpl w:val="91BC7396"/>
    <w:lvl w:ilvl="0" w:tplc="CFE89A80">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50AD4A07"/>
    <w:multiLevelType w:val="hybridMultilevel"/>
    <w:tmpl w:val="F7CE2C9A"/>
    <w:lvl w:ilvl="0" w:tplc="2A881954">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548C591E"/>
    <w:multiLevelType w:val="hybridMultilevel"/>
    <w:tmpl w:val="0970695A"/>
    <w:lvl w:ilvl="0" w:tplc="FFB2F29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60D3377B"/>
    <w:multiLevelType w:val="hybridMultilevel"/>
    <w:tmpl w:val="942E3C36"/>
    <w:lvl w:ilvl="0" w:tplc="36B2D8C4">
      <w:start w:val="3"/>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4"/>
  </w:num>
  <w:num w:numId="6">
    <w:abstractNumId w:val="5"/>
  </w:num>
  <w:num w:numId="7">
    <w:abstractNumId w:val="3"/>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oNotTrackMoves/>
  <w:documentProtection w:edit="readOnly" w:enforcement="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C3B47"/>
    <w:rsid w:val="00034027"/>
    <w:rsid w:val="000773D1"/>
    <w:rsid w:val="000E5D96"/>
    <w:rsid w:val="001108B4"/>
    <w:rsid w:val="00151EBA"/>
    <w:rsid w:val="001927DF"/>
    <w:rsid w:val="001D2702"/>
    <w:rsid w:val="00227E3A"/>
    <w:rsid w:val="0027006A"/>
    <w:rsid w:val="00282650"/>
    <w:rsid w:val="002E2138"/>
    <w:rsid w:val="00311CE9"/>
    <w:rsid w:val="00333EAF"/>
    <w:rsid w:val="00393F7B"/>
    <w:rsid w:val="003C045D"/>
    <w:rsid w:val="003E3F5D"/>
    <w:rsid w:val="004A540C"/>
    <w:rsid w:val="004E71AE"/>
    <w:rsid w:val="004F6063"/>
    <w:rsid w:val="00526732"/>
    <w:rsid w:val="00620D1E"/>
    <w:rsid w:val="00636FFC"/>
    <w:rsid w:val="00672CA3"/>
    <w:rsid w:val="006C4372"/>
    <w:rsid w:val="00712E1F"/>
    <w:rsid w:val="00745035"/>
    <w:rsid w:val="007621F5"/>
    <w:rsid w:val="007A4879"/>
    <w:rsid w:val="007C53C4"/>
    <w:rsid w:val="007E7984"/>
    <w:rsid w:val="00817180"/>
    <w:rsid w:val="008269B2"/>
    <w:rsid w:val="00846A5C"/>
    <w:rsid w:val="00847D94"/>
    <w:rsid w:val="008D64BC"/>
    <w:rsid w:val="00944185"/>
    <w:rsid w:val="009626AB"/>
    <w:rsid w:val="00984ED0"/>
    <w:rsid w:val="009C3B47"/>
    <w:rsid w:val="00A129BB"/>
    <w:rsid w:val="00A426ED"/>
    <w:rsid w:val="00AB14C0"/>
    <w:rsid w:val="00AE3F1E"/>
    <w:rsid w:val="00AF43E8"/>
    <w:rsid w:val="00AF7F0D"/>
    <w:rsid w:val="00B02DA2"/>
    <w:rsid w:val="00B06DA7"/>
    <w:rsid w:val="00BA59AD"/>
    <w:rsid w:val="00CC56FF"/>
    <w:rsid w:val="00CD6A19"/>
    <w:rsid w:val="00CE46E9"/>
    <w:rsid w:val="00D107D5"/>
    <w:rsid w:val="00D24B18"/>
    <w:rsid w:val="00D301C1"/>
    <w:rsid w:val="00D344DD"/>
    <w:rsid w:val="00D3661A"/>
    <w:rsid w:val="00D5727A"/>
    <w:rsid w:val="00D7520B"/>
    <w:rsid w:val="00DF68B6"/>
    <w:rsid w:val="00E371DC"/>
    <w:rsid w:val="00E61DEB"/>
    <w:rsid w:val="00E812E6"/>
    <w:rsid w:val="00EA2050"/>
    <w:rsid w:val="00F13057"/>
    <w:rsid w:val="00F230AE"/>
    <w:rsid w:val="00F340E2"/>
    <w:rsid w:val="00F61F55"/>
    <w:rsid w:val="00F6659E"/>
    <w:rsid w:val="00F73DA7"/>
    <w:rsid w:val="00FA0143"/>
    <w:rsid w:val="00FA3AF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3B47"/>
    <w:pPr>
      <w:bidi/>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link w:val="Title"/>
    <w:locked/>
    <w:rsid w:val="009C3B47"/>
    <w:rPr>
      <w:rFonts w:cs="Traditional Arabic"/>
      <w:b/>
      <w:bCs/>
      <w:sz w:val="24"/>
      <w:szCs w:val="24"/>
      <w:lang w:val="en-US" w:eastAsia="en-US" w:bidi="ar-SA"/>
    </w:rPr>
  </w:style>
  <w:style w:type="paragraph" w:styleId="Title">
    <w:name w:val="Title"/>
    <w:basedOn w:val="Normal"/>
    <w:link w:val="TitleChar"/>
    <w:qFormat/>
    <w:rsid w:val="009C3B47"/>
    <w:pPr>
      <w:bidi w:val="0"/>
      <w:jc w:val="center"/>
    </w:pPr>
    <w:rPr>
      <w:rFonts w:cs="Traditional Arabic"/>
      <w:b/>
      <w:bCs/>
    </w:rPr>
  </w:style>
  <w:style w:type="character" w:customStyle="1" w:styleId="BodyTextChar">
    <w:name w:val="Body Text Char"/>
    <w:link w:val="BodyText"/>
    <w:semiHidden/>
    <w:locked/>
    <w:rsid w:val="009C3B47"/>
    <w:rPr>
      <w:sz w:val="24"/>
      <w:szCs w:val="24"/>
      <w:lang w:val="en-US" w:eastAsia="en-US" w:bidi="ar-SA"/>
    </w:rPr>
  </w:style>
  <w:style w:type="paragraph" w:styleId="BodyText">
    <w:name w:val="Body Text"/>
    <w:basedOn w:val="Normal"/>
    <w:link w:val="BodyTextChar"/>
    <w:rsid w:val="009C3B47"/>
    <w:pPr>
      <w:spacing w:after="120"/>
    </w:pPr>
  </w:style>
  <w:style w:type="character" w:customStyle="1" w:styleId="BodyTextIndent2Char">
    <w:name w:val="Body Text Indent 2 Char"/>
    <w:link w:val="BodyTextIndent2"/>
    <w:semiHidden/>
    <w:locked/>
    <w:rsid w:val="009C3B47"/>
    <w:rPr>
      <w:sz w:val="24"/>
      <w:szCs w:val="24"/>
      <w:lang w:val="en-US" w:eastAsia="en-US" w:bidi="ar-SA"/>
    </w:rPr>
  </w:style>
  <w:style w:type="paragraph" w:styleId="BodyTextIndent2">
    <w:name w:val="Body Text Indent 2"/>
    <w:basedOn w:val="Normal"/>
    <w:link w:val="BodyTextIndent2Char"/>
    <w:rsid w:val="009C3B47"/>
    <w:pPr>
      <w:spacing w:after="120" w:line="480" w:lineRule="auto"/>
      <w:ind w:left="283"/>
    </w:pPr>
  </w:style>
  <w:style w:type="table" w:styleId="TableGrid">
    <w:name w:val="Table Grid"/>
    <w:basedOn w:val="TableNormal"/>
    <w:rsid w:val="009C3B47"/>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9C3B47"/>
    <w:pPr>
      <w:spacing w:after="120" w:line="480" w:lineRule="auto"/>
    </w:pPr>
  </w:style>
  <w:style w:type="paragraph" w:styleId="NoSpacing">
    <w:name w:val="No Spacing"/>
    <w:qFormat/>
    <w:rsid w:val="009C3B47"/>
    <w:pPr>
      <w:bidi/>
    </w:pPr>
    <w:rPr>
      <w:rFonts w:ascii="Calibri" w:hAnsi="Calibri" w:cs="Arial"/>
      <w:sz w:val="22"/>
      <w:szCs w:val="22"/>
      <w:lang w:eastAsia="en-US"/>
    </w:rPr>
  </w:style>
  <w:style w:type="paragraph" w:styleId="BodyTextIndent">
    <w:name w:val="Body Text Indent"/>
    <w:basedOn w:val="Normal"/>
    <w:rsid w:val="009C3B47"/>
    <w:pPr>
      <w:spacing w:after="120"/>
      <w:ind w:left="283"/>
    </w:pPr>
  </w:style>
  <w:style w:type="paragraph" w:styleId="Header">
    <w:name w:val="header"/>
    <w:basedOn w:val="Normal"/>
    <w:link w:val="HeaderChar"/>
    <w:rsid w:val="00817180"/>
    <w:pPr>
      <w:tabs>
        <w:tab w:val="center" w:pos="4153"/>
        <w:tab w:val="right" w:pos="8306"/>
      </w:tabs>
    </w:pPr>
  </w:style>
  <w:style w:type="character" w:customStyle="1" w:styleId="HeaderChar">
    <w:name w:val="Header Char"/>
    <w:link w:val="Header"/>
    <w:rsid w:val="00817180"/>
    <w:rPr>
      <w:sz w:val="24"/>
      <w:szCs w:val="24"/>
    </w:rPr>
  </w:style>
  <w:style w:type="paragraph" w:styleId="Footer">
    <w:name w:val="footer"/>
    <w:basedOn w:val="Normal"/>
    <w:link w:val="FooterChar"/>
    <w:uiPriority w:val="99"/>
    <w:rsid w:val="00817180"/>
    <w:pPr>
      <w:tabs>
        <w:tab w:val="center" w:pos="4153"/>
        <w:tab w:val="right" w:pos="8306"/>
      </w:tabs>
    </w:pPr>
  </w:style>
  <w:style w:type="character" w:customStyle="1" w:styleId="FooterChar">
    <w:name w:val="Footer Char"/>
    <w:link w:val="Footer"/>
    <w:uiPriority w:val="99"/>
    <w:rsid w:val="00817180"/>
    <w:rPr>
      <w:sz w:val="24"/>
      <w:szCs w:val="24"/>
    </w:rPr>
  </w:style>
  <w:style w:type="character" w:styleId="Hyperlink">
    <w:name w:val="Hyperlink"/>
    <w:rsid w:val="00F73DA7"/>
    <w:rPr>
      <w:color w:val="0000FF"/>
      <w:u w:val="single"/>
    </w:rPr>
  </w:style>
  <w:style w:type="character" w:styleId="CommentReference">
    <w:name w:val="annotation reference"/>
    <w:rsid w:val="0027006A"/>
    <w:rPr>
      <w:sz w:val="16"/>
      <w:szCs w:val="16"/>
    </w:rPr>
  </w:style>
  <w:style w:type="paragraph" w:styleId="CommentText">
    <w:name w:val="annotation text"/>
    <w:basedOn w:val="Normal"/>
    <w:link w:val="CommentTextChar"/>
    <w:rsid w:val="0027006A"/>
    <w:rPr>
      <w:sz w:val="20"/>
      <w:szCs w:val="20"/>
    </w:rPr>
  </w:style>
  <w:style w:type="character" w:customStyle="1" w:styleId="CommentTextChar">
    <w:name w:val="Comment Text Char"/>
    <w:basedOn w:val="DefaultParagraphFont"/>
    <w:link w:val="CommentText"/>
    <w:rsid w:val="0027006A"/>
  </w:style>
  <w:style w:type="paragraph" w:styleId="CommentSubject">
    <w:name w:val="annotation subject"/>
    <w:basedOn w:val="CommentText"/>
    <w:next w:val="CommentText"/>
    <w:link w:val="CommentSubjectChar"/>
    <w:rsid w:val="0027006A"/>
    <w:rPr>
      <w:b/>
      <w:bCs/>
    </w:rPr>
  </w:style>
  <w:style w:type="character" w:customStyle="1" w:styleId="CommentSubjectChar">
    <w:name w:val="Comment Subject Char"/>
    <w:link w:val="CommentSubject"/>
    <w:rsid w:val="0027006A"/>
    <w:rPr>
      <w:b/>
      <w:bCs/>
    </w:rPr>
  </w:style>
  <w:style w:type="paragraph" w:styleId="BalloonText">
    <w:name w:val="Balloon Text"/>
    <w:basedOn w:val="Normal"/>
    <w:link w:val="BalloonTextChar"/>
    <w:rsid w:val="0027006A"/>
    <w:rPr>
      <w:rFonts w:ascii="Tahoma" w:hAnsi="Tahoma"/>
      <w:sz w:val="16"/>
      <w:szCs w:val="16"/>
    </w:rPr>
  </w:style>
  <w:style w:type="character" w:customStyle="1" w:styleId="BalloonTextChar">
    <w:name w:val="Balloon Text Char"/>
    <w:link w:val="BalloonText"/>
    <w:rsid w:val="0027006A"/>
    <w:rPr>
      <w:rFonts w:ascii="Tahoma" w:hAnsi="Tahoma" w:cs="Tahoma"/>
      <w:sz w:val="16"/>
      <w:szCs w:val="16"/>
    </w:rPr>
  </w:style>
  <w:style w:type="paragraph" w:customStyle="1" w:styleId="Default">
    <w:name w:val="Default"/>
    <w:rsid w:val="00A129BB"/>
    <w:pPr>
      <w:widowControl w:val="0"/>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ural" TargetMode="Externa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issalfadel@yahoo.com" TargetMode="Externa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image" Target="media/image3.wmf"/><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6192</Words>
  <Characters>31009</Characters>
  <Application>Microsoft Office Word</Application>
  <DocSecurity>0</DocSecurity>
  <Lines>258</Lines>
  <Paragraphs>74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PHENOTYPIC STABILITY OF SOME EGYPTIAN  COTTON GENOTYPES GROWN AT  DIFFERENT ENVIRONMENTS OF UPPER EGYPT</vt:lpstr>
      <vt:lpstr>PHENOTYPIC STABILITY OF SOME EGYPTIAN  COTTON GENOTYPES GROWN AT  DIFFERENT ENVIRONMENTS OF UPPER EGYPT</vt:lpstr>
    </vt:vector>
  </TitlesOfParts>
  <Company>SiCo</Company>
  <LinksUpToDate>false</LinksUpToDate>
  <CharactersWithSpaces>37127</CharactersWithSpaces>
  <SharedDoc>false</SharedDoc>
  <HLinks>
    <vt:vector size="12" baseType="variant">
      <vt:variant>
        <vt:i4>4128829</vt:i4>
      </vt:variant>
      <vt:variant>
        <vt:i4>3</vt:i4>
      </vt:variant>
      <vt:variant>
        <vt:i4>0</vt:i4>
      </vt:variant>
      <vt:variant>
        <vt:i4>5</vt:i4>
      </vt:variant>
      <vt:variant>
        <vt:lpwstr>http://www.sciencepub.net/rural</vt:lpwstr>
      </vt:variant>
      <vt:variant>
        <vt:lpwstr/>
      </vt:variant>
      <vt:variant>
        <vt:i4>7929930</vt:i4>
      </vt:variant>
      <vt:variant>
        <vt:i4>0</vt:i4>
      </vt:variant>
      <vt:variant>
        <vt:i4>0</vt:i4>
      </vt:variant>
      <vt:variant>
        <vt:i4>5</vt:i4>
      </vt:variant>
      <vt:variant>
        <vt:lpwstr>mailto:faissalfadel@yahoo.com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PHENOTYPIC STABILITY OF SOME EGYPTIAN  COTTON GENOTYPES GROWN AT  DIFFERENT ENVIRONMENTS OF UPPER EGYPT</dc:title>
  <dc:creator>ScOrPiOnE</dc:creator>
  <cp:lastModifiedBy>Administrator</cp:lastModifiedBy>
  <cp:revision>5</cp:revision>
  <cp:lastPrinted>2014-12-22T06:10:00Z</cp:lastPrinted>
  <dcterms:created xsi:type="dcterms:W3CDTF">2014-12-22T07:44:00Z</dcterms:created>
  <dcterms:modified xsi:type="dcterms:W3CDTF">2014-12-22T06:11:00Z</dcterms:modified>
</cp:coreProperties>
</file>