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CD" w:rsidRPr="009231C5" w:rsidRDefault="00921CCD" w:rsidP="009231C5">
      <w:pPr>
        <w:snapToGrid w:val="0"/>
        <w:jc w:val="center"/>
        <w:rPr>
          <w:b/>
          <w:kern w:val="0"/>
          <w:sz w:val="20"/>
          <w:szCs w:val="20"/>
        </w:rPr>
      </w:pPr>
      <w:r w:rsidRPr="009231C5">
        <w:rPr>
          <w:b/>
          <w:kern w:val="0"/>
          <w:sz w:val="20"/>
          <w:szCs w:val="20"/>
        </w:rPr>
        <w:t>Four-year retrospective survey of water, sanitation and hygiene associated diseases in Onitsha, Nigeria (2011-2014)</w:t>
      </w:r>
    </w:p>
    <w:p w:rsidR="00921CCD" w:rsidRPr="009231C5" w:rsidRDefault="00921CCD" w:rsidP="009231C5">
      <w:pPr>
        <w:snapToGrid w:val="0"/>
        <w:jc w:val="center"/>
        <w:rPr>
          <w:kern w:val="0"/>
          <w:sz w:val="20"/>
          <w:szCs w:val="20"/>
        </w:rPr>
      </w:pPr>
    </w:p>
    <w:p w:rsidR="00921CCD" w:rsidRPr="009231C5" w:rsidRDefault="00921CCD" w:rsidP="009231C5">
      <w:pPr>
        <w:pStyle w:val="Default"/>
        <w:snapToGrid w:val="0"/>
        <w:jc w:val="center"/>
        <w:rPr>
          <w:color w:val="000025"/>
          <w:sz w:val="20"/>
          <w:szCs w:val="20"/>
        </w:rPr>
      </w:pPr>
      <w:r w:rsidRPr="009231C5">
        <w:rPr>
          <w:color w:val="000025"/>
          <w:sz w:val="20"/>
          <w:szCs w:val="20"/>
        </w:rPr>
        <w:t>Michael U Orji</w:t>
      </w:r>
      <w:r w:rsidRPr="009231C5">
        <w:rPr>
          <w:color w:val="000025"/>
          <w:sz w:val="20"/>
          <w:szCs w:val="20"/>
          <w:vertAlign w:val="superscript"/>
        </w:rPr>
        <w:t>1</w:t>
      </w:r>
      <w:r w:rsidRPr="009231C5">
        <w:rPr>
          <w:color w:val="000025"/>
          <w:sz w:val="20"/>
          <w:szCs w:val="20"/>
        </w:rPr>
        <w:t>, Ikechukwu Okoli</w:t>
      </w:r>
      <w:r w:rsidRPr="009231C5">
        <w:rPr>
          <w:color w:val="000025"/>
          <w:sz w:val="20"/>
          <w:szCs w:val="20"/>
          <w:vertAlign w:val="superscript"/>
        </w:rPr>
        <w:t>1</w:t>
      </w:r>
      <w:r w:rsidRPr="009231C5">
        <w:rPr>
          <w:color w:val="000025"/>
          <w:sz w:val="20"/>
          <w:szCs w:val="20"/>
        </w:rPr>
        <w:t>, and Emmanuel E Ezenwaji</w:t>
      </w:r>
      <w:r w:rsidRPr="009231C5">
        <w:rPr>
          <w:color w:val="000025"/>
          <w:sz w:val="20"/>
          <w:szCs w:val="20"/>
          <w:vertAlign w:val="superscript"/>
        </w:rPr>
        <w:t>2</w:t>
      </w:r>
    </w:p>
    <w:p w:rsidR="00921CCD" w:rsidRPr="009231C5" w:rsidRDefault="00921CCD" w:rsidP="009231C5">
      <w:pPr>
        <w:pStyle w:val="Default"/>
        <w:snapToGrid w:val="0"/>
        <w:jc w:val="center"/>
        <w:rPr>
          <w:sz w:val="20"/>
          <w:szCs w:val="20"/>
        </w:rPr>
      </w:pPr>
    </w:p>
    <w:p w:rsidR="00921CCD" w:rsidRPr="009231C5" w:rsidRDefault="00921CCD" w:rsidP="009231C5">
      <w:pPr>
        <w:tabs>
          <w:tab w:val="left" w:pos="1279"/>
        </w:tabs>
        <w:snapToGrid w:val="0"/>
        <w:jc w:val="center"/>
        <w:rPr>
          <w:kern w:val="0"/>
          <w:sz w:val="20"/>
          <w:szCs w:val="20"/>
        </w:rPr>
      </w:pPr>
      <w:r w:rsidRPr="009231C5">
        <w:rPr>
          <w:kern w:val="0"/>
          <w:sz w:val="20"/>
          <w:szCs w:val="20"/>
          <w:vertAlign w:val="superscript"/>
        </w:rPr>
        <w:t>1</w:t>
      </w:r>
      <w:r w:rsidRPr="009231C5">
        <w:rPr>
          <w:kern w:val="0"/>
          <w:sz w:val="20"/>
          <w:szCs w:val="20"/>
        </w:rPr>
        <w:t>Department of Applied Microbiology, Nnamdi Azikiwe University, P.M.B. 5025, Awka, Nigeria</w:t>
      </w:r>
    </w:p>
    <w:p w:rsidR="00921CCD" w:rsidRPr="009231C5" w:rsidRDefault="00921CCD" w:rsidP="009231C5">
      <w:pPr>
        <w:tabs>
          <w:tab w:val="left" w:pos="1279"/>
        </w:tabs>
        <w:snapToGrid w:val="0"/>
        <w:jc w:val="center"/>
        <w:rPr>
          <w:kern w:val="0"/>
          <w:sz w:val="20"/>
          <w:szCs w:val="20"/>
        </w:rPr>
      </w:pPr>
      <w:r w:rsidRPr="009231C5">
        <w:rPr>
          <w:kern w:val="0"/>
          <w:sz w:val="20"/>
          <w:szCs w:val="20"/>
          <w:vertAlign w:val="superscript"/>
        </w:rPr>
        <w:t>2</w:t>
      </w:r>
      <w:r w:rsidRPr="009231C5">
        <w:rPr>
          <w:kern w:val="0"/>
          <w:sz w:val="20"/>
          <w:szCs w:val="20"/>
        </w:rPr>
        <w:t>Department of Geology, Nnamdi Azikiwe University, P.M.B. 5025, Nigeria</w:t>
      </w:r>
    </w:p>
    <w:p w:rsidR="00921CCD" w:rsidRPr="009231C5" w:rsidRDefault="00A77F3F" w:rsidP="009231C5">
      <w:pPr>
        <w:snapToGrid w:val="0"/>
        <w:jc w:val="center"/>
        <w:rPr>
          <w:kern w:val="0"/>
          <w:sz w:val="20"/>
          <w:szCs w:val="20"/>
        </w:rPr>
      </w:pPr>
      <w:hyperlink r:id="rId9" w:history="1">
        <w:r w:rsidR="00921CCD" w:rsidRPr="009231C5">
          <w:rPr>
            <w:rStyle w:val="Hyperlink"/>
            <w:kern w:val="0"/>
            <w:sz w:val="20"/>
            <w:szCs w:val="20"/>
          </w:rPr>
          <w:t>ik.okoli@unizik.edu.ng</w:t>
        </w:r>
      </w:hyperlink>
    </w:p>
    <w:p w:rsidR="00921CCD" w:rsidRPr="009231C5" w:rsidRDefault="00921CCD" w:rsidP="009231C5">
      <w:pPr>
        <w:snapToGrid w:val="0"/>
        <w:jc w:val="center"/>
        <w:rPr>
          <w:kern w:val="0"/>
          <w:sz w:val="20"/>
          <w:szCs w:val="20"/>
          <w:vertAlign w:val="superscript"/>
          <w:lang w:val="de-DE"/>
        </w:rPr>
      </w:pPr>
    </w:p>
    <w:p w:rsidR="00921CCD" w:rsidRPr="009231C5" w:rsidRDefault="00921CCD" w:rsidP="009231C5">
      <w:pPr>
        <w:pStyle w:val="Text"/>
        <w:snapToGrid w:val="0"/>
        <w:spacing w:line="240" w:lineRule="auto"/>
        <w:ind w:firstLine="0"/>
      </w:pPr>
      <w:r w:rsidRPr="009231C5">
        <w:rPr>
          <w:rFonts w:hint="eastAsia"/>
          <w:b/>
          <w:bCs/>
        </w:rPr>
        <w:t>A</w:t>
      </w:r>
      <w:r w:rsidRPr="009231C5">
        <w:rPr>
          <w:b/>
          <w:bCs/>
        </w:rPr>
        <w:t>bstract</w:t>
      </w:r>
      <w:r w:rsidRPr="009231C5">
        <w:rPr>
          <w:rFonts w:hint="eastAsia"/>
          <w:b/>
          <w:bCs/>
        </w:rPr>
        <w:t xml:space="preserve">: </w:t>
      </w:r>
      <w:r w:rsidRPr="009231C5">
        <w:t>Ex-post-facto to research design was used to assess the occurrence of dysentery, diarrhea, typhoid and malaria in Onitsha, Nigeria within the period 2011-2014 using records available at four hospitals strategically located within the city. Responses from questionnaires and visual observations during on-the-spot check for practices of open defecation sources of water supply and waste disposal system in the city were used to substantiate information from the hospital records. Occurrences of the four diseases were very high in the city.</w:t>
      </w:r>
      <w:r w:rsidR="00375E7E">
        <w:t xml:space="preserve"> </w:t>
      </w:r>
      <w:r w:rsidRPr="009231C5">
        <w:t>Malaria had the highest occurrence (16,393 in 2011, 14,974 in 2012, 12,720 in 2013 and 12,193 in 2014).</w:t>
      </w:r>
      <w:r w:rsidR="00375E7E">
        <w:t xml:space="preserve"> </w:t>
      </w:r>
      <w:r w:rsidRPr="009231C5">
        <w:t>Typhoid fever had occurrence of 6,459 in 2011, 4,865 in 2012, 5,010 in 2013 and 5,061 in 2014.</w:t>
      </w:r>
      <w:r w:rsidR="00375E7E">
        <w:t xml:space="preserve"> </w:t>
      </w:r>
      <w:r w:rsidRPr="009231C5">
        <w:t>Diarrheal diseases recorded 5,194 in 2011 while dysentery occurrence was 1,143 in 2011, 1488 in 2012, 1,011 in 2013 and 1,123 in 2014.</w:t>
      </w:r>
      <w:r w:rsidR="00375E7E">
        <w:t xml:space="preserve"> </w:t>
      </w:r>
      <w:r w:rsidRPr="009231C5">
        <w:t>The occurrence of the four diseases in the area was found not to be dependent on season.</w:t>
      </w:r>
      <w:r w:rsidR="00375E7E">
        <w:t xml:space="preserve"> </w:t>
      </w:r>
      <w:r w:rsidRPr="009231C5">
        <w:t>Diarrhea was found to occur more among age group 0-4 years. Malaria showed slightly higher occurrence in females than males. There were evidence of bad environmental hygiene and sanitation practices in the city and these were thought to be responsible for the high prevalence of the diseases in the area.</w:t>
      </w:r>
    </w:p>
    <w:p w:rsidR="00EB1B94" w:rsidRPr="009231C5" w:rsidRDefault="00921CCD" w:rsidP="009231C5">
      <w:pPr>
        <w:pStyle w:val="Default"/>
        <w:snapToGrid w:val="0"/>
        <w:jc w:val="both"/>
        <w:rPr>
          <w:sz w:val="20"/>
          <w:szCs w:val="20"/>
        </w:rPr>
      </w:pPr>
      <w:r w:rsidRPr="009231C5">
        <w:rPr>
          <w:sz w:val="20"/>
        </w:rPr>
        <w:t>[</w:t>
      </w:r>
      <w:r w:rsidRPr="009231C5">
        <w:rPr>
          <w:bCs/>
          <w:sz w:val="20"/>
        </w:rPr>
        <w:t xml:space="preserve">Orji MU, Okoli I, Ezenwaji EE. </w:t>
      </w:r>
      <w:r w:rsidRPr="009231C5">
        <w:rPr>
          <w:b/>
          <w:bCs/>
          <w:sz w:val="20"/>
        </w:rPr>
        <w:t>Four-year retrospective survey of water, sanitation and hygiene associated diseases in Onitsha, Nigeria (2011-2014)</w:t>
      </w:r>
      <w:r w:rsidR="00EB1B94" w:rsidRPr="009231C5">
        <w:rPr>
          <w:rFonts w:eastAsia="Times New Roman"/>
          <w:b/>
          <w:bCs/>
          <w:sz w:val="20"/>
          <w:szCs w:val="20"/>
          <w:lang w:bidi="fa-IR"/>
        </w:rPr>
        <w:t>.</w:t>
      </w:r>
      <w:r w:rsidR="00EB1B94" w:rsidRPr="009231C5">
        <w:rPr>
          <w:rFonts w:hint="eastAsia"/>
          <w:iCs/>
          <w:sz w:val="20"/>
          <w:szCs w:val="20"/>
        </w:rPr>
        <w:t xml:space="preserve"> </w:t>
      </w:r>
      <w:r w:rsidR="00EB1B94" w:rsidRPr="009231C5">
        <w:rPr>
          <w:rFonts w:eastAsia="Times New Roman"/>
          <w:bCs/>
          <w:i/>
          <w:sz w:val="20"/>
          <w:szCs w:val="20"/>
        </w:rPr>
        <w:t>World Rural Observ</w:t>
      </w:r>
      <w:r w:rsidR="00EB1B94" w:rsidRPr="009231C5">
        <w:rPr>
          <w:rFonts w:eastAsia="Times New Roman"/>
          <w:bCs/>
          <w:sz w:val="20"/>
          <w:szCs w:val="20"/>
        </w:rPr>
        <w:t xml:space="preserve"> </w:t>
      </w:r>
      <w:r w:rsidR="00EB1B94" w:rsidRPr="009231C5">
        <w:rPr>
          <w:sz w:val="20"/>
          <w:szCs w:val="20"/>
        </w:rPr>
        <w:t>201</w:t>
      </w:r>
      <w:r w:rsidR="00EB1B94" w:rsidRPr="009231C5">
        <w:rPr>
          <w:rFonts w:hint="eastAsia"/>
          <w:sz w:val="20"/>
          <w:szCs w:val="20"/>
        </w:rPr>
        <w:t>5</w:t>
      </w:r>
      <w:r w:rsidR="00EB1B94" w:rsidRPr="009231C5">
        <w:rPr>
          <w:sz w:val="20"/>
          <w:szCs w:val="20"/>
        </w:rPr>
        <w:t>;</w:t>
      </w:r>
      <w:r w:rsidR="00EB1B94" w:rsidRPr="009231C5">
        <w:rPr>
          <w:rFonts w:hint="eastAsia"/>
          <w:sz w:val="20"/>
          <w:szCs w:val="20"/>
        </w:rPr>
        <w:t>7</w:t>
      </w:r>
      <w:r w:rsidR="00EB1B94" w:rsidRPr="009231C5">
        <w:rPr>
          <w:sz w:val="20"/>
          <w:szCs w:val="20"/>
        </w:rPr>
        <w:t>(</w:t>
      </w:r>
      <w:r w:rsidR="00EB1B94" w:rsidRPr="009231C5">
        <w:rPr>
          <w:rFonts w:hint="eastAsia"/>
          <w:sz w:val="20"/>
          <w:szCs w:val="20"/>
        </w:rPr>
        <w:t>3</w:t>
      </w:r>
      <w:r w:rsidR="00EB1B94" w:rsidRPr="009231C5">
        <w:rPr>
          <w:sz w:val="20"/>
          <w:szCs w:val="20"/>
        </w:rPr>
        <w:t>):</w:t>
      </w:r>
      <w:r w:rsidR="007E6330">
        <w:rPr>
          <w:noProof/>
          <w:sz w:val="20"/>
          <w:szCs w:val="20"/>
        </w:rPr>
        <w:t>7</w:t>
      </w:r>
      <w:r w:rsidR="00EB1B94" w:rsidRPr="009231C5">
        <w:rPr>
          <w:sz w:val="20"/>
          <w:szCs w:val="20"/>
        </w:rPr>
        <w:t>-</w:t>
      </w:r>
      <w:r w:rsidR="007E6330">
        <w:rPr>
          <w:noProof/>
          <w:sz w:val="20"/>
          <w:szCs w:val="20"/>
        </w:rPr>
        <w:t>11</w:t>
      </w:r>
      <w:r w:rsidR="00EB1B94" w:rsidRPr="009231C5">
        <w:rPr>
          <w:sz w:val="20"/>
          <w:szCs w:val="20"/>
        </w:rPr>
        <w:t>]</w:t>
      </w:r>
      <w:r w:rsidR="00EB1B94" w:rsidRPr="009231C5">
        <w:rPr>
          <w:rFonts w:hint="eastAsia"/>
          <w:sz w:val="20"/>
          <w:szCs w:val="20"/>
        </w:rPr>
        <w:t>.</w:t>
      </w:r>
      <w:r w:rsidR="00EB1B94" w:rsidRPr="009231C5">
        <w:rPr>
          <w:sz w:val="20"/>
          <w:szCs w:val="20"/>
        </w:rPr>
        <w:t xml:space="preserve"> ISSN: 1944-6543 (Print); ISSN: 1944-6551 (Online). </w:t>
      </w:r>
      <w:hyperlink r:id="rId10" w:history="1">
        <w:r w:rsidR="00EB1B94" w:rsidRPr="009231C5">
          <w:rPr>
            <w:rStyle w:val="Hyperlink"/>
            <w:sz w:val="20"/>
            <w:szCs w:val="20"/>
          </w:rPr>
          <w:t>http://www.sciencepub.net/rural</w:t>
        </w:r>
      </w:hyperlink>
      <w:r w:rsidR="00EB1B94" w:rsidRPr="009231C5">
        <w:rPr>
          <w:sz w:val="20"/>
          <w:szCs w:val="20"/>
        </w:rPr>
        <w:t>.</w:t>
      </w:r>
      <w:r w:rsidR="00EB1B94" w:rsidRPr="009231C5">
        <w:rPr>
          <w:rFonts w:hint="eastAsia"/>
          <w:sz w:val="20"/>
          <w:szCs w:val="20"/>
        </w:rPr>
        <w:t xml:space="preserve"> </w:t>
      </w:r>
      <w:r w:rsidR="009231C5">
        <w:rPr>
          <w:rFonts w:hint="eastAsia"/>
          <w:sz w:val="20"/>
          <w:szCs w:val="20"/>
        </w:rPr>
        <w:t>2</w:t>
      </w:r>
    </w:p>
    <w:p w:rsidR="00921CCD" w:rsidRPr="009231C5" w:rsidRDefault="00921CCD" w:rsidP="009231C5">
      <w:pPr>
        <w:pStyle w:val="Text"/>
        <w:snapToGrid w:val="0"/>
        <w:spacing w:line="240" w:lineRule="auto"/>
        <w:ind w:firstLine="0"/>
        <w:rPr>
          <w:b/>
          <w:bCs/>
        </w:rPr>
      </w:pPr>
    </w:p>
    <w:p w:rsidR="00921CCD" w:rsidRPr="009231C5" w:rsidRDefault="00921CCD" w:rsidP="009231C5">
      <w:pPr>
        <w:snapToGrid w:val="0"/>
        <w:rPr>
          <w:kern w:val="0"/>
          <w:sz w:val="20"/>
          <w:szCs w:val="20"/>
        </w:rPr>
      </w:pPr>
      <w:r w:rsidRPr="009231C5">
        <w:rPr>
          <w:rFonts w:hint="eastAsia"/>
          <w:b/>
          <w:bCs/>
          <w:kern w:val="0"/>
          <w:sz w:val="20"/>
          <w:szCs w:val="20"/>
        </w:rPr>
        <w:t>Key words</w:t>
      </w:r>
      <w:r w:rsidRPr="009231C5">
        <w:rPr>
          <w:rFonts w:hint="eastAsia"/>
          <w:kern w:val="0"/>
          <w:sz w:val="20"/>
          <w:szCs w:val="20"/>
        </w:rPr>
        <w:t>:</w:t>
      </w:r>
      <w:r w:rsidRPr="009231C5">
        <w:rPr>
          <w:kern w:val="0"/>
          <w:sz w:val="20"/>
          <w:szCs w:val="20"/>
        </w:rPr>
        <w:t xml:space="preserve"> water, sanitation, hygiene, diseases</w:t>
      </w:r>
    </w:p>
    <w:p w:rsidR="009231C5" w:rsidRDefault="009231C5" w:rsidP="009231C5">
      <w:pPr>
        <w:pStyle w:val="NormalIndent"/>
        <w:spacing w:line="240" w:lineRule="auto"/>
        <w:ind w:firstLine="0"/>
        <w:rPr>
          <w:b/>
          <w:bCs/>
          <w:kern w:val="0"/>
          <w:sz w:val="20"/>
        </w:rPr>
      </w:pPr>
    </w:p>
    <w:p w:rsidR="009231C5" w:rsidRPr="009231C5" w:rsidRDefault="009231C5" w:rsidP="009231C5">
      <w:pPr>
        <w:pStyle w:val="NormalIndent"/>
        <w:spacing w:line="240" w:lineRule="auto"/>
        <w:ind w:firstLine="0"/>
        <w:rPr>
          <w:b/>
          <w:bCs/>
          <w:kern w:val="0"/>
          <w:sz w:val="20"/>
        </w:rPr>
        <w:sectPr w:rsidR="009231C5" w:rsidRPr="009231C5" w:rsidSect="007E6330">
          <w:headerReference w:type="default" r:id="rId11"/>
          <w:footerReference w:type="even" r:id="rId12"/>
          <w:footerReference w:type="default" r:id="rId13"/>
          <w:type w:val="continuous"/>
          <w:pgSz w:w="12242" w:h="15842" w:code="1"/>
          <w:pgMar w:top="1440" w:right="1440" w:bottom="1440" w:left="1440" w:header="720" w:footer="720" w:gutter="0"/>
          <w:pgNumType w:start="7"/>
          <w:cols w:space="425"/>
          <w:docGrid w:linePitch="312"/>
        </w:sectPr>
      </w:pPr>
    </w:p>
    <w:p w:rsidR="00921CCD" w:rsidRPr="009231C5" w:rsidRDefault="00921CCD" w:rsidP="009231C5">
      <w:pPr>
        <w:pStyle w:val="NormalIndent"/>
        <w:spacing w:line="240" w:lineRule="auto"/>
        <w:ind w:firstLine="0"/>
        <w:rPr>
          <w:b/>
          <w:bCs/>
          <w:kern w:val="0"/>
          <w:sz w:val="20"/>
        </w:rPr>
      </w:pPr>
      <w:r w:rsidRPr="009231C5">
        <w:rPr>
          <w:rFonts w:hint="eastAsia"/>
          <w:b/>
          <w:bCs/>
          <w:kern w:val="0"/>
          <w:sz w:val="20"/>
        </w:rPr>
        <w:lastRenderedPageBreak/>
        <w:t>1</w:t>
      </w:r>
      <w:r w:rsidRPr="009231C5">
        <w:rPr>
          <w:b/>
          <w:bCs/>
          <w:kern w:val="0"/>
          <w:sz w:val="20"/>
        </w:rPr>
        <w:t>.</w:t>
      </w:r>
      <w:r w:rsidRPr="009231C5">
        <w:rPr>
          <w:rFonts w:hint="eastAsia"/>
          <w:b/>
          <w:bCs/>
          <w:kern w:val="0"/>
          <w:sz w:val="20"/>
        </w:rPr>
        <w:t xml:space="preserve"> Introduction</w:t>
      </w:r>
    </w:p>
    <w:p w:rsidR="00921CCD" w:rsidRPr="009231C5" w:rsidRDefault="00921CCD" w:rsidP="009231C5">
      <w:pPr>
        <w:snapToGrid w:val="0"/>
        <w:ind w:firstLine="425"/>
        <w:rPr>
          <w:kern w:val="0"/>
          <w:sz w:val="20"/>
          <w:szCs w:val="20"/>
        </w:rPr>
      </w:pPr>
      <w:r w:rsidRPr="009231C5">
        <w:rPr>
          <w:kern w:val="0"/>
          <w:sz w:val="20"/>
          <w:szCs w:val="20"/>
        </w:rPr>
        <w:t xml:space="preserve">Water in association with bad sanitation and poor environmental hygiene practices is known to be vehicle for the transmission of a number of human diseases. World Health Organization (WHO, 1996) estimated that up to 80% of ill-health in developing countries is water and sanitation related. Globally, diarrhea caused by inadequate drinking water, sanitation, and hand hygiene is responsible for an estimated 842,000 deaths every year, or approximately 2,300 people per day (Prüss-Ustün et al, 2014). Such water and hygiene related diseases include cholera </w:t>
      </w:r>
      <w:r w:rsidR="00C35931" w:rsidRPr="009231C5">
        <w:rPr>
          <w:kern w:val="0"/>
          <w:sz w:val="20"/>
          <w:szCs w:val="20"/>
        </w:rPr>
        <w:fldChar w:fldCharType="begin"/>
      </w:r>
      <w:r w:rsidRPr="009231C5">
        <w:rPr>
          <w:kern w:val="0"/>
          <w:sz w:val="20"/>
          <w:szCs w:val="20"/>
        </w:rPr>
        <w:instrText xml:space="preserve"> ADDIN EN.CITE &lt;EndNote&gt;&lt;Cite&gt;&lt;Author&gt;Caincross&lt;/Author&gt;&lt;Year&gt;1987&lt;/Year&gt;&lt;RecNum&gt;1&lt;/RecNum&gt;&lt;record&gt;&lt;rec-number&gt;1&lt;/rec-number&gt;&lt;ref-type name="Journal Article"&gt;17&lt;/ref-type&gt;&lt;contributors&gt;&lt;authors&gt;&lt;author&gt;Caincross, G.&lt;/author&gt;&lt;author&gt;Cliff, J.I.&lt;/author&gt;&lt;/authors&gt;&lt;/contributors&gt;&lt;titles&gt;&lt;title&gt;Water use and health in Mireda, Mozambique&lt;/title&gt;&lt;secondary-title&gt;Transactions of the Royal Society of Tropical Medicine and Hygiene &lt;/secondary-title&gt;&lt;/titles&gt;&lt;periodical&gt;&lt;full-title&gt;Transactions of the Royal Society of Tropical Medicine and Hygiene&lt;/full-title&gt;&lt;/periodical&gt;&lt;pages&gt;51-54&lt;/pages&gt;&lt;volume&gt;81&lt;/volume&gt;&lt;dates&gt;&lt;year&gt;1987&lt;/year&gt;&lt;/dates&gt;&lt;urls&gt;&lt;/urls&gt;&lt;/record&gt;&lt;/Cite&gt;&lt;Cite&gt;&lt;Author&gt;Adkins&lt;/Author&gt;&lt;Year&gt;1987&lt;/Year&gt;&lt;RecNum&gt;2&lt;/RecNum&gt;&lt;record&gt;&lt;rec-number&gt;2&lt;/rec-number&gt;&lt;ref-type name="Journal Article"&gt;17&lt;/ref-type&gt;&lt;contributors&gt;&lt;authors&gt;&lt;author&gt;Adkins, H.J.&lt;/author&gt;&lt;author&gt;Escamilla, J.&lt;/author&gt;&lt;author&gt;Santiago, L.&lt;/author&gt;&lt;author&gt;Ranoa, C.&lt;/author&gt;&lt;author&gt;Echeverria, P.&lt;/author&gt;&lt;author&gt;Cross, J.H.&lt;/author&gt;&lt;/authors&gt;&lt;/contributors&gt;&lt;titles&gt;&lt;title&gt;Two- year survey of etiologic agents of diarrheal disease at San Lazaro Hospital, Manila, Republic of the Philippines&lt;/title&gt;&lt;secondary-title&gt;Journal of Clinical  Microbiology&lt;/secondary-title&gt;&lt;/titles&gt;&lt;periodical&gt;&lt;full-title&gt;Journal of Clinical  Microbiology&lt;/full-title&gt;&lt;/periodical&gt;&lt;pages&gt;1143-1145&lt;/pages&gt;&lt;volume&gt;25&lt;/volume&gt;&lt;number&gt;7&lt;/number&gt;&lt;dates&gt;&lt;year&gt;1987&lt;/year&gt;&lt;/dates&gt;&lt;urls&gt;&lt;/urls&gt;&lt;/record&gt;&lt;/Cite&gt;&lt;/EndNote&gt;</w:instrText>
      </w:r>
      <w:r w:rsidR="00C35931" w:rsidRPr="009231C5">
        <w:rPr>
          <w:kern w:val="0"/>
          <w:sz w:val="20"/>
          <w:szCs w:val="20"/>
        </w:rPr>
        <w:fldChar w:fldCharType="separate"/>
      </w:r>
      <w:r w:rsidRPr="009231C5">
        <w:rPr>
          <w:kern w:val="0"/>
          <w:sz w:val="20"/>
          <w:szCs w:val="20"/>
        </w:rPr>
        <w:t>(Caincross and Cliff, 1987; Adkins et al, 1987; Bompangue et al, 2011)</w:t>
      </w:r>
      <w:r w:rsidR="00C35931" w:rsidRPr="009231C5">
        <w:rPr>
          <w:kern w:val="0"/>
          <w:sz w:val="20"/>
          <w:szCs w:val="20"/>
        </w:rPr>
        <w:fldChar w:fldCharType="end"/>
      </w:r>
      <w:r w:rsidRPr="009231C5">
        <w:rPr>
          <w:kern w:val="0"/>
          <w:sz w:val="20"/>
          <w:szCs w:val="20"/>
        </w:rPr>
        <w:t xml:space="preserve">, diarrhea/ gastroenteritis </w:t>
      </w:r>
      <w:r w:rsidR="00C35931" w:rsidRPr="009231C5">
        <w:rPr>
          <w:kern w:val="0"/>
          <w:sz w:val="20"/>
          <w:szCs w:val="20"/>
        </w:rPr>
        <w:fldChar w:fldCharType="begin"/>
      </w:r>
      <w:r w:rsidRPr="009231C5">
        <w:rPr>
          <w:kern w:val="0"/>
          <w:sz w:val="20"/>
          <w:szCs w:val="20"/>
        </w:rPr>
        <w:instrText xml:space="preserve"> ADDIN EN.CITE &lt;EndNote&gt;&lt;Cite&gt;&lt;Author&gt;Germani&lt;/Author&gt;&lt;Year&gt;1994&lt;/Year&gt;&lt;RecNum&gt;4&lt;/RecNum&gt;&lt;record&gt;&lt;rec-number&gt;4&lt;/rec-number&gt;&lt;ref-type name="Journal Article"&gt;17&lt;/ref-type&gt;&lt;contributors&gt;&lt;authors&gt;&lt;author&gt;Germani, Y.&lt;/author&gt;&lt;author&gt;Morillon, M.&lt;/author&gt;&lt;author&gt;Begaud, E.&lt;/author&gt;&lt;author&gt;Dubourdieu, H.&lt;/author&gt;&lt;author&gt;Costa, R.&lt;/author&gt;&lt;author&gt;Thevenon, J.&lt;/author&gt;&lt;/authors&gt;&lt;/contributors&gt;&lt;titles&gt;&lt;title&gt;Two-year study of endemic enteric pathogens associated with acute diarrhoea in New Caledonia&lt;/title&gt;&lt;secondary-title&gt;Journal of  Clinical Microbiology&lt;/secondary-title&gt;&lt;/titles&gt;&lt;periodical&gt;&lt;full-title&gt;Journal of  Clinical Microbiology&lt;/full-title&gt;&lt;/periodical&gt;&lt;pages&gt;1532-1536&lt;/pages&gt;&lt;volume&gt;32&lt;/volume&gt;&lt;number&gt;6&lt;/number&gt;&lt;dates&gt;&lt;year&gt;1994&lt;/year&gt;&lt;/dates&gt;&lt;urls&gt;&lt;/urls&gt;&lt;/record&gt;&lt;/Cite&gt;&lt;Cite&gt;&lt;Author&gt;Okeke&lt;/Author&gt;&lt;Year&gt;2003&lt;/Year&gt;&lt;RecNum&gt;5&lt;/RecNum&gt;&lt;record&gt;&lt;rec-number&gt;5&lt;/rec-number&gt;&lt;ref-type name="Journal Article"&gt;17&lt;/ref-type&gt;&lt;contributors&gt;&lt;authors&gt;&lt;author&gt;Okeke,  I.N.&lt;/author&gt;&lt;author&gt;Ojo, O.&lt;/author&gt;&lt;author&gt;Lamikanra,  A.&lt;/author&gt;&lt;author&gt;Kaper, J.B.&lt;/author&gt;&lt;/authors&gt;&lt;/contributors&gt;&lt;titles&gt;&lt;title&gt;Etiology of acute diarrhea in adults in southwestern Nigeria&lt;/title&gt;&lt;secondary-title&gt;Journal of Clinical Microbiology&lt;/secondary-title&gt;&lt;/titles&gt;&lt;periodical&gt;&lt;full-title&gt;Journal of Clinical Microbiology&lt;/full-title&gt;&lt;/periodical&gt;&lt;pages&gt;4525-4530&lt;/pages&gt;&lt;volume&gt;41&lt;/volume&gt;&lt;number&gt;10&lt;/number&gt;&lt;dates&gt;&lt;year&gt;2003&lt;/year&gt;&lt;/dates&gt;&lt;urls&gt;&lt;/urls&gt;&lt;/record&gt;&lt;/Cite&gt;&lt;/EndNote&gt;</w:instrText>
      </w:r>
      <w:r w:rsidR="00C35931" w:rsidRPr="009231C5">
        <w:rPr>
          <w:kern w:val="0"/>
          <w:sz w:val="20"/>
          <w:szCs w:val="20"/>
        </w:rPr>
        <w:fldChar w:fldCharType="separate"/>
      </w:r>
      <w:r w:rsidRPr="009231C5">
        <w:rPr>
          <w:kern w:val="0"/>
          <w:sz w:val="20"/>
          <w:szCs w:val="20"/>
        </w:rPr>
        <w:t>(Germani et al, 1994; Okeke et al, 2003; Liu et al, 2012)</w:t>
      </w:r>
      <w:r w:rsidR="00C35931" w:rsidRPr="009231C5">
        <w:rPr>
          <w:kern w:val="0"/>
          <w:sz w:val="20"/>
          <w:szCs w:val="20"/>
        </w:rPr>
        <w:fldChar w:fldCharType="end"/>
      </w:r>
      <w:r w:rsidRPr="009231C5">
        <w:rPr>
          <w:kern w:val="0"/>
          <w:sz w:val="20"/>
          <w:szCs w:val="20"/>
        </w:rPr>
        <w:t>, typhoid and</w:t>
      </w:r>
      <w:r w:rsidR="00375E7E">
        <w:rPr>
          <w:kern w:val="0"/>
          <w:sz w:val="20"/>
          <w:szCs w:val="20"/>
        </w:rPr>
        <w:t xml:space="preserve"> </w:t>
      </w:r>
      <w:r w:rsidRPr="009231C5">
        <w:rPr>
          <w:kern w:val="0"/>
          <w:sz w:val="20"/>
          <w:szCs w:val="20"/>
        </w:rPr>
        <w:t xml:space="preserve">paratyphoid fever </w:t>
      </w:r>
      <w:r w:rsidR="00C35931" w:rsidRPr="009231C5">
        <w:rPr>
          <w:kern w:val="0"/>
          <w:sz w:val="20"/>
          <w:szCs w:val="20"/>
        </w:rPr>
        <w:fldChar w:fldCharType="begin"/>
      </w:r>
      <w:r w:rsidRPr="009231C5">
        <w:rPr>
          <w:kern w:val="0"/>
          <w:sz w:val="20"/>
          <w:szCs w:val="20"/>
        </w:rPr>
        <w:instrText xml:space="preserve"> ADDIN EN.CITE &lt;EndNote&gt;&lt;Cite&gt;&lt;Author&gt;Melloul&lt;/Author&gt;&lt;Year&gt;1999&lt;/Year&gt;&lt;RecNum&gt;6&lt;/RecNum&gt;&lt;record&gt;&lt;rec-number&gt;6&lt;/rec-number&gt;&lt;ref-type name="Journal Article"&gt;17&lt;/ref-type&gt;&lt;contributors&gt;&lt;authors&gt;&lt;author&gt;Melloul, A.&lt;/author&gt;&lt;author&gt;Hassani, L.&lt;/author&gt;&lt;/authors&gt;&lt;/contributors&gt;&lt;titles&gt;&lt;title&gt;Salmonella infection in children from the wastewater-spreading zone of Marrakesh city (Morocco)&lt;/title&gt;&lt;secondary-title&gt;Journal of Applied Microbiology&lt;/secondary-title&gt;&lt;/titles&gt;&lt;periodical&gt;&lt;full-title&gt;Journal of Applied Microbiology&lt;/full-title&gt;&lt;/periodical&gt;&lt;pages&gt;536-539&lt;/pages&gt;&lt;volume&gt;87&lt;/volume&gt;&lt;dates&gt;&lt;year&gt;1999&lt;/year&gt;&lt;/dates&gt;&lt;urls&gt;&lt;/urls&gt;&lt;/record&gt;&lt;/Cite&gt;&lt;Cite&gt;&lt;Author&gt;Orji&lt;/Author&gt;&lt;Year&gt;2005&lt;/Year&gt;&lt;RecNum&gt;7&lt;/RecNum&gt;&lt;record&gt;&lt;rec-number&gt;7&lt;/rec-number&gt;&lt;ref-type name="Journal Article"&gt;17&lt;/ref-type&gt;&lt;contributors&gt;&lt;authors&gt;&lt;author&gt;Orji, M. U.&lt;/author&gt;&lt;author&gt;Onuigbo, H. C.&lt;/author&gt;&lt;author&gt;Mbata, T. I.&lt;/author&gt;&lt;/authors&gt;&lt;/contributors&gt;&lt;titles&gt;&lt;title&gt;Isolation of Salmonella from poultry droppings and other environmental sources in Awka, Nigeria&lt;/title&gt;&lt;secondary-title&gt;International Journal of Infectious Disease&lt;/secondary-title&gt;&lt;/titles&gt;&lt;periodical&gt;&lt;full-title&gt;International Journal of Infectious Disease&lt;/full-title&gt;&lt;/periodical&gt;&lt;pages&gt;86-89&lt;/pages&gt;&lt;volume&gt;9&lt;/volume&gt;&lt;dates&gt;&lt;year&gt;2005&lt;/year&gt;&lt;/dates&gt;&lt;urls&gt;&lt;/urls&gt;&lt;/record&gt;&lt;/Cite&gt;&lt;/EndNote&gt;</w:instrText>
      </w:r>
      <w:r w:rsidR="00C35931" w:rsidRPr="009231C5">
        <w:rPr>
          <w:kern w:val="0"/>
          <w:sz w:val="20"/>
          <w:szCs w:val="20"/>
        </w:rPr>
        <w:fldChar w:fldCharType="separate"/>
      </w:r>
      <w:r w:rsidRPr="009231C5">
        <w:rPr>
          <w:kern w:val="0"/>
          <w:sz w:val="20"/>
          <w:szCs w:val="20"/>
        </w:rPr>
        <w:t>(Melloul and Hassani, 1999; Orji et al 2005; Buckle et al 2012; Arndt et al, 2014)</w:t>
      </w:r>
      <w:r w:rsidR="00C35931" w:rsidRPr="009231C5">
        <w:rPr>
          <w:kern w:val="0"/>
          <w:sz w:val="20"/>
          <w:szCs w:val="20"/>
        </w:rPr>
        <w:fldChar w:fldCharType="end"/>
      </w:r>
      <w:r w:rsidRPr="009231C5">
        <w:rPr>
          <w:kern w:val="0"/>
          <w:sz w:val="20"/>
          <w:szCs w:val="20"/>
        </w:rPr>
        <w:t xml:space="preserve">, amoebiasis, rotavirus diarrhoea, campylobacteriosis, schistosomiasis </w:t>
      </w:r>
      <w:r w:rsidR="00C35931" w:rsidRPr="009231C5">
        <w:rPr>
          <w:kern w:val="0"/>
          <w:sz w:val="20"/>
          <w:szCs w:val="20"/>
        </w:rPr>
        <w:fldChar w:fldCharType="begin"/>
      </w:r>
      <w:r w:rsidRPr="009231C5">
        <w:rPr>
          <w:kern w:val="0"/>
          <w:sz w:val="20"/>
          <w:szCs w:val="20"/>
        </w:rPr>
        <w:instrText xml:space="preserve"> ADDIN EN.CITE &lt;EndNote&gt;&lt;Cite&gt;&lt;Author&gt;Velasco&lt;/Author&gt;&lt;Year&gt;1984&lt;/Year&gt;&lt;RecNum&gt;8&lt;/RecNum&gt;&lt;record&gt;&lt;rec-number&gt;8&lt;/rec-number&gt;&lt;ref-type name="Journal Article"&gt;17&lt;/ref-type&gt;&lt;contributors&gt;&lt;authors&gt;&lt;author&gt;Velasco, A.C.&lt;/author&gt;&lt;author&gt;Mateos, M.L.&lt;/author&gt;&lt;author&gt;Mas, G.&lt;/author&gt;&lt;author&gt;Pedraza, A.&lt;/author&gt;&lt;author&gt;Diez, M.&lt;/author&gt;&lt;author&gt;Gutierrez, A.&lt;/author&gt;&lt;/authors&gt;&lt;/contributors&gt;&lt;titles&gt;&lt;title&gt;Three-year prospectivestudy of intestinal pathogens in Madrid, Spain&lt;/title&gt;&lt;secondary-title&gt;Journal of Clinical Microbiology&lt;/secondary-title&gt;&lt;/titles&gt;&lt;periodical&gt;&lt;full-title&gt;Journal of Clinical Microbiology&lt;/full-title&gt;&lt;/periodical&gt;&lt;pages&gt;290-292&lt;/pages&gt;&lt;volume&gt;20&lt;/volume&gt;&lt;number&gt;2&lt;/number&gt;&lt;dates&gt;&lt;year&gt;1984&lt;/year&gt;&lt;/dates&gt;&lt;urls&gt;&lt;/urls&gt;&lt;/record&gt;&lt;/Cite&gt;&lt;Cite&gt;&lt;Author&gt;Zhao&lt;/Author&gt;&lt;Year&gt;2001&lt;/Year&gt;&lt;RecNum&gt;9&lt;/RecNum&gt;&lt;record&gt;&lt;rec-number&gt;9&lt;/rec-number&gt;&lt;ref-type name="Journal Article"&gt;17&lt;/ref-type&gt;&lt;contributors&gt;&lt;authors&gt;&lt;author&gt;Zhao, C. &lt;/author&gt;&lt;author&gt;Ge, B.&lt;/author&gt;&lt;author&gt;De Villena, J. &lt;/author&gt;&lt;author&gt;Sudler, R.&lt;/author&gt;&lt;author&gt;Yeh, E.&lt;/author&gt;&lt;author&gt;Zhao, S. &lt;/author&gt;&lt;author&gt;White, D.G. &lt;/author&gt;&lt;author&gt;Wagner,  D. &lt;/author&gt;&lt;author&gt;Meng, J.&lt;/author&gt;&lt;/authors&gt;&lt;/contributors&gt;&lt;titles&gt;&lt;title&gt;Prevalence of Campylobacter spp., Escherichia coli, and Salmonella serovars in retail chicken, turkey, pork, and beef from the Greater Washington, D.C., area&lt;/title&gt;&lt;secondary-title&gt;Applied and Environmental  Microbiology&lt;/secondary-title&gt;&lt;/titles&gt;&lt;periodical&gt;&lt;full-title&gt;Applied and Environmental  Microbiology&lt;/full-title&gt;&lt;/periodical&gt;&lt;pages&gt;5431-5436&lt;/pages&gt;&lt;volume&gt;67&lt;/volume&gt;&lt;number&gt;12&lt;/number&gt;&lt;dates&gt;&lt;year&gt;2001&lt;/year&gt;&lt;/dates&gt;&lt;urls&gt;&lt;/urls&gt;&lt;/record&gt;&lt;/Cite&gt;&lt;Cite&gt;&lt;Author&gt;Mbata&lt;/Author&gt;&lt;Year&gt;2009&lt;/Year&gt;&lt;RecNum&gt;10&lt;/RecNum&gt;&lt;record&gt;&lt;rec-number&gt;10&lt;/rec-number&gt;&lt;ref-type name="Journal Article"&gt;17&lt;/ref-type&gt;&lt;contributors&gt;&lt;authors&gt;&lt;author&gt;Mbata, T.&lt;/author&gt;&lt;author&gt;Orji, M.&lt;/author&gt;&lt;author&gt;Oguoma, V.&lt;/author&gt;&lt;/authors&gt;&lt;/contributors&gt;&lt;titles&gt;&lt;title&gt;The Prevalence Of Urinary Schistosomiasis In Ogbadibo Local Government Area Of Benue State, Nigeria&lt;/title&gt;&lt;secondary-title&gt;The Internet Journal of Infectious Diseases&lt;/secondary-title&gt;&lt;/titles&gt;&lt;periodical&gt;&lt;full-title&gt;The Internet Journal of Infectious Diseases&lt;/full-title&gt;&lt;/periodical&gt;&lt;volume&gt;7&lt;/volume&gt;&lt;number&gt;1&lt;/number&gt;&lt;dates&gt;&lt;year&gt;2009&lt;/year&gt;&lt;/dates&gt;&lt;urls&gt;&lt;/urls&gt;&lt;/record&gt;&lt;/Cite&gt;&lt;/EndNote&gt;</w:instrText>
      </w:r>
      <w:r w:rsidR="00C35931" w:rsidRPr="009231C5">
        <w:rPr>
          <w:kern w:val="0"/>
          <w:sz w:val="20"/>
          <w:szCs w:val="20"/>
        </w:rPr>
        <w:fldChar w:fldCharType="separate"/>
      </w:r>
      <w:r w:rsidRPr="009231C5">
        <w:rPr>
          <w:kern w:val="0"/>
          <w:sz w:val="20"/>
          <w:szCs w:val="20"/>
        </w:rPr>
        <w:t>(Velasco et al, 1984; Zhao et al, 2001; Mbata et al, 2008; Franca-Botelho et al, 2011)</w:t>
      </w:r>
      <w:r w:rsidR="00C35931" w:rsidRPr="009231C5">
        <w:rPr>
          <w:kern w:val="0"/>
          <w:sz w:val="20"/>
          <w:szCs w:val="20"/>
        </w:rPr>
        <w:fldChar w:fldCharType="end"/>
      </w:r>
      <w:r w:rsidRPr="009231C5">
        <w:rPr>
          <w:kern w:val="0"/>
          <w:sz w:val="20"/>
          <w:szCs w:val="20"/>
        </w:rPr>
        <w:t xml:space="preserve">, malaria </w:t>
      </w:r>
      <w:r w:rsidR="00C35931" w:rsidRPr="009231C5">
        <w:rPr>
          <w:kern w:val="0"/>
          <w:sz w:val="20"/>
          <w:szCs w:val="20"/>
        </w:rPr>
        <w:fldChar w:fldCharType="begin"/>
      </w:r>
      <w:r w:rsidRPr="009231C5">
        <w:rPr>
          <w:kern w:val="0"/>
          <w:sz w:val="20"/>
          <w:szCs w:val="20"/>
        </w:rPr>
        <w:instrText xml:space="preserve"> ADDIN EN.CITE &lt;EndNote&gt;&lt;Cite&gt;&lt;Author&gt;Acholonu&lt;/Author&gt;&lt;Year&gt;1984&lt;/Year&gt;&lt;RecNum&gt;11&lt;/RecNum&gt;&lt;record&gt;&lt;rec-number&gt;11&lt;/rec-number&gt;&lt;ref-type name="Journal Article"&gt;17&lt;/ref-type&gt;&lt;contributors&gt;&lt;authors&gt;&lt;author&gt;Acholonu, A.D.W.  &lt;/author&gt;&lt;/authors&gt;&lt;/contributors&gt;&lt;titles&gt;&lt;title&gt;Malaria in Amaigbo, Imo State, Nigeria&lt;/title&gt;&lt;secondary-title&gt;Nigerian Journal of Microbiology&lt;/secondary-title&gt;&lt;/titles&gt;&lt;periodical&gt;&lt;full-title&gt;Nigerian Journal of Microbiology&lt;/full-title&gt;&lt;/periodical&gt;&lt;pages&gt;80-88&lt;/pages&gt;&lt;volume&gt;4&lt;/volume&gt;&lt;number&gt;1-2&lt;/number&gt;&lt;dates&gt;&lt;year&gt;1984&lt;/year&gt;&lt;/dates&gt;&lt;urls&gt;&lt;/urls&gt;&lt;/record&gt;&lt;/Cite&gt;&lt;Cite&gt;&lt;Author&gt;Alnwick&lt;/Author&gt;&lt;Year&gt;2001&lt;/Year&gt;&lt;RecNum&gt;19&lt;/RecNum&gt;&lt;record&gt;&lt;rec-number&gt;19&lt;/rec-number&gt;&lt;ref-type name="Journal Article"&gt;17&lt;/ref-type&gt;&lt;contributors&gt;&lt;authors&gt;&lt;author&gt;Alnwick, D.&lt;/author&gt;&lt;/authors&gt;&lt;/contributors&gt;&lt;titles&gt;&lt;title&gt;Meeting the malaria challenge&lt;/title&gt;&lt;secondary-title&gt;Africa Health&lt;/secondary-title&gt;&lt;/titles&gt;&lt;periodical&gt;&lt;full-title&gt;Africa Health&lt;/full-title&gt;&lt;/periodical&gt;&lt;pages&gt;18-19&lt;/pages&gt;&lt;volume&gt;23&lt;/volume&gt;&lt;number&gt;6&lt;/number&gt;&lt;dates&gt;&lt;year&gt;2001&lt;/year&gt;&lt;/dates&gt;&lt;urls&gt;&lt;/urls&gt;&lt;/record&gt;&lt;/Cite&gt;&lt;/EndNote&gt;</w:instrText>
      </w:r>
      <w:r w:rsidR="00C35931" w:rsidRPr="009231C5">
        <w:rPr>
          <w:kern w:val="0"/>
          <w:sz w:val="20"/>
          <w:szCs w:val="20"/>
        </w:rPr>
        <w:fldChar w:fldCharType="separate"/>
      </w:r>
      <w:r w:rsidRPr="009231C5">
        <w:rPr>
          <w:kern w:val="0"/>
          <w:sz w:val="20"/>
          <w:szCs w:val="20"/>
        </w:rPr>
        <w:t>(Acholonu, 1984; Alnwick, 2001)</w:t>
      </w:r>
      <w:r w:rsidR="00C35931" w:rsidRPr="009231C5">
        <w:rPr>
          <w:kern w:val="0"/>
          <w:sz w:val="20"/>
          <w:szCs w:val="20"/>
        </w:rPr>
        <w:fldChar w:fldCharType="end"/>
      </w:r>
      <w:r w:rsidRPr="009231C5">
        <w:rPr>
          <w:kern w:val="0"/>
          <w:sz w:val="20"/>
          <w:szCs w:val="20"/>
        </w:rPr>
        <w:t>.</w:t>
      </w:r>
    </w:p>
    <w:p w:rsidR="00921CCD" w:rsidRPr="009231C5" w:rsidRDefault="00921CCD" w:rsidP="009231C5">
      <w:pPr>
        <w:snapToGrid w:val="0"/>
        <w:ind w:firstLine="425"/>
        <w:rPr>
          <w:kern w:val="0"/>
          <w:sz w:val="20"/>
          <w:szCs w:val="20"/>
        </w:rPr>
      </w:pPr>
      <w:r w:rsidRPr="009231C5">
        <w:rPr>
          <w:kern w:val="0"/>
          <w:sz w:val="20"/>
          <w:szCs w:val="20"/>
        </w:rPr>
        <w:t>The state of water supply services, sanitation and environmental hygiene practices in Onitsha is deplorable despite the fact that so much wealth is generated from the thriving commercial activities in the city. Onitsha is the commercial nerve center of eastern Nigeria, especially Anambra State.</w:t>
      </w:r>
      <w:r w:rsidR="00375E7E">
        <w:rPr>
          <w:kern w:val="0"/>
          <w:sz w:val="20"/>
          <w:szCs w:val="20"/>
        </w:rPr>
        <w:t xml:space="preserve"> </w:t>
      </w:r>
      <w:r w:rsidRPr="009231C5">
        <w:rPr>
          <w:kern w:val="0"/>
          <w:sz w:val="20"/>
          <w:szCs w:val="20"/>
        </w:rPr>
        <w:t xml:space="preserve">It has a population of about one million and is located at </w:t>
      </w:r>
      <w:r w:rsidRPr="009231C5">
        <w:rPr>
          <w:kern w:val="0"/>
          <w:sz w:val="20"/>
          <w:szCs w:val="20"/>
        </w:rPr>
        <w:lastRenderedPageBreak/>
        <w:t>co-ordinates approximately 6</w:t>
      </w:r>
      <w:r w:rsidRPr="009231C5">
        <w:rPr>
          <w:kern w:val="0"/>
          <w:sz w:val="20"/>
          <w:szCs w:val="20"/>
          <w:vertAlign w:val="superscript"/>
        </w:rPr>
        <w:t xml:space="preserve">o </w:t>
      </w:r>
      <w:r w:rsidRPr="009231C5">
        <w:rPr>
          <w:kern w:val="0"/>
          <w:sz w:val="20"/>
          <w:szCs w:val="20"/>
        </w:rPr>
        <w:t>05</w:t>
      </w:r>
      <w:r w:rsidRPr="009231C5">
        <w:rPr>
          <w:kern w:val="0"/>
          <w:sz w:val="20"/>
          <w:szCs w:val="20"/>
          <w:vertAlign w:val="superscript"/>
        </w:rPr>
        <w:t xml:space="preserve">’ </w:t>
      </w:r>
      <w:r w:rsidRPr="009231C5">
        <w:rPr>
          <w:kern w:val="0"/>
          <w:sz w:val="20"/>
          <w:szCs w:val="20"/>
        </w:rPr>
        <w:t>N/6</w:t>
      </w:r>
      <w:r w:rsidRPr="009231C5">
        <w:rPr>
          <w:kern w:val="0"/>
          <w:sz w:val="20"/>
          <w:szCs w:val="20"/>
          <w:vertAlign w:val="superscript"/>
        </w:rPr>
        <w:t xml:space="preserve">o </w:t>
      </w:r>
      <w:r w:rsidRPr="009231C5">
        <w:rPr>
          <w:kern w:val="0"/>
          <w:sz w:val="20"/>
          <w:szCs w:val="20"/>
        </w:rPr>
        <w:t>45</w:t>
      </w:r>
      <w:r w:rsidRPr="009231C5">
        <w:rPr>
          <w:kern w:val="0"/>
          <w:sz w:val="20"/>
          <w:szCs w:val="20"/>
          <w:vertAlign w:val="superscript"/>
        </w:rPr>
        <w:t xml:space="preserve">’ </w:t>
      </w:r>
      <w:r w:rsidRPr="009231C5">
        <w:rPr>
          <w:kern w:val="0"/>
          <w:sz w:val="20"/>
          <w:szCs w:val="20"/>
        </w:rPr>
        <w:t>E, disposing tropical climatological indices.</w:t>
      </w:r>
    </w:p>
    <w:p w:rsidR="00921CCD" w:rsidRPr="009231C5" w:rsidRDefault="00921CCD" w:rsidP="009231C5">
      <w:pPr>
        <w:snapToGrid w:val="0"/>
        <w:ind w:firstLine="425"/>
        <w:rPr>
          <w:kern w:val="0"/>
          <w:sz w:val="20"/>
          <w:szCs w:val="20"/>
        </w:rPr>
      </w:pPr>
      <w:r w:rsidRPr="009231C5">
        <w:rPr>
          <w:kern w:val="0"/>
          <w:sz w:val="20"/>
          <w:szCs w:val="20"/>
        </w:rPr>
        <w:t xml:space="preserve">A report on the design of integrated waste management facility in Onitsha </w:t>
      </w:r>
      <w:r w:rsidR="00C35931" w:rsidRPr="009231C5">
        <w:rPr>
          <w:kern w:val="0"/>
          <w:sz w:val="20"/>
          <w:szCs w:val="20"/>
        </w:rPr>
        <w:fldChar w:fldCharType="begin"/>
      </w:r>
      <w:r w:rsidRPr="009231C5">
        <w:rPr>
          <w:kern w:val="0"/>
          <w:sz w:val="20"/>
          <w:szCs w:val="20"/>
        </w:rPr>
        <w:instrText xml:space="preserve"> ADDIN EN.CITE &lt;EndNote&gt;&lt;Cite&gt;&lt;Author&gt;FME&lt;/Author&gt;&lt;Year&gt;2002&lt;/Year&gt;&lt;RecNum&gt;18&lt;/RecNum&gt;&lt;record&gt;&lt;rec-number&gt;18&lt;/rec-number&gt;&lt;ref-type name="Journal Article"&gt;17&lt;/ref-type&gt;&lt;contributors&gt;&lt;authors&gt;&lt;author&gt;FME&lt;/author&gt;&lt;/authors&gt;&lt;/contributors&gt;&lt;titles&gt;&lt;title&gt;Study and design of Integrated waste management facility in Onitsha, Anambra State. Federal Ministry of Environment (FME), Nigeria&lt;/title&gt;&lt;secondary-title&gt;Final Report&lt;/secondary-title&gt;&lt;/titles&gt;&lt;periodical&gt;&lt;full-title&gt;Final Report&lt;/full-title&gt;&lt;/periodical&gt;&lt;pages&gt;1-145&lt;/pages&gt;&lt;volume&gt;1&lt;/volume&gt;&lt;dates&gt;&lt;year&gt;2002&lt;/year&gt;&lt;/dates&gt;&lt;publisher&gt;Federal Ministry of Environment Federal, Nigeria&lt;/publisher&gt;&lt;urls&gt;&lt;/urls&gt;&lt;/record&gt;&lt;/Cite&gt;&lt;/EndNote&gt;</w:instrText>
      </w:r>
      <w:r w:rsidR="00C35931" w:rsidRPr="009231C5">
        <w:rPr>
          <w:kern w:val="0"/>
          <w:sz w:val="20"/>
          <w:szCs w:val="20"/>
        </w:rPr>
        <w:fldChar w:fldCharType="separate"/>
      </w:r>
      <w:r w:rsidRPr="009231C5">
        <w:rPr>
          <w:kern w:val="0"/>
          <w:sz w:val="20"/>
          <w:szCs w:val="20"/>
        </w:rPr>
        <w:t>(FME, 2002)</w:t>
      </w:r>
      <w:r w:rsidR="00C35931" w:rsidRPr="009231C5">
        <w:rPr>
          <w:kern w:val="0"/>
          <w:sz w:val="20"/>
          <w:szCs w:val="20"/>
        </w:rPr>
        <w:fldChar w:fldCharType="end"/>
      </w:r>
      <w:r w:rsidRPr="009231C5">
        <w:rPr>
          <w:kern w:val="0"/>
          <w:sz w:val="20"/>
          <w:szCs w:val="20"/>
        </w:rPr>
        <w:t xml:space="preserve"> showed that Onitsha is a full fledge urban settlement (city), deposing one of the largest concentration of markets in west African sub- region with high prolific waste generation profile but lacks waste disposal facilities, and so has compounded environmental sanitation problems.</w:t>
      </w:r>
    </w:p>
    <w:p w:rsidR="00921CCD" w:rsidRPr="009231C5" w:rsidRDefault="00921CCD" w:rsidP="009231C5">
      <w:pPr>
        <w:snapToGrid w:val="0"/>
        <w:ind w:firstLine="425"/>
        <w:rPr>
          <w:kern w:val="0"/>
          <w:sz w:val="20"/>
          <w:szCs w:val="20"/>
        </w:rPr>
      </w:pPr>
      <w:r w:rsidRPr="009231C5">
        <w:rPr>
          <w:kern w:val="0"/>
          <w:sz w:val="20"/>
          <w:szCs w:val="20"/>
        </w:rPr>
        <w:t>There are much intrinsic features that suggest obvious high prevalence of water sanitation and hygiene related diseases in Onitsha, but there are paucity of information from the literature that highlighted the degree of occurrence of such diseases in the area. This study was therefore designed to carry out a four year retrospective evaluation of</w:t>
      </w:r>
      <w:r w:rsidR="00375E7E">
        <w:rPr>
          <w:kern w:val="0"/>
          <w:sz w:val="20"/>
          <w:szCs w:val="20"/>
        </w:rPr>
        <w:t xml:space="preserve"> </w:t>
      </w:r>
      <w:r w:rsidRPr="009231C5">
        <w:rPr>
          <w:kern w:val="0"/>
          <w:sz w:val="20"/>
          <w:szCs w:val="20"/>
        </w:rPr>
        <w:t>the prevalence of water, sanitation and hygiene related diseases (2011-2014) in Onitsha.</w:t>
      </w:r>
    </w:p>
    <w:p w:rsidR="00921CCD" w:rsidRPr="009231C5" w:rsidRDefault="00921CCD" w:rsidP="009231C5">
      <w:pPr>
        <w:snapToGrid w:val="0"/>
        <w:rPr>
          <w:kern w:val="0"/>
          <w:sz w:val="20"/>
          <w:szCs w:val="20"/>
        </w:rPr>
      </w:pPr>
    </w:p>
    <w:p w:rsidR="00921CCD" w:rsidRPr="009231C5" w:rsidRDefault="00921CCD" w:rsidP="009231C5">
      <w:pPr>
        <w:snapToGrid w:val="0"/>
        <w:rPr>
          <w:b/>
          <w:kern w:val="0"/>
          <w:sz w:val="20"/>
          <w:szCs w:val="20"/>
        </w:rPr>
      </w:pPr>
      <w:r w:rsidRPr="009231C5">
        <w:rPr>
          <w:rFonts w:hint="eastAsia"/>
          <w:b/>
          <w:kern w:val="0"/>
          <w:sz w:val="20"/>
          <w:szCs w:val="20"/>
        </w:rPr>
        <w:t>2.</w:t>
      </w:r>
      <w:r w:rsidRPr="009231C5">
        <w:rPr>
          <w:b/>
          <w:kern w:val="0"/>
          <w:sz w:val="20"/>
          <w:szCs w:val="20"/>
        </w:rPr>
        <w:t xml:space="preserve"> M</w:t>
      </w:r>
      <w:r w:rsidRPr="009231C5">
        <w:rPr>
          <w:rFonts w:hint="eastAsia"/>
          <w:b/>
          <w:kern w:val="0"/>
          <w:sz w:val="20"/>
          <w:szCs w:val="20"/>
        </w:rPr>
        <w:t>ethodology</w:t>
      </w:r>
    </w:p>
    <w:p w:rsidR="00921CCD" w:rsidRPr="009231C5" w:rsidRDefault="00921CCD" w:rsidP="009231C5">
      <w:pPr>
        <w:snapToGrid w:val="0"/>
        <w:ind w:firstLine="425"/>
        <w:rPr>
          <w:kern w:val="0"/>
          <w:sz w:val="20"/>
          <w:szCs w:val="20"/>
        </w:rPr>
      </w:pPr>
      <w:r w:rsidRPr="009231C5">
        <w:rPr>
          <w:kern w:val="0"/>
          <w:sz w:val="20"/>
          <w:szCs w:val="20"/>
        </w:rPr>
        <w:t>General Hospital Onitsha (government hospital), Boromeo Hospital (church-owned) and two private hospitals; Toronto Hospital and Idemili Hospital were used for the study.</w:t>
      </w:r>
      <w:r w:rsidR="00375E7E">
        <w:rPr>
          <w:kern w:val="0"/>
          <w:sz w:val="20"/>
          <w:szCs w:val="20"/>
        </w:rPr>
        <w:t xml:space="preserve"> </w:t>
      </w:r>
      <w:r w:rsidRPr="009231C5">
        <w:rPr>
          <w:kern w:val="0"/>
          <w:sz w:val="20"/>
          <w:szCs w:val="20"/>
        </w:rPr>
        <w:t>The choice of the hospitals was predicated on their strategic locations within the city, easy access to the public, and their rate of patronage by patients.</w:t>
      </w:r>
    </w:p>
    <w:p w:rsidR="00921CCD" w:rsidRPr="009231C5" w:rsidRDefault="00921CCD" w:rsidP="009231C5">
      <w:pPr>
        <w:snapToGrid w:val="0"/>
        <w:ind w:firstLine="425"/>
        <w:rPr>
          <w:kern w:val="0"/>
          <w:sz w:val="20"/>
          <w:szCs w:val="20"/>
        </w:rPr>
      </w:pPr>
      <w:r w:rsidRPr="009231C5">
        <w:rPr>
          <w:kern w:val="0"/>
          <w:sz w:val="20"/>
          <w:szCs w:val="20"/>
        </w:rPr>
        <w:t xml:space="preserve">The number of in- and out-patients treated of any </w:t>
      </w:r>
      <w:r w:rsidRPr="009231C5">
        <w:rPr>
          <w:kern w:val="0"/>
          <w:sz w:val="20"/>
          <w:szCs w:val="20"/>
        </w:rPr>
        <w:lastRenderedPageBreak/>
        <w:t>of the water, sanitation and hygiene related diseases at the designated hospitals within the period of 2011-2014 were obtained from the hospital records. The water and sanitation related diseases found in the hospital records include dysentery, diarrhea, typhoid fever and malaria.</w:t>
      </w:r>
      <w:r w:rsidR="00375E7E">
        <w:rPr>
          <w:kern w:val="0"/>
          <w:sz w:val="20"/>
          <w:szCs w:val="20"/>
        </w:rPr>
        <w:t xml:space="preserve"> </w:t>
      </w:r>
      <w:r w:rsidRPr="009231C5">
        <w:rPr>
          <w:kern w:val="0"/>
          <w:sz w:val="20"/>
          <w:szCs w:val="20"/>
        </w:rPr>
        <w:t>Cases of worm, amoebic and bacterial dysentery were simply recorded as dysentery while gastroenteritis and all diarrheal cases were recorded as diarrhea.</w:t>
      </w:r>
    </w:p>
    <w:p w:rsidR="00921CCD" w:rsidRPr="009231C5" w:rsidRDefault="00921CCD" w:rsidP="009231C5">
      <w:pPr>
        <w:snapToGrid w:val="0"/>
        <w:ind w:firstLine="425"/>
        <w:rPr>
          <w:kern w:val="0"/>
          <w:sz w:val="20"/>
          <w:szCs w:val="20"/>
        </w:rPr>
      </w:pPr>
      <w:r w:rsidRPr="009231C5">
        <w:rPr>
          <w:kern w:val="0"/>
          <w:sz w:val="20"/>
          <w:szCs w:val="20"/>
        </w:rPr>
        <w:t>Records of each of the diseases from the four hospitals were added together to obtain the monthly and yearly occurrence of the respective diseases in the area. The monthly records of each of the diseases and their record with respect to age and sex were obtained.</w:t>
      </w:r>
      <w:r w:rsidR="00375E7E">
        <w:rPr>
          <w:kern w:val="0"/>
          <w:sz w:val="20"/>
          <w:szCs w:val="20"/>
        </w:rPr>
        <w:t xml:space="preserve"> </w:t>
      </w:r>
      <w:r w:rsidRPr="009231C5">
        <w:rPr>
          <w:kern w:val="0"/>
          <w:sz w:val="20"/>
          <w:szCs w:val="20"/>
        </w:rPr>
        <w:t>The monthly records were used to estimate the influence of season on occurrence of the disease using months of May to October as wet season, and months of November to April as dry season.</w:t>
      </w:r>
    </w:p>
    <w:p w:rsidR="00921CCD" w:rsidRPr="009231C5" w:rsidRDefault="00921CCD" w:rsidP="009231C5">
      <w:pPr>
        <w:snapToGrid w:val="0"/>
        <w:ind w:firstLine="425"/>
        <w:rPr>
          <w:kern w:val="0"/>
          <w:sz w:val="20"/>
          <w:szCs w:val="20"/>
        </w:rPr>
      </w:pPr>
      <w:r w:rsidRPr="009231C5">
        <w:rPr>
          <w:kern w:val="0"/>
          <w:sz w:val="20"/>
          <w:szCs w:val="20"/>
        </w:rPr>
        <w:t>Structured questionnaires designed to elicit responses that would give information on sources of drinking water, sanitation practices, level of open defecation, common diseases in the area, how often they were treated of the diseases and where they are treated were administered to 500 households randomly within the study area.</w:t>
      </w:r>
    </w:p>
    <w:p w:rsidR="003941D0" w:rsidRPr="009231C5" w:rsidRDefault="00921CCD" w:rsidP="009231C5">
      <w:pPr>
        <w:snapToGrid w:val="0"/>
        <w:ind w:firstLine="425"/>
        <w:rPr>
          <w:kern w:val="0"/>
          <w:sz w:val="20"/>
          <w:szCs w:val="20"/>
        </w:rPr>
      </w:pPr>
      <w:r w:rsidRPr="009231C5">
        <w:rPr>
          <w:kern w:val="0"/>
          <w:sz w:val="20"/>
          <w:szCs w:val="20"/>
        </w:rPr>
        <w:t>Transect walk was conducted round some areas within the city to have on-the-spot check of practices of</w:t>
      </w:r>
      <w:r w:rsidR="00375E7E">
        <w:rPr>
          <w:kern w:val="0"/>
          <w:sz w:val="20"/>
          <w:szCs w:val="20"/>
        </w:rPr>
        <w:t xml:space="preserve"> </w:t>
      </w:r>
      <w:r w:rsidRPr="009231C5">
        <w:rPr>
          <w:kern w:val="0"/>
          <w:sz w:val="20"/>
          <w:szCs w:val="20"/>
        </w:rPr>
        <w:t>open defecation, sources of</w:t>
      </w:r>
      <w:r w:rsidR="00375E7E">
        <w:rPr>
          <w:kern w:val="0"/>
          <w:sz w:val="20"/>
          <w:szCs w:val="20"/>
        </w:rPr>
        <w:t xml:space="preserve"> </w:t>
      </w:r>
      <w:r w:rsidRPr="009231C5">
        <w:rPr>
          <w:kern w:val="0"/>
          <w:sz w:val="20"/>
          <w:szCs w:val="20"/>
        </w:rPr>
        <w:t>water supply and waste disposal points. Statistical analysis using analysis of variance (ANOVA) was used to check whether there was significant difference in occurrence of the diseases over the study years, age, sex and season.</w:t>
      </w:r>
    </w:p>
    <w:p w:rsidR="003941D0" w:rsidRPr="009231C5" w:rsidRDefault="003941D0" w:rsidP="009231C5">
      <w:pPr>
        <w:snapToGrid w:val="0"/>
        <w:rPr>
          <w:kern w:val="0"/>
          <w:sz w:val="20"/>
          <w:szCs w:val="20"/>
        </w:rPr>
      </w:pPr>
    </w:p>
    <w:p w:rsidR="003941D0" w:rsidRPr="009231C5" w:rsidRDefault="003941D0" w:rsidP="009231C5">
      <w:pPr>
        <w:snapToGrid w:val="0"/>
        <w:rPr>
          <w:b/>
          <w:bCs/>
          <w:kern w:val="0"/>
          <w:sz w:val="20"/>
          <w:szCs w:val="20"/>
        </w:rPr>
      </w:pPr>
      <w:r w:rsidRPr="009231C5">
        <w:rPr>
          <w:rFonts w:hint="eastAsia"/>
          <w:b/>
          <w:kern w:val="0"/>
          <w:sz w:val="20"/>
          <w:szCs w:val="20"/>
        </w:rPr>
        <w:t>3.</w:t>
      </w:r>
      <w:r w:rsidRPr="009231C5">
        <w:rPr>
          <w:b/>
          <w:bCs/>
          <w:kern w:val="0"/>
          <w:sz w:val="20"/>
          <w:szCs w:val="20"/>
        </w:rPr>
        <w:t xml:space="preserve"> R</w:t>
      </w:r>
      <w:r w:rsidRPr="009231C5">
        <w:rPr>
          <w:rFonts w:hint="eastAsia"/>
          <w:b/>
          <w:bCs/>
          <w:kern w:val="0"/>
          <w:sz w:val="20"/>
          <w:szCs w:val="20"/>
        </w:rPr>
        <w:t>esults and discussion</w:t>
      </w:r>
    </w:p>
    <w:p w:rsidR="00AA34E9" w:rsidRPr="009231C5" w:rsidRDefault="00AA34E9" w:rsidP="009231C5">
      <w:pPr>
        <w:snapToGrid w:val="0"/>
        <w:ind w:firstLine="425"/>
        <w:rPr>
          <w:bCs/>
          <w:kern w:val="0"/>
          <w:sz w:val="20"/>
          <w:szCs w:val="20"/>
        </w:rPr>
      </w:pPr>
      <w:r w:rsidRPr="009231C5">
        <w:rPr>
          <w:bCs/>
          <w:kern w:val="0"/>
          <w:sz w:val="20"/>
          <w:szCs w:val="20"/>
        </w:rPr>
        <w:t>The occurrence of dysentery, diarrhea, typhoid fever and malaria in Onitsha for the period 2011-2014 is shown in Figure 1.</w:t>
      </w:r>
      <w:r w:rsidR="00375E7E">
        <w:rPr>
          <w:bCs/>
          <w:kern w:val="0"/>
          <w:sz w:val="20"/>
          <w:szCs w:val="20"/>
        </w:rPr>
        <w:t xml:space="preserve"> </w:t>
      </w:r>
      <w:r w:rsidRPr="009231C5">
        <w:rPr>
          <w:bCs/>
          <w:kern w:val="0"/>
          <w:sz w:val="20"/>
          <w:szCs w:val="20"/>
        </w:rPr>
        <w:t>The result showed high occurrence of the four diseases in the area over the period with malaria showing the highest occurrence.</w:t>
      </w:r>
      <w:r w:rsidR="00375E7E">
        <w:rPr>
          <w:bCs/>
          <w:kern w:val="0"/>
          <w:sz w:val="20"/>
          <w:szCs w:val="20"/>
        </w:rPr>
        <w:t xml:space="preserve"> </w:t>
      </w:r>
      <w:r w:rsidRPr="009231C5">
        <w:rPr>
          <w:bCs/>
          <w:kern w:val="0"/>
          <w:sz w:val="20"/>
          <w:szCs w:val="20"/>
        </w:rPr>
        <w:t>The results also showed a significant decrease in occurrence of malaria over the study period but no significant decrease in occurrence of the other three diseases.</w:t>
      </w:r>
    </w:p>
    <w:p w:rsidR="00AA34E9" w:rsidRPr="009231C5" w:rsidRDefault="00AA34E9" w:rsidP="009231C5">
      <w:pPr>
        <w:snapToGrid w:val="0"/>
        <w:ind w:firstLine="425"/>
        <w:rPr>
          <w:bCs/>
          <w:kern w:val="0"/>
          <w:sz w:val="20"/>
          <w:szCs w:val="20"/>
        </w:rPr>
      </w:pPr>
      <w:r w:rsidRPr="009231C5">
        <w:rPr>
          <w:bCs/>
          <w:kern w:val="0"/>
          <w:sz w:val="20"/>
          <w:szCs w:val="20"/>
        </w:rPr>
        <w:t>Occurrence of the diseases with respect to age and sex is shown in Tables 1 and 2 respectively.</w:t>
      </w:r>
      <w:r w:rsidR="00375E7E">
        <w:rPr>
          <w:bCs/>
          <w:kern w:val="0"/>
          <w:sz w:val="20"/>
          <w:szCs w:val="20"/>
        </w:rPr>
        <w:t xml:space="preserve"> </w:t>
      </w:r>
      <w:r w:rsidRPr="009231C5">
        <w:rPr>
          <w:bCs/>
          <w:kern w:val="0"/>
          <w:sz w:val="20"/>
          <w:szCs w:val="20"/>
        </w:rPr>
        <w:t>The results showed that diarrhea occurred more among age group 0-14 years, with age group 0-1 showing the highest occurrence.</w:t>
      </w:r>
      <w:r w:rsidR="00375E7E">
        <w:rPr>
          <w:bCs/>
          <w:kern w:val="0"/>
          <w:sz w:val="20"/>
          <w:szCs w:val="20"/>
        </w:rPr>
        <w:t xml:space="preserve"> </w:t>
      </w:r>
      <w:r w:rsidRPr="009231C5">
        <w:rPr>
          <w:bCs/>
          <w:kern w:val="0"/>
          <w:sz w:val="20"/>
          <w:szCs w:val="20"/>
        </w:rPr>
        <w:t>Malaria showed high occurrence among all the age groups with slight reduction in age group 65-above. Typhoid fever occurred highest among age group 15-44.</w:t>
      </w:r>
    </w:p>
    <w:p w:rsidR="00AA34E9" w:rsidRPr="009231C5" w:rsidRDefault="00AA34E9" w:rsidP="009231C5">
      <w:pPr>
        <w:snapToGrid w:val="0"/>
        <w:ind w:firstLine="425"/>
        <w:rPr>
          <w:bCs/>
          <w:kern w:val="0"/>
          <w:sz w:val="20"/>
          <w:szCs w:val="20"/>
        </w:rPr>
      </w:pPr>
      <w:r w:rsidRPr="009231C5">
        <w:rPr>
          <w:bCs/>
          <w:kern w:val="0"/>
          <w:sz w:val="20"/>
          <w:szCs w:val="20"/>
        </w:rPr>
        <w:t xml:space="preserve">Statistical analysis did not show significant difference in occurrence of any of the four diseases with respect to sex except malaria that showed slightly higher occurrence in females than males. Table 3 </w:t>
      </w:r>
      <w:r w:rsidRPr="009231C5">
        <w:rPr>
          <w:bCs/>
          <w:kern w:val="0"/>
          <w:sz w:val="20"/>
          <w:szCs w:val="20"/>
        </w:rPr>
        <w:lastRenderedPageBreak/>
        <w:t>shows the influence of season on the occurrence of the four diseases.</w:t>
      </w:r>
      <w:r w:rsidR="00375E7E">
        <w:rPr>
          <w:bCs/>
          <w:kern w:val="0"/>
          <w:sz w:val="20"/>
          <w:szCs w:val="20"/>
        </w:rPr>
        <w:t xml:space="preserve"> </w:t>
      </w:r>
      <w:r w:rsidRPr="009231C5">
        <w:rPr>
          <w:bCs/>
          <w:kern w:val="0"/>
          <w:sz w:val="20"/>
          <w:szCs w:val="20"/>
        </w:rPr>
        <w:t>The result showed that wet and dry season did not have significant influence in the occurrence of the diseases over the period except malaria that recorded very slight higher occurrence in wet than in dry season in 2014 with the number of occurrence being 6,142 in wet season and 6,051 in dry season.</w:t>
      </w:r>
    </w:p>
    <w:p w:rsidR="00AA34E9" w:rsidRPr="009231C5" w:rsidRDefault="00AA34E9" w:rsidP="009231C5">
      <w:pPr>
        <w:snapToGrid w:val="0"/>
        <w:ind w:firstLine="425"/>
        <w:rPr>
          <w:bCs/>
          <w:kern w:val="0"/>
          <w:sz w:val="20"/>
          <w:szCs w:val="20"/>
        </w:rPr>
      </w:pPr>
      <w:r w:rsidRPr="009231C5">
        <w:rPr>
          <w:bCs/>
          <w:kern w:val="0"/>
          <w:sz w:val="20"/>
          <w:szCs w:val="20"/>
        </w:rPr>
        <w:t>Occurrence of water, sanitation and hygiene-associated diseases with particular reference to dysentery, typhoid fever, diarrhea and malaria over the study period (2011-2014) was very high and showed neither a progressive increase nor decrease over the period.</w:t>
      </w:r>
      <w:r w:rsidR="00375E7E">
        <w:rPr>
          <w:bCs/>
          <w:kern w:val="0"/>
          <w:sz w:val="20"/>
          <w:szCs w:val="20"/>
        </w:rPr>
        <w:t xml:space="preserve"> </w:t>
      </w:r>
      <w:r w:rsidRPr="009231C5">
        <w:rPr>
          <w:bCs/>
          <w:kern w:val="0"/>
          <w:sz w:val="20"/>
          <w:szCs w:val="20"/>
        </w:rPr>
        <w:t>The high occurrence of the four diseases as recorded may not be surprising when the predisposing factors for each of the diseases in Onitsha are considered.</w:t>
      </w:r>
      <w:r w:rsidR="00375E7E">
        <w:rPr>
          <w:bCs/>
          <w:kern w:val="0"/>
          <w:sz w:val="20"/>
          <w:szCs w:val="20"/>
        </w:rPr>
        <w:t xml:space="preserve"> </w:t>
      </w:r>
      <w:r w:rsidRPr="009231C5">
        <w:rPr>
          <w:bCs/>
          <w:kern w:val="0"/>
          <w:sz w:val="20"/>
          <w:szCs w:val="20"/>
        </w:rPr>
        <w:t>For instance, municipal water supply services in Onitsha by the state water corporation has been moribund for over six years leaving the distribution</w:t>
      </w:r>
      <w:r w:rsidR="00375E7E">
        <w:rPr>
          <w:bCs/>
          <w:kern w:val="0"/>
          <w:sz w:val="20"/>
          <w:szCs w:val="20"/>
        </w:rPr>
        <w:t xml:space="preserve"> </w:t>
      </w:r>
      <w:r w:rsidRPr="009231C5">
        <w:rPr>
          <w:bCs/>
          <w:kern w:val="0"/>
          <w:sz w:val="20"/>
          <w:szCs w:val="20"/>
        </w:rPr>
        <w:t>of water in the city in the hands of water vendors/hawkers who obtain water from river Niger and</w:t>
      </w:r>
      <w:r w:rsidR="00375E7E">
        <w:rPr>
          <w:bCs/>
          <w:kern w:val="0"/>
          <w:sz w:val="20"/>
          <w:szCs w:val="20"/>
        </w:rPr>
        <w:t xml:space="preserve"> </w:t>
      </w:r>
      <w:r w:rsidRPr="009231C5">
        <w:rPr>
          <w:bCs/>
          <w:kern w:val="0"/>
          <w:sz w:val="20"/>
          <w:szCs w:val="20"/>
        </w:rPr>
        <w:t>few boreholes dug by wealthy individuals.</w:t>
      </w:r>
      <w:r w:rsidR="00375E7E">
        <w:rPr>
          <w:bCs/>
          <w:kern w:val="0"/>
          <w:sz w:val="20"/>
          <w:szCs w:val="20"/>
        </w:rPr>
        <w:t xml:space="preserve"> </w:t>
      </w:r>
      <w:r w:rsidRPr="009231C5">
        <w:rPr>
          <w:bCs/>
          <w:kern w:val="0"/>
          <w:sz w:val="20"/>
          <w:szCs w:val="20"/>
        </w:rPr>
        <w:t>The potability of water supplied by these water vendors/hawkers is better imagined especially as they use the same containers to fetch water from river Niger and the boreholes with regardless of the hygienic compromise. Onitsha has no properly planned waste disposal facilities, hence solid waste are dumped indiscriminately even in water ways and gutters/drains especially around Nwangene and Otumoye creek to the extent that foul smelling pools of stagnated water are found even around residential areas and</w:t>
      </w:r>
      <w:r w:rsidR="00375E7E">
        <w:rPr>
          <w:bCs/>
          <w:kern w:val="0"/>
          <w:sz w:val="20"/>
          <w:szCs w:val="20"/>
        </w:rPr>
        <w:t xml:space="preserve"> </w:t>
      </w:r>
      <w:r w:rsidRPr="009231C5">
        <w:rPr>
          <w:bCs/>
          <w:kern w:val="0"/>
          <w:sz w:val="20"/>
          <w:szCs w:val="20"/>
        </w:rPr>
        <w:t>gutters within the city.</w:t>
      </w:r>
      <w:r w:rsidR="00375E7E">
        <w:rPr>
          <w:bCs/>
          <w:kern w:val="0"/>
          <w:sz w:val="20"/>
          <w:szCs w:val="20"/>
        </w:rPr>
        <w:t xml:space="preserve"> </w:t>
      </w:r>
      <w:r w:rsidRPr="009231C5">
        <w:rPr>
          <w:bCs/>
          <w:kern w:val="0"/>
          <w:sz w:val="20"/>
          <w:szCs w:val="20"/>
        </w:rPr>
        <w:t>Result of the study showed that malaria had the highest occurrence over the study period.</w:t>
      </w:r>
      <w:r w:rsidR="00375E7E">
        <w:rPr>
          <w:bCs/>
          <w:kern w:val="0"/>
          <w:sz w:val="20"/>
          <w:szCs w:val="20"/>
        </w:rPr>
        <w:t xml:space="preserve"> </w:t>
      </w:r>
      <w:r w:rsidRPr="009231C5">
        <w:rPr>
          <w:bCs/>
          <w:kern w:val="0"/>
          <w:sz w:val="20"/>
          <w:szCs w:val="20"/>
        </w:rPr>
        <w:t>The result is expected since there are so much stagnant waters and other mosquito breeding habitats in the area.</w:t>
      </w:r>
      <w:r w:rsidR="00375E7E">
        <w:rPr>
          <w:bCs/>
          <w:kern w:val="0"/>
          <w:sz w:val="20"/>
          <w:szCs w:val="20"/>
        </w:rPr>
        <w:t xml:space="preserve"> </w:t>
      </w:r>
      <w:r w:rsidRPr="009231C5">
        <w:rPr>
          <w:bCs/>
          <w:kern w:val="0"/>
          <w:sz w:val="20"/>
          <w:szCs w:val="20"/>
        </w:rPr>
        <w:t xml:space="preserve">It is an established fact that malaria is spread through the bite of plasmodium-carrying Anopheles mosquito </w:t>
      </w:r>
      <w:r w:rsidR="00C35931" w:rsidRPr="009231C5">
        <w:rPr>
          <w:bCs/>
          <w:kern w:val="0"/>
          <w:sz w:val="20"/>
          <w:szCs w:val="20"/>
        </w:rPr>
        <w:fldChar w:fldCharType="begin"/>
      </w:r>
      <w:r w:rsidRPr="009231C5">
        <w:rPr>
          <w:bCs/>
          <w:kern w:val="0"/>
          <w:sz w:val="20"/>
          <w:szCs w:val="20"/>
        </w:rPr>
        <w:instrText xml:space="preserve"> ADDIN EN.CITE &lt;EndNote&gt;&lt;Cite&gt;&lt;Author&gt;WHO&lt;/Author&gt;&lt;Year&gt;1991&lt;/Year&gt;&lt;RecNum&gt;16&lt;/RecNum&gt;&lt;record&gt;&lt;rec-number&gt;16&lt;/rec-number&gt;&lt;ref-type name="Journal Article"&gt;17&lt;/ref-type&gt;&lt;contributors&gt;&lt;authors&gt;&lt;author&gt;WHO&lt;/author&gt;&lt;/authors&gt;&lt;/contributors&gt;&lt;titles&gt;&lt;title&gt;Intestinal parasites. In: Basic Laboratory Methods in Medical Parasitology&lt;/title&gt;&lt;secondary-title&gt;World Health Organization, Geneva &lt;/secondary-title&gt;&lt;/titles&gt;&lt;periodical&gt;&lt;full-title&gt;World Health Organization, Geneva&lt;/full-title&gt;&lt;/periodical&gt;&lt;pages&gt;67-73&lt;/pages&gt;&lt;dates&gt;&lt;year&gt;1991&lt;/year&gt;&lt;/dates&gt;&lt;urls&gt;&lt;/urls&gt;&lt;/record&gt;&lt;/Cite&gt;&lt;Cite&gt;&lt;Author&gt;Alnwick&lt;/Author&gt;&lt;Year&gt;2001&lt;/Year&gt;&lt;RecNum&gt;19&lt;/RecNum&gt;&lt;record&gt;&lt;rec-number&gt;19&lt;/rec-number&gt;&lt;ref-type name="Journal Article"&gt;17&lt;/ref-type&gt;&lt;contributors&gt;&lt;authors&gt;&lt;author&gt;Alnwick, D.&lt;/author&gt;&lt;/authors&gt;&lt;/contributors&gt;&lt;titles&gt;&lt;title&gt;Meeting the malaria challenge&lt;/title&gt;&lt;secondary-title&gt;Africa Health&lt;/secondary-title&gt;&lt;/titles&gt;&lt;periodical&gt;&lt;full-title&gt;Africa Health&lt;/full-title&gt;&lt;/periodical&gt;&lt;pages&gt;18-19&lt;/pages&gt;&lt;volume&gt;23&lt;/volume&gt;&lt;number&gt;6&lt;/number&gt;&lt;dates&gt;&lt;year&gt;2001&lt;/year&gt;&lt;/dates&gt;&lt;urls&gt;&lt;/urls&gt;&lt;/record&gt;&lt;/Cite&gt;&lt;/EndNote&gt;</w:instrText>
      </w:r>
      <w:r w:rsidR="00C35931" w:rsidRPr="009231C5">
        <w:rPr>
          <w:bCs/>
          <w:kern w:val="0"/>
          <w:sz w:val="20"/>
          <w:szCs w:val="20"/>
        </w:rPr>
        <w:fldChar w:fldCharType="separate"/>
      </w:r>
      <w:r w:rsidRPr="009231C5">
        <w:rPr>
          <w:bCs/>
          <w:kern w:val="0"/>
          <w:sz w:val="20"/>
          <w:szCs w:val="20"/>
        </w:rPr>
        <w:t>(Alnwick, 2001; FME, 2002; WHO, 1991).</w:t>
      </w:r>
    </w:p>
    <w:p w:rsidR="00AA34E9" w:rsidRPr="009231C5" w:rsidRDefault="00C35931" w:rsidP="009231C5">
      <w:pPr>
        <w:snapToGrid w:val="0"/>
        <w:ind w:firstLine="425"/>
        <w:rPr>
          <w:bCs/>
          <w:kern w:val="0"/>
          <w:sz w:val="20"/>
          <w:szCs w:val="20"/>
        </w:rPr>
      </w:pPr>
      <w:r w:rsidRPr="009231C5">
        <w:rPr>
          <w:bCs/>
          <w:kern w:val="0"/>
          <w:sz w:val="20"/>
          <w:szCs w:val="20"/>
        </w:rPr>
        <w:fldChar w:fldCharType="end"/>
      </w:r>
      <w:r w:rsidR="00AA34E9" w:rsidRPr="009231C5">
        <w:rPr>
          <w:bCs/>
          <w:kern w:val="0"/>
          <w:sz w:val="20"/>
          <w:szCs w:val="20"/>
        </w:rPr>
        <w:t>The prevalence of mosquito breeding habitats throughout the year in Onitsha may explain why there was no significant difference in occurrence of malaria in the area between wet and dry season.</w:t>
      </w:r>
    </w:p>
    <w:p w:rsidR="009231C5" w:rsidRDefault="00AA34E9" w:rsidP="00375E7E">
      <w:pPr>
        <w:snapToGrid w:val="0"/>
        <w:ind w:firstLine="425"/>
        <w:rPr>
          <w:b/>
          <w:bCs/>
          <w:kern w:val="0"/>
          <w:sz w:val="20"/>
          <w:szCs w:val="20"/>
        </w:rPr>
      </w:pPr>
      <w:r w:rsidRPr="009231C5">
        <w:rPr>
          <w:bCs/>
          <w:kern w:val="0"/>
          <w:sz w:val="20"/>
          <w:szCs w:val="20"/>
        </w:rPr>
        <w:t>The slightly progressive decrease in occurrence of malaria over the four years (Fig. 1) is obviously not a function of improved environmental hygiene but a possible improvement in level of use of mosquito bite preventive measures</w:t>
      </w:r>
      <w:r w:rsidR="00375E7E">
        <w:rPr>
          <w:bCs/>
          <w:kern w:val="0"/>
          <w:sz w:val="20"/>
          <w:szCs w:val="20"/>
        </w:rPr>
        <w:t xml:space="preserve"> </w:t>
      </w:r>
      <w:r w:rsidRPr="009231C5">
        <w:rPr>
          <w:bCs/>
          <w:kern w:val="0"/>
          <w:sz w:val="20"/>
          <w:szCs w:val="20"/>
        </w:rPr>
        <w:t>(e.g. mosquito nets, repellants</w:t>
      </w:r>
      <w:r w:rsidR="00375E7E">
        <w:rPr>
          <w:bCs/>
          <w:kern w:val="0"/>
          <w:sz w:val="20"/>
          <w:szCs w:val="20"/>
        </w:rPr>
        <w:t xml:space="preserve"> </w:t>
      </w:r>
      <w:r w:rsidRPr="009231C5">
        <w:rPr>
          <w:bCs/>
          <w:kern w:val="0"/>
          <w:sz w:val="20"/>
          <w:szCs w:val="20"/>
        </w:rPr>
        <w:t>and insecticides) and possible increase in number of drug/chemist/pharmacy stores within the city which provide immediate across-the-counter anti-malaria drugs to people hence reducing the number of malaria patients that go to the hospital.</w:t>
      </w:r>
      <w:r w:rsidR="00375E7E">
        <w:rPr>
          <w:rFonts w:hint="eastAsia"/>
          <w:bCs/>
          <w:kern w:val="0"/>
          <w:sz w:val="20"/>
          <w:szCs w:val="20"/>
        </w:rPr>
        <w:t xml:space="preserve"> </w:t>
      </w:r>
    </w:p>
    <w:p w:rsidR="009231C5" w:rsidRPr="009231C5" w:rsidRDefault="009231C5" w:rsidP="009231C5">
      <w:pPr>
        <w:snapToGrid w:val="0"/>
        <w:rPr>
          <w:b/>
          <w:bCs/>
          <w:kern w:val="0"/>
          <w:sz w:val="20"/>
          <w:szCs w:val="20"/>
        </w:rPr>
        <w:sectPr w:rsidR="009231C5" w:rsidRPr="009231C5" w:rsidSect="00146006">
          <w:headerReference w:type="default" r:id="rId14"/>
          <w:footerReference w:type="even" r:id="rId15"/>
          <w:footerReference w:type="default" r:id="rId16"/>
          <w:type w:val="continuous"/>
          <w:pgSz w:w="12242" w:h="15842" w:code="1"/>
          <w:pgMar w:top="1440" w:right="1440" w:bottom="1440" w:left="1440" w:header="720" w:footer="720" w:gutter="0"/>
          <w:cols w:num="2" w:space="520"/>
          <w:docGrid w:linePitch="312"/>
        </w:sectPr>
      </w:pPr>
    </w:p>
    <w:p w:rsidR="00AA34E9" w:rsidRPr="009231C5" w:rsidRDefault="007A2534" w:rsidP="009231C5">
      <w:pPr>
        <w:snapToGrid w:val="0"/>
        <w:jc w:val="center"/>
        <w:rPr>
          <w:b/>
          <w:bCs/>
          <w:kern w:val="0"/>
          <w:sz w:val="20"/>
          <w:szCs w:val="20"/>
        </w:rPr>
      </w:pPr>
      <w:r>
        <w:rPr>
          <w:b/>
          <w:bCs/>
          <w:kern w:val="0"/>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5pt;height:233.55pt">
            <v:imagedata r:id="rId17" o:title="13303-7950-CH2u0UoWgAAuCm0-l"/>
          </v:shape>
        </w:pict>
      </w:r>
    </w:p>
    <w:p w:rsidR="00AA34E9" w:rsidRPr="009231C5" w:rsidRDefault="00AA34E9" w:rsidP="009231C5">
      <w:pPr>
        <w:snapToGrid w:val="0"/>
        <w:ind w:firstLine="425"/>
        <w:rPr>
          <w:bCs/>
          <w:kern w:val="0"/>
          <w:sz w:val="20"/>
          <w:szCs w:val="20"/>
        </w:rPr>
      </w:pPr>
      <w:r w:rsidRPr="009231C5">
        <w:rPr>
          <w:bCs/>
          <w:kern w:val="0"/>
          <w:sz w:val="20"/>
          <w:szCs w:val="20"/>
        </w:rPr>
        <w:t>Figure 1. The occurrence of dysentery, diarrhea, typhoid fever and malaria in Onitsha for the period 2011-2014</w:t>
      </w:r>
    </w:p>
    <w:p w:rsidR="00921CCD" w:rsidRPr="009231C5" w:rsidRDefault="00921CCD" w:rsidP="009231C5">
      <w:pPr>
        <w:snapToGrid w:val="0"/>
        <w:rPr>
          <w:b/>
          <w:bCs/>
          <w:kern w:val="0"/>
          <w:sz w:val="20"/>
          <w:szCs w:val="20"/>
        </w:rPr>
      </w:pPr>
    </w:p>
    <w:p w:rsidR="00AA34E9" w:rsidRPr="009231C5" w:rsidRDefault="00AA34E9" w:rsidP="009231C5">
      <w:pPr>
        <w:snapToGrid w:val="0"/>
        <w:ind w:firstLine="425"/>
        <w:rPr>
          <w:bCs/>
          <w:kern w:val="0"/>
          <w:sz w:val="20"/>
          <w:szCs w:val="20"/>
        </w:rPr>
      </w:pPr>
      <w:r w:rsidRPr="009231C5">
        <w:rPr>
          <w:bCs/>
          <w:kern w:val="0"/>
          <w:sz w:val="20"/>
          <w:szCs w:val="20"/>
        </w:rPr>
        <w:t>Table 1. Age distribution of dysentery, diarrhea, typhoid fever and malaria in Onitsha 2011-2014</w:t>
      </w:r>
    </w:p>
    <w:p w:rsidR="00AA34E9" w:rsidRPr="009231C5" w:rsidRDefault="007A2534" w:rsidP="009231C5">
      <w:pPr>
        <w:snapToGrid w:val="0"/>
        <w:jc w:val="center"/>
        <w:rPr>
          <w:b/>
          <w:bCs/>
          <w:kern w:val="0"/>
          <w:sz w:val="20"/>
          <w:szCs w:val="20"/>
        </w:rPr>
      </w:pPr>
      <w:r>
        <w:rPr>
          <w:b/>
          <w:bCs/>
          <w:kern w:val="0"/>
          <w:sz w:val="20"/>
          <w:szCs w:val="20"/>
        </w:rPr>
        <w:pict>
          <v:shape id="_x0000_i1026" type="#_x0000_t75" style="width:298.65pt;height:214.75pt">
            <v:imagedata r:id="rId18" o:title=""/>
          </v:shape>
        </w:pict>
      </w:r>
    </w:p>
    <w:p w:rsidR="00921CCD" w:rsidRPr="009231C5" w:rsidRDefault="00921CCD" w:rsidP="009231C5">
      <w:pPr>
        <w:snapToGrid w:val="0"/>
        <w:rPr>
          <w:b/>
          <w:bCs/>
          <w:kern w:val="0"/>
          <w:sz w:val="20"/>
          <w:szCs w:val="20"/>
        </w:rPr>
      </w:pPr>
    </w:p>
    <w:p w:rsidR="00AA34E9" w:rsidRPr="009231C5" w:rsidRDefault="00AA34E9" w:rsidP="009231C5">
      <w:pPr>
        <w:snapToGrid w:val="0"/>
        <w:ind w:firstLine="425"/>
        <w:rPr>
          <w:bCs/>
          <w:kern w:val="0"/>
          <w:sz w:val="20"/>
          <w:szCs w:val="20"/>
        </w:rPr>
      </w:pPr>
      <w:r w:rsidRPr="009231C5">
        <w:rPr>
          <w:bCs/>
          <w:kern w:val="0"/>
          <w:sz w:val="20"/>
          <w:szCs w:val="20"/>
        </w:rPr>
        <w:t>Table 2. Sex distribution of dysentery, diarrhea, typhoid fever and malaria in Onitsha 2011-2014</w:t>
      </w:r>
    </w:p>
    <w:p w:rsidR="00AA34E9" w:rsidRPr="009231C5" w:rsidRDefault="007A2534" w:rsidP="009231C5">
      <w:pPr>
        <w:snapToGrid w:val="0"/>
        <w:jc w:val="center"/>
        <w:rPr>
          <w:b/>
          <w:bCs/>
          <w:kern w:val="0"/>
          <w:sz w:val="20"/>
          <w:szCs w:val="20"/>
        </w:rPr>
      </w:pPr>
      <w:r>
        <w:rPr>
          <w:b/>
          <w:bCs/>
          <w:kern w:val="0"/>
          <w:sz w:val="20"/>
          <w:szCs w:val="20"/>
        </w:rPr>
        <w:pict>
          <v:shape id="_x0000_i1027" type="#_x0000_t75" style="width:372.5pt;height:99.55pt">
            <v:imagedata r:id="rId19" o:title=""/>
          </v:shape>
        </w:pict>
      </w:r>
    </w:p>
    <w:p w:rsidR="009231C5" w:rsidRDefault="009231C5" w:rsidP="009231C5">
      <w:pPr>
        <w:snapToGrid w:val="0"/>
        <w:rPr>
          <w:b/>
          <w:kern w:val="0"/>
          <w:sz w:val="20"/>
          <w:szCs w:val="20"/>
        </w:rPr>
      </w:pPr>
    </w:p>
    <w:p w:rsidR="009231C5" w:rsidRPr="009231C5" w:rsidRDefault="009231C5" w:rsidP="009231C5">
      <w:pPr>
        <w:snapToGrid w:val="0"/>
        <w:rPr>
          <w:b/>
          <w:kern w:val="0"/>
          <w:sz w:val="20"/>
          <w:szCs w:val="20"/>
        </w:rPr>
        <w:sectPr w:rsidR="009231C5" w:rsidRPr="009231C5" w:rsidSect="00146006">
          <w:headerReference w:type="default" r:id="rId20"/>
          <w:footerReference w:type="even" r:id="rId21"/>
          <w:footerReference w:type="default" r:id="rId22"/>
          <w:type w:val="continuous"/>
          <w:pgSz w:w="12242" w:h="15842" w:code="1"/>
          <w:pgMar w:top="1440" w:right="1440" w:bottom="1440" w:left="1440" w:header="720" w:footer="720" w:gutter="0"/>
          <w:cols w:space="520"/>
          <w:docGrid w:linePitch="312"/>
        </w:sectPr>
      </w:pPr>
    </w:p>
    <w:p w:rsidR="00AA34E9" w:rsidRPr="009231C5" w:rsidRDefault="00AA34E9" w:rsidP="009231C5">
      <w:pPr>
        <w:snapToGrid w:val="0"/>
        <w:ind w:firstLine="425"/>
        <w:rPr>
          <w:kern w:val="0"/>
          <w:sz w:val="20"/>
          <w:szCs w:val="20"/>
        </w:rPr>
      </w:pPr>
      <w:r w:rsidRPr="009231C5">
        <w:rPr>
          <w:kern w:val="0"/>
          <w:sz w:val="20"/>
          <w:szCs w:val="20"/>
        </w:rPr>
        <w:lastRenderedPageBreak/>
        <w:t xml:space="preserve">The relatively higher occurrence of malaria among females (Table 2) may be explained by possible </w:t>
      </w:r>
      <w:r w:rsidRPr="009231C5">
        <w:rPr>
          <w:kern w:val="0"/>
          <w:sz w:val="20"/>
          <w:szCs w:val="20"/>
        </w:rPr>
        <w:lastRenderedPageBreak/>
        <w:t>higher exposure of females involved in trading beside mosquito breeding habitats to mosquito sites.</w:t>
      </w:r>
      <w:r w:rsidR="00375E7E">
        <w:rPr>
          <w:kern w:val="0"/>
          <w:sz w:val="20"/>
          <w:szCs w:val="20"/>
        </w:rPr>
        <w:t xml:space="preserve"> </w:t>
      </w:r>
      <w:r w:rsidRPr="009231C5">
        <w:rPr>
          <w:kern w:val="0"/>
          <w:sz w:val="20"/>
          <w:szCs w:val="20"/>
        </w:rPr>
        <w:t xml:space="preserve">During </w:t>
      </w:r>
      <w:r w:rsidRPr="009231C5">
        <w:rPr>
          <w:kern w:val="0"/>
          <w:sz w:val="20"/>
          <w:szCs w:val="20"/>
        </w:rPr>
        <w:lastRenderedPageBreak/>
        <w:t>the on-the-spot-check for level of environmental hygiene in terms of sanitation/presence of human feces in open places and mosquito breeding habitats in the city, it was observed that mainly female traders sell their items of trade comprising mainly food condiments, vegetables and local food stuff beside heaps of refuse dumps and stagnated pools of dirty water. However, similar higher prevalence of malaria in women than men has been reported in Amaigbo, Imo state, Nigeria (Acholonu, 1984).</w:t>
      </w:r>
    </w:p>
    <w:p w:rsidR="00AA34E9" w:rsidRPr="009231C5" w:rsidRDefault="00AA34E9" w:rsidP="009231C5">
      <w:pPr>
        <w:snapToGrid w:val="0"/>
        <w:ind w:firstLine="425"/>
        <w:rPr>
          <w:kern w:val="0"/>
          <w:sz w:val="20"/>
          <w:szCs w:val="20"/>
        </w:rPr>
      </w:pPr>
      <w:r w:rsidRPr="009231C5">
        <w:rPr>
          <w:kern w:val="0"/>
          <w:sz w:val="20"/>
          <w:szCs w:val="20"/>
        </w:rPr>
        <w:t>The high occurrence of malaria across all the age groups (Table 1) tends to support the view of Acholonu (1984) that malaria occurs irrespective of age, as mosquitoes do not discriminate on individual ages for their blood meals.</w:t>
      </w:r>
      <w:r w:rsidR="00375E7E">
        <w:rPr>
          <w:kern w:val="0"/>
          <w:sz w:val="20"/>
          <w:szCs w:val="20"/>
        </w:rPr>
        <w:t xml:space="preserve"> </w:t>
      </w:r>
      <w:r w:rsidRPr="009231C5">
        <w:rPr>
          <w:kern w:val="0"/>
          <w:sz w:val="20"/>
          <w:szCs w:val="20"/>
        </w:rPr>
        <w:t>The result however showed that the disease occurred comparatively higher in age group 15-44 and 5-14 respectively.</w:t>
      </w:r>
    </w:p>
    <w:p w:rsidR="00AA34E9" w:rsidRPr="009231C5" w:rsidRDefault="00AA34E9" w:rsidP="009231C5">
      <w:pPr>
        <w:snapToGrid w:val="0"/>
        <w:ind w:firstLine="425"/>
        <w:rPr>
          <w:kern w:val="0"/>
          <w:sz w:val="20"/>
          <w:szCs w:val="20"/>
        </w:rPr>
      </w:pPr>
      <w:r w:rsidRPr="009231C5">
        <w:rPr>
          <w:kern w:val="0"/>
          <w:sz w:val="20"/>
          <w:szCs w:val="20"/>
        </w:rPr>
        <w:t>A surprising observation in this study was the complete absence of cholera in the records of the four hospitals used for this study, considering that typhoid fever and diarrhea (which are examples of fecal-oral-route transmitted diseases like cholera), recorded occurrences as high as 6,459 and 5,194 in 2011, 4,865 and 7,240 in 2012, 5,010 and 5,164 in 2013, 5,061 and 6,376 in 2014 respectively (Table 1) and there was evidence that cholera cases were not recorded as diarrhea in those hospitals.</w:t>
      </w:r>
      <w:r w:rsidR="00375E7E">
        <w:rPr>
          <w:kern w:val="0"/>
          <w:sz w:val="20"/>
          <w:szCs w:val="20"/>
        </w:rPr>
        <w:t xml:space="preserve"> </w:t>
      </w:r>
      <w:r w:rsidRPr="009231C5">
        <w:rPr>
          <w:kern w:val="0"/>
          <w:sz w:val="20"/>
          <w:szCs w:val="20"/>
        </w:rPr>
        <w:t>Responses from questionnaire administered corroborated the observation, confirming the absence of cholera epidemic in the city over the study periods.</w:t>
      </w:r>
    </w:p>
    <w:p w:rsidR="00AA34E9" w:rsidRPr="009231C5" w:rsidRDefault="00AA34E9" w:rsidP="009231C5">
      <w:pPr>
        <w:snapToGrid w:val="0"/>
        <w:ind w:firstLine="425"/>
        <w:rPr>
          <w:kern w:val="0"/>
          <w:sz w:val="20"/>
          <w:szCs w:val="20"/>
        </w:rPr>
      </w:pPr>
      <w:r w:rsidRPr="009231C5">
        <w:rPr>
          <w:kern w:val="0"/>
          <w:sz w:val="20"/>
          <w:szCs w:val="20"/>
        </w:rPr>
        <w:t>Typhoid fever and diarrhea did not show marked progressive increase or decrease over the study period (Fig. 1) and statistical analysis showed no significant difference in their occurrence with respect to season.</w:t>
      </w:r>
      <w:r w:rsidR="00375E7E">
        <w:rPr>
          <w:kern w:val="0"/>
          <w:sz w:val="20"/>
          <w:szCs w:val="20"/>
        </w:rPr>
        <w:t xml:space="preserve"> </w:t>
      </w:r>
      <w:r w:rsidRPr="009231C5">
        <w:rPr>
          <w:kern w:val="0"/>
          <w:sz w:val="20"/>
          <w:szCs w:val="20"/>
        </w:rPr>
        <w:t>The observation is however not surprising because the bad environmental hygiene and sanitation practices coupled with poor state of potable water supply series in the city prevailed over the study period.</w:t>
      </w:r>
      <w:r w:rsidR="00375E7E">
        <w:rPr>
          <w:kern w:val="0"/>
          <w:sz w:val="20"/>
          <w:szCs w:val="20"/>
        </w:rPr>
        <w:t xml:space="preserve"> </w:t>
      </w:r>
      <w:r w:rsidRPr="009231C5">
        <w:rPr>
          <w:kern w:val="0"/>
          <w:sz w:val="20"/>
          <w:szCs w:val="20"/>
        </w:rPr>
        <w:t>No significant difference was observed in the study area over the study period (data not shown).</w:t>
      </w:r>
    </w:p>
    <w:p w:rsidR="00AA34E9" w:rsidRPr="009231C5" w:rsidRDefault="00AA34E9" w:rsidP="009231C5">
      <w:pPr>
        <w:snapToGrid w:val="0"/>
        <w:ind w:firstLine="425"/>
        <w:rPr>
          <w:kern w:val="0"/>
          <w:sz w:val="20"/>
          <w:szCs w:val="20"/>
        </w:rPr>
      </w:pPr>
      <w:r w:rsidRPr="009231C5">
        <w:rPr>
          <w:kern w:val="0"/>
          <w:sz w:val="20"/>
          <w:szCs w:val="20"/>
        </w:rPr>
        <w:t>Diarrhea has been observed to occur more in age group 0-1 and 2-4, and it was also noted that diarrheal diseases remain a major cause of childhood mortality and morbidity in developing countries (Valentiner-Branth, 2003). The occurrence of diarrheal diseases in children more than adults had also been reported by several other authors (Adkins, et al, 1987; Okeke et al, 2003).</w:t>
      </w:r>
    </w:p>
    <w:p w:rsidR="00AA34E9" w:rsidRPr="009231C5" w:rsidRDefault="00AA34E9" w:rsidP="009231C5">
      <w:pPr>
        <w:snapToGrid w:val="0"/>
        <w:ind w:firstLine="425"/>
        <w:rPr>
          <w:kern w:val="0"/>
          <w:sz w:val="20"/>
          <w:szCs w:val="20"/>
        </w:rPr>
      </w:pPr>
      <w:r w:rsidRPr="009231C5">
        <w:rPr>
          <w:kern w:val="0"/>
          <w:sz w:val="20"/>
          <w:szCs w:val="20"/>
        </w:rPr>
        <w:t>Dysentery had a lower occurrence than the rest of the diseases. This may be a consequence of the ease with which the disease is treated at the counter at the drug pharmacy stores, and so fewer cases get to the hospitals.</w:t>
      </w:r>
    </w:p>
    <w:p w:rsidR="00AA34E9" w:rsidRPr="009231C5" w:rsidRDefault="00AA34E9" w:rsidP="009231C5">
      <w:pPr>
        <w:snapToGrid w:val="0"/>
        <w:ind w:firstLine="425"/>
        <w:rPr>
          <w:kern w:val="0"/>
          <w:sz w:val="20"/>
          <w:szCs w:val="20"/>
        </w:rPr>
      </w:pPr>
      <w:r w:rsidRPr="009231C5">
        <w:rPr>
          <w:kern w:val="0"/>
          <w:sz w:val="20"/>
          <w:szCs w:val="20"/>
        </w:rPr>
        <w:t xml:space="preserve">Typhoid fever like malaria showed relatively high occurrence across all the age groups with slightly higher occurrence in age group 15-44 and 5-14. The </w:t>
      </w:r>
      <w:r w:rsidRPr="009231C5">
        <w:rPr>
          <w:kern w:val="0"/>
          <w:sz w:val="20"/>
          <w:szCs w:val="20"/>
        </w:rPr>
        <w:lastRenderedPageBreak/>
        <w:t>disease is known to be spread through consumption of food or water contaminated with</w:t>
      </w:r>
      <w:r w:rsidR="00375E7E">
        <w:rPr>
          <w:kern w:val="0"/>
          <w:sz w:val="20"/>
          <w:szCs w:val="20"/>
        </w:rPr>
        <w:t xml:space="preserve"> </w:t>
      </w:r>
      <w:r w:rsidRPr="007A2534">
        <w:rPr>
          <w:i/>
          <w:kern w:val="0"/>
          <w:sz w:val="20"/>
          <w:szCs w:val="20"/>
        </w:rPr>
        <w:t>Salmonella typhi</w:t>
      </w:r>
      <w:r w:rsidRPr="009231C5">
        <w:rPr>
          <w:kern w:val="0"/>
          <w:sz w:val="20"/>
          <w:szCs w:val="20"/>
        </w:rPr>
        <w:t xml:space="preserve"> (Baird-Parker, 1990; Waage et al, 1999). Food and water are contaminated by Salmonella typhi through human and animal feces containing the organism (Orji et al, 2005; Ogunbiyi and Onabowale, 1976). It is therefore not surprising that the disease showed </w:t>
      </w:r>
      <w:bookmarkStart w:id="0" w:name="_GoBack"/>
      <w:bookmarkEnd w:id="0"/>
      <w:r w:rsidRPr="009231C5">
        <w:rPr>
          <w:kern w:val="0"/>
          <w:sz w:val="20"/>
          <w:szCs w:val="20"/>
        </w:rPr>
        <w:t>high occurrence across all the age groups in the study area since the possibility of contamination of food and water by Salmonella typhi through human feces commonly found in some open spaces within the city was obvious.</w:t>
      </w:r>
    </w:p>
    <w:p w:rsidR="00AA34E9" w:rsidRPr="009231C5" w:rsidRDefault="00AA34E9" w:rsidP="009231C5">
      <w:pPr>
        <w:snapToGrid w:val="0"/>
        <w:ind w:firstLine="425"/>
        <w:rPr>
          <w:kern w:val="0"/>
          <w:sz w:val="20"/>
          <w:szCs w:val="20"/>
        </w:rPr>
      </w:pPr>
      <w:r w:rsidRPr="009231C5">
        <w:rPr>
          <w:kern w:val="0"/>
          <w:sz w:val="20"/>
          <w:szCs w:val="20"/>
        </w:rPr>
        <w:t>It is possible that the occurrence of the four diseases as obtained from the records of the four designated hospitals may be lower than the actual prevalence of the diseases in the study area over the study period.</w:t>
      </w:r>
      <w:r w:rsidR="00375E7E">
        <w:rPr>
          <w:kern w:val="0"/>
          <w:sz w:val="20"/>
          <w:szCs w:val="20"/>
        </w:rPr>
        <w:t xml:space="preserve"> </w:t>
      </w:r>
      <w:r w:rsidRPr="009231C5">
        <w:rPr>
          <w:kern w:val="0"/>
          <w:sz w:val="20"/>
          <w:szCs w:val="20"/>
        </w:rPr>
        <w:t>This is because record of the four diseases in other hospitals and the numerous drug/pharmacy store that give over-the-counter medical treatment to people in the city could not be considered.</w:t>
      </w:r>
      <w:r w:rsidR="00375E7E">
        <w:rPr>
          <w:kern w:val="0"/>
          <w:sz w:val="20"/>
          <w:szCs w:val="20"/>
        </w:rPr>
        <w:t xml:space="preserve"> </w:t>
      </w:r>
      <w:r w:rsidRPr="009231C5">
        <w:rPr>
          <w:kern w:val="0"/>
          <w:sz w:val="20"/>
          <w:szCs w:val="20"/>
        </w:rPr>
        <w:t>However, since there are possibilities that some patients who came from towns outside Onitsha</w:t>
      </w:r>
      <w:r w:rsidR="00375E7E">
        <w:rPr>
          <w:kern w:val="0"/>
          <w:sz w:val="20"/>
          <w:szCs w:val="20"/>
        </w:rPr>
        <w:t xml:space="preserve"> </w:t>
      </w:r>
      <w:r w:rsidRPr="009231C5">
        <w:rPr>
          <w:kern w:val="0"/>
          <w:sz w:val="20"/>
          <w:szCs w:val="20"/>
        </w:rPr>
        <w:t>and who were not resident at</w:t>
      </w:r>
      <w:r w:rsidR="00375E7E">
        <w:rPr>
          <w:kern w:val="0"/>
          <w:sz w:val="20"/>
          <w:szCs w:val="20"/>
        </w:rPr>
        <w:t xml:space="preserve"> </w:t>
      </w:r>
      <w:r w:rsidRPr="009231C5">
        <w:rPr>
          <w:kern w:val="0"/>
          <w:sz w:val="20"/>
          <w:szCs w:val="20"/>
        </w:rPr>
        <w:t>Onitsha</w:t>
      </w:r>
      <w:r w:rsidR="00375E7E">
        <w:rPr>
          <w:kern w:val="0"/>
          <w:sz w:val="20"/>
          <w:szCs w:val="20"/>
        </w:rPr>
        <w:t xml:space="preserve"> </w:t>
      </w:r>
      <w:r w:rsidRPr="009231C5">
        <w:rPr>
          <w:kern w:val="0"/>
          <w:sz w:val="20"/>
          <w:szCs w:val="20"/>
        </w:rPr>
        <w:t>were treated in the hospitals used for this study, it may be said that the number of</w:t>
      </w:r>
      <w:r w:rsidR="00375E7E">
        <w:rPr>
          <w:kern w:val="0"/>
          <w:sz w:val="20"/>
          <w:szCs w:val="20"/>
        </w:rPr>
        <w:t xml:space="preserve"> </w:t>
      </w:r>
      <w:r w:rsidRPr="009231C5">
        <w:rPr>
          <w:kern w:val="0"/>
          <w:sz w:val="20"/>
          <w:szCs w:val="20"/>
        </w:rPr>
        <w:t>such patients</w:t>
      </w:r>
      <w:r w:rsidR="00375E7E">
        <w:rPr>
          <w:kern w:val="0"/>
          <w:sz w:val="20"/>
          <w:szCs w:val="20"/>
        </w:rPr>
        <w:t xml:space="preserve"> </w:t>
      </w:r>
      <w:r w:rsidRPr="009231C5">
        <w:rPr>
          <w:kern w:val="0"/>
          <w:sz w:val="20"/>
          <w:szCs w:val="20"/>
        </w:rPr>
        <w:t>balances up the number of patients in other hospitals</w:t>
      </w:r>
      <w:r w:rsidR="00375E7E">
        <w:rPr>
          <w:kern w:val="0"/>
          <w:sz w:val="20"/>
          <w:szCs w:val="20"/>
        </w:rPr>
        <w:t xml:space="preserve"> </w:t>
      </w:r>
      <w:r w:rsidRPr="009231C5">
        <w:rPr>
          <w:kern w:val="0"/>
          <w:sz w:val="20"/>
          <w:szCs w:val="20"/>
        </w:rPr>
        <w:t>and drug stores not captured in the study.</w:t>
      </w:r>
      <w:r w:rsidR="00375E7E">
        <w:rPr>
          <w:kern w:val="0"/>
          <w:sz w:val="20"/>
          <w:szCs w:val="20"/>
        </w:rPr>
        <w:t xml:space="preserve"> </w:t>
      </w:r>
      <w:r w:rsidRPr="009231C5">
        <w:rPr>
          <w:kern w:val="0"/>
          <w:sz w:val="20"/>
          <w:szCs w:val="20"/>
        </w:rPr>
        <w:t>The result of this survey may therefore justifiably represent a close estimate of the occurrence of dysentery, diarrhea, typhoid fever and malaria in Onitsha within the period 2011-2014.</w:t>
      </w:r>
    </w:p>
    <w:p w:rsidR="004179B6" w:rsidRPr="009231C5" w:rsidRDefault="004179B6" w:rsidP="009231C5">
      <w:pPr>
        <w:snapToGrid w:val="0"/>
        <w:rPr>
          <w:b/>
          <w:kern w:val="0"/>
          <w:sz w:val="20"/>
          <w:szCs w:val="20"/>
        </w:rPr>
      </w:pPr>
    </w:p>
    <w:p w:rsidR="003941D0" w:rsidRPr="009231C5" w:rsidRDefault="003941D0" w:rsidP="009231C5">
      <w:pPr>
        <w:snapToGrid w:val="0"/>
        <w:rPr>
          <w:b/>
          <w:kern w:val="0"/>
          <w:sz w:val="20"/>
          <w:szCs w:val="20"/>
        </w:rPr>
      </w:pPr>
      <w:r w:rsidRPr="009231C5">
        <w:rPr>
          <w:b/>
          <w:kern w:val="0"/>
          <w:sz w:val="20"/>
          <w:szCs w:val="20"/>
        </w:rPr>
        <w:t>4</w:t>
      </w:r>
      <w:r w:rsidRPr="009231C5">
        <w:rPr>
          <w:b/>
          <w:kern w:val="0"/>
          <w:sz w:val="20"/>
          <w:szCs w:val="20"/>
        </w:rPr>
        <w:t>．</w:t>
      </w:r>
      <w:r w:rsidRPr="009231C5">
        <w:rPr>
          <w:b/>
          <w:kern w:val="0"/>
          <w:sz w:val="20"/>
          <w:szCs w:val="20"/>
        </w:rPr>
        <w:t>Conclusion and policy implications</w:t>
      </w:r>
    </w:p>
    <w:p w:rsidR="0061230A" w:rsidRPr="009231C5" w:rsidRDefault="0061230A" w:rsidP="009231C5">
      <w:pPr>
        <w:snapToGrid w:val="0"/>
        <w:ind w:firstLine="425"/>
        <w:rPr>
          <w:kern w:val="0"/>
          <w:sz w:val="20"/>
          <w:szCs w:val="20"/>
        </w:rPr>
      </w:pPr>
      <w:r w:rsidRPr="009231C5">
        <w:rPr>
          <w:kern w:val="0"/>
          <w:sz w:val="20"/>
          <w:szCs w:val="20"/>
        </w:rPr>
        <w:t>This survey brings to light that despite the great wealth generated by the largely commercial city Onitsha, Nigeria, provision of adequate sanitation facilities is still lacking, thus water, sanitation and hygiene associated diseases still remain on the increase. We suggest channeling, by Government, of some percentage on the City’s internally generated income towards improvement on sanitation provisions. Formation of highly equipped and constantly maintained task force on sanitation for the City is suggested to be a plus too.</w:t>
      </w:r>
    </w:p>
    <w:p w:rsidR="00EE6DC9" w:rsidRPr="009231C5" w:rsidRDefault="00EE6DC9" w:rsidP="009231C5">
      <w:pPr>
        <w:snapToGrid w:val="0"/>
        <w:rPr>
          <w:kern w:val="0"/>
          <w:sz w:val="20"/>
          <w:szCs w:val="20"/>
        </w:rPr>
      </w:pPr>
    </w:p>
    <w:p w:rsidR="000207C9" w:rsidRPr="009231C5" w:rsidRDefault="000207C9" w:rsidP="009231C5">
      <w:pPr>
        <w:snapToGrid w:val="0"/>
        <w:rPr>
          <w:kern w:val="0"/>
          <w:sz w:val="20"/>
          <w:szCs w:val="20"/>
        </w:rPr>
      </w:pPr>
      <w:r w:rsidRPr="009231C5">
        <w:rPr>
          <w:b/>
          <w:kern w:val="0"/>
          <w:sz w:val="20"/>
          <w:szCs w:val="20"/>
        </w:rPr>
        <w:t>Correspondence to:</w:t>
      </w:r>
    </w:p>
    <w:p w:rsidR="00AA34E9" w:rsidRPr="009231C5" w:rsidRDefault="00AA34E9" w:rsidP="009231C5">
      <w:pPr>
        <w:snapToGrid w:val="0"/>
        <w:rPr>
          <w:color w:val="000025"/>
          <w:kern w:val="0"/>
          <w:sz w:val="20"/>
          <w:szCs w:val="20"/>
        </w:rPr>
      </w:pPr>
      <w:r w:rsidRPr="009231C5">
        <w:rPr>
          <w:color w:val="000025"/>
          <w:kern w:val="0"/>
          <w:sz w:val="20"/>
          <w:szCs w:val="20"/>
        </w:rPr>
        <w:t>Ikechukwu Okoli</w:t>
      </w:r>
    </w:p>
    <w:p w:rsidR="00AA34E9" w:rsidRPr="009231C5" w:rsidRDefault="00AA34E9" w:rsidP="009231C5">
      <w:pPr>
        <w:snapToGrid w:val="0"/>
        <w:rPr>
          <w:color w:val="000025"/>
          <w:kern w:val="0"/>
          <w:sz w:val="20"/>
          <w:szCs w:val="20"/>
        </w:rPr>
      </w:pPr>
      <w:r w:rsidRPr="009231C5">
        <w:rPr>
          <w:color w:val="000025"/>
          <w:kern w:val="0"/>
          <w:sz w:val="20"/>
          <w:szCs w:val="20"/>
        </w:rPr>
        <w:t>Department of Applied Microbiology</w:t>
      </w:r>
    </w:p>
    <w:p w:rsidR="00AA34E9" w:rsidRPr="009231C5" w:rsidRDefault="00AA34E9" w:rsidP="009231C5">
      <w:pPr>
        <w:snapToGrid w:val="0"/>
        <w:rPr>
          <w:color w:val="000025"/>
          <w:kern w:val="0"/>
          <w:sz w:val="20"/>
          <w:szCs w:val="20"/>
        </w:rPr>
      </w:pPr>
      <w:r w:rsidRPr="009231C5">
        <w:rPr>
          <w:color w:val="000025"/>
          <w:kern w:val="0"/>
          <w:sz w:val="20"/>
          <w:szCs w:val="20"/>
        </w:rPr>
        <w:t>Nnamdi Azikiwe University</w:t>
      </w:r>
    </w:p>
    <w:p w:rsidR="00AA34E9" w:rsidRPr="009231C5" w:rsidRDefault="00AA34E9" w:rsidP="009231C5">
      <w:pPr>
        <w:snapToGrid w:val="0"/>
        <w:rPr>
          <w:color w:val="000025"/>
          <w:kern w:val="0"/>
          <w:sz w:val="20"/>
          <w:szCs w:val="20"/>
        </w:rPr>
      </w:pPr>
      <w:r w:rsidRPr="009231C5">
        <w:rPr>
          <w:color w:val="000025"/>
          <w:kern w:val="0"/>
          <w:sz w:val="20"/>
          <w:szCs w:val="20"/>
        </w:rPr>
        <w:t>P.M.B. 5025, Awka, Nigeria</w:t>
      </w:r>
    </w:p>
    <w:p w:rsidR="003941D0" w:rsidRPr="009231C5" w:rsidRDefault="00A77F3F" w:rsidP="009231C5">
      <w:pPr>
        <w:snapToGrid w:val="0"/>
        <w:rPr>
          <w:rFonts w:eastAsia="SimHei"/>
          <w:b/>
          <w:kern w:val="0"/>
          <w:sz w:val="20"/>
          <w:szCs w:val="20"/>
        </w:rPr>
      </w:pPr>
      <w:hyperlink r:id="rId23" w:history="1">
        <w:r w:rsidR="00AA34E9" w:rsidRPr="009231C5">
          <w:rPr>
            <w:rStyle w:val="Hyperlink"/>
            <w:kern w:val="0"/>
            <w:sz w:val="20"/>
            <w:szCs w:val="20"/>
          </w:rPr>
          <w:t>ik.okoli@unizik.edu.ng</w:t>
        </w:r>
      </w:hyperlink>
    </w:p>
    <w:p w:rsidR="007A2D5F" w:rsidRPr="009231C5" w:rsidRDefault="007A2D5F" w:rsidP="009231C5">
      <w:pPr>
        <w:snapToGrid w:val="0"/>
        <w:rPr>
          <w:rFonts w:eastAsia="SimHei"/>
          <w:b/>
          <w:kern w:val="0"/>
          <w:sz w:val="20"/>
          <w:szCs w:val="20"/>
        </w:rPr>
      </w:pPr>
    </w:p>
    <w:p w:rsidR="00AA34E9" w:rsidRPr="009231C5" w:rsidRDefault="00AA34E9" w:rsidP="009231C5">
      <w:pPr>
        <w:snapToGrid w:val="0"/>
        <w:rPr>
          <w:rFonts w:eastAsia="SimHei"/>
          <w:kern w:val="0"/>
          <w:sz w:val="19"/>
          <w:szCs w:val="19"/>
        </w:rPr>
      </w:pPr>
      <w:r w:rsidRPr="009231C5">
        <w:rPr>
          <w:rFonts w:eastAsia="SimHei"/>
          <w:b/>
          <w:kern w:val="0"/>
          <w:sz w:val="20"/>
          <w:szCs w:val="20"/>
        </w:rPr>
        <w:t>References</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Acholonu ADW. Malaria in Amaigbo, Imo State, Nigeria. Nigerian Journal of Microbiology 1984;4:80-88.</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 xml:space="preserve">Adkins HJ, Escamilla J, Santiago L, Ranoa C, </w:t>
      </w:r>
      <w:r w:rsidRPr="009231C5">
        <w:rPr>
          <w:rFonts w:eastAsia="SimHei"/>
          <w:kern w:val="0"/>
          <w:sz w:val="19"/>
          <w:szCs w:val="19"/>
        </w:rPr>
        <w:lastRenderedPageBreak/>
        <w:t>Echeverria P, et al. Two- year survey of etiologic agents of diarrheal disease at San Lazaro Hospital, Manila, Republic of the Philippines. Journal of Clinical</w:t>
      </w:r>
      <w:r w:rsidR="00375E7E">
        <w:rPr>
          <w:rFonts w:eastAsia="SimHei"/>
          <w:kern w:val="0"/>
          <w:sz w:val="19"/>
          <w:szCs w:val="19"/>
        </w:rPr>
        <w:t xml:space="preserve"> </w:t>
      </w:r>
      <w:r w:rsidRPr="009231C5">
        <w:rPr>
          <w:rFonts w:eastAsia="SimHei"/>
          <w:kern w:val="0"/>
          <w:sz w:val="19"/>
          <w:szCs w:val="19"/>
        </w:rPr>
        <w:t>Microbiology 1987;25:1143-1145.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Alnwick D. Meeting the malaria challenge. Africa Health 2001;23:18-19.</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Arndt MB, Mosites EM, Tian M, Forouzanfar MH, Mokhdad AH, Meller M, Ochiai RL, Walson JL. Estimating the burden of paratyphoid a in Asia and Africa. PLoS Negl Trop Dis 2014;8(6):e2925. doi: 10.1371/journal.pntd.0002925.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Baird-Parker AC. Foodborne salmonellosis. Lancet 1990;336:1231-1235.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Bompangue D, Giraudoux P, Plisnier PD, Mutombo Tinda A, Piarroux M, Sudre B, Horion S, Tamfum J, Ilunga BK, Piarroux R. Dynamics of cholera outbreaks in great lakes region of Africa, 1978–2008. Emerging Infectious Diseases 2011;17(11):2026-2034.</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Buckle GC1, Walker CL, Black RE. Typhoid fever and paratyphoid fever: Systematic review to estimate global morbidity and mortality for 2010. J Glob Health 2012;2(1): 010401, doi: 10.7189/jogh.02.010401.</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Caincross G, Cliff JI. Water use and health in Mireda, Mozambique. Transactions of the Royal Society of Tropical Medicine and Hygiene 1987;81:51-54.</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FME. Study and design of Integrated waste management facility in Onitsha, Anambra State. Federal Ministry of Environment (FME), Nigeria. Final Report 2002;1:1-145.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Franca-Botelho AC, Lopes RP, Franca JL, Gomes MA. Advances in Amoebiasis Research Emphasizing Immunological and Oxidative Aspects. Research Journal of Parasitology 2011;6:1-17.</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Germani Y, Morillon M, Begaud E, Dubourdieu H, Costa R, et al. Two-year study of endemic enteric pathogens associated with acute diarrhe</w:t>
      </w:r>
      <w:r w:rsidR="00EE6DC9" w:rsidRPr="009231C5">
        <w:rPr>
          <w:rFonts w:eastAsia="SimHei"/>
          <w:kern w:val="0"/>
          <w:sz w:val="19"/>
          <w:szCs w:val="19"/>
        </w:rPr>
        <w:t xml:space="preserve">a in New Caledonia. Journal of </w:t>
      </w:r>
      <w:r w:rsidRPr="009231C5">
        <w:rPr>
          <w:rFonts w:eastAsia="SimHei"/>
          <w:kern w:val="0"/>
          <w:sz w:val="19"/>
          <w:szCs w:val="19"/>
        </w:rPr>
        <w:t>Clinical Microbiology 1994;32:1532-1536.</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Liu L, Johnson HL, Cousens S, Perin J, Scott S, Lawn JE, Rudan I, Campbell H, Cibulskis R, Li M, Mathers C, Black RE. Child Health Epidemiology Reference Group of WHO and UNICEF. Global, regional, and national causes of child mortality: an updated systematic analysis for 2010 with time trends since 2000. Lancet 2012;379(9832):2151-2161.</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Mbata T, Orji M, Oguoma V. The Prevalence Of Urinary Schistosomiasis In Ogbadibo Local Government Area Of Benue State, Nigeria. The Internet Journal of Infectious Diseases 2008;7(1).</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lastRenderedPageBreak/>
        <w:t>Melloul A, Hassani L. Salmonella infection in children from the wastewater-spreading zone of Marrakesh city (Morocco). Journal of Applied Microbiology 1999;87:536-539.</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Ogunbiyi JAJ, Onabowale BO. Typhoid enteritis in Lagos, Nigeria. Nigerian Medical Journal 1976;6:505-511.</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Okeke IN, Ojo O, Lamikanra A, Kaper JB. Etiology of acute diarrhoea in adults in southwestern Nigeria. Journal of Clinical Microbiology 2003;41:4525-4530.</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Orji MU, Onuigbo HC, Mbata TI. Isolation of Salmonella from poultry droppings and other environmental sources in Awka, Nigeria. International Journal of Infectious Disease 2005;9:86-89.</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Prüss-Ustün A, Bartram J, Clasen T, Colford JM, Cumming O, Curtis V, Bonjour S, Dangour AD, De France J, Fewtrell L, Freeman MC, Gordon B, Hunter PR, Johnston RB, Mathers C, Mäusezahl D, Medlicott K, Neira M, Stocks M, Wolf J, Cairncross S. Burden of disease from inadequate water, sanitation and hygiene in low- and middle-income settings: a retrospective analysis of data from 145 countries. Tropical Medicine and International Health 2014;19(8):894-905.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Valentiner-Branth P, Steinsland H, Fischer TK, Perch M, Scheutz F, et al. Cohort study of Guinean children: incidence, pathogenicity, conferred protection, andattributable risk for enteropathogens during the first 2 years of life. Journal of Clinical Microbiology 2003;41:4238-4245.</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Velasco AC, Mateos ML, Mas G, Pedraza A, Diez M, et al. Three-year prospectivestudy of intestinal pathogens in Madrid, Spain. Journal of Clinical Microbiology 1984;20:290-292.</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Waage AS, Vardund T, Lund V, Kapperud G. Detection of low numbers of Salmonella in environmental water, sewage and food samples by a nested polymerase ch</w:t>
      </w:r>
      <w:r w:rsidR="00B43646" w:rsidRPr="009231C5">
        <w:rPr>
          <w:rFonts w:eastAsia="SimHei"/>
          <w:kern w:val="0"/>
          <w:sz w:val="19"/>
          <w:szCs w:val="19"/>
        </w:rPr>
        <w:t xml:space="preserve">ain reaction assay. Journal of </w:t>
      </w:r>
      <w:r w:rsidRPr="009231C5">
        <w:rPr>
          <w:rFonts w:eastAsia="SimHei"/>
          <w:kern w:val="0"/>
          <w:sz w:val="19"/>
          <w:szCs w:val="19"/>
        </w:rPr>
        <w:t>Applied Microbiology 1999;87:418-428.</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WHO. Intestinal parasites. In: Basic Laboratory Methods in Medical Parasitology. World Health Organization, Geneva 1991;67-73.</w:t>
      </w:r>
    </w:p>
    <w:p w:rsidR="00AA34E9" w:rsidRPr="009231C5" w:rsidRDefault="00AA34E9" w:rsidP="009231C5">
      <w:pPr>
        <w:numPr>
          <w:ilvl w:val="0"/>
          <w:numId w:val="11"/>
        </w:numPr>
        <w:tabs>
          <w:tab w:val="clear" w:pos="720"/>
        </w:tabs>
        <w:snapToGrid w:val="0"/>
        <w:ind w:left="425" w:hanging="425"/>
        <w:rPr>
          <w:rFonts w:eastAsia="SimHei"/>
          <w:kern w:val="0"/>
          <w:sz w:val="19"/>
          <w:szCs w:val="19"/>
        </w:rPr>
      </w:pPr>
      <w:r w:rsidRPr="009231C5">
        <w:rPr>
          <w:rFonts w:eastAsia="SimHei"/>
          <w:kern w:val="0"/>
          <w:sz w:val="19"/>
          <w:szCs w:val="19"/>
        </w:rPr>
        <w:t>WHO. Water and Sanitation.World Health Organization 1996; Fact Sheet No. 112.</w:t>
      </w:r>
    </w:p>
    <w:p w:rsidR="009231C5" w:rsidRPr="009231C5" w:rsidRDefault="00AA34E9" w:rsidP="009231C5">
      <w:pPr>
        <w:numPr>
          <w:ilvl w:val="0"/>
          <w:numId w:val="11"/>
        </w:numPr>
        <w:tabs>
          <w:tab w:val="clear" w:pos="720"/>
        </w:tabs>
        <w:snapToGrid w:val="0"/>
        <w:ind w:left="425" w:hanging="425"/>
        <w:rPr>
          <w:kern w:val="0"/>
          <w:sz w:val="19"/>
          <w:szCs w:val="19"/>
        </w:rPr>
      </w:pPr>
      <w:r w:rsidRPr="009231C5">
        <w:rPr>
          <w:rFonts w:eastAsia="SimHei"/>
          <w:kern w:val="0"/>
          <w:sz w:val="19"/>
          <w:szCs w:val="19"/>
        </w:rPr>
        <w:t>Zhao C, Ge B, De Villena J, Sudler R, Yeh E, et al. Prevalence of Campylobacter spp., Escherichia coli, and Salmonella serovars in retail chicken, turkey, pork, and beef from the Greater Washington, D.C., a</w:t>
      </w:r>
      <w:r w:rsidR="00B43646" w:rsidRPr="009231C5">
        <w:rPr>
          <w:rFonts w:eastAsia="SimHei"/>
          <w:kern w:val="0"/>
          <w:sz w:val="19"/>
          <w:szCs w:val="19"/>
        </w:rPr>
        <w:t xml:space="preserve">rea. Applied and Environmental </w:t>
      </w:r>
      <w:r w:rsidRPr="009231C5">
        <w:rPr>
          <w:rFonts w:eastAsia="SimHei"/>
          <w:kern w:val="0"/>
          <w:sz w:val="19"/>
          <w:szCs w:val="19"/>
        </w:rPr>
        <w:t>Microbiology 2001;67:5431-5436.</w:t>
      </w:r>
      <w:r w:rsidR="002B2245" w:rsidRPr="009231C5">
        <w:rPr>
          <w:kern w:val="0"/>
          <w:sz w:val="19"/>
          <w:szCs w:val="19"/>
        </w:rPr>
        <w:t xml:space="preserve"> </w:t>
      </w:r>
    </w:p>
    <w:p w:rsidR="009231C5" w:rsidRPr="009231C5" w:rsidRDefault="009231C5" w:rsidP="009231C5">
      <w:pPr>
        <w:numPr>
          <w:ilvl w:val="0"/>
          <w:numId w:val="11"/>
        </w:numPr>
        <w:tabs>
          <w:tab w:val="clear" w:pos="720"/>
        </w:tabs>
        <w:snapToGrid w:val="0"/>
        <w:ind w:left="425" w:hanging="425"/>
        <w:rPr>
          <w:kern w:val="0"/>
          <w:sz w:val="19"/>
          <w:szCs w:val="19"/>
        </w:rPr>
        <w:sectPr w:rsidR="009231C5" w:rsidRPr="009231C5" w:rsidSect="00146006">
          <w:headerReference w:type="default" r:id="rId24"/>
          <w:footerReference w:type="even" r:id="rId25"/>
          <w:footerReference w:type="default" r:id="rId26"/>
          <w:type w:val="continuous"/>
          <w:pgSz w:w="12242" w:h="15842" w:code="1"/>
          <w:pgMar w:top="1440" w:right="1440" w:bottom="1440" w:left="1440" w:header="720" w:footer="720" w:gutter="0"/>
          <w:cols w:num="2" w:space="520"/>
          <w:docGrid w:linePitch="312"/>
        </w:sectPr>
      </w:pPr>
    </w:p>
    <w:p w:rsidR="003941D0" w:rsidRDefault="003941D0" w:rsidP="009231C5">
      <w:pPr>
        <w:snapToGrid w:val="0"/>
        <w:ind w:left="425" w:hanging="425"/>
        <w:rPr>
          <w:kern w:val="0"/>
          <w:sz w:val="20"/>
          <w:szCs w:val="20"/>
        </w:rPr>
      </w:pPr>
    </w:p>
    <w:p w:rsidR="009231C5" w:rsidRPr="009231C5" w:rsidRDefault="009231C5" w:rsidP="009231C5">
      <w:pPr>
        <w:snapToGrid w:val="0"/>
        <w:ind w:left="425" w:hanging="425"/>
        <w:rPr>
          <w:kern w:val="0"/>
          <w:sz w:val="20"/>
          <w:szCs w:val="20"/>
        </w:rPr>
      </w:pPr>
    </w:p>
    <w:p w:rsidR="00A84676" w:rsidRPr="009231C5" w:rsidRDefault="00B43646" w:rsidP="009231C5">
      <w:pPr>
        <w:snapToGrid w:val="0"/>
        <w:ind w:left="425" w:hanging="425"/>
        <w:rPr>
          <w:kern w:val="0"/>
          <w:sz w:val="20"/>
          <w:szCs w:val="20"/>
        </w:rPr>
      </w:pPr>
      <w:r w:rsidRPr="009231C5">
        <w:rPr>
          <w:kern w:val="0"/>
          <w:sz w:val="20"/>
          <w:szCs w:val="20"/>
        </w:rPr>
        <w:t>6/22</w:t>
      </w:r>
      <w:r w:rsidR="00A84676" w:rsidRPr="009231C5">
        <w:rPr>
          <w:kern w:val="0"/>
          <w:sz w:val="20"/>
          <w:szCs w:val="20"/>
        </w:rPr>
        <w:t>/201</w:t>
      </w:r>
      <w:r w:rsidRPr="009231C5">
        <w:rPr>
          <w:kern w:val="0"/>
          <w:sz w:val="20"/>
          <w:szCs w:val="20"/>
        </w:rPr>
        <w:t>5</w:t>
      </w:r>
    </w:p>
    <w:sectPr w:rsidR="00A84676" w:rsidRPr="009231C5" w:rsidSect="00146006">
      <w:headerReference w:type="default" r:id="rId27"/>
      <w:footerReference w:type="even" r:id="rId28"/>
      <w:footerReference w:type="default" r:id="rId29"/>
      <w:type w:val="continuous"/>
      <w:pgSz w:w="12242" w:h="15842" w:code="1"/>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3F" w:rsidRDefault="00A77F3F">
      <w:r>
        <w:separator/>
      </w:r>
    </w:p>
  </w:endnote>
  <w:endnote w:type="continuationSeparator" w:id="0">
    <w:p w:rsidR="00A77F3F" w:rsidRDefault="00A7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Default="00C35931" w:rsidP="00842921">
    <w:pPr>
      <w:pStyle w:val="Footer"/>
      <w:framePr w:wrap="around" w:vAnchor="text" w:hAnchor="margin" w:xAlign="center" w:y="1"/>
      <w:rPr>
        <w:rStyle w:val="PageNumber"/>
      </w:rPr>
    </w:pPr>
    <w:r>
      <w:rPr>
        <w:rStyle w:val="PageNumber"/>
      </w:rPr>
      <w:fldChar w:fldCharType="begin"/>
    </w:r>
    <w:r w:rsidR="009231C5">
      <w:rPr>
        <w:rStyle w:val="PageNumber"/>
      </w:rPr>
      <w:instrText xml:space="preserve">PAGE  </w:instrText>
    </w:r>
    <w:r>
      <w:rPr>
        <w:rStyle w:val="PageNumber"/>
      </w:rPr>
      <w:fldChar w:fldCharType="end"/>
    </w:r>
  </w:p>
  <w:p w:rsidR="009231C5" w:rsidRDefault="009231C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36E" w:rsidRPr="009231C5" w:rsidRDefault="00C35931" w:rsidP="009231C5">
    <w:pPr>
      <w:jc w:val="center"/>
      <w:rPr>
        <w:sz w:val="20"/>
      </w:rPr>
    </w:pPr>
    <w:r w:rsidRPr="009231C5">
      <w:rPr>
        <w:sz w:val="20"/>
      </w:rPr>
      <w:fldChar w:fldCharType="begin"/>
    </w:r>
    <w:r w:rsidR="009231C5" w:rsidRPr="009231C5">
      <w:rPr>
        <w:sz w:val="20"/>
      </w:rPr>
      <w:instrText xml:space="preserve"> page </w:instrText>
    </w:r>
    <w:r w:rsidRPr="009231C5">
      <w:rPr>
        <w:sz w:val="20"/>
      </w:rPr>
      <w:fldChar w:fldCharType="separate"/>
    </w:r>
    <w:r w:rsidR="009231C5">
      <w:rPr>
        <w:noProof/>
        <w:sz w:val="20"/>
      </w:rPr>
      <w:t>6</w:t>
    </w:r>
    <w:r w:rsidRPr="009231C5">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EB1B94" w:rsidRDefault="00C35931" w:rsidP="00EB1B94">
    <w:pPr>
      <w:jc w:val="center"/>
      <w:rPr>
        <w:sz w:val="20"/>
      </w:rPr>
    </w:pPr>
    <w:r w:rsidRPr="00EB1B94">
      <w:rPr>
        <w:sz w:val="20"/>
      </w:rPr>
      <w:fldChar w:fldCharType="begin"/>
    </w:r>
    <w:r w:rsidR="009231C5" w:rsidRPr="00EB1B94">
      <w:rPr>
        <w:sz w:val="20"/>
      </w:rPr>
      <w:instrText xml:space="preserve"> page  </w:instrText>
    </w:r>
    <w:r w:rsidRPr="00EB1B94">
      <w:rPr>
        <w:sz w:val="20"/>
      </w:rPr>
      <w:fldChar w:fldCharType="separate"/>
    </w:r>
    <w:r w:rsidR="007A2534">
      <w:rPr>
        <w:noProof/>
        <w:sz w:val="20"/>
      </w:rPr>
      <w:t>7</w:t>
    </w:r>
    <w:r w:rsidRPr="00EB1B94">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Default="00C35931" w:rsidP="00842921">
    <w:pPr>
      <w:pStyle w:val="Footer"/>
      <w:framePr w:wrap="around" w:vAnchor="text" w:hAnchor="margin" w:xAlign="center" w:y="1"/>
      <w:rPr>
        <w:rStyle w:val="PageNumber"/>
      </w:rPr>
    </w:pPr>
    <w:r>
      <w:rPr>
        <w:rStyle w:val="PageNumber"/>
      </w:rPr>
      <w:fldChar w:fldCharType="begin"/>
    </w:r>
    <w:r w:rsidR="009231C5">
      <w:rPr>
        <w:rStyle w:val="PageNumber"/>
      </w:rPr>
      <w:instrText xml:space="preserve">PAGE  </w:instrText>
    </w:r>
    <w:r>
      <w:rPr>
        <w:rStyle w:val="PageNumber"/>
      </w:rPr>
      <w:fldChar w:fldCharType="end"/>
    </w:r>
  </w:p>
  <w:p w:rsidR="009231C5" w:rsidRDefault="009231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C35931" w:rsidP="009231C5">
    <w:pPr>
      <w:jc w:val="center"/>
      <w:rPr>
        <w:sz w:val="20"/>
      </w:rPr>
    </w:pPr>
    <w:r w:rsidRPr="009231C5">
      <w:rPr>
        <w:sz w:val="20"/>
      </w:rPr>
      <w:fldChar w:fldCharType="begin"/>
    </w:r>
    <w:r w:rsidR="009231C5" w:rsidRPr="009231C5">
      <w:rPr>
        <w:sz w:val="20"/>
      </w:rPr>
      <w:instrText xml:space="preserve"> page </w:instrText>
    </w:r>
    <w:r w:rsidRPr="009231C5">
      <w:rPr>
        <w:sz w:val="20"/>
      </w:rPr>
      <w:fldChar w:fldCharType="separate"/>
    </w:r>
    <w:r w:rsidR="007A2534">
      <w:rPr>
        <w:noProof/>
        <w:sz w:val="20"/>
      </w:rPr>
      <w:t>8</w:t>
    </w:r>
    <w:r w:rsidRPr="009231C5">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Default="00C35931" w:rsidP="00842921">
    <w:pPr>
      <w:pStyle w:val="Footer"/>
      <w:framePr w:wrap="around" w:vAnchor="text" w:hAnchor="margin" w:xAlign="center" w:y="1"/>
      <w:rPr>
        <w:rStyle w:val="PageNumber"/>
      </w:rPr>
    </w:pPr>
    <w:r>
      <w:rPr>
        <w:rStyle w:val="PageNumber"/>
      </w:rPr>
      <w:fldChar w:fldCharType="begin"/>
    </w:r>
    <w:r w:rsidR="009231C5">
      <w:rPr>
        <w:rStyle w:val="PageNumber"/>
      </w:rPr>
      <w:instrText xml:space="preserve">PAGE  </w:instrText>
    </w:r>
    <w:r>
      <w:rPr>
        <w:rStyle w:val="PageNumber"/>
      </w:rPr>
      <w:fldChar w:fldCharType="end"/>
    </w:r>
  </w:p>
  <w:p w:rsidR="009231C5" w:rsidRDefault="009231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C35931" w:rsidP="009231C5">
    <w:pPr>
      <w:jc w:val="center"/>
      <w:rPr>
        <w:sz w:val="20"/>
      </w:rPr>
    </w:pPr>
    <w:r w:rsidRPr="009231C5">
      <w:rPr>
        <w:sz w:val="20"/>
      </w:rPr>
      <w:fldChar w:fldCharType="begin"/>
    </w:r>
    <w:r w:rsidR="009231C5" w:rsidRPr="009231C5">
      <w:rPr>
        <w:sz w:val="20"/>
      </w:rPr>
      <w:instrText xml:space="preserve"> page </w:instrText>
    </w:r>
    <w:r w:rsidRPr="009231C5">
      <w:rPr>
        <w:sz w:val="20"/>
      </w:rPr>
      <w:fldChar w:fldCharType="separate"/>
    </w:r>
    <w:r w:rsidR="007A2534">
      <w:rPr>
        <w:noProof/>
        <w:sz w:val="20"/>
      </w:rPr>
      <w:t>9</w:t>
    </w:r>
    <w:r w:rsidRPr="009231C5">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Default="00C35931" w:rsidP="00842921">
    <w:pPr>
      <w:pStyle w:val="Footer"/>
      <w:framePr w:wrap="around" w:vAnchor="text" w:hAnchor="margin" w:xAlign="center" w:y="1"/>
      <w:rPr>
        <w:rStyle w:val="PageNumber"/>
      </w:rPr>
    </w:pPr>
    <w:r>
      <w:rPr>
        <w:rStyle w:val="PageNumber"/>
      </w:rPr>
      <w:fldChar w:fldCharType="begin"/>
    </w:r>
    <w:r w:rsidR="009231C5">
      <w:rPr>
        <w:rStyle w:val="PageNumber"/>
      </w:rPr>
      <w:instrText xml:space="preserve">PAGE  </w:instrText>
    </w:r>
    <w:r>
      <w:rPr>
        <w:rStyle w:val="PageNumber"/>
      </w:rPr>
      <w:fldChar w:fldCharType="end"/>
    </w:r>
  </w:p>
  <w:p w:rsidR="009231C5" w:rsidRDefault="009231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C35931" w:rsidP="009231C5">
    <w:pPr>
      <w:jc w:val="center"/>
      <w:rPr>
        <w:sz w:val="20"/>
      </w:rPr>
    </w:pPr>
    <w:r w:rsidRPr="009231C5">
      <w:rPr>
        <w:sz w:val="20"/>
      </w:rPr>
      <w:fldChar w:fldCharType="begin"/>
    </w:r>
    <w:r w:rsidR="009231C5" w:rsidRPr="009231C5">
      <w:rPr>
        <w:sz w:val="20"/>
      </w:rPr>
      <w:instrText xml:space="preserve"> page </w:instrText>
    </w:r>
    <w:r w:rsidRPr="009231C5">
      <w:rPr>
        <w:sz w:val="20"/>
      </w:rPr>
      <w:fldChar w:fldCharType="separate"/>
    </w:r>
    <w:r w:rsidR="007A2534">
      <w:rPr>
        <w:noProof/>
        <w:sz w:val="20"/>
      </w:rPr>
      <w:t>10</w:t>
    </w:r>
    <w:r w:rsidRPr="009231C5">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45" w:rsidRDefault="00C35931"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3F" w:rsidRDefault="00A77F3F">
      <w:r>
        <w:separator/>
      </w:r>
    </w:p>
  </w:footnote>
  <w:footnote w:type="continuationSeparator" w:id="0">
    <w:p w:rsidR="00A77F3F" w:rsidRDefault="00A7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EB1B94" w:rsidRDefault="009231C5" w:rsidP="00EB1B94">
    <w:pPr>
      <w:pBdr>
        <w:bottom w:val="thinThickMediumGap" w:sz="12" w:space="1" w:color="auto"/>
      </w:pBdr>
      <w:tabs>
        <w:tab w:val="left" w:pos="851"/>
        <w:tab w:val="right" w:pos="8364"/>
      </w:tabs>
      <w:adjustRightInd w:val="0"/>
      <w:snapToGrid w:val="0"/>
      <w:rPr>
        <w:iCs/>
        <w:sz w:val="20"/>
      </w:rPr>
    </w:pPr>
    <w:r w:rsidRPr="00EB1B94">
      <w:rPr>
        <w:rFonts w:hint="eastAsia"/>
        <w:sz w:val="20"/>
        <w:szCs w:val="20"/>
      </w:rPr>
      <w:tab/>
    </w:r>
    <w:r w:rsidRPr="00EB1B94">
      <w:rPr>
        <w:sz w:val="20"/>
        <w:szCs w:val="20"/>
      </w:rPr>
      <w:t>World Rural Observations 201</w:t>
    </w:r>
    <w:r w:rsidRPr="00EB1B94">
      <w:rPr>
        <w:rFonts w:hint="eastAsia"/>
        <w:sz w:val="20"/>
        <w:szCs w:val="20"/>
      </w:rPr>
      <w:t>5</w:t>
    </w:r>
    <w:r w:rsidRPr="00EB1B94">
      <w:rPr>
        <w:sz w:val="20"/>
        <w:szCs w:val="20"/>
      </w:rPr>
      <w:t>;</w:t>
    </w:r>
    <w:r w:rsidRPr="00EB1B94">
      <w:rPr>
        <w:rFonts w:hint="eastAsia"/>
        <w:sz w:val="20"/>
        <w:szCs w:val="20"/>
      </w:rPr>
      <w:t>7</w:t>
    </w:r>
    <w:r w:rsidRPr="00EB1B94">
      <w:rPr>
        <w:sz w:val="20"/>
        <w:szCs w:val="20"/>
      </w:rPr>
      <w:t>(</w:t>
    </w:r>
    <w:r w:rsidRPr="00EB1B94">
      <w:rPr>
        <w:rFonts w:hint="eastAsia"/>
        <w:sz w:val="20"/>
        <w:szCs w:val="20"/>
      </w:rPr>
      <w:t>3</w:t>
    </w:r>
    <w:r w:rsidRPr="00EB1B94">
      <w:rPr>
        <w:sz w:val="20"/>
        <w:szCs w:val="20"/>
      </w:rPr>
      <w:t xml:space="preserve">)      </w:t>
    </w:r>
    <w:r w:rsidRPr="00EB1B94">
      <w:rPr>
        <w:rFonts w:hint="eastAsia"/>
        <w:sz w:val="20"/>
        <w:szCs w:val="20"/>
      </w:rPr>
      <w:tab/>
    </w:r>
    <w:r w:rsidRPr="00EB1B94">
      <w:rPr>
        <w:sz w:val="20"/>
        <w:szCs w:val="20"/>
      </w:rPr>
      <w:t xml:space="preserve">       </w:t>
    </w:r>
    <w:hyperlink r:id="rId1" w:history="1">
      <w:r w:rsidRPr="00EB1B94">
        <w:rPr>
          <w:rStyle w:val="Hyperlink"/>
          <w:sz w:val="20"/>
          <w:szCs w:val="20"/>
        </w:rPr>
        <w:t>http://www.sciencepub.net/rural</w:t>
      </w:r>
    </w:hyperlink>
  </w:p>
  <w:p w:rsidR="009231C5" w:rsidRPr="00EB1B94" w:rsidRDefault="009231C5" w:rsidP="00EB1B94">
    <w:pPr>
      <w:pStyle w:val="Default"/>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9231C5" w:rsidP="009231C5">
    <w:pPr>
      <w:pBdr>
        <w:bottom w:val="thinThickMediumGap" w:sz="12" w:space="1" w:color="auto"/>
      </w:pBdr>
      <w:tabs>
        <w:tab w:val="left" w:pos="851"/>
        <w:tab w:val="right" w:pos="8364"/>
      </w:tabs>
      <w:adjustRightInd w:val="0"/>
      <w:snapToGrid w:val="0"/>
      <w:rPr>
        <w:iCs/>
        <w:sz w:val="20"/>
      </w:rPr>
    </w:pPr>
    <w:r w:rsidRPr="009231C5">
      <w:rPr>
        <w:rFonts w:hint="eastAsia"/>
        <w:sz w:val="20"/>
        <w:szCs w:val="20"/>
      </w:rPr>
      <w:tab/>
    </w:r>
    <w:r w:rsidRPr="009231C5">
      <w:rPr>
        <w:sz w:val="20"/>
        <w:szCs w:val="20"/>
      </w:rPr>
      <w:t>World Rural Observations 201</w:t>
    </w:r>
    <w:r w:rsidRPr="009231C5">
      <w:rPr>
        <w:rFonts w:hint="eastAsia"/>
        <w:sz w:val="20"/>
        <w:szCs w:val="20"/>
      </w:rPr>
      <w:t>5</w:t>
    </w:r>
    <w:r w:rsidRPr="009231C5">
      <w:rPr>
        <w:sz w:val="20"/>
        <w:szCs w:val="20"/>
      </w:rPr>
      <w:t>;</w:t>
    </w:r>
    <w:r w:rsidRPr="009231C5">
      <w:rPr>
        <w:rFonts w:hint="eastAsia"/>
        <w:sz w:val="20"/>
        <w:szCs w:val="20"/>
      </w:rPr>
      <w:t>7</w:t>
    </w:r>
    <w:r w:rsidRPr="009231C5">
      <w:rPr>
        <w:sz w:val="20"/>
        <w:szCs w:val="20"/>
      </w:rPr>
      <w:t>(</w:t>
    </w:r>
    <w:r w:rsidRPr="009231C5">
      <w:rPr>
        <w:rFonts w:hint="eastAsia"/>
        <w:sz w:val="20"/>
        <w:szCs w:val="20"/>
      </w:rPr>
      <w:t>3</w:t>
    </w:r>
    <w:r w:rsidRPr="009231C5">
      <w:rPr>
        <w:sz w:val="20"/>
        <w:szCs w:val="20"/>
      </w:rPr>
      <w:t xml:space="preserve">)      </w:t>
    </w:r>
    <w:r w:rsidRPr="009231C5">
      <w:rPr>
        <w:rFonts w:hint="eastAsia"/>
        <w:sz w:val="20"/>
        <w:szCs w:val="20"/>
      </w:rPr>
      <w:tab/>
    </w:r>
    <w:r w:rsidRPr="009231C5">
      <w:rPr>
        <w:sz w:val="20"/>
        <w:szCs w:val="20"/>
      </w:rPr>
      <w:t xml:space="preserve">       </w:t>
    </w:r>
    <w:hyperlink r:id="rId1" w:history="1">
      <w:r w:rsidRPr="009231C5">
        <w:rPr>
          <w:rStyle w:val="Hyperlink"/>
          <w:sz w:val="20"/>
          <w:szCs w:val="20"/>
        </w:rPr>
        <w:t>http://www.sciencepub.net/rural</w:t>
      </w:r>
    </w:hyperlink>
  </w:p>
  <w:p w:rsidR="009231C5" w:rsidRPr="009231C5" w:rsidRDefault="009231C5" w:rsidP="009231C5">
    <w:pPr>
      <w:pStyle w:val="Default"/>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9231C5" w:rsidP="009231C5">
    <w:pPr>
      <w:pBdr>
        <w:bottom w:val="thinThickMediumGap" w:sz="12" w:space="1" w:color="auto"/>
      </w:pBdr>
      <w:tabs>
        <w:tab w:val="left" w:pos="851"/>
        <w:tab w:val="right" w:pos="8364"/>
      </w:tabs>
      <w:adjustRightInd w:val="0"/>
      <w:snapToGrid w:val="0"/>
      <w:rPr>
        <w:iCs/>
        <w:sz w:val="20"/>
      </w:rPr>
    </w:pPr>
    <w:r w:rsidRPr="009231C5">
      <w:rPr>
        <w:rFonts w:hint="eastAsia"/>
        <w:sz w:val="20"/>
        <w:szCs w:val="20"/>
      </w:rPr>
      <w:tab/>
    </w:r>
    <w:r w:rsidRPr="009231C5">
      <w:rPr>
        <w:sz w:val="20"/>
        <w:szCs w:val="20"/>
      </w:rPr>
      <w:t>World Rural Observations 201</w:t>
    </w:r>
    <w:r w:rsidRPr="009231C5">
      <w:rPr>
        <w:rFonts w:hint="eastAsia"/>
        <w:sz w:val="20"/>
        <w:szCs w:val="20"/>
      </w:rPr>
      <w:t>5</w:t>
    </w:r>
    <w:r w:rsidRPr="009231C5">
      <w:rPr>
        <w:sz w:val="20"/>
        <w:szCs w:val="20"/>
      </w:rPr>
      <w:t>;</w:t>
    </w:r>
    <w:r w:rsidRPr="009231C5">
      <w:rPr>
        <w:rFonts w:hint="eastAsia"/>
        <w:sz w:val="20"/>
        <w:szCs w:val="20"/>
      </w:rPr>
      <w:t>7</w:t>
    </w:r>
    <w:r w:rsidRPr="009231C5">
      <w:rPr>
        <w:sz w:val="20"/>
        <w:szCs w:val="20"/>
      </w:rPr>
      <w:t>(</w:t>
    </w:r>
    <w:r w:rsidRPr="009231C5">
      <w:rPr>
        <w:rFonts w:hint="eastAsia"/>
        <w:sz w:val="20"/>
        <w:szCs w:val="20"/>
      </w:rPr>
      <w:t>3</w:t>
    </w:r>
    <w:r w:rsidRPr="009231C5">
      <w:rPr>
        <w:sz w:val="20"/>
        <w:szCs w:val="20"/>
      </w:rPr>
      <w:t xml:space="preserve">)      </w:t>
    </w:r>
    <w:r w:rsidRPr="009231C5">
      <w:rPr>
        <w:rFonts w:hint="eastAsia"/>
        <w:sz w:val="20"/>
        <w:szCs w:val="20"/>
      </w:rPr>
      <w:tab/>
    </w:r>
    <w:r w:rsidRPr="009231C5">
      <w:rPr>
        <w:sz w:val="20"/>
        <w:szCs w:val="20"/>
      </w:rPr>
      <w:t xml:space="preserve">       </w:t>
    </w:r>
    <w:hyperlink r:id="rId1" w:history="1">
      <w:r w:rsidRPr="009231C5">
        <w:rPr>
          <w:rStyle w:val="Hyperlink"/>
          <w:sz w:val="20"/>
          <w:szCs w:val="20"/>
        </w:rPr>
        <w:t>http://www.sciencepub.net/rural</w:t>
      </w:r>
    </w:hyperlink>
  </w:p>
  <w:p w:rsidR="009231C5" w:rsidRPr="009231C5" w:rsidRDefault="009231C5" w:rsidP="009231C5">
    <w:pPr>
      <w:pStyle w:val="Default"/>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9231C5" w:rsidP="009231C5">
    <w:pPr>
      <w:pBdr>
        <w:bottom w:val="thinThickMediumGap" w:sz="12" w:space="1" w:color="auto"/>
      </w:pBdr>
      <w:tabs>
        <w:tab w:val="left" w:pos="851"/>
        <w:tab w:val="right" w:pos="8364"/>
      </w:tabs>
      <w:adjustRightInd w:val="0"/>
      <w:snapToGrid w:val="0"/>
      <w:rPr>
        <w:iCs/>
        <w:sz w:val="20"/>
      </w:rPr>
    </w:pPr>
    <w:r w:rsidRPr="009231C5">
      <w:rPr>
        <w:rFonts w:hint="eastAsia"/>
        <w:sz w:val="20"/>
        <w:szCs w:val="20"/>
      </w:rPr>
      <w:tab/>
    </w:r>
    <w:r w:rsidRPr="009231C5">
      <w:rPr>
        <w:sz w:val="20"/>
        <w:szCs w:val="20"/>
      </w:rPr>
      <w:t>World Rural Observations 201</w:t>
    </w:r>
    <w:r w:rsidRPr="009231C5">
      <w:rPr>
        <w:rFonts w:hint="eastAsia"/>
        <w:sz w:val="20"/>
        <w:szCs w:val="20"/>
      </w:rPr>
      <w:t>5</w:t>
    </w:r>
    <w:r w:rsidRPr="009231C5">
      <w:rPr>
        <w:sz w:val="20"/>
        <w:szCs w:val="20"/>
      </w:rPr>
      <w:t>;</w:t>
    </w:r>
    <w:r w:rsidRPr="009231C5">
      <w:rPr>
        <w:rFonts w:hint="eastAsia"/>
        <w:sz w:val="20"/>
        <w:szCs w:val="20"/>
      </w:rPr>
      <w:t>7</w:t>
    </w:r>
    <w:r w:rsidRPr="009231C5">
      <w:rPr>
        <w:sz w:val="20"/>
        <w:szCs w:val="20"/>
      </w:rPr>
      <w:t>(</w:t>
    </w:r>
    <w:r w:rsidRPr="009231C5">
      <w:rPr>
        <w:rFonts w:hint="eastAsia"/>
        <w:sz w:val="20"/>
        <w:szCs w:val="20"/>
      </w:rPr>
      <w:t>3</w:t>
    </w:r>
    <w:r w:rsidRPr="009231C5">
      <w:rPr>
        <w:sz w:val="20"/>
        <w:szCs w:val="20"/>
      </w:rPr>
      <w:t xml:space="preserve">)      </w:t>
    </w:r>
    <w:r w:rsidRPr="009231C5">
      <w:rPr>
        <w:rFonts w:hint="eastAsia"/>
        <w:sz w:val="20"/>
        <w:szCs w:val="20"/>
      </w:rPr>
      <w:tab/>
    </w:r>
    <w:r w:rsidRPr="009231C5">
      <w:rPr>
        <w:sz w:val="20"/>
        <w:szCs w:val="20"/>
      </w:rPr>
      <w:t xml:space="preserve">       </w:t>
    </w:r>
    <w:hyperlink r:id="rId1" w:history="1">
      <w:r w:rsidRPr="009231C5">
        <w:rPr>
          <w:rStyle w:val="Hyperlink"/>
          <w:sz w:val="20"/>
          <w:szCs w:val="20"/>
        </w:rPr>
        <w:t>http://www.sciencepub.net/rural</w:t>
      </w:r>
    </w:hyperlink>
  </w:p>
  <w:p w:rsidR="009231C5" w:rsidRPr="009231C5" w:rsidRDefault="009231C5" w:rsidP="009231C5">
    <w:pPr>
      <w:pStyle w:val="Default"/>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C5" w:rsidRPr="009231C5" w:rsidRDefault="009231C5" w:rsidP="009231C5">
    <w:pPr>
      <w:pBdr>
        <w:bottom w:val="thinThickMediumGap" w:sz="12" w:space="1" w:color="auto"/>
      </w:pBdr>
      <w:tabs>
        <w:tab w:val="left" w:pos="851"/>
        <w:tab w:val="right" w:pos="8364"/>
      </w:tabs>
      <w:adjustRightInd w:val="0"/>
      <w:snapToGrid w:val="0"/>
      <w:rPr>
        <w:iCs/>
        <w:sz w:val="20"/>
      </w:rPr>
    </w:pPr>
    <w:r w:rsidRPr="009231C5">
      <w:rPr>
        <w:rFonts w:hint="eastAsia"/>
        <w:sz w:val="20"/>
        <w:szCs w:val="20"/>
      </w:rPr>
      <w:tab/>
    </w:r>
    <w:r w:rsidRPr="009231C5">
      <w:rPr>
        <w:sz w:val="20"/>
        <w:szCs w:val="20"/>
      </w:rPr>
      <w:t>World Rural Observations 201</w:t>
    </w:r>
    <w:r w:rsidRPr="009231C5">
      <w:rPr>
        <w:rFonts w:hint="eastAsia"/>
        <w:sz w:val="20"/>
        <w:szCs w:val="20"/>
      </w:rPr>
      <w:t>5</w:t>
    </w:r>
    <w:r w:rsidRPr="009231C5">
      <w:rPr>
        <w:sz w:val="20"/>
        <w:szCs w:val="20"/>
      </w:rPr>
      <w:t>;</w:t>
    </w:r>
    <w:r w:rsidRPr="009231C5">
      <w:rPr>
        <w:rFonts w:hint="eastAsia"/>
        <w:sz w:val="20"/>
        <w:szCs w:val="20"/>
      </w:rPr>
      <w:t>7</w:t>
    </w:r>
    <w:r w:rsidRPr="009231C5">
      <w:rPr>
        <w:sz w:val="20"/>
        <w:szCs w:val="20"/>
      </w:rPr>
      <w:t>(</w:t>
    </w:r>
    <w:r w:rsidRPr="009231C5">
      <w:rPr>
        <w:rFonts w:hint="eastAsia"/>
        <w:sz w:val="20"/>
        <w:szCs w:val="20"/>
      </w:rPr>
      <w:t>3</w:t>
    </w:r>
    <w:r w:rsidRPr="009231C5">
      <w:rPr>
        <w:sz w:val="20"/>
        <w:szCs w:val="20"/>
      </w:rPr>
      <w:t xml:space="preserve">)      </w:t>
    </w:r>
    <w:r w:rsidRPr="009231C5">
      <w:rPr>
        <w:rFonts w:hint="eastAsia"/>
        <w:sz w:val="20"/>
        <w:szCs w:val="20"/>
      </w:rPr>
      <w:tab/>
    </w:r>
    <w:r w:rsidRPr="009231C5">
      <w:rPr>
        <w:sz w:val="20"/>
        <w:szCs w:val="20"/>
      </w:rPr>
      <w:t xml:space="preserve">       </w:t>
    </w:r>
    <w:hyperlink r:id="rId1" w:history="1">
      <w:r w:rsidRPr="009231C5">
        <w:rPr>
          <w:rStyle w:val="Hyperlink"/>
          <w:sz w:val="20"/>
          <w:szCs w:val="20"/>
        </w:rPr>
        <w:t>http://www.sciencepub.net/rural</w:t>
      </w:r>
    </w:hyperlink>
  </w:p>
  <w:p w:rsidR="009231C5" w:rsidRPr="009231C5" w:rsidRDefault="009231C5" w:rsidP="009231C5">
    <w:pPr>
      <w:pStyle w:val="Default"/>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SimSun"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545"/>
    <w:rsid w:val="00001B54"/>
    <w:rsid w:val="00014B1E"/>
    <w:rsid w:val="00016F0A"/>
    <w:rsid w:val="000207C9"/>
    <w:rsid w:val="0002390E"/>
    <w:rsid w:val="00040AED"/>
    <w:rsid w:val="000428BA"/>
    <w:rsid w:val="00042F66"/>
    <w:rsid w:val="00051DE1"/>
    <w:rsid w:val="00065FF0"/>
    <w:rsid w:val="00073C48"/>
    <w:rsid w:val="000870EE"/>
    <w:rsid w:val="000B054F"/>
    <w:rsid w:val="000B3FF6"/>
    <w:rsid w:val="000D6624"/>
    <w:rsid w:val="000F4383"/>
    <w:rsid w:val="00102DDD"/>
    <w:rsid w:val="00123AB4"/>
    <w:rsid w:val="001367C8"/>
    <w:rsid w:val="00146006"/>
    <w:rsid w:val="00170C6C"/>
    <w:rsid w:val="001A536E"/>
    <w:rsid w:val="001A572D"/>
    <w:rsid w:val="001B3690"/>
    <w:rsid w:val="001E28DF"/>
    <w:rsid w:val="001F22E4"/>
    <w:rsid w:val="001F2AEB"/>
    <w:rsid w:val="001F5987"/>
    <w:rsid w:val="00207FF1"/>
    <w:rsid w:val="00222218"/>
    <w:rsid w:val="00261450"/>
    <w:rsid w:val="00275E61"/>
    <w:rsid w:val="002835CC"/>
    <w:rsid w:val="0029438F"/>
    <w:rsid w:val="00297F68"/>
    <w:rsid w:val="002A07A1"/>
    <w:rsid w:val="002B2245"/>
    <w:rsid w:val="002C27B2"/>
    <w:rsid w:val="002D4416"/>
    <w:rsid w:val="002D7FD7"/>
    <w:rsid w:val="002E3EE7"/>
    <w:rsid w:val="002F1B14"/>
    <w:rsid w:val="00372CCB"/>
    <w:rsid w:val="00375E7E"/>
    <w:rsid w:val="003870B9"/>
    <w:rsid w:val="003941D0"/>
    <w:rsid w:val="003A3DC8"/>
    <w:rsid w:val="003B6C6D"/>
    <w:rsid w:val="003D4E24"/>
    <w:rsid w:val="003E6119"/>
    <w:rsid w:val="003F1A2D"/>
    <w:rsid w:val="00403545"/>
    <w:rsid w:val="00406C95"/>
    <w:rsid w:val="00411392"/>
    <w:rsid w:val="00414E4B"/>
    <w:rsid w:val="004179B6"/>
    <w:rsid w:val="004275F5"/>
    <w:rsid w:val="00435A02"/>
    <w:rsid w:val="0044525D"/>
    <w:rsid w:val="00477679"/>
    <w:rsid w:val="004A28B0"/>
    <w:rsid w:val="004B4E2E"/>
    <w:rsid w:val="004D36C0"/>
    <w:rsid w:val="004D5EC6"/>
    <w:rsid w:val="004F59CE"/>
    <w:rsid w:val="0050637E"/>
    <w:rsid w:val="00512FE8"/>
    <w:rsid w:val="00522635"/>
    <w:rsid w:val="00534AA4"/>
    <w:rsid w:val="005526B7"/>
    <w:rsid w:val="00555674"/>
    <w:rsid w:val="00560F72"/>
    <w:rsid w:val="0056232B"/>
    <w:rsid w:val="005664D5"/>
    <w:rsid w:val="00566A4C"/>
    <w:rsid w:val="00566E72"/>
    <w:rsid w:val="00586003"/>
    <w:rsid w:val="00591E39"/>
    <w:rsid w:val="005A504E"/>
    <w:rsid w:val="005B3E09"/>
    <w:rsid w:val="005D3835"/>
    <w:rsid w:val="00607548"/>
    <w:rsid w:val="0061230A"/>
    <w:rsid w:val="00622AC8"/>
    <w:rsid w:val="006251F5"/>
    <w:rsid w:val="00650443"/>
    <w:rsid w:val="0065750C"/>
    <w:rsid w:val="00677BF9"/>
    <w:rsid w:val="006A1E53"/>
    <w:rsid w:val="006A7996"/>
    <w:rsid w:val="006B4A1F"/>
    <w:rsid w:val="006D72A3"/>
    <w:rsid w:val="006E5D24"/>
    <w:rsid w:val="00720A44"/>
    <w:rsid w:val="00733492"/>
    <w:rsid w:val="00737CA2"/>
    <w:rsid w:val="00774AFD"/>
    <w:rsid w:val="00776C35"/>
    <w:rsid w:val="007A2534"/>
    <w:rsid w:val="007A2D5F"/>
    <w:rsid w:val="007C0265"/>
    <w:rsid w:val="007C4AB3"/>
    <w:rsid w:val="007D0D9D"/>
    <w:rsid w:val="007E1DE6"/>
    <w:rsid w:val="007E6330"/>
    <w:rsid w:val="007E7A27"/>
    <w:rsid w:val="007F07A1"/>
    <w:rsid w:val="007F16A7"/>
    <w:rsid w:val="007F5EDA"/>
    <w:rsid w:val="00826B1C"/>
    <w:rsid w:val="00831962"/>
    <w:rsid w:val="008335C6"/>
    <w:rsid w:val="00842921"/>
    <w:rsid w:val="00855D12"/>
    <w:rsid w:val="00860B61"/>
    <w:rsid w:val="008941AB"/>
    <w:rsid w:val="008D432F"/>
    <w:rsid w:val="008F41A7"/>
    <w:rsid w:val="0091314F"/>
    <w:rsid w:val="00915450"/>
    <w:rsid w:val="00921CCD"/>
    <w:rsid w:val="009231C5"/>
    <w:rsid w:val="0092618E"/>
    <w:rsid w:val="00926875"/>
    <w:rsid w:val="00947758"/>
    <w:rsid w:val="00981579"/>
    <w:rsid w:val="009A3769"/>
    <w:rsid w:val="009B25B6"/>
    <w:rsid w:val="009D2C7C"/>
    <w:rsid w:val="009F49C8"/>
    <w:rsid w:val="009F6425"/>
    <w:rsid w:val="00A36329"/>
    <w:rsid w:val="00A504B8"/>
    <w:rsid w:val="00A565BD"/>
    <w:rsid w:val="00A64A36"/>
    <w:rsid w:val="00A73571"/>
    <w:rsid w:val="00A77F3F"/>
    <w:rsid w:val="00A84676"/>
    <w:rsid w:val="00AA34E9"/>
    <w:rsid w:val="00AD0CE7"/>
    <w:rsid w:val="00AF6D2D"/>
    <w:rsid w:val="00B132EA"/>
    <w:rsid w:val="00B16A83"/>
    <w:rsid w:val="00B227DB"/>
    <w:rsid w:val="00B36B6D"/>
    <w:rsid w:val="00B43646"/>
    <w:rsid w:val="00B57EED"/>
    <w:rsid w:val="00B60A58"/>
    <w:rsid w:val="00B63C8F"/>
    <w:rsid w:val="00B712FF"/>
    <w:rsid w:val="00B86BE3"/>
    <w:rsid w:val="00BA05E5"/>
    <w:rsid w:val="00BD0133"/>
    <w:rsid w:val="00BD2F55"/>
    <w:rsid w:val="00BF534C"/>
    <w:rsid w:val="00C02014"/>
    <w:rsid w:val="00C25C3A"/>
    <w:rsid w:val="00C35931"/>
    <w:rsid w:val="00C40BB3"/>
    <w:rsid w:val="00CA5310"/>
    <w:rsid w:val="00CE6F25"/>
    <w:rsid w:val="00CF7BBD"/>
    <w:rsid w:val="00D24651"/>
    <w:rsid w:val="00D50714"/>
    <w:rsid w:val="00D5571A"/>
    <w:rsid w:val="00D63C0C"/>
    <w:rsid w:val="00D82416"/>
    <w:rsid w:val="00DA0DD2"/>
    <w:rsid w:val="00DB19E9"/>
    <w:rsid w:val="00DB4576"/>
    <w:rsid w:val="00DC258F"/>
    <w:rsid w:val="00DD04BF"/>
    <w:rsid w:val="00DE04F7"/>
    <w:rsid w:val="00E06C8F"/>
    <w:rsid w:val="00E205EA"/>
    <w:rsid w:val="00E42034"/>
    <w:rsid w:val="00E56638"/>
    <w:rsid w:val="00E73FD0"/>
    <w:rsid w:val="00E77B52"/>
    <w:rsid w:val="00E84BF3"/>
    <w:rsid w:val="00EA6621"/>
    <w:rsid w:val="00EB1B94"/>
    <w:rsid w:val="00EB29C9"/>
    <w:rsid w:val="00ED532A"/>
    <w:rsid w:val="00EE13B9"/>
    <w:rsid w:val="00EE6DC9"/>
    <w:rsid w:val="00F13C98"/>
    <w:rsid w:val="00F47CCA"/>
    <w:rsid w:val="00F5065E"/>
    <w:rsid w:val="00F61669"/>
    <w:rsid w:val="00F62B47"/>
    <w:rsid w:val="00F64052"/>
    <w:rsid w:val="00F72E1E"/>
    <w:rsid w:val="00F850D3"/>
    <w:rsid w:val="00F90973"/>
    <w:rsid w:val="00FE10A6"/>
    <w:rsid w:val="00FF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C8"/>
    <w:pPr>
      <w:widowControl w:val="0"/>
      <w:jc w:val="both"/>
    </w:pPr>
    <w:rPr>
      <w:kern w:val="2"/>
      <w:sz w:val="21"/>
      <w:szCs w:val="24"/>
      <w:lang w:eastAsia="zh-CN"/>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SimHei"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SimSun"/>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SimHei"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3941D0"/>
    <w:rPr>
      <w:rFonts w:eastAsia="SimSun"/>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SimSun" w:hAnsi="SimSun" w:cs="SimSun"/>
      <w:kern w:val="0"/>
      <w:sz w:val="24"/>
    </w:rPr>
  </w:style>
  <w:style w:type="paragraph" w:customStyle="1" w:styleId="Default">
    <w:name w:val="Default"/>
    <w:rsid w:val="00B132EA"/>
    <w:pPr>
      <w:widowControl w:val="0"/>
      <w:autoSpaceDE w:val="0"/>
      <w:autoSpaceDN w:val="0"/>
      <w:adjustRightInd w:val="0"/>
    </w:pPr>
    <w:rPr>
      <w:color w:val="000000"/>
      <w:sz w:val="24"/>
      <w:szCs w:val="24"/>
      <w:lang w:eastAsia="zh-CN"/>
    </w:rPr>
  </w:style>
  <w:style w:type="character" w:styleId="FollowedHyperlink">
    <w:name w:val="FollowedHyperlink"/>
    <w:rsid w:val="001F2AEB"/>
    <w:rPr>
      <w:color w:val="800080"/>
      <w:u w:val="single"/>
    </w:rPr>
  </w:style>
  <w:style w:type="paragraph" w:styleId="BalloonText">
    <w:name w:val="Balloon Text"/>
    <w:basedOn w:val="Normal"/>
    <w:link w:val="BalloonTextChar"/>
    <w:uiPriority w:val="99"/>
    <w:semiHidden/>
    <w:unhideWhenUsed/>
    <w:rsid w:val="00E77B52"/>
    <w:rPr>
      <w:rFonts w:ascii="Tahoma" w:hAnsi="Tahoma" w:cs="Tahoma"/>
      <w:sz w:val="16"/>
      <w:szCs w:val="16"/>
    </w:rPr>
  </w:style>
  <w:style w:type="character" w:customStyle="1" w:styleId="BalloonTextChar">
    <w:name w:val="Balloon Text Char"/>
    <w:link w:val="BalloonText"/>
    <w:uiPriority w:val="99"/>
    <w:semiHidden/>
    <w:rsid w:val="00E77B52"/>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ik.okoli@unizik.edu.ng" TargetMode="External"/><Relationship Id="rId28" Type="http://schemas.openxmlformats.org/officeDocument/2006/relationships/footer" Target="footer9.xml"/><Relationship Id="rId10" Type="http://schemas.openxmlformats.org/officeDocument/2006/relationships/hyperlink" Target="http://www.sciencepub.net/rural" TargetMode="External"/><Relationship Id="rId19" Type="http://schemas.openxmlformats.org/officeDocument/2006/relationships/image" Target="media/image3.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k.okoli@unizik.edu.ng"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9F37-0BFE-4224-BE9E-40D9C757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29616</CharactersWithSpaces>
  <SharedDoc>false</SharedDoc>
  <HLinks>
    <vt:vector size="42" baseType="variant">
      <vt:variant>
        <vt:i4>6488153</vt:i4>
      </vt:variant>
      <vt:variant>
        <vt:i4>27</vt:i4>
      </vt:variant>
      <vt:variant>
        <vt:i4>0</vt:i4>
      </vt:variant>
      <vt:variant>
        <vt:i4>5</vt:i4>
      </vt:variant>
      <vt:variant>
        <vt:lpwstr>mailto:ik.okoli@unizik.edu.ng</vt:lpwstr>
      </vt:variant>
      <vt:variant>
        <vt:lpwstr/>
      </vt:variant>
      <vt:variant>
        <vt:i4>4128829</vt:i4>
      </vt:variant>
      <vt:variant>
        <vt:i4>3</vt:i4>
      </vt:variant>
      <vt:variant>
        <vt:i4>0</vt:i4>
      </vt:variant>
      <vt:variant>
        <vt:i4>5</vt:i4>
      </vt:variant>
      <vt:variant>
        <vt:lpwstr>http://www.sciencepub.net/rural</vt:lpwstr>
      </vt:variant>
      <vt:variant>
        <vt:lpwstr/>
      </vt:variant>
      <vt:variant>
        <vt:i4>6488153</vt:i4>
      </vt:variant>
      <vt:variant>
        <vt:i4>0</vt:i4>
      </vt:variant>
      <vt:variant>
        <vt:i4>0</vt:i4>
      </vt:variant>
      <vt:variant>
        <vt:i4>5</vt:i4>
      </vt:variant>
      <vt:variant>
        <vt:lpwstr>mailto:ik.okoli@unizik.edu.ng</vt:lpwstr>
      </vt:variant>
      <vt:variant>
        <vt:lpwstr/>
      </vt:variant>
      <vt:variant>
        <vt:i4>2883591</vt:i4>
      </vt:variant>
      <vt:variant>
        <vt:i4>19</vt:i4>
      </vt:variant>
      <vt:variant>
        <vt:i4>0</vt:i4>
      </vt:variant>
      <vt:variant>
        <vt:i4>5</vt:i4>
      </vt:variant>
      <vt:variant>
        <vt:lpwstr>mailto:editor@sciencepub.net</vt:lpwstr>
      </vt:variant>
      <vt:variant>
        <vt:lpwstr/>
      </vt:variant>
      <vt:variant>
        <vt:i4>4128829</vt:i4>
      </vt:variant>
      <vt:variant>
        <vt:i4>16</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Iyke Okoli</cp:lastModifiedBy>
  <cp:revision>5</cp:revision>
  <cp:lastPrinted>2015-06-25T01:55:00Z</cp:lastPrinted>
  <dcterms:created xsi:type="dcterms:W3CDTF">2015-06-25T11:20:00Z</dcterms:created>
  <dcterms:modified xsi:type="dcterms:W3CDTF">2015-08-07T20:28:00Z</dcterms:modified>
  <cp:category>Science</cp:category>
</cp:coreProperties>
</file>